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9A" w:rsidRDefault="009F6F9A" w:rsidP="00C40345">
      <w:pPr>
        <w:spacing w:after="0"/>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РЕЗУЛТАТИ </w:t>
      </w:r>
    </w:p>
    <w:p w:rsidR="00C40345" w:rsidRPr="00C40345" w:rsidRDefault="009F6F9A" w:rsidP="00C40345">
      <w:pPr>
        <w:spacing w:after="0"/>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 </w:t>
      </w:r>
      <w:r w:rsidRPr="00C40345">
        <w:rPr>
          <w:rFonts w:ascii="Times New Roman" w:eastAsia="Calibri" w:hAnsi="Times New Roman" w:cs="Times New Roman"/>
          <w:b/>
          <w:sz w:val="24"/>
          <w:szCs w:val="24"/>
        </w:rPr>
        <w:t>ИНИЦИАТИВА</w:t>
      </w:r>
      <w:r>
        <w:rPr>
          <w:rFonts w:ascii="Times New Roman" w:eastAsia="Calibri" w:hAnsi="Times New Roman" w:cs="Times New Roman"/>
          <w:b/>
          <w:sz w:val="24"/>
          <w:szCs w:val="24"/>
        </w:rPr>
        <w:t>ТА</w:t>
      </w:r>
      <w:r w:rsidRPr="00C40345">
        <w:rPr>
          <w:rFonts w:ascii="Times New Roman" w:eastAsia="Calibri" w:hAnsi="Times New Roman" w:cs="Times New Roman"/>
          <w:b/>
          <w:sz w:val="24"/>
          <w:szCs w:val="24"/>
        </w:rPr>
        <w:t xml:space="preserve"> НА ПРЕЗИДЕНТА НА РЕПУБЛИКА БЪЛГАРИЯ</w:t>
      </w:r>
    </w:p>
    <w:p w:rsidR="00C40345" w:rsidRDefault="009F6F9A" w:rsidP="00C40345">
      <w:pPr>
        <w:spacing w:after="0"/>
        <w:ind w:left="360"/>
        <w:jc w:val="center"/>
        <w:rPr>
          <w:rFonts w:ascii="Times New Roman" w:eastAsia="Calibri" w:hAnsi="Times New Roman" w:cs="Times New Roman"/>
          <w:b/>
          <w:sz w:val="24"/>
          <w:szCs w:val="24"/>
        </w:rPr>
      </w:pPr>
      <w:r w:rsidRPr="00C40345">
        <w:rPr>
          <w:rFonts w:ascii="Times New Roman" w:eastAsia="Calibri" w:hAnsi="Times New Roman" w:cs="Times New Roman"/>
          <w:b/>
          <w:sz w:val="24"/>
          <w:szCs w:val="24"/>
        </w:rPr>
        <w:t xml:space="preserve"> „МЛАДЕЖКА ВИЗИЯ ЗА РАЗВИТИЕ НА БЪЛГАРИЯ“ – 201</w:t>
      </w:r>
      <w:r>
        <w:rPr>
          <w:rFonts w:ascii="Times New Roman" w:eastAsia="Calibri" w:hAnsi="Times New Roman" w:cs="Times New Roman"/>
          <w:b/>
          <w:sz w:val="24"/>
          <w:szCs w:val="24"/>
        </w:rPr>
        <w:t>4</w:t>
      </w:r>
      <w:r w:rsidRPr="00C40345">
        <w:rPr>
          <w:rFonts w:ascii="Times New Roman" w:eastAsia="Calibri" w:hAnsi="Times New Roman" w:cs="Times New Roman"/>
          <w:b/>
          <w:sz w:val="24"/>
          <w:szCs w:val="24"/>
        </w:rPr>
        <w:t xml:space="preserve">: </w:t>
      </w:r>
    </w:p>
    <w:p w:rsidR="00C40345" w:rsidRPr="00C40345" w:rsidRDefault="009F6F9A" w:rsidP="00C40345">
      <w:pPr>
        <w:spacing w:after="0"/>
        <w:ind w:left="360"/>
        <w:jc w:val="center"/>
        <w:rPr>
          <w:rFonts w:ascii="Times New Roman" w:eastAsia="Calibri" w:hAnsi="Times New Roman" w:cs="Times New Roman"/>
          <w:b/>
          <w:sz w:val="24"/>
          <w:szCs w:val="24"/>
        </w:rPr>
      </w:pPr>
      <w:r w:rsidRPr="00C40345">
        <w:rPr>
          <w:rFonts w:ascii="Times New Roman" w:eastAsia="Calibri" w:hAnsi="Times New Roman" w:cs="Times New Roman"/>
          <w:b/>
          <w:sz w:val="24"/>
          <w:szCs w:val="24"/>
        </w:rPr>
        <w:t>„</w:t>
      </w:r>
      <w:r w:rsidRPr="00EB4797">
        <w:rPr>
          <w:rFonts w:ascii="Times New Roman" w:eastAsia="Calibri" w:hAnsi="Times New Roman" w:cs="Times New Roman"/>
          <w:b/>
          <w:sz w:val="24"/>
          <w:szCs w:val="24"/>
        </w:rPr>
        <w:t>ЕВРОПЕЙСКИЯТ И ЕВРОАТЛАНТИЧЕСКИЯТ ИЗБОР НА БЪЛГАРИЯ И ПЪТЯТ Й НА РАЗВИТИЕ В РЕЗУЛТАТ НА ТОЗИ ИЗБОР</w:t>
      </w:r>
      <w:r w:rsidRPr="00C40345">
        <w:rPr>
          <w:rFonts w:ascii="Times New Roman" w:eastAsia="Calibri" w:hAnsi="Times New Roman" w:cs="Times New Roman"/>
          <w:b/>
          <w:sz w:val="24"/>
          <w:szCs w:val="24"/>
        </w:rPr>
        <w:t xml:space="preserve">“ </w:t>
      </w:r>
    </w:p>
    <w:p w:rsidR="00C40345" w:rsidRPr="00C40345" w:rsidRDefault="00C40345" w:rsidP="00C40345">
      <w:pPr>
        <w:spacing w:after="0"/>
        <w:ind w:left="360"/>
        <w:jc w:val="center"/>
        <w:rPr>
          <w:rFonts w:ascii="Times New Roman" w:eastAsia="Calibri" w:hAnsi="Times New Roman" w:cs="Times New Roman"/>
          <w:b/>
          <w:sz w:val="24"/>
          <w:szCs w:val="24"/>
        </w:rPr>
      </w:pPr>
      <w:r w:rsidRPr="00C40345">
        <w:rPr>
          <w:rFonts w:ascii="Times New Roman" w:eastAsia="Calibri" w:hAnsi="Times New Roman" w:cs="Times New Roman"/>
          <w:b/>
          <w:sz w:val="24"/>
          <w:szCs w:val="24"/>
        </w:rPr>
        <w:t>(</w:t>
      </w:r>
      <w:r w:rsidR="00EB4797" w:rsidRPr="00EB4797">
        <w:rPr>
          <w:rFonts w:ascii="Times New Roman" w:eastAsia="Calibri" w:hAnsi="Times New Roman" w:cs="Times New Roman"/>
          <w:b/>
          <w:sz w:val="24"/>
          <w:szCs w:val="24"/>
        </w:rPr>
        <w:t>Медицински университет</w:t>
      </w:r>
      <w:r w:rsidR="009F6F9A">
        <w:rPr>
          <w:rFonts w:ascii="Times New Roman" w:eastAsia="Calibri" w:hAnsi="Times New Roman" w:cs="Times New Roman"/>
          <w:b/>
          <w:sz w:val="24"/>
          <w:szCs w:val="24"/>
        </w:rPr>
        <w:t xml:space="preserve"> </w:t>
      </w:r>
      <w:r w:rsidR="00EB4797">
        <w:rPr>
          <w:rFonts w:ascii="Times New Roman" w:eastAsia="Calibri" w:hAnsi="Times New Roman" w:cs="Times New Roman"/>
          <w:b/>
          <w:sz w:val="24"/>
          <w:szCs w:val="24"/>
        </w:rPr>
        <w:t>–</w:t>
      </w:r>
      <w:r w:rsidR="009F6F9A">
        <w:rPr>
          <w:rFonts w:ascii="Times New Roman" w:eastAsia="Calibri" w:hAnsi="Times New Roman" w:cs="Times New Roman"/>
          <w:b/>
          <w:sz w:val="24"/>
          <w:szCs w:val="24"/>
        </w:rPr>
        <w:t xml:space="preserve"> </w:t>
      </w:r>
      <w:r w:rsidR="00EB4797" w:rsidRPr="00EB4797">
        <w:rPr>
          <w:rFonts w:ascii="Times New Roman" w:eastAsia="Calibri" w:hAnsi="Times New Roman" w:cs="Times New Roman"/>
          <w:b/>
          <w:sz w:val="24"/>
          <w:szCs w:val="24"/>
        </w:rPr>
        <w:t>Плевен</w:t>
      </w:r>
      <w:r w:rsidR="00EB4797">
        <w:rPr>
          <w:rFonts w:ascii="Times New Roman" w:eastAsia="Calibri" w:hAnsi="Times New Roman" w:cs="Times New Roman"/>
          <w:b/>
          <w:sz w:val="24"/>
          <w:szCs w:val="24"/>
        </w:rPr>
        <w:t>,</w:t>
      </w:r>
      <w:r w:rsidR="00EB4797" w:rsidRPr="00EB4797">
        <w:rPr>
          <w:rFonts w:ascii="Times New Roman" w:eastAsia="Calibri" w:hAnsi="Times New Roman" w:cs="Times New Roman"/>
          <w:b/>
          <w:sz w:val="24"/>
          <w:szCs w:val="24"/>
        </w:rPr>
        <w:t xml:space="preserve"> </w:t>
      </w:r>
      <w:r w:rsidRPr="00C40345">
        <w:rPr>
          <w:rFonts w:ascii="Times New Roman" w:eastAsia="Calibri" w:hAnsi="Times New Roman" w:cs="Times New Roman"/>
          <w:b/>
          <w:sz w:val="24"/>
          <w:szCs w:val="24"/>
        </w:rPr>
        <w:t>1 декември 201</w:t>
      </w:r>
      <w:r w:rsidR="00EB4797">
        <w:rPr>
          <w:rFonts w:ascii="Times New Roman" w:eastAsia="Calibri" w:hAnsi="Times New Roman" w:cs="Times New Roman"/>
          <w:b/>
          <w:sz w:val="24"/>
          <w:szCs w:val="24"/>
        </w:rPr>
        <w:t>4</w:t>
      </w:r>
      <w:r w:rsidRPr="00C40345">
        <w:rPr>
          <w:rFonts w:ascii="Times New Roman" w:eastAsia="Calibri" w:hAnsi="Times New Roman" w:cs="Times New Roman"/>
          <w:b/>
          <w:sz w:val="24"/>
          <w:szCs w:val="24"/>
        </w:rPr>
        <w:t>)</w:t>
      </w:r>
    </w:p>
    <w:p w:rsidR="00C40345" w:rsidRDefault="00C40345" w:rsidP="006A26E0">
      <w:pPr>
        <w:jc w:val="both"/>
        <w:rPr>
          <w:rFonts w:ascii="Times New Roman" w:hAnsi="Times New Roman" w:cs="Times New Roman"/>
          <w:sz w:val="24"/>
          <w:szCs w:val="24"/>
        </w:rPr>
      </w:pPr>
    </w:p>
    <w:p w:rsidR="006A26E0" w:rsidRPr="00AE6C88" w:rsidRDefault="006A26E0" w:rsidP="006A26E0">
      <w:pPr>
        <w:jc w:val="both"/>
        <w:rPr>
          <w:rFonts w:ascii="Times New Roman" w:hAnsi="Times New Roman" w:cs="Times New Roman"/>
          <w:sz w:val="24"/>
          <w:szCs w:val="24"/>
        </w:rPr>
      </w:pPr>
      <w:r w:rsidRPr="00AE6C88">
        <w:rPr>
          <w:rFonts w:ascii="Times New Roman" w:hAnsi="Times New Roman" w:cs="Times New Roman"/>
          <w:sz w:val="24"/>
          <w:szCs w:val="24"/>
        </w:rPr>
        <w:t xml:space="preserve">Третото издание на инициативата на държавния глава „Младежка визия за развитие на България“ (01.12.2014 г.) се проведе под надслов „Европейският и евроатлантическият избор на България и пътят й на развитие в резултат на този избор“. </w:t>
      </w:r>
    </w:p>
    <w:p w:rsidR="006A26E0" w:rsidRPr="00AE6C88" w:rsidRDefault="006A26E0" w:rsidP="006A26E0">
      <w:pPr>
        <w:jc w:val="both"/>
        <w:rPr>
          <w:rFonts w:ascii="Times New Roman" w:hAnsi="Times New Roman" w:cs="Times New Roman"/>
          <w:sz w:val="24"/>
          <w:szCs w:val="24"/>
        </w:rPr>
      </w:pPr>
      <w:r w:rsidRPr="00AE6C88">
        <w:rPr>
          <w:rFonts w:ascii="Times New Roman" w:hAnsi="Times New Roman" w:cs="Times New Roman"/>
          <w:sz w:val="24"/>
          <w:szCs w:val="24"/>
        </w:rPr>
        <w:t xml:space="preserve">Домакин на </w:t>
      </w:r>
      <w:r w:rsidR="009F6F9A">
        <w:rPr>
          <w:rFonts w:ascii="Times New Roman" w:hAnsi="Times New Roman" w:cs="Times New Roman"/>
          <w:sz w:val="24"/>
          <w:szCs w:val="24"/>
        </w:rPr>
        <w:t>събитието</w:t>
      </w:r>
      <w:r w:rsidRPr="00AE6C88">
        <w:rPr>
          <w:rFonts w:ascii="Times New Roman" w:hAnsi="Times New Roman" w:cs="Times New Roman"/>
          <w:sz w:val="24"/>
          <w:szCs w:val="24"/>
        </w:rPr>
        <w:t xml:space="preserve"> бе Медицинският университет в Плевен, а участие в „младежките съвети“ при президента взеха абсолвенти от над 30 висши училища в цялата страна.</w:t>
      </w:r>
    </w:p>
    <w:p w:rsidR="006A26E0" w:rsidRPr="00AE6C88" w:rsidRDefault="006A26E0" w:rsidP="006A26E0">
      <w:pPr>
        <w:jc w:val="both"/>
        <w:rPr>
          <w:rFonts w:ascii="Times New Roman" w:hAnsi="Times New Roman" w:cs="Times New Roman"/>
          <w:sz w:val="24"/>
          <w:szCs w:val="24"/>
        </w:rPr>
      </w:pPr>
      <w:r w:rsidRPr="00AE6C88">
        <w:rPr>
          <w:rFonts w:ascii="Times New Roman" w:hAnsi="Times New Roman" w:cs="Times New Roman"/>
          <w:sz w:val="24"/>
          <w:szCs w:val="24"/>
        </w:rPr>
        <w:t>Със секретарите и съветниците на държавния глава участниците в тазгодишната „Младежка визия за развитие на България“ обсъдиха основни теми в областта на икономиката, регионалното развитие, социалната политика, науката и здравеопазването, външната политика, отбраната и сигурността, правните въпроси, културата и националната идентичност.</w:t>
      </w:r>
    </w:p>
    <w:p w:rsidR="00B96C25" w:rsidRPr="009F6F9A" w:rsidRDefault="006A26E0" w:rsidP="006A26E0">
      <w:pPr>
        <w:jc w:val="both"/>
        <w:rPr>
          <w:rFonts w:ascii="Times New Roman" w:hAnsi="Times New Roman" w:cs="Times New Roman"/>
          <w:sz w:val="24"/>
          <w:szCs w:val="24"/>
        </w:rPr>
      </w:pPr>
      <w:r w:rsidRPr="00AE6C88">
        <w:rPr>
          <w:rFonts w:ascii="Times New Roman" w:hAnsi="Times New Roman" w:cs="Times New Roman"/>
          <w:sz w:val="24"/>
          <w:szCs w:val="24"/>
        </w:rPr>
        <w:t xml:space="preserve">Участниците в </w:t>
      </w:r>
      <w:r w:rsidR="00B96C25" w:rsidRPr="00AE6C88">
        <w:rPr>
          <w:rFonts w:ascii="Times New Roman" w:hAnsi="Times New Roman" w:cs="Times New Roman"/>
          <w:sz w:val="24"/>
          <w:szCs w:val="24"/>
        </w:rPr>
        <w:t>„</w:t>
      </w:r>
      <w:r w:rsidRPr="00AE6C88">
        <w:rPr>
          <w:rFonts w:ascii="Times New Roman" w:hAnsi="Times New Roman" w:cs="Times New Roman"/>
          <w:b/>
          <w:sz w:val="24"/>
          <w:szCs w:val="24"/>
        </w:rPr>
        <w:t>младежкия съвет“ по</w:t>
      </w:r>
      <w:r w:rsidRPr="00AE6C88">
        <w:rPr>
          <w:rFonts w:ascii="Times New Roman" w:hAnsi="Times New Roman" w:cs="Times New Roman"/>
          <w:sz w:val="24"/>
          <w:szCs w:val="24"/>
        </w:rPr>
        <w:t xml:space="preserve"> </w:t>
      </w:r>
      <w:r w:rsidRPr="00AE6C88">
        <w:rPr>
          <w:rFonts w:ascii="Times New Roman" w:hAnsi="Times New Roman" w:cs="Times New Roman"/>
          <w:b/>
          <w:sz w:val="24"/>
          <w:szCs w:val="24"/>
        </w:rPr>
        <w:t>наука и здравеопазване</w:t>
      </w:r>
      <w:r w:rsidRPr="00AE6C88">
        <w:rPr>
          <w:rFonts w:ascii="Times New Roman" w:hAnsi="Times New Roman" w:cs="Times New Roman"/>
          <w:sz w:val="24"/>
          <w:szCs w:val="24"/>
        </w:rPr>
        <w:t xml:space="preserve"> обсъдиха въпроси, свързани с </w:t>
      </w:r>
      <w:r w:rsidRPr="009F6F9A">
        <w:rPr>
          <w:rFonts w:ascii="Times New Roman" w:hAnsi="Times New Roman" w:cs="Times New Roman"/>
          <w:i/>
          <w:sz w:val="24"/>
          <w:szCs w:val="24"/>
        </w:rPr>
        <w:t>„Иновациите в медицината: потенциалът на България за интелигентен растеж чрез развойна дейност и технологичен трансфер в медицинската наука, фармацията, биотехнологиите и общественото здравеопазване“</w:t>
      </w:r>
      <w:r w:rsidRPr="009F6F9A">
        <w:rPr>
          <w:rFonts w:ascii="Times New Roman" w:hAnsi="Times New Roman" w:cs="Times New Roman"/>
          <w:sz w:val="24"/>
          <w:szCs w:val="24"/>
        </w:rPr>
        <w:t xml:space="preserve">. </w:t>
      </w:r>
    </w:p>
    <w:p w:rsidR="00B96C25" w:rsidRPr="00AE6C88" w:rsidRDefault="006A26E0" w:rsidP="002B619C">
      <w:pPr>
        <w:pStyle w:val="ListParagraph"/>
        <w:numPr>
          <w:ilvl w:val="0"/>
          <w:numId w:val="2"/>
        </w:numPr>
        <w:spacing w:before="240" w:after="0"/>
        <w:jc w:val="both"/>
        <w:rPr>
          <w:rFonts w:ascii="Times New Roman" w:hAnsi="Times New Roman" w:cs="Times New Roman"/>
          <w:sz w:val="24"/>
          <w:szCs w:val="24"/>
        </w:rPr>
      </w:pPr>
      <w:r w:rsidRPr="00AE6C88">
        <w:rPr>
          <w:rFonts w:ascii="Times New Roman" w:hAnsi="Times New Roman" w:cs="Times New Roman"/>
          <w:sz w:val="24"/>
          <w:szCs w:val="24"/>
        </w:rPr>
        <w:t xml:space="preserve">Участниците се обединиха около тезата, че иновациите в сектор здравеопазване все още остават слабо застъпени, особено в процеса на </w:t>
      </w:r>
      <w:r w:rsidR="009F6F9A">
        <w:rPr>
          <w:rFonts w:ascii="Times New Roman" w:hAnsi="Times New Roman" w:cs="Times New Roman"/>
          <w:sz w:val="24"/>
          <w:szCs w:val="24"/>
        </w:rPr>
        <w:t>обучението</w:t>
      </w:r>
      <w:r w:rsidRPr="00AE6C88">
        <w:rPr>
          <w:rFonts w:ascii="Times New Roman" w:hAnsi="Times New Roman" w:cs="Times New Roman"/>
          <w:sz w:val="24"/>
          <w:szCs w:val="24"/>
        </w:rPr>
        <w:t xml:space="preserve"> преди специализация. Те се обявиха за изработването на нов механизъм за финансиране на здравната помощ, който да залага на съотношението цена-качество с отчитане на всички клинични данни. Младежите поискаха повече механизми за насърчаване на перспективни млади лекари чрез добре платени стажове и специализации, както и осигуряване на безплатна методологична и правна помощ при реализацията на нови проекти. </w:t>
      </w:r>
    </w:p>
    <w:p w:rsidR="00B96C25" w:rsidRPr="00AE6C88" w:rsidRDefault="00B96C25" w:rsidP="00B96C25">
      <w:pPr>
        <w:pStyle w:val="ListParagraph"/>
        <w:spacing w:before="240" w:after="0"/>
        <w:jc w:val="both"/>
        <w:rPr>
          <w:rFonts w:ascii="Times New Roman" w:hAnsi="Times New Roman" w:cs="Times New Roman"/>
          <w:sz w:val="24"/>
          <w:szCs w:val="24"/>
        </w:rPr>
      </w:pPr>
    </w:p>
    <w:p w:rsidR="00B96C25" w:rsidRPr="00AE6C88" w:rsidRDefault="006A26E0" w:rsidP="00431B3F">
      <w:pPr>
        <w:pStyle w:val="ListParagraph"/>
        <w:numPr>
          <w:ilvl w:val="0"/>
          <w:numId w:val="2"/>
        </w:numPr>
        <w:spacing w:before="240"/>
        <w:jc w:val="both"/>
        <w:rPr>
          <w:rFonts w:ascii="Times New Roman" w:hAnsi="Times New Roman" w:cs="Times New Roman"/>
          <w:sz w:val="24"/>
          <w:szCs w:val="24"/>
        </w:rPr>
      </w:pPr>
      <w:r w:rsidRPr="00AE6C88">
        <w:rPr>
          <w:rFonts w:ascii="Times New Roman" w:hAnsi="Times New Roman" w:cs="Times New Roman"/>
          <w:sz w:val="24"/>
          <w:szCs w:val="24"/>
        </w:rPr>
        <w:t xml:space="preserve">В допълнение, участниците изразиха споделеното становище, че е необходимо да бъдат идентифицирани приоритетни научни области, които да получат по-голямо финансиране за провеждането на проучвания. Чрез насърчаване на развойната дейност и технологичния трансфер в медицинската наука, фармацията, биотехнологиите и общественото здравеопазване може да бъде реализиран потенциалът на България за интелигентен растеж. Търсенето на иновации в медицината и сродните направления би имало най-добър резултат при цялостен стимул на науката в България. Това не само ще повиши качеството на предлаганите в страната здравни услуги, но и ще разкрие необходимите работни места за специалисти, ще осигури възможност за развитие на младите учени и ще бъде силна мотивация за прекъсване на т.нар. </w:t>
      </w:r>
      <w:r w:rsidR="00291D65">
        <w:rPr>
          <w:rFonts w:ascii="Times New Roman" w:hAnsi="Times New Roman" w:cs="Times New Roman"/>
          <w:sz w:val="24"/>
          <w:szCs w:val="24"/>
        </w:rPr>
        <w:t>„</w:t>
      </w:r>
      <w:r w:rsidRPr="00AE6C88">
        <w:rPr>
          <w:rFonts w:ascii="Times New Roman" w:hAnsi="Times New Roman" w:cs="Times New Roman"/>
          <w:sz w:val="24"/>
          <w:szCs w:val="24"/>
        </w:rPr>
        <w:t>изтичане на мозъци</w:t>
      </w:r>
      <w:r w:rsidR="00291D65">
        <w:rPr>
          <w:rFonts w:ascii="Times New Roman" w:hAnsi="Times New Roman" w:cs="Times New Roman"/>
          <w:sz w:val="24"/>
          <w:szCs w:val="24"/>
        </w:rPr>
        <w:t>“</w:t>
      </w:r>
      <w:r w:rsidRPr="00AE6C88">
        <w:rPr>
          <w:rFonts w:ascii="Times New Roman" w:hAnsi="Times New Roman" w:cs="Times New Roman"/>
          <w:sz w:val="24"/>
          <w:szCs w:val="24"/>
        </w:rPr>
        <w:t xml:space="preserve"> от страната.</w:t>
      </w:r>
    </w:p>
    <w:p w:rsidR="00B96C25" w:rsidRPr="00AE6C88" w:rsidRDefault="00B96C25" w:rsidP="00B96C25">
      <w:pPr>
        <w:pStyle w:val="ListParagraph"/>
        <w:rPr>
          <w:rFonts w:ascii="Times New Roman" w:hAnsi="Times New Roman" w:cs="Times New Roman"/>
          <w:sz w:val="24"/>
          <w:szCs w:val="24"/>
        </w:rPr>
      </w:pPr>
    </w:p>
    <w:p w:rsidR="006A26E0" w:rsidRPr="00AE6C88" w:rsidRDefault="006A26E0" w:rsidP="00B96C25">
      <w:pPr>
        <w:pStyle w:val="ListParagraph"/>
        <w:numPr>
          <w:ilvl w:val="0"/>
          <w:numId w:val="2"/>
        </w:numPr>
        <w:spacing w:before="240"/>
        <w:jc w:val="both"/>
        <w:rPr>
          <w:rFonts w:ascii="Times New Roman" w:hAnsi="Times New Roman" w:cs="Times New Roman"/>
          <w:sz w:val="24"/>
          <w:szCs w:val="24"/>
        </w:rPr>
      </w:pPr>
      <w:r w:rsidRPr="00AE6C88">
        <w:rPr>
          <w:rFonts w:ascii="Times New Roman" w:hAnsi="Times New Roman" w:cs="Times New Roman"/>
          <w:sz w:val="24"/>
          <w:szCs w:val="24"/>
        </w:rPr>
        <w:t xml:space="preserve">Впоследствие, заключенията, около които се обединиха участниците в младежкия съвет по наука и здравеопазване, бяха изпратени в синтезиран вид до министрите </w:t>
      </w:r>
      <w:r w:rsidRPr="00AE6C88">
        <w:rPr>
          <w:rFonts w:ascii="Times New Roman" w:hAnsi="Times New Roman" w:cs="Times New Roman"/>
          <w:sz w:val="24"/>
          <w:szCs w:val="24"/>
        </w:rPr>
        <w:lastRenderedPageBreak/>
        <w:t>на здравеопазването, на образованието и науката и на икономиката, и намериха отражение в политиките, инициирани и развити от тези министерства, в т.ч. мерките за реформа на висшето образование, правилата за следдипломна специализация, стратегията за интелигента икономическа специализация, националната програма за развитие и приоритетите, заложени в оперативните програми „Образование и наука за интелигентен растеж 2014 - 2020“ и „Иновации и конкурентоспособност 2014 - 2020“.</w:t>
      </w:r>
    </w:p>
    <w:p w:rsidR="006A26E0" w:rsidRPr="00AE6C88" w:rsidRDefault="006A26E0" w:rsidP="006A26E0">
      <w:pPr>
        <w:jc w:val="both"/>
        <w:rPr>
          <w:rFonts w:ascii="Times New Roman" w:hAnsi="Times New Roman" w:cs="Times New Roman"/>
          <w:sz w:val="24"/>
          <w:szCs w:val="24"/>
        </w:rPr>
      </w:pPr>
      <w:r w:rsidRPr="00AE6C88">
        <w:rPr>
          <w:rFonts w:ascii="Times New Roman" w:hAnsi="Times New Roman" w:cs="Times New Roman"/>
          <w:sz w:val="24"/>
          <w:szCs w:val="24"/>
        </w:rPr>
        <w:t xml:space="preserve">Темата на </w:t>
      </w:r>
      <w:r w:rsidR="00B96C25" w:rsidRPr="00AE6C88">
        <w:rPr>
          <w:rFonts w:ascii="Times New Roman" w:hAnsi="Times New Roman" w:cs="Times New Roman"/>
          <w:b/>
          <w:sz w:val="24"/>
          <w:szCs w:val="24"/>
        </w:rPr>
        <w:t>„младежкия съвет“</w:t>
      </w:r>
      <w:r w:rsidRPr="00AE6C88">
        <w:rPr>
          <w:rFonts w:ascii="Times New Roman" w:hAnsi="Times New Roman" w:cs="Times New Roman"/>
          <w:b/>
          <w:sz w:val="24"/>
          <w:szCs w:val="24"/>
        </w:rPr>
        <w:t xml:space="preserve"> по</w:t>
      </w:r>
      <w:r w:rsidRPr="00AE6C88">
        <w:rPr>
          <w:rFonts w:ascii="Times New Roman" w:hAnsi="Times New Roman" w:cs="Times New Roman"/>
          <w:sz w:val="24"/>
          <w:szCs w:val="24"/>
        </w:rPr>
        <w:t xml:space="preserve"> </w:t>
      </w:r>
      <w:r w:rsidRPr="00AE6C88">
        <w:rPr>
          <w:rFonts w:ascii="Times New Roman" w:hAnsi="Times New Roman" w:cs="Times New Roman"/>
          <w:b/>
          <w:sz w:val="24"/>
          <w:szCs w:val="24"/>
        </w:rPr>
        <w:t>образование</w:t>
      </w:r>
      <w:r w:rsidRPr="00AE6C88">
        <w:rPr>
          <w:rFonts w:ascii="Times New Roman" w:hAnsi="Times New Roman" w:cs="Times New Roman"/>
          <w:sz w:val="24"/>
          <w:szCs w:val="24"/>
        </w:rPr>
        <w:t xml:space="preserve"> </w:t>
      </w:r>
      <w:r w:rsidRPr="00291D65">
        <w:rPr>
          <w:rFonts w:ascii="Times New Roman" w:hAnsi="Times New Roman" w:cs="Times New Roman"/>
          <w:sz w:val="24"/>
          <w:szCs w:val="24"/>
        </w:rPr>
        <w:t>"</w:t>
      </w:r>
      <w:r w:rsidRPr="00291D65">
        <w:rPr>
          <w:rFonts w:ascii="Times New Roman" w:hAnsi="Times New Roman" w:cs="Times New Roman"/>
          <w:i/>
          <w:sz w:val="24"/>
          <w:szCs w:val="24"/>
        </w:rPr>
        <w:t>Образование, професия, реализация: подпомага ли ЕС ефективната връзка между образование и професионалната реализация?"</w:t>
      </w:r>
      <w:r w:rsidRPr="00AE6C88">
        <w:rPr>
          <w:rFonts w:ascii="Times New Roman" w:hAnsi="Times New Roman" w:cs="Times New Roman"/>
          <w:sz w:val="24"/>
          <w:szCs w:val="24"/>
        </w:rPr>
        <w:t xml:space="preserve"> се превърна в основа за изключително полезна дискусия между участниците, съчетавайки в себе си както различните позиции по темата, така и възможност</w:t>
      </w:r>
      <w:r w:rsidR="00B96C25" w:rsidRPr="00AE6C88">
        <w:rPr>
          <w:rFonts w:ascii="Times New Roman" w:hAnsi="Times New Roman" w:cs="Times New Roman"/>
          <w:sz w:val="24"/>
          <w:szCs w:val="24"/>
        </w:rPr>
        <w:t>та</w:t>
      </w:r>
      <w:r w:rsidRPr="00AE6C88">
        <w:rPr>
          <w:rFonts w:ascii="Times New Roman" w:hAnsi="Times New Roman" w:cs="Times New Roman"/>
          <w:sz w:val="24"/>
          <w:szCs w:val="24"/>
        </w:rPr>
        <w:t xml:space="preserve"> за формиране на допирни точки на съгласие и извеждане на конкретни препоръки. Ето защо тя имаше важен принос в обсъждането на основната тема за </w:t>
      </w:r>
      <w:r w:rsidR="00291D65">
        <w:rPr>
          <w:rFonts w:ascii="Times New Roman" w:hAnsi="Times New Roman" w:cs="Times New Roman"/>
          <w:sz w:val="24"/>
          <w:szCs w:val="24"/>
        </w:rPr>
        <w:t xml:space="preserve">                  </w:t>
      </w:r>
      <w:r w:rsidRPr="00AE6C88">
        <w:rPr>
          <w:rFonts w:ascii="Times New Roman" w:hAnsi="Times New Roman" w:cs="Times New Roman"/>
          <w:sz w:val="24"/>
          <w:szCs w:val="24"/>
        </w:rPr>
        <w:t>дебат –„Европейският и евроатлантическият избор на България и пътят й на развитие в резултат на този избор“.</w:t>
      </w:r>
    </w:p>
    <w:p w:rsidR="006A26E0" w:rsidRPr="00AE6C88" w:rsidRDefault="006A26E0" w:rsidP="006A26E0">
      <w:pPr>
        <w:jc w:val="both"/>
        <w:rPr>
          <w:rFonts w:ascii="Times New Roman" w:hAnsi="Times New Roman" w:cs="Times New Roman"/>
          <w:sz w:val="24"/>
          <w:szCs w:val="24"/>
        </w:rPr>
      </w:pPr>
      <w:r w:rsidRPr="00AE6C88">
        <w:rPr>
          <w:rFonts w:ascii="Times New Roman" w:hAnsi="Times New Roman" w:cs="Times New Roman"/>
          <w:sz w:val="24"/>
          <w:szCs w:val="24"/>
        </w:rPr>
        <w:t xml:space="preserve">Участниците в </w:t>
      </w:r>
      <w:r w:rsidR="00B96C25" w:rsidRPr="00AE6C88">
        <w:rPr>
          <w:rFonts w:ascii="Times New Roman" w:hAnsi="Times New Roman" w:cs="Times New Roman"/>
          <w:sz w:val="24"/>
          <w:szCs w:val="24"/>
        </w:rPr>
        <w:t>с</w:t>
      </w:r>
      <w:r w:rsidRPr="00AE6C88">
        <w:rPr>
          <w:rFonts w:ascii="Times New Roman" w:hAnsi="Times New Roman" w:cs="Times New Roman"/>
          <w:sz w:val="24"/>
          <w:szCs w:val="24"/>
        </w:rPr>
        <w:t>ъвета, въпреки множеството и различни гледни точки по отношение на коментираната проблематика, успяха да достигнат до няколко общи извода, най-важните от които са следните:</w:t>
      </w:r>
    </w:p>
    <w:p w:rsidR="006A26E0" w:rsidRPr="00AE6C88" w:rsidRDefault="006A26E0" w:rsidP="00B96C25">
      <w:pPr>
        <w:pStyle w:val="ListParagraph"/>
        <w:numPr>
          <w:ilvl w:val="0"/>
          <w:numId w:val="3"/>
        </w:numPr>
        <w:jc w:val="both"/>
        <w:rPr>
          <w:rFonts w:ascii="Times New Roman" w:hAnsi="Times New Roman" w:cs="Times New Roman"/>
          <w:sz w:val="24"/>
          <w:szCs w:val="24"/>
        </w:rPr>
      </w:pPr>
      <w:r w:rsidRPr="00AE6C88">
        <w:rPr>
          <w:rFonts w:ascii="Times New Roman" w:hAnsi="Times New Roman" w:cs="Times New Roman"/>
          <w:sz w:val="24"/>
          <w:szCs w:val="24"/>
        </w:rPr>
        <w:t>Да имаш добро и качествено образование, да знаеш повече и да искаш да научиш повече, е първата задължителна стъпка към успеха. Втората стъпка е да получиш възможност да приложиш натрупаните знания на практика. След присъединяването към ЕС възможностите на България за изграждане на ефективна връзка между образование и професионална реализация значително се увеличиха.</w:t>
      </w:r>
    </w:p>
    <w:p w:rsidR="00B96C25" w:rsidRPr="00AE6C88" w:rsidRDefault="00B96C25" w:rsidP="00B96C25">
      <w:pPr>
        <w:pStyle w:val="ListParagraph"/>
        <w:jc w:val="both"/>
        <w:rPr>
          <w:rFonts w:ascii="Times New Roman" w:hAnsi="Times New Roman" w:cs="Times New Roman"/>
          <w:sz w:val="24"/>
          <w:szCs w:val="24"/>
        </w:rPr>
      </w:pPr>
    </w:p>
    <w:p w:rsidR="006A26E0" w:rsidRPr="00AE6C88" w:rsidRDefault="006A26E0" w:rsidP="00B96C25">
      <w:pPr>
        <w:pStyle w:val="ListParagraph"/>
        <w:numPr>
          <w:ilvl w:val="0"/>
          <w:numId w:val="3"/>
        </w:numPr>
        <w:jc w:val="both"/>
        <w:rPr>
          <w:rFonts w:ascii="Times New Roman" w:hAnsi="Times New Roman" w:cs="Times New Roman"/>
          <w:sz w:val="24"/>
          <w:szCs w:val="24"/>
        </w:rPr>
      </w:pPr>
      <w:r w:rsidRPr="00AE6C88">
        <w:rPr>
          <w:rFonts w:ascii="Times New Roman" w:hAnsi="Times New Roman" w:cs="Times New Roman"/>
          <w:sz w:val="24"/>
          <w:szCs w:val="24"/>
        </w:rPr>
        <w:t>ЕС активно подпомага европейските граждани в  прехода от образование към професионална реализация. Пример за това е Директивата 2</w:t>
      </w:r>
      <w:r w:rsidR="00291D65">
        <w:rPr>
          <w:rFonts w:ascii="Times New Roman" w:hAnsi="Times New Roman" w:cs="Times New Roman"/>
          <w:sz w:val="24"/>
          <w:szCs w:val="24"/>
        </w:rPr>
        <w:t>00</w:t>
      </w:r>
      <w:r w:rsidRPr="00AE6C88">
        <w:rPr>
          <w:rFonts w:ascii="Times New Roman" w:hAnsi="Times New Roman" w:cs="Times New Roman"/>
          <w:sz w:val="24"/>
          <w:szCs w:val="24"/>
        </w:rPr>
        <w:t>5/36/</w:t>
      </w:r>
      <w:r w:rsidR="00291D65">
        <w:rPr>
          <w:rFonts w:ascii="Times New Roman" w:hAnsi="Times New Roman" w:cs="Times New Roman"/>
          <w:sz w:val="24"/>
          <w:szCs w:val="24"/>
        </w:rPr>
        <w:t>Е</w:t>
      </w:r>
      <w:r w:rsidRPr="00AE6C88">
        <w:rPr>
          <w:rFonts w:ascii="Times New Roman" w:hAnsi="Times New Roman" w:cs="Times New Roman"/>
          <w:sz w:val="24"/>
          <w:szCs w:val="24"/>
        </w:rPr>
        <w:t>О на Е</w:t>
      </w:r>
      <w:r w:rsidR="00291D65">
        <w:rPr>
          <w:rFonts w:ascii="Times New Roman" w:hAnsi="Times New Roman" w:cs="Times New Roman"/>
          <w:sz w:val="24"/>
          <w:szCs w:val="24"/>
        </w:rPr>
        <w:t>вропейския парламент</w:t>
      </w:r>
      <w:r w:rsidRPr="00AE6C88">
        <w:rPr>
          <w:rFonts w:ascii="Times New Roman" w:hAnsi="Times New Roman" w:cs="Times New Roman"/>
          <w:sz w:val="24"/>
          <w:szCs w:val="24"/>
        </w:rPr>
        <w:t xml:space="preserve"> и Съвета за признаване на професионалните квалификации – благодарение на нея европейските граждани могат да упражняват своята професия във всяка една държава-членка на ЕС.</w:t>
      </w:r>
    </w:p>
    <w:p w:rsidR="00B96C25" w:rsidRPr="00AE6C88" w:rsidRDefault="00B96C25" w:rsidP="00B96C25">
      <w:pPr>
        <w:pStyle w:val="ListParagraph"/>
        <w:rPr>
          <w:rFonts w:ascii="Times New Roman" w:hAnsi="Times New Roman" w:cs="Times New Roman"/>
          <w:sz w:val="24"/>
          <w:szCs w:val="24"/>
        </w:rPr>
      </w:pPr>
    </w:p>
    <w:p w:rsidR="006A26E0" w:rsidRPr="00AE6C88" w:rsidRDefault="006A26E0" w:rsidP="00B96C25">
      <w:pPr>
        <w:pStyle w:val="ListParagraph"/>
        <w:numPr>
          <w:ilvl w:val="0"/>
          <w:numId w:val="3"/>
        </w:numPr>
        <w:jc w:val="both"/>
        <w:rPr>
          <w:rFonts w:ascii="Times New Roman" w:hAnsi="Times New Roman" w:cs="Times New Roman"/>
          <w:sz w:val="24"/>
          <w:szCs w:val="24"/>
        </w:rPr>
      </w:pPr>
      <w:r w:rsidRPr="00AE6C88">
        <w:rPr>
          <w:rFonts w:ascii="Times New Roman" w:hAnsi="Times New Roman" w:cs="Times New Roman"/>
          <w:sz w:val="24"/>
          <w:szCs w:val="24"/>
        </w:rPr>
        <w:t xml:space="preserve">Стъпка напред беше актуализирането през октомври </w:t>
      </w:r>
      <w:r w:rsidR="00B96C25" w:rsidRPr="00AE6C88">
        <w:rPr>
          <w:rFonts w:ascii="Times New Roman" w:hAnsi="Times New Roman" w:cs="Times New Roman"/>
          <w:sz w:val="24"/>
          <w:szCs w:val="24"/>
        </w:rPr>
        <w:t>2014 г.</w:t>
      </w:r>
      <w:r w:rsidRPr="00AE6C88">
        <w:rPr>
          <w:rFonts w:ascii="Times New Roman" w:hAnsi="Times New Roman" w:cs="Times New Roman"/>
          <w:sz w:val="24"/>
          <w:szCs w:val="24"/>
        </w:rPr>
        <w:t xml:space="preserve"> на Стратегията за развитие на висшето образование за периода 2014-2020 г. Целта е България да се превърне в силен и привлекателен център за модерно висше образование с европейски профил, атрактивен за Европа и света.</w:t>
      </w:r>
    </w:p>
    <w:p w:rsidR="00B96C25" w:rsidRPr="00AE6C88" w:rsidRDefault="00B96C25" w:rsidP="00B96C25">
      <w:pPr>
        <w:pStyle w:val="ListParagraph"/>
        <w:rPr>
          <w:rFonts w:ascii="Times New Roman" w:hAnsi="Times New Roman" w:cs="Times New Roman"/>
          <w:sz w:val="24"/>
          <w:szCs w:val="24"/>
        </w:rPr>
      </w:pPr>
    </w:p>
    <w:p w:rsidR="006A26E0" w:rsidRPr="00AE6C88" w:rsidRDefault="006A26E0" w:rsidP="00B96C25">
      <w:pPr>
        <w:pStyle w:val="ListParagraph"/>
        <w:numPr>
          <w:ilvl w:val="0"/>
          <w:numId w:val="3"/>
        </w:numPr>
        <w:jc w:val="both"/>
        <w:rPr>
          <w:rFonts w:ascii="Times New Roman" w:hAnsi="Times New Roman" w:cs="Times New Roman"/>
          <w:sz w:val="24"/>
          <w:szCs w:val="24"/>
        </w:rPr>
      </w:pPr>
      <w:r w:rsidRPr="00AE6C88">
        <w:rPr>
          <w:rFonts w:ascii="Times New Roman" w:hAnsi="Times New Roman" w:cs="Times New Roman"/>
          <w:sz w:val="24"/>
          <w:szCs w:val="24"/>
        </w:rPr>
        <w:t xml:space="preserve">Самоцелното придобиване на дипломи трябва да бъде изместено към практическо реализиране на знанията и уменията. Това е и основната цел на Европейския съюз – </w:t>
      </w:r>
      <w:r w:rsidR="00B416B7">
        <w:rPr>
          <w:rFonts w:ascii="Times New Roman" w:hAnsi="Times New Roman" w:cs="Times New Roman"/>
          <w:sz w:val="24"/>
          <w:szCs w:val="24"/>
        </w:rPr>
        <w:t xml:space="preserve">за развитие на </w:t>
      </w:r>
      <w:r w:rsidRPr="00AE6C88">
        <w:rPr>
          <w:rFonts w:ascii="Times New Roman" w:hAnsi="Times New Roman" w:cs="Times New Roman"/>
          <w:sz w:val="24"/>
          <w:szCs w:val="24"/>
        </w:rPr>
        <w:t>икономика, основава</w:t>
      </w:r>
      <w:r w:rsidR="00B416B7">
        <w:rPr>
          <w:rFonts w:ascii="Times New Roman" w:hAnsi="Times New Roman" w:cs="Times New Roman"/>
          <w:sz w:val="24"/>
          <w:szCs w:val="24"/>
        </w:rPr>
        <w:t>на</w:t>
      </w:r>
      <w:r w:rsidRPr="00AE6C88">
        <w:rPr>
          <w:rFonts w:ascii="Times New Roman" w:hAnsi="Times New Roman" w:cs="Times New Roman"/>
          <w:sz w:val="24"/>
          <w:szCs w:val="24"/>
        </w:rPr>
        <w:t xml:space="preserve"> на знанието, защото стимулирането на младите и високообразовани българи да участват на пазара на труда с конкурентни знания и умения, би повишило както конкурентоспособността на българската икономика, така и на европейската икономика в нейната цялост.</w:t>
      </w:r>
    </w:p>
    <w:p w:rsidR="00B96C25" w:rsidRPr="00AE6C88" w:rsidRDefault="00B96C25" w:rsidP="00B96C25">
      <w:pPr>
        <w:pStyle w:val="ListParagraph"/>
        <w:rPr>
          <w:rFonts w:ascii="Times New Roman" w:hAnsi="Times New Roman" w:cs="Times New Roman"/>
          <w:sz w:val="24"/>
          <w:szCs w:val="24"/>
        </w:rPr>
      </w:pPr>
    </w:p>
    <w:p w:rsidR="0065053E" w:rsidRPr="00B416B7" w:rsidRDefault="00B96C25" w:rsidP="0065053E">
      <w:pPr>
        <w:jc w:val="both"/>
        <w:rPr>
          <w:rFonts w:ascii="Times New Roman" w:hAnsi="Times New Roman" w:cs="Times New Roman"/>
          <w:i/>
          <w:sz w:val="24"/>
          <w:szCs w:val="24"/>
        </w:rPr>
      </w:pPr>
      <w:r w:rsidRPr="00AE6C88">
        <w:rPr>
          <w:rFonts w:ascii="Times New Roman" w:hAnsi="Times New Roman" w:cs="Times New Roman"/>
          <w:sz w:val="24"/>
          <w:szCs w:val="24"/>
        </w:rPr>
        <w:lastRenderedPageBreak/>
        <w:t>Участниците в „</w:t>
      </w:r>
      <w:r w:rsidRPr="00AE6C88">
        <w:rPr>
          <w:rFonts w:ascii="Times New Roman" w:hAnsi="Times New Roman" w:cs="Times New Roman"/>
          <w:b/>
          <w:sz w:val="24"/>
          <w:szCs w:val="24"/>
        </w:rPr>
        <w:t>младежкия съвет“ по</w:t>
      </w:r>
      <w:r w:rsidRPr="00AE6C88">
        <w:rPr>
          <w:rFonts w:ascii="Times New Roman" w:hAnsi="Times New Roman" w:cs="Times New Roman"/>
          <w:sz w:val="24"/>
          <w:szCs w:val="24"/>
        </w:rPr>
        <w:t xml:space="preserve"> </w:t>
      </w:r>
      <w:r w:rsidRPr="00AE6C88">
        <w:rPr>
          <w:rFonts w:ascii="Times New Roman" w:hAnsi="Times New Roman" w:cs="Times New Roman"/>
          <w:b/>
          <w:sz w:val="24"/>
          <w:szCs w:val="24"/>
        </w:rPr>
        <w:t>правни въпроси</w:t>
      </w:r>
      <w:r w:rsidR="007764DD" w:rsidRPr="00AE6C88">
        <w:rPr>
          <w:rFonts w:ascii="Times New Roman" w:hAnsi="Times New Roman" w:cs="Times New Roman"/>
          <w:b/>
          <w:sz w:val="24"/>
          <w:szCs w:val="24"/>
        </w:rPr>
        <w:t xml:space="preserve"> </w:t>
      </w:r>
      <w:r w:rsidR="007764DD" w:rsidRPr="00AE6C88">
        <w:rPr>
          <w:rFonts w:ascii="Times New Roman" w:hAnsi="Times New Roman" w:cs="Times New Roman"/>
          <w:sz w:val="24"/>
          <w:szCs w:val="24"/>
        </w:rPr>
        <w:t xml:space="preserve">дискутираха въпроси, свързани с темата </w:t>
      </w:r>
      <w:r w:rsidR="007764DD" w:rsidRPr="00B416B7">
        <w:rPr>
          <w:rFonts w:ascii="Times New Roman" w:hAnsi="Times New Roman" w:cs="Times New Roman"/>
          <w:i/>
          <w:sz w:val="24"/>
          <w:szCs w:val="24"/>
        </w:rPr>
        <w:t>„</w:t>
      </w:r>
      <w:r w:rsidR="007764DD" w:rsidRPr="00B416B7">
        <w:rPr>
          <w:rFonts w:ascii="Times New Roman" w:hAnsi="Times New Roman" w:cs="Times New Roman"/>
          <w:bCs/>
          <w:i/>
          <w:sz w:val="24"/>
          <w:szCs w:val="24"/>
        </w:rPr>
        <w:t>Правовата държава в контекста на членството на Република България в Европейския съюз</w:t>
      </w:r>
      <w:r w:rsidR="007764DD" w:rsidRPr="00B416B7">
        <w:rPr>
          <w:rFonts w:ascii="Times New Roman" w:hAnsi="Times New Roman" w:cs="Times New Roman"/>
          <w:i/>
          <w:sz w:val="24"/>
          <w:szCs w:val="24"/>
        </w:rPr>
        <w:t xml:space="preserve">“. </w:t>
      </w:r>
    </w:p>
    <w:p w:rsidR="007764DD" w:rsidRPr="00AE6C88" w:rsidRDefault="0065053E" w:rsidP="0065053E">
      <w:pPr>
        <w:pStyle w:val="ListParagraph"/>
        <w:numPr>
          <w:ilvl w:val="0"/>
          <w:numId w:val="7"/>
        </w:numPr>
        <w:jc w:val="both"/>
        <w:rPr>
          <w:rFonts w:ascii="Times New Roman" w:hAnsi="Times New Roman" w:cs="Times New Roman"/>
          <w:sz w:val="24"/>
          <w:szCs w:val="24"/>
        </w:rPr>
      </w:pPr>
      <w:r w:rsidRPr="00AE6C88">
        <w:rPr>
          <w:rFonts w:ascii="Times New Roman" w:hAnsi="Times New Roman" w:cs="Times New Roman"/>
          <w:sz w:val="24"/>
          <w:szCs w:val="24"/>
        </w:rPr>
        <w:t xml:space="preserve">Младежите </w:t>
      </w:r>
      <w:r w:rsidR="007764DD" w:rsidRPr="00AE6C88">
        <w:rPr>
          <w:rFonts w:ascii="Times New Roman" w:hAnsi="Times New Roman" w:cs="Times New Roman"/>
          <w:sz w:val="24"/>
          <w:szCs w:val="24"/>
        </w:rPr>
        <w:t xml:space="preserve">се обединиха около становището, че правовата държава е свързана с различни концепции, които вече са залегнали като основни принципи на съвременната европейска държава. </w:t>
      </w:r>
      <w:r w:rsidRPr="00AE6C88">
        <w:rPr>
          <w:rFonts w:ascii="Times New Roman" w:hAnsi="Times New Roman" w:cs="Times New Roman"/>
          <w:sz w:val="24"/>
          <w:szCs w:val="24"/>
        </w:rPr>
        <w:t>Те</w:t>
      </w:r>
      <w:r w:rsidR="007764DD" w:rsidRPr="00AE6C88">
        <w:rPr>
          <w:rFonts w:ascii="Times New Roman" w:hAnsi="Times New Roman" w:cs="Times New Roman"/>
          <w:sz w:val="24"/>
          <w:szCs w:val="24"/>
        </w:rPr>
        <w:t xml:space="preserve"> откроиха като най-важни белези на демократичната държава: върховенство на закона, защитата на основните права и свободи на гражданите, разделението на властите, създаването на държавни органи, чиито функции са свързани с поддържането и гарантирането на правовия ред и най-вече равенството на всички пред закона.</w:t>
      </w:r>
    </w:p>
    <w:p w:rsidR="007764DD" w:rsidRPr="00AE6C88" w:rsidRDefault="0065053E"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Участниците подчертаха</w:t>
      </w:r>
      <w:r w:rsidR="007764DD" w:rsidRPr="00AE6C88">
        <w:rPr>
          <w:rFonts w:ascii="Times New Roman" w:hAnsi="Times New Roman" w:cs="Times New Roman"/>
          <w:sz w:val="24"/>
          <w:szCs w:val="24"/>
        </w:rPr>
        <w:t xml:space="preserve">, че поради приемането на принципите на правовата държава като основополагащи принципи на Европейския съюз, след присъединяването на България към Съюза през 2007 година, следва да разглеждаме понятието </w:t>
      </w:r>
      <w:r w:rsidR="00B416B7">
        <w:rPr>
          <w:rFonts w:ascii="Times New Roman" w:hAnsi="Times New Roman" w:cs="Times New Roman"/>
          <w:sz w:val="24"/>
          <w:szCs w:val="24"/>
        </w:rPr>
        <w:t>„</w:t>
      </w:r>
      <w:r w:rsidR="007764DD" w:rsidRPr="00AE6C88">
        <w:rPr>
          <w:rFonts w:ascii="Times New Roman" w:hAnsi="Times New Roman" w:cs="Times New Roman"/>
          <w:sz w:val="24"/>
          <w:szCs w:val="24"/>
        </w:rPr>
        <w:t>правова държава</w:t>
      </w:r>
      <w:r w:rsidR="00B416B7">
        <w:rPr>
          <w:rFonts w:ascii="Times New Roman" w:hAnsi="Times New Roman" w:cs="Times New Roman"/>
          <w:sz w:val="24"/>
          <w:szCs w:val="24"/>
        </w:rPr>
        <w:t>“</w:t>
      </w:r>
      <w:r w:rsidR="007764DD" w:rsidRPr="00AE6C88">
        <w:rPr>
          <w:rFonts w:ascii="Times New Roman" w:hAnsi="Times New Roman" w:cs="Times New Roman"/>
          <w:sz w:val="24"/>
          <w:szCs w:val="24"/>
        </w:rPr>
        <w:t xml:space="preserve"> и в сравнително-правен план като основно понятие в правните системи и на останалите европейски държави.</w:t>
      </w:r>
    </w:p>
    <w:p w:rsidR="007764DD" w:rsidRPr="00AE6C88" w:rsidRDefault="007764DD"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 xml:space="preserve">Като най-важно условие за функционирането на една демократична и правова държава </w:t>
      </w:r>
      <w:r w:rsidR="0065053E" w:rsidRPr="00AE6C88">
        <w:rPr>
          <w:rFonts w:ascii="Times New Roman" w:hAnsi="Times New Roman" w:cs="Times New Roman"/>
          <w:sz w:val="24"/>
          <w:szCs w:val="24"/>
        </w:rPr>
        <w:t>младежите</w:t>
      </w:r>
      <w:r w:rsidRPr="00AE6C88">
        <w:rPr>
          <w:rFonts w:ascii="Times New Roman" w:hAnsi="Times New Roman" w:cs="Times New Roman"/>
          <w:sz w:val="24"/>
          <w:szCs w:val="24"/>
        </w:rPr>
        <w:t xml:space="preserve"> посоч</w:t>
      </w:r>
      <w:r w:rsidR="0065053E" w:rsidRPr="00AE6C88">
        <w:rPr>
          <w:rFonts w:ascii="Times New Roman" w:hAnsi="Times New Roman" w:cs="Times New Roman"/>
          <w:sz w:val="24"/>
          <w:szCs w:val="24"/>
        </w:rPr>
        <w:t>иха</w:t>
      </w:r>
      <w:r w:rsidRPr="00AE6C88">
        <w:rPr>
          <w:rFonts w:ascii="Times New Roman" w:hAnsi="Times New Roman" w:cs="Times New Roman"/>
          <w:sz w:val="24"/>
          <w:szCs w:val="24"/>
        </w:rPr>
        <w:t xml:space="preserve"> независимата съдебна власт, която чрез контрола върху действията на изпълнителната и законодателната власт да защитава основните конституционни човешки права и свободи. </w:t>
      </w:r>
    </w:p>
    <w:p w:rsidR="007764DD" w:rsidRPr="00AE6C88" w:rsidRDefault="007764DD"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В Съвета беше обсъдена и динамиката на законодателството, като се стигна до извода, че то трябва да отговаря на нуждите на хората и бизнеса в дългосрочен план. Отбелязана бе необходимостта от последователност в законодателните реформи, която да не позволява възникване на противоречия между отделните нормативни актове и която да осигури безпроблемно регулиране на обществените отношения.</w:t>
      </w:r>
    </w:p>
    <w:p w:rsidR="007764DD" w:rsidRPr="00AE6C88" w:rsidRDefault="007764DD"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Важно място в дискусията намери и темата за създаването на благоприятна икономическа бизнес среда в България. Като предпоставки за подобряването й младежите посочиха ефективното използване на географското местоположение на страната, цялостното развитие на българската икономика в контекста на европейската и световната икономика и не на последно място - законодателството на страната.</w:t>
      </w:r>
    </w:p>
    <w:p w:rsidR="007764DD" w:rsidRPr="00AE6C88" w:rsidRDefault="007764DD"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 xml:space="preserve">Участниците определиха активното гражданско общество като един от основните стълбове на правовата държава, който е гарант за спазването на закона и за изграждането на добър бизнес климат и </w:t>
      </w:r>
      <w:r w:rsidR="00B416B7">
        <w:rPr>
          <w:rFonts w:ascii="Times New Roman" w:hAnsi="Times New Roman" w:cs="Times New Roman"/>
          <w:sz w:val="24"/>
          <w:szCs w:val="24"/>
        </w:rPr>
        <w:t xml:space="preserve">на </w:t>
      </w:r>
      <w:r w:rsidRPr="00AE6C88">
        <w:rPr>
          <w:rFonts w:ascii="Times New Roman" w:hAnsi="Times New Roman" w:cs="Times New Roman"/>
          <w:sz w:val="24"/>
          <w:szCs w:val="24"/>
        </w:rPr>
        <w:t xml:space="preserve">доверие между партньорите. </w:t>
      </w:r>
    </w:p>
    <w:p w:rsidR="007764DD" w:rsidRPr="00AE6C88" w:rsidRDefault="007764DD"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В Съвета беше посочена и необходимостта от изграждане на доверие между управляващи и управлявани, а като начин за постигането му беше предложено осъществяването на реален контрол на обществото върху работата на самите институции.</w:t>
      </w:r>
    </w:p>
    <w:p w:rsidR="007764DD" w:rsidRPr="00AE6C88" w:rsidRDefault="007764DD" w:rsidP="0065053E">
      <w:pPr>
        <w:numPr>
          <w:ilvl w:val="0"/>
          <w:numId w:val="6"/>
        </w:numPr>
        <w:jc w:val="both"/>
        <w:rPr>
          <w:rFonts w:ascii="Times New Roman" w:hAnsi="Times New Roman" w:cs="Times New Roman"/>
          <w:sz w:val="24"/>
          <w:szCs w:val="24"/>
        </w:rPr>
      </w:pPr>
      <w:r w:rsidRPr="00AE6C88">
        <w:rPr>
          <w:rFonts w:ascii="Times New Roman" w:hAnsi="Times New Roman" w:cs="Times New Roman"/>
          <w:sz w:val="24"/>
          <w:szCs w:val="24"/>
        </w:rPr>
        <w:t xml:space="preserve">Младите хора обобщиха, че сред най-важните задачи, които трябва да реши България като правова държава, за да подпомогне развитието на своето общество, са: спазване на гражданските права и свободи, върховенство на закона,  укрепване </w:t>
      </w:r>
      <w:r w:rsidRPr="00AE6C88">
        <w:rPr>
          <w:rFonts w:ascii="Times New Roman" w:hAnsi="Times New Roman" w:cs="Times New Roman"/>
          <w:sz w:val="24"/>
          <w:szCs w:val="24"/>
        </w:rPr>
        <w:lastRenderedPageBreak/>
        <w:t>на принципа за разделение на властите и разрешаване на споровете чрез справедлив съдебен процес.</w:t>
      </w:r>
    </w:p>
    <w:p w:rsidR="0065053E" w:rsidRPr="00B416B7" w:rsidRDefault="0065053E" w:rsidP="0065053E">
      <w:pPr>
        <w:spacing w:after="200" w:line="276" w:lineRule="auto"/>
        <w:jc w:val="both"/>
        <w:rPr>
          <w:rFonts w:ascii="Times New Roman" w:hAnsi="Times New Roman" w:cs="Times New Roman"/>
          <w:sz w:val="24"/>
          <w:szCs w:val="24"/>
        </w:rPr>
      </w:pPr>
      <w:r w:rsidRPr="0065053E">
        <w:rPr>
          <w:rFonts w:ascii="Times New Roman" w:hAnsi="Times New Roman" w:cs="Times New Roman"/>
          <w:sz w:val="24"/>
          <w:szCs w:val="24"/>
        </w:rPr>
        <w:t xml:space="preserve">Темата на дискусията </w:t>
      </w:r>
      <w:r w:rsidRPr="00AE6C88">
        <w:rPr>
          <w:rFonts w:ascii="Times New Roman" w:hAnsi="Times New Roman" w:cs="Times New Roman"/>
          <w:sz w:val="24"/>
          <w:szCs w:val="24"/>
        </w:rPr>
        <w:t>на „</w:t>
      </w:r>
      <w:r w:rsidRPr="00AE6C88">
        <w:rPr>
          <w:rFonts w:ascii="Times New Roman" w:hAnsi="Times New Roman" w:cs="Times New Roman"/>
          <w:b/>
          <w:sz w:val="24"/>
          <w:szCs w:val="24"/>
        </w:rPr>
        <w:t>младежкия съвет“</w:t>
      </w:r>
      <w:r w:rsidRPr="0065053E">
        <w:rPr>
          <w:rFonts w:ascii="Times New Roman" w:hAnsi="Times New Roman" w:cs="Times New Roman"/>
          <w:b/>
          <w:sz w:val="24"/>
          <w:szCs w:val="24"/>
        </w:rPr>
        <w:t xml:space="preserve"> по външна политика</w:t>
      </w:r>
      <w:r w:rsidRPr="0065053E">
        <w:rPr>
          <w:rFonts w:ascii="Times New Roman" w:hAnsi="Times New Roman" w:cs="Times New Roman"/>
          <w:sz w:val="24"/>
          <w:szCs w:val="24"/>
        </w:rPr>
        <w:t xml:space="preserve"> бе </w:t>
      </w:r>
      <w:r w:rsidR="008F177D" w:rsidRPr="008F177D">
        <w:rPr>
          <w:rFonts w:ascii="Times New Roman" w:hAnsi="Times New Roman" w:cs="Times New Roman"/>
          <w:i/>
          <w:sz w:val="24"/>
          <w:szCs w:val="24"/>
        </w:rPr>
        <w:t>„Европейската перспектива на страните от Западните Балкани и бъдещето на Югоизточна Европа“</w:t>
      </w:r>
      <w:r w:rsidRPr="00B416B7">
        <w:rPr>
          <w:rFonts w:ascii="Times New Roman" w:hAnsi="Times New Roman" w:cs="Times New Roman"/>
          <w:i/>
          <w:sz w:val="24"/>
          <w:szCs w:val="24"/>
        </w:rPr>
        <w:t>.</w:t>
      </w:r>
      <w:r w:rsidRPr="00B416B7">
        <w:rPr>
          <w:rFonts w:ascii="Times New Roman" w:hAnsi="Times New Roman" w:cs="Times New Roman"/>
          <w:sz w:val="24"/>
          <w:szCs w:val="24"/>
        </w:rPr>
        <w:t xml:space="preserve"> </w:t>
      </w:r>
    </w:p>
    <w:p w:rsidR="0065053E" w:rsidRPr="00AE6C88" w:rsidRDefault="0065053E" w:rsidP="0065053E">
      <w:pPr>
        <w:pStyle w:val="ListParagraph"/>
        <w:numPr>
          <w:ilvl w:val="0"/>
          <w:numId w:val="8"/>
        </w:numPr>
        <w:spacing w:after="200" w:line="276" w:lineRule="auto"/>
        <w:jc w:val="both"/>
        <w:rPr>
          <w:rFonts w:ascii="Times New Roman" w:hAnsi="Times New Roman" w:cs="Times New Roman"/>
          <w:sz w:val="24"/>
          <w:szCs w:val="24"/>
        </w:rPr>
      </w:pPr>
      <w:r w:rsidRPr="00AE6C88">
        <w:rPr>
          <w:rFonts w:ascii="Times New Roman" w:hAnsi="Times New Roman" w:cs="Times New Roman"/>
          <w:sz w:val="24"/>
          <w:szCs w:val="24"/>
        </w:rPr>
        <w:t xml:space="preserve">Участниците в съвета се обединиха около идеята, че Европейската интеграция на страните от Западните Балкани няма алтернатива и сама по себе си е двигател на положителна промяна. България трябва да играе активна роля в региона и да насърчава обмена на добри практики. Активното регионално сътрудничество и реализирането на конкретни трансгранични проекти създава множество възможности за развитие. Подобряването на транспортната и енергийната свързаност трябва да бъде един от водещите приоритети на страните. Изграждането на активно гражданско общество, убедено в своята европейска идентичност, е предпоставка за успешното приключване на процеса на европейска интеграция. </w:t>
      </w:r>
    </w:p>
    <w:p w:rsidR="0065053E" w:rsidRPr="00AE6C88" w:rsidRDefault="0065053E" w:rsidP="0065053E">
      <w:pPr>
        <w:pStyle w:val="ListParagraph"/>
        <w:spacing w:after="200" w:line="276" w:lineRule="auto"/>
        <w:jc w:val="both"/>
        <w:rPr>
          <w:rFonts w:ascii="Times New Roman" w:hAnsi="Times New Roman" w:cs="Times New Roman"/>
          <w:sz w:val="24"/>
          <w:szCs w:val="24"/>
        </w:rPr>
      </w:pPr>
    </w:p>
    <w:p w:rsidR="0065053E" w:rsidRDefault="0065053E" w:rsidP="0065053E">
      <w:pPr>
        <w:pStyle w:val="ListParagraph"/>
        <w:numPr>
          <w:ilvl w:val="0"/>
          <w:numId w:val="8"/>
        </w:numPr>
        <w:spacing w:after="200" w:line="276" w:lineRule="auto"/>
        <w:jc w:val="both"/>
        <w:rPr>
          <w:rFonts w:ascii="Times New Roman" w:hAnsi="Times New Roman" w:cs="Times New Roman"/>
          <w:sz w:val="24"/>
          <w:szCs w:val="24"/>
        </w:rPr>
      </w:pPr>
      <w:r w:rsidRPr="00AE6C88">
        <w:rPr>
          <w:rFonts w:ascii="Times New Roman" w:hAnsi="Times New Roman" w:cs="Times New Roman"/>
          <w:sz w:val="24"/>
          <w:szCs w:val="24"/>
        </w:rPr>
        <w:t xml:space="preserve">Идеите на участниците в съвета залегнаха в международната дейност на държавния глава за 2015 г. Основен акцент във външнополитическата му програма беше поставен върху регионалното сътрудничество. Реализирани бяха двустранни посещения в Румъния, Сърбия, Хърватия, Косово, Босна и Херцеговина. Официално посещение в страната осъществиха президентът на Албания </w:t>
      </w:r>
      <w:proofErr w:type="spellStart"/>
      <w:r w:rsidRPr="00AE6C88">
        <w:rPr>
          <w:rFonts w:ascii="Times New Roman" w:hAnsi="Times New Roman" w:cs="Times New Roman"/>
          <w:sz w:val="24"/>
          <w:szCs w:val="24"/>
        </w:rPr>
        <w:t>Буяр</w:t>
      </w:r>
      <w:proofErr w:type="spellEnd"/>
      <w:r w:rsidRPr="00AE6C88">
        <w:rPr>
          <w:rFonts w:ascii="Times New Roman" w:hAnsi="Times New Roman" w:cs="Times New Roman"/>
          <w:sz w:val="24"/>
          <w:szCs w:val="24"/>
        </w:rPr>
        <w:t xml:space="preserve"> Нишани и президентът на Черна </w:t>
      </w:r>
      <w:r w:rsidR="008F177D">
        <w:rPr>
          <w:rFonts w:ascii="Times New Roman" w:hAnsi="Times New Roman" w:cs="Times New Roman"/>
          <w:sz w:val="24"/>
          <w:szCs w:val="24"/>
        </w:rPr>
        <w:t xml:space="preserve">гора </w:t>
      </w:r>
      <w:r w:rsidRPr="00AE6C88">
        <w:rPr>
          <w:rFonts w:ascii="Times New Roman" w:hAnsi="Times New Roman" w:cs="Times New Roman"/>
          <w:sz w:val="24"/>
          <w:szCs w:val="24"/>
        </w:rPr>
        <w:t xml:space="preserve">Филип Вуянович. Сред водещите теми на разговорите беше продължаването на процеса на европейска интеграция на страните от Западните Балкани и готовността на България да предостави своя опит и експертиза. Подобряването на енергийната и транспортната инфраструктура в региона на Югоизточна Европа беше определено като водещ регионален приоритет, чието реализиране налага съвместните усилия на всички страни от региона. Темата за европейската идентичност и принадлежността на България към европейските ценности беше твърдо отстоявана в рамките на участията на държавния глава в големи международни и регионални форуми, сред които и 70-та сесия на Общото събрание на ООН. </w:t>
      </w:r>
    </w:p>
    <w:p w:rsidR="00AE6C88" w:rsidRDefault="00AE6C88" w:rsidP="00AE6C88">
      <w:pPr>
        <w:pStyle w:val="ListParagraph"/>
        <w:rPr>
          <w:rFonts w:ascii="Times New Roman" w:hAnsi="Times New Roman" w:cs="Times New Roman"/>
          <w:sz w:val="24"/>
          <w:szCs w:val="24"/>
        </w:rPr>
      </w:pPr>
    </w:p>
    <w:p w:rsidR="00AE6C88" w:rsidRPr="008F177D" w:rsidRDefault="00AE6C88" w:rsidP="00C72C1A">
      <w:pPr>
        <w:pStyle w:val="ListParagraph"/>
        <w:ind w:left="0"/>
        <w:jc w:val="both"/>
        <w:rPr>
          <w:rFonts w:ascii="Times New Roman" w:eastAsia="Calibri" w:hAnsi="Times New Roman" w:cs="Times New Roman"/>
          <w:color w:val="000000"/>
          <w:sz w:val="24"/>
          <w:szCs w:val="24"/>
        </w:rPr>
      </w:pPr>
      <w:r>
        <w:rPr>
          <w:rFonts w:ascii="Times New Roman" w:hAnsi="Times New Roman" w:cs="Times New Roman"/>
          <w:sz w:val="24"/>
          <w:szCs w:val="24"/>
        </w:rPr>
        <w:t>В „</w:t>
      </w:r>
      <w:r w:rsidRPr="00C72C1A">
        <w:rPr>
          <w:rFonts w:ascii="Times New Roman" w:hAnsi="Times New Roman" w:cs="Times New Roman"/>
          <w:b/>
          <w:sz w:val="24"/>
          <w:szCs w:val="24"/>
        </w:rPr>
        <w:t>младежкия съвет“ по отбрана и сигурност</w:t>
      </w:r>
      <w:r>
        <w:rPr>
          <w:rFonts w:ascii="Times New Roman" w:hAnsi="Times New Roman" w:cs="Times New Roman"/>
          <w:sz w:val="24"/>
          <w:szCs w:val="24"/>
        </w:rPr>
        <w:t xml:space="preserve"> </w:t>
      </w:r>
      <w:r w:rsidR="00C72C1A">
        <w:rPr>
          <w:rFonts w:ascii="Times New Roman" w:hAnsi="Times New Roman" w:cs="Times New Roman"/>
          <w:sz w:val="24"/>
          <w:szCs w:val="24"/>
        </w:rPr>
        <w:t xml:space="preserve">бе </w:t>
      </w:r>
      <w:r>
        <w:rPr>
          <w:rFonts w:ascii="Times New Roman" w:hAnsi="Times New Roman" w:cs="Times New Roman"/>
          <w:sz w:val="24"/>
          <w:szCs w:val="24"/>
        </w:rPr>
        <w:t>дискутиран</w:t>
      </w:r>
      <w:r w:rsidR="00C72C1A">
        <w:rPr>
          <w:rFonts w:ascii="Times New Roman" w:hAnsi="Times New Roman" w:cs="Times New Roman"/>
          <w:sz w:val="24"/>
          <w:szCs w:val="24"/>
        </w:rPr>
        <w:t xml:space="preserve">а темата </w:t>
      </w:r>
      <w:r w:rsidRPr="008F177D">
        <w:rPr>
          <w:rFonts w:ascii="Times New Roman" w:eastAsia="Calibri" w:hAnsi="Times New Roman" w:cs="Times New Roman"/>
          <w:i/>
          <w:sz w:val="24"/>
          <w:szCs w:val="24"/>
        </w:rPr>
        <w:t>„Евроатлантическото партньорство в контекста на новите предизвикателства пред националната, регионалната и международната сигурност“</w:t>
      </w:r>
      <w:r w:rsidR="00C72C1A" w:rsidRPr="008F177D">
        <w:rPr>
          <w:rFonts w:ascii="Times New Roman" w:eastAsia="Calibri" w:hAnsi="Times New Roman" w:cs="Times New Roman"/>
          <w:i/>
          <w:sz w:val="24"/>
          <w:szCs w:val="24"/>
        </w:rPr>
        <w:t>.</w:t>
      </w:r>
    </w:p>
    <w:p w:rsidR="00AE6C88" w:rsidRPr="00AE6C88" w:rsidRDefault="00AE6C88"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sidRPr="00AE6C88">
        <w:rPr>
          <w:rFonts w:ascii="Times New Roman" w:eastAsia="Calibri" w:hAnsi="Times New Roman" w:cs="Times New Roman"/>
          <w:color w:val="000000"/>
          <w:sz w:val="24"/>
          <w:szCs w:val="24"/>
        </w:rPr>
        <w:t xml:space="preserve">Фокусът на дискусията </w:t>
      </w:r>
      <w:r w:rsidR="00C72C1A">
        <w:rPr>
          <w:rFonts w:ascii="Times New Roman" w:eastAsia="Calibri" w:hAnsi="Times New Roman" w:cs="Times New Roman"/>
          <w:color w:val="000000"/>
          <w:sz w:val="24"/>
          <w:szCs w:val="24"/>
        </w:rPr>
        <w:t xml:space="preserve">на съвета </w:t>
      </w:r>
      <w:r w:rsidRPr="00AE6C88">
        <w:rPr>
          <w:rFonts w:ascii="Times New Roman" w:eastAsia="Calibri" w:hAnsi="Times New Roman" w:cs="Times New Roman"/>
          <w:color w:val="000000"/>
          <w:sz w:val="24"/>
          <w:szCs w:val="24"/>
        </w:rPr>
        <w:t xml:space="preserve">бе насочен към опита за концептуализация на евроатлантическото партньорство в контекста на новите предизвикателства пред националната, регионалната и международната сигурност. </w:t>
      </w:r>
    </w:p>
    <w:p w:rsidR="00AE6C88" w:rsidRPr="00AE6C88" w:rsidRDefault="00AE6C88" w:rsidP="00C72C1A">
      <w:pPr>
        <w:spacing w:line="256" w:lineRule="auto"/>
        <w:ind w:left="720"/>
        <w:contextualSpacing/>
        <w:jc w:val="both"/>
        <w:rPr>
          <w:rFonts w:ascii="Times New Roman" w:eastAsia="Calibri" w:hAnsi="Times New Roman" w:cs="Times New Roman"/>
          <w:color w:val="000000"/>
          <w:sz w:val="24"/>
          <w:szCs w:val="24"/>
        </w:rPr>
      </w:pPr>
    </w:p>
    <w:p w:rsidR="00AE6C88" w:rsidRPr="00AE6C88" w:rsidRDefault="00AE6C88"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sidRPr="00AE6C88">
        <w:rPr>
          <w:rFonts w:ascii="Times New Roman" w:eastAsia="Calibri" w:hAnsi="Times New Roman" w:cs="Times New Roman"/>
          <w:color w:val="000000"/>
          <w:sz w:val="24"/>
          <w:szCs w:val="24"/>
        </w:rPr>
        <w:t xml:space="preserve">На преден план </w:t>
      </w:r>
      <w:r w:rsidR="00C72C1A">
        <w:rPr>
          <w:rFonts w:ascii="Times New Roman" w:eastAsia="Calibri" w:hAnsi="Times New Roman" w:cs="Times New Roman"/>
          <w:color w:val="000000"/>
          <w:sz w:val="24"/>
          <w:szCs w:val="24"/>
        </w:rPr>
        <w:t>участниците изведоха</w:t>
      </w:r>
      <w:r w:rsidRPr="00AE6C88">
        <w:rPr>
          <w:rFonts w:ascii="Times New Roman" w:eastAsia="Calibri" w:hAnsi="Times New Roman" w:cs="Times New Roman"/>
          <w:color w:val="000000"/>
          <w:sz w:val="24"/>
          <w:szCs w:val="24"/>
        </w:rPr>
        <w:t xml:space="preserve"> необходимостта от гарантиране на енергийните доставки с оглед новите реалности в геополитическата среда и посредством различни координационни механизми по отношение на разработваните политики в сектора и особено във връзка с търсенето на </w:t>
      </w:r>
      <w:r w:rsidRPr="00AE6C88">
        <w:rPr>
          <w:rFonts w:ascii="Times New Roman" w:eastAsia="Calibri" w:hAnsi="Times New Roman" w:cs="Times New Roman"/>
          <w:color w:val="000000"/>
          <w:sz w:val="24"/>
          <w:szCs w:val="24"/>
        </w:rPr>
        <w:lastRenderedPageBreak/>
        <w:t xml:space="preserve">алтернативи за решаване на проблема с политико-икономическите зависимости чрез диверсификация на енергийните източници. </w:t>
      </w:r>
    </w:p>
    <w:p w:rsidR="00AE6C88" w:rsidRPr="00AE6C88" w:rsidRDefault="00AE6C88" w:rsidP="00C72C1A">
      <w:pPr>
        <w:spacing w:line="256" w:lineRule="auto"/>
        <w:ind w:left="720"/>
        <w:contextualSpacing/>
        <w:jc w:val="both"/>
        <w:rPr>
          <w:rFonts w:ascii="Times New Roman" w:eastAsia="Calibri" w:hAnsi="Times New Roman" w:cs="Times New Roman"/>
          <w:color w:val="000000"/>
          <w:sz w:val="24"/>
          <w:szCs w:val="24"/>
        </w:rPr>
      </w:pPr>
    </w:p>
    <w:p w:rsidR="00AE6C88" w:rsidRPr="00AE6C88" w:rsidRDefault="00C72C1A"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Младежите обърнаха</w:t>
      </w:r>
      <w:r w:rsidR="00AE6C88" w:rsidRPr="00AE6C88">
        <w:rPr>
          <w:rFonts w:ascii="Times New Roman" w:eastAsia="Calibri" w:hAnsi="Times New Roman" w:cs="Times New Roman"/>
          <w:color w:val="000000"/>
          <w:sz w:val="24"/>
          <w:szCs w:val="24"/>
        </w:rPr>
        <w:t xml:space="preserve"> особено внимание на перспективите за укрепване на евроатлантическото партньорство след срещата на върха на НАТО в Уелс през призмата на въпроса за капацитета на Алианса да гарантира колективната отбрана и да поддържа ефективни способности за управление на кризи. </w:t>
      </w:r>
      <w:r>
        <w:rPr>
          <w:rFonts w:ascii="Times New Roman" w:eastAsia="Calibri" w:hAnsi="Times New Roman" w:cs="Times New Roman"/>
          <w:color w:val="000000"/>
          <w:sz w:val="24"/>
          <w:szCs w:val="24"/>
        </w:rPr>
        <w:t>Участниците поставиха а</w:t>
      </w:r>
      <w:r w:rsidR="00AE6C88" w:rsidRPr="00AE6C88">
        <w:rPr>
          <w:rFonts w:ascii="Times New Roman" w:eastAsia="Calibri" w:hAnsi="Times New Roman" w:cs="Times New Roman"/>
          <w:color w:val="000000"/>
          <w:sz w:val="24"/>
          <w:szCs w:val="24"/>
        </w:rPr>
        <w:t xml:space="preserve">кцент върху ролята на България в реализирането на този ключов приоритет. </w:t>
      </w:r>
    </w:p>
    <w:p w:rsidR="00AE6C88" w:rsidRPr="00AE6C88" w:rsidRDefault="00AE6C88" w:rsidP="00C72C1A">
      <w:pPr>
        <w:spacing w:line="256" w:lineRule="auto"/>
        <w:ind w:left="153"/>
        <w:contextualSpacing/>
        <w:rPr>
          <w:rFonts w:ascii="Times New Roman" w:eastAsia="Calibri" w:hAnsi="Times New Roman" w:cs="Times New Roman"/>
          <w:sz w:val="24"/>
          <w:szCs w:val="24"/>
        </w:rPr>
      </w:pPr>
    </w:p>
    <w:p w:rsidR="00AE6C88" w:rsidRPr="00AE6C88" w:rsidRDefault="00C72C1A"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Младежите представиха своите виждания</w:t>
      </w:r>
      <w:r w:rsidR="00AE6C88" w:rsidRPr="00AE6C88">
        <w:rPr>
          <w:rFonts w:ascii="Times New Roman" w:eastAsia="Calibri" w:hAnsi="Times New Roman" w:cs="Times New Roman"/>
          <w:sz w:val="24"/>
          <w:szCs w:val="24"/>
        </w:rPr>
        <w:t xml:space="preserve"> за по-ефективното интегриране на страната ни в колективната система за сигурност на НАТО и в политиките за отбрана и сигурност на ЕС, както и за повишаване на приноса ни за укрепването на сигурността в нашия регион. </w:t>
      </w:r>
    </w:p>
    <w:p w:rsidR="00AE6C88" w:rsidRPr="00AE6C88" w:rsidRDefault="00AE6C88" w:rsidP="00C72C1A">
      <w:pPr>
        <w:spacing w:line="256" w:lineRule="auto"/>
        <w:ind w:left="153"/>
        <w:contextualSpacing/>
        <w:rPr>
          <w:rFonts w:ascii="Times New Roman" w:eastAsia="Calibri" w:hAnsi="Times New Roman" w:cs="Times New Roman"/>
          <w:sz w:val="24"/>
          <w:szCs w:val="24"/>
        </w:rPr>
      </w:pPr>
    </w:p>
    <w:p w:rsidR="00AE6C88" w:rsidRPr="00AE6C88" w:rsidRDefault="00C72C1A"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Участниците изразиха</w:t>
      </w:r>
      <w:r w:rsidR="00AE6C88" w:rsidRPr="00AE6C88">
        <w:rPr>
          <w:rFonts w:ascii="Times New Roman" w:eastAsia="Calibri" w:hAnsi="Times New Roman" w:cs="Times New Roman"/>
          <w:sz w:val="24"/>
          <w:szCs w:val="24"/>
        </w:rPr>
        <w:t xml:space="preserve"> убеждението, че заедно сме по-ефективни и по-добре подготвени за заплахите пред нас. Независимо от тежката бюджетна и финансова криза в голяма част от държавите-членки, НАТО и ЕС остават най-значимите фактори за сигурността в регионален и глобален мащаб. </w:t>
      </w:r>
    </w:p>
    <w:p w:rsidR="00AE6C88" w:rsidRPr="00AE6C88" w:rsidRDefault="00AE6C88" w:rsidP="00C72C1A">
      <w:pPr>
        <w:spacing w:line="256" w:lineRule="auto"/>
        <w:ind w:left="153"/>
        <w:contextualSpacing/>
        <w:rPr>
          <w:rFonts w:ascii="Times New Roman" w:eastAsia="Calibri" w:hAnsi="Times New Roman" w:cs="Times New Roman"/>
          <w:color w:val="000000"/>
          <w:sz w:val="24"/>
          <w:szCs w:val="24"/>
        </w:rPr>
      </w:pPr>
    </w:p>
    <w:p w:rsidR="00AE6C88" w:rsidRPr="00AE6C88" w:rsidRDefault="00C72C1A"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Младежите отбелязаха</w:t>
      </w:r>
      <w:r w:rsidR="00AE6C88" w:rsidRPr="00AE6C88">
        <w:rPr>
          <w:rFonts w:ascii="Times New Roman" w:eastAsia="Calibri" w:hAnsi="Times New Roman" w:cs="Times New Roman"/>
          <w:color w:val="000000"/>
          <w:sz w:val="24"/>
          <w:szCs w:val="24"/>
        </w:rPr>
        <w:t xml:space="preserve"> конкретни възможности пред страната за поетапно увеличаване на бюджетните разходи за отбрана и на инвестициите в модерно въоръжение и техника в духа на постигнатото на срещата в Уелс споразумение. </w:t>
      </w:r>
    </w:p>
    <w:p w:rsidR="00AE6C88" w:rsidRPr="00AE6C88" w:rsidRDefault="00AE6C88" w:rsidP="00C72C1A">
      <w:pPr>
        <w:spacing w:line="256" w:lineRule="auto"/>
        <w:ind w:left="720"/>
        <w:contextualSpacing/>
        <w:jc w:val="both"/>
        <w:rPr>
          <w:rFonts w:ascii="Times New Roman" w:eastAsia="Calibri" w:hAnsi="Times New Roman" w:cs="Times New Roman"/>
          <w:color w:val="000000"/>
          <w:sz w:val="24"/>
          <w:szCs w:val="24"/>
        </w:rPr>
      </w:pPr>
    </w:p>
    <w:p w:rsidR="00AE6C88" w:rsidRPr="00AE6C88" w:rsidRDefault="00AE6C88"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sidRPr="00AE6C88">
        <w:rPr>
          <w:rFonts w:ascii="Times New Roman" w:eastAsia="Calibri" w:hAnsi="Times New Roman" w:cs="Times New Roman"/>
          <w:color w:val="000000"/>
          <w:sz w:val="24"/>
          <w:szCs w:val="24"/>
        </w:rPr>
        <w:t>Участниците в</w:t>
      </w:r>
      <w:r w:rsidR="00C72C1A">
        <w:rPr>
          <w:rFonts w:ascii="Times New Roman" w:eastAsia="Calibri" w:hAnsi="Times New Roman" w:cs="Times New Roman"/>
          <w:color w:val="000000"/>
          <w:sz w:val="24"/>
          <w:szCs w:val="24"/>
        </w:rPr>
        <w:t xml:space="preserve"> съвета</w:t>
      </w:r>
      <w:r w:rsidRPr="00AE6C88">
        <w:rPr>
          <w:rFonts w:ascii="Times New Roman" w:eastAsia="Calibri" w:hAnsi="Times New Roman" w:cs="Times New Roman"/>
          <w:color w:val="000000"/>
          <w:sz w:val="24"/>
          <w:szCs w:val="24"/>
        </w:rPr>
        <w:t xml:space="preserve"> обсъдиха вероятните последствия от конфликтите в Украйна, Близкия Изток и Северна Африка за системите на националната, регионалната и международната сигурност, като същевременно коментираха въпроса за тяхното отражение върху характера и параметрите на евроатлантическото сътрудничество. </w:t>
      </w:r>
    </w:p>
    <w:p w:rsidR="00AE6C88" w:rsidRPr="00AE6C88" w:rsidRDefault="00AE6C88" w:rsidP="00C72C1A">
      <w:pPr>
        <w:spacing w:line="256" w:lineRule="auto"/>
        <w:ind w:left="720"/>
        <w:contextualSpacing/>
        <w:jc w:val="both"/>
        <w:rPr>
          <w:rFonts w:ascii="Times New Roman" w:eastAsia="Calibri" w:hAnsi="Times New Roman" w:cs="Times New Roman"/>
          <w:color w:val="000000"/>
          <w:sz w:val="24"/>
          <w:szCs w:val="24"/>
        </w:rPr>
      </w:pPr>
    </w:p>
    <w:p w:rsidR="00AE6C88" w:rsidRDefault="00AE6C88" w:rsidP="00C72C1A">
      <w:pPr>
        <w:numPr>
          <w:ilvl w:val="0"/>
          <w:numId w:val="10"/>
        </w:numPr>
        <w:spacing w:line="256" w:lineRule="auto"/>
        <w:ind w:left="720"/>
        <w:contextualSpacing/>
        <w:jc w:val="both"/>
        <w:rPr>
          <w:rFonts w:ascii="Times New Roman" w:eastAsia="Calibri" w:hAnsi="Times New Roman" w:cs="Times New Roman"/>
          <w:color w:val="000000"/>
          <w:sz w:val="24"/>
          <w:szCs w:val="24"/>
        </w:rPr>
      </w:pPr>
      <w:r w:rsidRPr="00AE6C88">
        <w:rPr>
          <w:rFonts w:ascii="Times New Roman" w:eastAsia="Calibri" w:hAnsi="Times New Roman" w:cs="Times New Roman"/>
          <w:color w:val="000000"/>
          <w:sz w:val="24"/>
          <w:szCs w:val="24"/>
        </w:rPr>
        <w:t>Те споделиха своите основни очаквания и прогнози за евентуалните ефекти от тези кризи върху геополитическата среда и в частност - върху българската национална сигурност и отбрана.</w:t>
      </w:r>
    </w:p>
    <w:p w:rsidR="00CB7899" w:rsidRDefault="00CB7899" w:rsidP="00CB7899">
      <w:pPr>
        <w:pStyle w:val="ListParagraph"/>
        <w:rPr>
          <w:rFonts w:ascii="Times New Roman" w:eastAsia="Calibri" w:hAnsi="Times New Roman" w:cs="Times New Roman"/>
          <w:color w:val="000000"/>
          <w:sz w:val="24"/>
          <w:szCs w:val="24"/>
        </w:rPr>
      </w:pPr>
    </w:p>
    <w:p w:rsidR="00CB7899" w:rsidRPr="00CB7899" w:rsidRDefault="00CB7899" w:rsidP="00CB7899">
      <w:pPr>
        <w:pStyle w:val="ListParagraph"/>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Участниците в „</w:t>
      </w:r>
      <w:r w:rsidRPr="00CB7899">
        <w:rPr>
          <w:rFonts w:ascii="Times New Roman" w:eastAsia="Calibri" w:hAnsi="Times New Roman" w:cs="Times New Roman"/>
          <w:b/>
          <w:color w:val="000000"/>
          <w:sz w:val="24"/>
          <w:szCs w:val="24"/>
        </w:rPr>
        <w:t>младежкия съвет“ по социални политики</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 xml:space="preserve">дискутираха темата </w:t>
      </w:r>
      <w:r w:rsidRPr="008F177D">
        <w:rPr>
          <w:rFonts w:ascii="Times New Roman" w:eastAsia="Calibri" w:hAnsi="Times New Roman" w:cs="Times New Roman"/>
          <w:i/>
          <w:color w:val="000000"/>
          <w:sz w:val="24"/>
          <w:szCs w:val="24"/>
        </w:rPr>
        <w:t>„Политиките в подкрепа на уязвимите групи в България в контекста на членството й в ЕС“</w:t>
      </w:r>
      <w:r w:rsidR="008F177D">
        <w:rPr>
          <w:rFonts w:ascii="Times New Roman" w:eastAsia="Calibri" w:hAnsi="Times New Roman" w:cs="Times New Roman"/>
          <w:i/>
          <w:color w:val="000000"/>
          <w:sz w:val="24"/>
          <w:szCs w:val="24"/>
        </w:rPr>
        <w:t>.</w:t>
      </w:r>
      <w:r w:rsidRPr="008F177D">
        <w:rPr>
          <w:rFonts w:ascii="Times New Roman" w:eastAsia="Calibri" w:hAnsi="Times New Roman" w:cs="Times New Roman"/>
          <w:color w:val="000000"/>
          <w:sz w:val="24"/>
          <w:szCs w:val="24"/>
        </w:rPr>
        <w:t xml:space="preserve"> </w:t>
      </w:r>
      <w:r w:rsidR="00233C72">
        <w:rPr>
          <w:rFonts w:ascii="Times New Roman" w:eastAsia="Calibri" w:hAnsi="Times New Roman" w:cs="Times New Roman"/>
          <w:color w:val="000000"/>
          <w:sz w:val="24"/>
          <w:szCs w:val="24"/>
        </w:rPr>
        <w:t>Въпреки различните тези и оценки, по време на дискусията</w:t>
      </w:r>
      <w:r w:rsidRPr="00CB7899">
        <w:rPr>
          <w:rFonts w:ascii="Times New Roman" w:eastAsia="Calibri" w:hAnsi="Times New Roman" w:cs="Times New Roman"/>
          <w:color w:val="000000"/>
          <w:sz w:val="24"/>
          <w:szCs w:val="24"/>
        </w:rPr>
        <w:t xml:space="preserve"> </w:t>
      </w:r>
      <w:r w:rsidR="00233C72">
        <w:rPr>
          <w:rFonts w:ascii="Times New Roman" w:eastAsia="Calibri" w:hAnsi="Times New Roman" w:cs="Times New Roman"/>
          <w:color w:val="000000"/>
          <w:sz w:val="24"/>
          <w:szCs w:val="24"/>
        </w:rPr>
        <w:t>младежите се обединиха около мнението</w:t>
      </w:r>
      <w:r w:rsidRPr="00CB7899">
        <w:rPr>
          <w:rFonts w:ascii="Times New Roman" w:eastAsia="Calibri" w:hAnsi="Times New Roman" w:cs="Times New Roman"/>
          <w:color w:val="000000"/>
          <w:sz w:val="24"/>
          <w:szCs w:val="24"/>
        </w:rPr>
        <w:t xml:space="preserve">, че България, като държава-член на ЕС, развива законодателство, създаващо правни гаранции за недопускане на дискриминация, и провежда политики за създаване на равни възможности за социално включване на уязвимите групи </w:t>
      </w:r>
      <w:r w:rsidR="004F19A5">
        <w:rPr>
          <w:rFonts w:ascii="Times New Roman" w:eastAsia="Calibri" w:hAnsi="Times New Roman" w:cs="Times New Roman"/>
          <w:color w:val="000000"/>
          <w:sz w:val="24"/>
          <w:szCs w:val="24"/>
        </w:rPr>
        <w:t xml:space="preserve">от </w:t>
      </w:r>
      <w:r w:rsidRPr="00CB7899">
        <w:rPr>
          <w:rFonts w:ascii="Times New Roman" w:eastAsia="Calibri" w:hAnsi="Times New Roman" w:cs="Times New Roman"/>
          <w:color w:val="000000"/>
          <w:sz w:val="24"/>
          <w:szCs w:val="24"/>
        </w:rPr>
        <w:t>население</w:t>
      </w:r>
      <w:r w:rsidR="004F19A5">
        <w:rPr>
          <w:rFonts w:ascii="Times New Roman" w:eastAsia="Calibri" w:hAnsi="Times New Roman" w:cs="Times New Roman"/>
          <w:color w:val="000000"/>
          <w:sz w:val="24"/>
          <w:szCs w:val="24"/>
        </w:rPr>
        <w:t>то</w:t>
      </w:r>
      <w:r w:rsidRPr="00CB7899">
        <w:rPr>
          <w:rFonts w:ascii="Times New Roman" w:eastAsia="Calibri" w:hAnsi="Times New Roman" w:cs="Times New Roman"/>
          <w:color w:val="000000"/>
          <w:sz w:val="24"/>
          <w:szCs w:val="24"/>
        </w:rPr>
        <w:t>.</w:t>
      </w:r>
    </w:p>
    <w:p w:rsidR="00CB7899" w:rsidRPr="00CB7899" w:rsidRDefault="00B73BBA"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Младежите поставиха акцент върху необходимостта от</w:t>
      </w:r>
      <w:r w:rsidR="00CB7899" w:rsidRPr="00CB7899">
        <w:rPr>
          <w:rFonts w:ascii="Times New Roman" w:eastAsia="Calibri" w:hAnsi="Times New Roman" w:cs="Times New Roman"/>
          <w:color w:val="000000"/>
          <w:sz w:val="24"/>
          <w:szCs w:val="24"/>
        </w:rPr>
        <w:t xml:space="preserve"> промяна на обществените нагласи, стереотипи и предразсъдъци, които създават бариери, а не предпоставки и възможности за активно приобщаване на уязвимите групи население. Подкрепата е признание за техните права и подпомага реализирането на техния потенциал.</w:t>
      </w:r>
    </w:p>
    <w:p w:rsidR="00CB7899" w:rsidRPr="00CB7899" w:rsidRDefault="00B73BBA"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Участниците </w:t>
      </w:r>
      <w:r w:rsidR="00E6473C">
        <w:rPr>
          <w:rFonts w:ascii="Times New Roman" w:eastAsia="Calibri" w:hAnsi="Times New Roman" w:cs="Times New Roman"/>
          <w:color w:val="000000"/>
          <w:sz w:val="24"/>
          <w:szCs w:val="24"/>
        </w:rPr>
        <w:t>подчертаха</w:t>
      </w:r>
      <w:r>
        <w:rPr>
          <w:rFonts w:ascii="Times New Roman" w:eastAsia="Calibri" w:hAnsi="Times New Roman" w:cs="Times New Roman"/>
          <w:color w:val="000000"/>
          <w:sz w:val="24"/>
          <w:szCs w:val="24"/>
        </w:rPr>
        <w:t>, че с</w:t>
      </w:r>
      <w:r w:rsidR="00CB7899" w:rsidRPr="00CB7899">
        <w:rPr>
          <w:rFonts w:ascii="Times New Roman" w:eastAsia="Calibri" w:hAnsi="Times New Roman" w:cs="Times New Roman"/>
          <w:color w:val="000000"/>
          <w:sz w:val="24"/>
          <w:szCs w:val="24"/>
        </w:rPr>
        <w:t>оциалното приобщаване е двупосочен процес, който изисква активно лично поведение и споделени отговорности на държавата, бизнес средите, неправителствените организации, на обществото като цяло. Правата и задълженията на хората от уязвимите групи са обвързани с тези на другите и с общото благосъстояние на самото общество.</w:t>
      </w:r>
    </w:p>
    <w:p w:rsidR="00CB7899" w:rsidRPr="00CB7899" w:rsidRDefault="00E6473C"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w:t>
      </w:r>
      <w:r w:rsidR="00B73BBA">
        <w:rPr>
          <w:rFonts w:ascii="Times New Roman" w:eastAsia="Calibri" w:hAnsi="Times New Roman" w:cs="Times New Roman"/>
          <w:color w:val="000000"/>
          <w:sz w:val="24"/>
          <w:szCs w:val="24"/>
        </w:rPr>
        <w:t xml:space="preserve">частниците </w:t>
      </w:r>
      <w:r>
        <w:rPr>
          <w:rFonts w:ascii="Times New Roman" w:eastAsia="Calibri" w:hAnsi="Times New Roman" w:cs="Times New Roman"/>
          <w:color w:val="000000"/>
          <w:sz w:val="24"/>
          <w:szCs w:val="24"/>
        </w:rPr>
        <w:t xml:space="preserve">посочиха, че </w:t>
      </w:r>
      <w:r w:rsidR="00B73BBA">
        <w:rPr>
          <w:rFonts w:ascii="Times New Roman" w:eastAsia="Calibri" w:hAnsi="Times New Roman" w:cs="Times New Roman"/>
          <w:color w:val="000000"/>
          <w:sz w:val="24"/>
          <w:szCs w:val="24"/>
        </w:rPr>
        <w:t>к</w:t>
      </w:r>
      <w:r w:rsidR="00CB7899" w:rsidRPr="00CB7899">
        <w:rPr>
          <w:rFonts w:ascii="Times New Roman" w:eastAsia="Calibri" w:hAnsi="Times New Roman" w:cs="Times New Roman"/>
          <w:color w:val="000000"/>
          <w:sz w:val="24"/>
          <w:szCs w:val="24"/>
        </w:rPr>
        <w:t>ампаниите за промяна на обществените нагласи следва да се реализират паралелно с осъществяването на мерки за преодоляване на трудностите, свързани със социалното включване на хората от уязвимите групи.</w:t>
      </w:r>
    </w:p>
    <w:p w:rsidR="00CB7899" w:rsidRPr="00CB7899" w:rsidRDefault="00B73BBA"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Младежите посочиха, че с</w:t>
      </w:r>
      <w:r w:rsidR="00CB7899" w:rsidRPr="00CB7899">
        <w:rPr>
          <w:rFonts w:ascii="Times New Roman" w:eastAsia="Calibri" w:hAnsi="Times New Roman" w:cs="Times New Roman"/>
          <w:color w:val="000000"/>
          <w:sz w:val="24"/>
          <w:szCs w:val="24"/>
        </w:rPr>
        <w:t>ъществуващата система на ТЕЛК на практика обрича хората с увреждания на изолация и не дава възможност за използване на техния потенциал. Необходимо е въвеждане на обективна медицинска оценка на нивото на функциониране на хората с увреждания въз основа на международно призната методология. Оценката да послужи като основа за определяне на потребностите и подкрепата, от която се нуждае конкретният човек, за да се насърчи пълноценното му участие в обществения и икономическия живот.</w:t>
      </w:r>
    </w:p>
    <w:p w:rsidR="00CB7899" w:rsidRPr="00CB7899" w:rsidRDefault="00E6473C"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Участниците отбелязаха, че р</w:t>
      </w:r>
      <w:r w:rsidR="00CB7899" w:rsidRPr="00CB7899">
        <w:rPr>
          <w:rFonts w:ascii="Times New Roman" w:eastAsia="Calibri" w:hAnsi="Times New Roman" w:cs="Times New Roman"/>
          <w:color w:val="000000"/>
          <w:sz w:val="24"/>
          <w:szCs w:val="24"/>
        </w:rPr>
        <w:t xml:space="preserve">авноправното участие на хората от уязвимите групи в икономическия и социалния живот води до подобряване на техния живот. Но то може да доведе </w:t>
      </w:r>
      <w:r w:rsidR="00487EB2">
        <w:rPr>
          <w:rFonts w:ascii="Times New Roman" w:eastAsia="Calibri" w:hAnsi="Times New Roman" w:cs="Times New Roman"/>
          <w:color w:val="000000"/>
          <w:sz w:val="24"/>
          <w:szCs w:val="24"/>
        </w:rPr>
        <w:t xml:space="preserve">и </w:t>
      </w:r>
      <w:r w:rsidR="00CB7899" w:rsidRPr="00CB7899">
        <w:rPr>
          <w:rFonts w:ascii="Times New Roman" w:eastAsia="Calibri" w:hAnsi="Times New Roman" w:cs="Times New Roman"/>
          <w:color w:val="000000"/>
          <w:sz w:val="24"/>
          <w:szCs w:val="24"/>
        </w:rPr>
        <w:t>до по-големи ползи за обществото и икономиката. Заетостта на хората от уязвимите групи население гарантира икономическата им независимост, насърчава развитието на възможностите и способностите им и е най-добрата закрила от бедността.</w:t>
      </w:r>
    </w:p>
    <w:p w:rsidR="00CB7899" w:rsidRPr="00CB7899" w:rsidRDefault="00E6473C"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Младите хора изтъкнаха, че м</w:t>
      </w:r>
      <w:r w:rsidR="00CB7899" w:rsidRPr="00CB7899">
        <w:rPr>
          <w:rFonts w:ascii="Times New Roman" w:eastAsia="Calibri" w:hAnsi="Times New Roman" w:cs="Times New Roman"/>
          <w:color w:val="000000"/>
          <w:sz w:val="24"/>
          <w:szCs w:val="24"/>
        </w:rPr>
        <w:t xml:space="preserve">ерките и услугите трябва да имат комплексен характер, като отчитат специфичните потребности на хората от уязвимите групи. </w:t>
      </w:r>
    </w:p>
    <w:p w:rsidR="00CB7899" w:rsidRPr="00CB7899" w:rsidRDefault="00B73BBA"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Според участниците е н</w:t>
      </w:r>
      <w:r w:rsidR="00CB7899" w:rsidRPr="00CB7899">
        <w:rPr>
          <w:rFonts w:ascii="Times New Roman" w:eastAsia="Calibri" w:hAnsi="Times New Roman" w:cs="Times New Roman"/>
          <w:color w:val="000000"/>
          <w:sz w:val="24"/>
          <w:szCs w:val="24"/>
        </w:rPr>
        <w:t>еобходимо изграждането на система за мониторинг на качеството на предоставяните социални услуги в страната и оценка на тяхното въздействие, което би допринесло за повишаване на качество</w:t>
      </w:r>
      <w:r w:rsidR="00487EB2">
        <w:rPr>
          <w:rFonts w:ascii="Times New Roman" w:eastAsia="Calibri" w:hAnsi="Times New Roman" w:cs="Times New Roman"/>
          <w:color w:val="000000"/>
          <w:sz w:val="24"/>
          <w:szCs w:val="24"/>
        </w:rPr>
        <w:t>то им</w:t>
      </w:r>
      <w:r w:rsidR="00CB7899" w:rsidRPr="00CB7899">
        <w:rPr>
          <w:rFonts w:ascii="Times New Roman" w:eastAsia="Calibri" w:hAnsi="Times New Roman" w:cs="Times New Roman"/>
          <w:color w:val="000000"/>
          <w:sz w:val="24"/>
          <w:szCs w:val="24"/>
        </w:rPr>
        <w:t xml:space="preserve">. </w:t>
      </w:r>
    </w:p>
    <w:p w:rsidR="00CB7899" w:rsidRDefault="00CB7899" w:rsidP="00CB7899">
      <w:pPr>
        <w:numPr>
          <w:ilvl w:val="0"/>
          <w:numId w:val="12"/>
        </w:numPr>
        <w:spacing w:line="256" w:lineRule="auto"/>
        <w:ind w:left="720"/>
        <w:jc w:val="both"/>
        <w:rPr>
          <w:rFonts w:ascii="Times New Roman" w:eastAsia="Calibri" w:hAnsi="Times New Roman" w:cs="Times New Roman"/>
          <w:color w:val="000000"/>
          <w:sz w:val="24"/>
          <w:szCs w:val="24"/>
        </w:rPr>
      </w:pPr>
      <w:r w:rsidRPr="00CB7899">
        <w:rPr>
          <w:rFonts w:ascii="Times New Roman" w:eastAsia="Calibri" w:hAnsi="Times New Roman" w:cs="Times New Roman"/>
          <w:color w:val="000000"/>
          <w:sz w:val="24"/>
          <w:szCs w:val="24"/>
        </w:rPr>
        <w:t>Сред факторите, които благоприятстват успешната интеграци</w:t>
      </w:r>
      <w:r w:rsidR="00E6473C">
        <w:rPr>
          <w:rFonts w:ascii="Times New Roman" w:eastAsia="Calibri" w:hAnsi="Times New Roman" w:cs="Times New Roman"/>
          <w:color w:val="000000"/>
          <w:sz w:val="24"/>
          <w:szCs w:val="24"/>
        </w:rPr>
        <w:t>я на уязвимите групи население младежите посочиха</w:t>
      </w:r>
      <w:r w:rsidRPr="00CB7899">
        <w:rPr>
          <w:rFonts w:ascii="Times New Roman" w:eastAsia="Calibri" w:hAnsi="Times New Roman" w:cs="Times New Roman"/>
          <w:color w:val="000000"/>
          <w:sz w:val="24"/>
          <w:szCs w:val="24"/>
        </w:rPr>
        <w:t xml:space="preserve"> ефективното усвояване на европейските средства, развитието на малкия и средния бизнес, насърчаването на социалното предприемачество, намаляването на административната тежест, добрата координация и взаимодействие между институциите, както и доброто партньорство между местните власти и неправителствените организации. </w:t>
      </w:r>
    </w:p>
    <w:p w:rsidR="00E6473C" w:rsidRDefault="00E6473C" w:rsidP="00CB7899">
      <w:pPr>
        <w:numPr>
          <w:ilvl w:val="0"/>
          <w:numId w:val="12"/>
        </w:numPr>
        <w:spacing w:line="25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Резюме на дискусията в „младежкия съвет“ по социални политики бе предоставено по компетентност на Министерството на труда и социалната политика</w:t>
      </w:r>
      <w:r w:rsidR="009A212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В своя отговор Министерството отбеляза важността и полезността на обективната и безпристрастна оценка и визия на младите хора на България. Министерството споделя становища</w:t>
      </w:r>
      <w:r w:rsidR="008B7F8B">
        <w:rPr>
          <w:rFonts w:ascii="Times New Roman" w:eastAsia="Calibri" w:hAnsi="Times New Roman" w:cs="Times New Roman"/>
          <w:color w:val="000000"/>
          <w:sz w:val="24"/>
          <w:szCs w:val="24"/>
        </w:rPr>
        <w:t>та на младежите</w:t>
      </w:r>
      <w:r>
        <w:rPr>
          <w:rFonts w:ascii="Times New Roman" w:eastAsia="Calibri" w:hAnsi="Times New Roman" w:cs="Times New Roman"/>
          <w:color w:val="000000"/>
          <w:sz w:val="24"/>
          <w:szCs w:val="24"/>
        </w:rPr>
        <w:t xml:space="preserve"> и </w:t>
      </w:r>
      <w:r w:rsidR="008B7F8B">
        <w:rPr>
          <w:rFonts w:ascii="Times New Roman" w:eastAsia="Calibri" w:hAnsi="Times New Roman" w:cs="Times New Roman"/>
          <w:color w:val="000000"/>
          <w:sz w:val="24"/>
          <w:szCs w:val="24"/>
        </w:rPr>
        <w:t xml:space="preserve">ще отрази предложенията им в нормативните промени, </w:t>
      </w:r>
      <w:r>
        <w:rPr>
          <w:rFonts w:ascii="Times New Roman" w:eastAsia="Calibri" w:hAnsi="Times New Roman" w:cs="Times New Roman"/>
          <w:color w:val="000000"/>
          <w:sz w:val="24"/>
          <w:szCs w:val="24"/>
        </w:rPr>
        <w:t>насоч</w:t>
      </w:r>
      <w:r w:rsidR="008B7F8B">
        <w:rPr>
          <w:rFonts w:ascii="Times New Roman" w:eastAsia="Calibri" w:hAnsi="Times New Roman" w:cs="Times New Roman"/>
          <w:color w:val="000000"/>
          <w:sz w:val="24"/>
          <w:szCs w:val="24"/>
        </w:rPr>
        <w:t>ени</w:t>
      </w:r>
      <w:r>
        <w:rPr>
          <w:rFonts w:ascii="Times New Roman" w:eastAsia="Calibri" w:hAnsi="Times New Roman" w:cs="Times New Roman"/>
          <w:color w:val="000000"/>
          <w:sz w:val="24"/>
          <w:szCs w:val="24"/>
        </w:rPr>
        <w:t xml:space="preserve"> към изпълнение на ангажиментите към хората от уязвимите групи население. </w:t>
      </w:r>
    </w:p>
    <w:p w:rsidR="003E39F6" w:rsidRPr="003E39F6" w:rsidRDefault="00EB4797" w:rsidP="003E39F6">
      <w:pPr>
        <w:spacing w:line="256" w:lineRule="auto"/>
        <w:ind w:left="348"/>
        <w:jc w:val="both"/>
        <w:rPr>
          <w:rFonts w:ascii="Times New Roman" w:eastAsia="Calibri" w:hAnsi="Times New Roman" w:cs="Times New Roman"/>
          <w:color w:val="000000"/>
          <w:sz w:val="24"/>
          <w:szCs w:val="24"/>
        </w:rPr>
      </w:pPr>
      <w:r w:rsidRPr="003E39F6">
        <w:rPr>
          <w:rFonts w:ascii="Times New Roman" w:eastAsia="Calibri" w:hAnsi="Times New Roman" w:cs="Times New Roman"/>
          <w:color w:val="000000"/>
          <w:sz w:val="24"/>
          <w:szCs w:val="24"/>
        </w:rPr>
        <w:t>Темата на дискусията на „</w:t>
      </w:r>
      <w:r w:rsidRPr="003E39F6">
        <w:rPr>
          <w:rFonts w:ascii="Times New Roman" w:eastAsia="Calibri" w:hAnsi="Times New Roman" w:cs="Times New Roman"/>
          <w:b/>
          <w:color w:val="000000"/>
          <w:sz w:val="24"/>
          <w:szCs w:val="24"/>
        </w:rPr>
        <w:t>младежкия съвет“ по икономика</w:t>
      </w:r>
      <w:r w:rsidRPr="003E39F6">
        <w:rPr>
          <w:rFonts w:ascii="Times New Roman" w:eastAsia="Calibri" w:hAnsi="Times New Roman" w:cs="Times New Roman"/>
          <w:color w:val="000000"/>
          <w:sz w:val="24"/>
          <w:szCs w:val="24"/>
        </w:rPr>
        <w:t xml:space="preserve"> бе „</w:t>
      </w:r>
      <w:r w:rsidRPr="009D4FC4">
        <w:rPr>
          <w:rFonts w:ascii="Times New Roman" w:eastAsia="Calibri" w:hAnsi="Times New Roman" w:cs="Times New Roman"/>
          <w:i/>
          <w:color w:val="000000"/>
          <w:sz w:val="24"/>
          <w:szCs w:val="24"/>
        </w:rPr>
        <w:t>Стимулиране на иновациите и предприемачеството в България в рамките на членството й в ЕС“</w:t>
      </w:r>
      <w:r w:rsidR="003E39F6" w:rsidRPr="009D4FC4">
        <w:rPr>
          <w:rFonts w:ascii="Times New Roman" w:eastAsia="Calibri" w:hAnsi="Times New Roman" w:cs="Times New Roman"/>
          <w:i/>
          <w:color w:val="000000"/>
          <w:sz w:val="24"/>
          <w:szCs w:val="24"/>
        </w:rPr>
        <w:t>.</w:t>
      </w:r>
      <w:r w:rsidR="003E39F6" w:rsidRPr="003E39F6">
        <w:rPr>
          <w:rFonts w:ascii="Times New Roman" w:eastAsia="Calibri" w:hAnsi="Times New Roman" w:cs="Times New Roman"/>
          <w:color w:val="000000"/>
          <w:sz w:val="24"/>
          <w:szCs w:val="24"/>
        </w:rPr>
        <w:t xml:space="preserve"> Членството на България в Европейския съюз постави редица предизвикателства пред </w:t>
      </w:r>
      <w:r w:rsidR="003E39F6" w:rsidRPr="003E39F6">
        <w:rPr>
          <w:rFonts w:ascii="Times New Roman" w:eastAsia="Calibri" w:hAnsi="Times New Roman" w:cs="Times New Roman"/>
          <w:color w:val="000000"/>
          <w:sz w:val="24"/>
          <w:szCs w:val="24"/>
        </w:rPr>
        <w:lastRenderedPageBreak/>
        <w:t>българския бизнес, но откри и множество възможности. От една страна, в условия на свободен пазар българските стоки се състезават с тези от всички останали държави членки, което направи повишаването на конкурентоспособността условие за цялостното икономическо развитие на страната. От друга страна, ЕС все повече фокусира своята дейност върху интелигентния растеж, иновациите и оптимизиране на човешкия капитал</w:t>
      </w:r>
      <w:r w:rsidR="009D4FC4">
        <w:rPr>
          <w:rFonts w:ascii="Times New Roman" w:eastAsia="Calibri" w:hAnsi="Times New Roman" w:cs="Times New Roman"/>
          <w:color w:val="000000"/>
          <w:sz w:val="24"/>
          <w:szCs w:val="24"/>
        </w:rPr>
        <w:t>.</w:t>
      </w:r>
      <w:r w:rsidR="003E39F6" w:rsidRPr="003E39F6">
        <w:rPr>
          <w:rFonts w:ascii="Times New Roman" w:eastAsia="Calibri" w:hAnsi="Times New Roman" w:cs="Times New Roman"/>
          <w:color w:val="000000"/>
          <w:sz w:val="24"/>
          <w:szCs w:val="24"/>
        </w:rPr>
        <w:t xml:space="preserve"> България в качеството си на държава</w:t>
      </w:r>
      <w:r w:rsidR="009D4FC4">
        <w:rPr>
          <w:rFonts w:ascii="Times New Roman" w:eastAsia="Calibri" w:hAnsi="Times New Roman" w:cs="Times New Roman"/>
          <w:color w:val="000000"/>
          <w:sz w:val="24"/>
          <w:szCs w:val="24"/>
        </w:rPr>
        <w:t>-</w:t>
      </w:r>
      <w:r w:rsidR="003E39F6" w:rsidRPr="003E39F6">
        <w:rPr>
          <w:rFonts w:ascii="Times New Roman" w:eastAsia="Calibri" w:hAnsi="Times New Roman" w:cs="Times New Roman"/>
          <w:color w:val="000000"/>
          <w:sz w:val="24"/>
          <w:szCs w:val="24"/>
        </w:rPr>
        <w:t>членка следва тези тенденции.</w:t>
      </w:r>
    </w:p>
    <w:p w:rsidR="003E39F6" w:rsidRDefault="003E39F6" w:rsidP="003E39F6">
      <w:pPr>
        <w:pStyle w:val="ListParagraph"/>
        <w:numPr>
          <w:ilvl w:val="0"/>
          <w:numId w:val="14"/>
        </w:numPr>
        <w:spacing w:before="240" w:line="256" w:lineRule="auto"/>
        <w:jc w:val="both"/>
        <w:rPr>
          <w:rFonts w:ascii="Times New Roman" w:eastAsia="Calibri" w:hAnsi="Times New Roman" w:cs="Times New Roman"/>
          <w:color w:val="000000"/>
          <w:sz w:val="24"/>
          <w:szCs w:val="24"/>
        </w:rPr>
      </w:pPr>
      <w:r w:rsidRPr="003E39F6">
        <w:rPr>
          <w:rFonts w:ascii="Times New Roman" w:eastAsia="Calibri" w:hAnsi="Times New Roman" w:cs="Times New Roman"/>
          <w:color w:val="000000"/>
          <w:sz w:val="24"/>
          <w:szCs w:val="24"/>
        </w:rPr>
        <w:t>В</w:t>
      </w:r>
      <w:r>
        <w:rPr>
          <w:rFonts w:ascii="Times New Roman" w:eastAsia="Calibri" w:hAnsi="Times New Roman" w:cs="Times New Roman"/>
          <w:color w:val="000000"/>
          <w:sz w:val="24"/>
          <w:szCs w:val="24"/>
        </w:rPr>
        <w:t>ъв връзка с това участниците</w:t>
      </w:r>
      <w:r w:rsidRPr="003E39F6">
        <w:rPr>
          <w:rFonts w:ascii="Times New Roman" w:eastAsia="Calibri" w:hAnsi="Times New Roman" w:cs="Times New Roman"/>
          <w:color w:val="000000"/>
          <w:sz w:val="24"/>
          <w:szCs w:val="24"/>
        </w:rPr>
        <w:t xml:space="preserve"> се обединиха около становището, че е необходим стратегически подход и координация при насочване на средства от европейските програми към подпомагане на предприемачеството и иновациите в България. При договаряне на Споразумението за партньорство между България и ЕС за новия програмен период, тази необходимост бе взета предвид.</w:t>
      </w:r>
    </w:p>
    <w:p w:rsidR="003E39F6" w:rsidRPr="003E39F6" w:rsidRDefault="003E39F6" w:rsidP="003E39F6">
      <w:pPr>
        <w:pStyle w:val="ListParagraph"/>
        <w:numPr>
          <w:ilvl w:val="0"/>
          <w:numId w:val="14"/>
        </w:numPr>
        <w:spacing w:line="25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Абсолвентите</w:t>
      </w:r>
      <w:r w:rsidRPr="003E39F6">
        <w:rPr>
          <w:rFonts w:ascii="Times New Roman" w:eastAsia="Calibri" w:hAnsi="Times New Roman" w:cs="Times New Roman"/>
          <w:color w:val="000000"/>
          <w:sz w:val="24"/>
          <w:szCs w:val="24"/>
        </w:rPr>
        <w:t xml:space="preserve"> коментираха и необходимостта да се запазят и продължат съществуващите добри практики. Като добра практика бе посочено управлението на финансовите инструменти в рамките на програмата „JEREMIE“ от Европейския инвестиционен фонд. Тази препоръка не намери отражение в политиките на българското правителство и през новия програмен период всички финансови инструменти по новите европейски програми ще се управляват от държавен фонд.</w:t>
      </w:r>
    </w:p>
    <w:p w:rsidR="003E39F6" w:rsidRPr="003E39F6" w:rsidRDefault="003E39F6" w:rsidP="003E39F6">
      <w:pPr>
        <w:pStyle w:val="ListParagraph"/>
        <w:numPr>
          <w:ilvl w:val="0"/>
          <w:numId w:val="14"/>
        </w:numPr>
        <w:spacing w:line="256" w:lineRule="auto"/>
        <w:jc w:val="both"/>
        <w:rPr>
          <w:rFonts w:ascii="Times New Roman" w:eastAsia="Calibri" w:hAnsi="Times New Roman" w:cs="Times New Roman"/>
          <w:color w:val="000000"/>
          <w:sz w:val="24"/>
          <w:szCs w:val="24"/>
        </w:rPr>
      </w:pPr>
      <w:r w:rsidRPr="003E39F6">
        <w:rPr>
          <w:rFonts w:ascii="Times New Roman" w:eastAsia="Calibri" w:hAnsi="Times New Roman" w:cs="Times New Roman"/>
          <w:color w:val="000000"/>
          <w:sz w:val="24"/>
          <w:szCs w:val="24"/>
        </w:rPr>
        <w:t xml:space="preserve">За сметка на това, предложението на </w:t>
      </w:r>
      <w:r w:rsidR="0041573B">
        <w:rPr>
          <w:rFonts w:ascii="Times New Roman" w:eastAsia="Calibri" w:hAnsi="Times New Roman" w:cs="Times New Roman"/>
          <w:color w:val="000000"/>
          <w:sz w:val="24"/>
          <w:szCs w:val="24"/>
        </w:rPr>
        <w:t>участниците</w:t>
      </w:r>
      <w:r w:rsidRPr="003E39F6">
        <w:rPr>
          <w:rFonts w:ascii="Times New Roman" w:eastAsia="Calibri" w:hAnsi="Times New Roman" w:cs="Times New Roman"/>
          <w:color w:val="000000"/>
          <w:sz w:val="24"/>
          <w:szCs w:val="24"/>
        </w:rPr>
        <w:t xml:space="preserve"> предприемачеството да залегне в образователните програми бе в унисон с предприетите действия от страна на Министерството на образованието. В предложените нови учебни планове, министерството предлага обучението по предприемачество да стане задължително още в гимназиалния курс.  </w:t>
      </w:r>
    </w:p>
    <w:p w:rsidR="00AE6C88" w:rsidRDefault="003E39F6" w:rsidP="003E39F6">
      <w:pPr>
        <w:pStyle w:val="ListParagraph"/>
        <w:numPr>
          <w:ilvl w:val="0"/>
          <w:numId w:val="14"/>
        </w:numPr>
        <w:spacing w:line="256" w:lineRule="auto"/>
        <w:jc w:val="both"/>
        <w:rPr>
          <w:rFonts w:ascii="Times New Roman" w:eastAsia="Calibri" w:hAnsi="Times New Roman" w:cs="Times New Roman"/>
          <w:color w:val="000000"/>
          <w:sz w:val="24"/>
          <w:szCs w:val="24"/>
        </w:rPr>
      </w:pPr>
      <w:r w:rsidRPr="003E39F6">
        <w:rPr>
          <w:rFonts w:ascii="Times New Roman" w:eastAsia="Calibri" w:hAnsi="Times New Roman" w:cs="Times New Roman"/>
          <w:color w:val="000000"/>
          <w:sz w:val="24"/>
          <w:szCs w:val="24"/>
        </w:rPr>
        <w:t xml:space="preserve">На съвета бе обсъдено и предложението за създаване на обединена структура за иновации. То бе обвързано с вече изпълняващия се проект „София </w:t>
      </w:r>
      <w:proofErr w:type="spellStart"/>
      <w:r w:rsidRPr="003E39F6">
        <w:rPr>
          <w:rFonts w:ascii="Times New Roman" w:eastAsia="Calibri" w:hAnsi="Times New Roman" w:cs="Times New Roman"/>
          <w:color w:val="000000"/>
          <w:sz w:val="24"/>
          <w:szCs w:val="24"/>
        </w:rPr>
        <w:t>тех</w:t>
      </w:r>
      <w:proofErr w:type="spellEnd"/>
      <w:r w:rsidRPr="003E39F6">
        <w:rPr>
          <w:rFonts w:ascii="Times New Roman" w:eastAsia="Calibri" w:hAnsi="Times New Roman" w:cs="Times New Roman"/>
          <w:color w:val="000000"/>
          <w:sz w:val="24"/>
          <w:szCs w:val="24"/>
        </w:rPr>
        <w:t xml:space="preserve"> парк“, който предстои да бъде официално открит през декември.</w:t>
      </w:r>
    </w:p>
    <w:p w:rsidR="0041573B" w:rsidRPr="0041573B" w:rsidRDefault="0041573B" w:rsidP="0041573B">
      <w:pPr>
        <w:spacing w:line="256" w:lineRule="auto"/>
        <w:ind w:left="348"/>
        <w:jc w:val="both"/>
        <w:rPr>
          <w:rFonts w:ascii="Times New Roman" w:eastAsia="Calibri" w:hAnsi="Times New Roman" w:cs="Times New Roman"/>
          <w:sz w:val="24"/>
          <w:szCs w:val="24"/>
        </w:rPr>
      </w:pPr>
      <w:r w:rsidRPr="0041573B">
        <w:rPr>
          <w:rFonts w:ascii="Times New Roman" w:eastAsia="Calibri" w:hAnsi="Times New Roman" w:cs="Times New Roman"/>
          <w:color w:val="000000"/>
          <w:sz w:val="24"/>
          <w:szCs w:val="24"/>
        </w:rPr>
        <w:t>Участниците в „</w:t>
      </w:r>
      <w:r w:rsidRPr="0041573B">
        <w:rPr>
          <w:rFonts w:ascii="Times New Roman" w:eastAsia="Calibri" w:hAnsi="Times New Roman" w:cs="Times New Roman"/>
          <w:b/>
          <w:color w:val="000000"/>
          <w:sz w:val="24"/>
          <w:szCs w:val="24"/>
        </w:rPr>
        <w:t xml:space="preserve">младежкия съвет“ по култура и национална идентичност </w:t>
      </w:r>
      <w:r w:rsidRPr="0041573B">
        <w:rPr>
          <w:rFonts w:ascii="Times New Roman" w:eastAsia="Calibri" w:hAnsi="Times New Roman" w:cs="Times New Roman"/>
          <w:color w:val="000000"/>
          <w:sz w:val="24"/>
          <w:szCs w:val="24"/>
        </w:rPr>
        <w:t xml:space="preserve">дискутираха темата </w:t>
      </w:r>
      <w:r w:rsidRPr="009D4FC4">
        <w:rPr>
          <w:rFonts w:ascii="Times New Roman" w:eastAsia="Calibri" w:hAnsi="Times New Roman" w:cs="Times New Roman"/>
          <w:i/>
          <w:color w:val="000000"/>
          <w:sz w:val="24"/>
          <w:szCs w:val="24"/>
        </w:rPr>
        <w:t>„</w:t>
      </w:r>
      <w:r w:rsidRPr="009D4FC4">
        <w:rPr>
          <w:rFonts w:ascii="Times New Roman" w:eastAsia="Calibri" w:hAnsi="Times New Roman" w:cs="Times New Roman"/>
          <w:i/>
          <w:sz w:val="24"/>
          <w:szCs w:val="24"/>
        </w:rPr>
        <w:t>Отражението на членството на България в ЕС върху културната политика на страната“.</w:t>
      </w:r>
      <w:r w:rsidRPr="0041573B">
        <w:rPr>
          <w:rFonts w:ascii="Times New Roman" w:eastAsia="Calibri" w:hAnsi="Times New Roman" w:cs="Times New Roman"/>
          <w:sz w:val="24"/>
          <w:szCs w:val="24"/>
        </w:rPr>
        <w:t xml:space="preserve"> Темата даде възможност на участниците да анализират </w:t>
      </w:r>
      <w:r w:rsidR="009D4FC4">
        <w:rPr>
          <w:rFonts w:ascii="Times New Roman" w:eastAsia="Calibri" w:hAnsi="Times New Roman" w:cs="Times New Roman"/>
          <w:sz w:val="24"/>
          <w:szCs w:val="24"/>
        </w:rPr>
        <w:t>какво</w:t>
      </w:r>
      <w:r w:rsidRPr="0041573B">
        <w:rPr>
          <w:rFonts w:ascii="Times New Roman" w:eastAsia="Calibri" w:hAnsi="Times New Roman" w:cs="Times New Roman"/>
          <w:sz w:val="24"/>
          <w:szCs w:val="24"/>
        </w:rPr>
        <w:t xml:space="preserve"> сме </w:t>
      </w:r>
      <w:r w:rsidR="009D4FC4">
        <w:rPr>
          <w:rFonts w:ascii="Times New Roman" w:eastAsia="Calibri" w:hAnsi="Times New Roman" w:cs="Times New Roman"/>
          <w:sz w:val="24"/>
          <w:szCs w:val="24"/>
        </w:rPr>
        <w:t>по</w:t>
      </w:r>
      <w:r w:rsidRPr="0041573B">
        <w:rPr>
          <w:rFonts w:ascii="Times New Roman" w:eastAsia="Calibri" w:hAnsi="Times New Roman" w:cs="Times New Roman"/>
          <w:sz w:val="24"/>
          <w:szCs w:val="24"/>
        </w:rPr>
        <w:t xml:space="preserve">стигнали в процеса на интеграция в Европейския съюз. </w:t>
      </w:r>
    </w:p>
    <w:p w:rsidR="0041573B" w:rsidRDefault="0041573B" w:rsidP="0041573B">
      <w:pPr>
        <w:pStyle w:val="ListParagraph"/>
        <w:numPr>
          <w:ilvl w:val="0"/>
          <w:numId w:val="15"/>
        </w:numPr>
        <w:spacing w:line="256" w:lineRule="auto"/>
        <w:jc w:val="both"/>
        <w:rPr>
          <w:rFonts w:ascii="Times New Roman" w:eastAsia="Calibri" w:hAnsi="Times New Roman" w:cs="Times New Roman"/>
          <w:sz w:val="24"/>
          <w:szCs w:val="24"/>
        </w:rPr>
      </w:pPr>
      <w:r w:rsidRPr="0041573B">
        <w:rPr>
          <w:rFonts w:ascii="Times New Roman" w:eastAsia="Calibri" w:hAnsi="Times New Roman" w:cs="Times New Roman"/>
          <w:sz w:val="24"/>
          <w:szCs w:val="24"/>
        </w:rPr>
        <w:t>Всички участници отбеляз</w:t>
      </w:r>
      <w:r>
        <w:rPr>
          <w:rFonts w:ascii="Times New Roman" w:eastAsia="Calibri" w:hAnsi="Times New Roman" w:cs="Times New Roman"/>
          <w:sz w:val="24"/>
          <w:szCs w:val="24"/>
        </w:rPr>
        <w:t>аха</w:t>
      </w:r>
      <w:r w:rsidRPr="0041573B">
        <w:rPr>
          <w:rFonts w:ascii="Times New Roman" w:eastAsia="Calibri" w:hAnsi="Times New Roman" w:cs="Times New Roman"/>
          <w:sz w:val="24"/>
          <w:szCs w:val="24"/>
        </w:rPr>
        <w:t xml:space="preserve"> една основна положителна черта на членството ни в Европейския съюз и тя е, че в основата на съвременната културна политика на ЕС стои подходът за интегрирането на културното наследство в стратегическите планове и програми на съответните регионални и национални управленски системи и възприемането на наследството като важен ресурс за устойчиво развитие на градската и околната среда. </w:t>
      </w:r>
    </w:p>
    <w:p w:rsidR="0041573B" w:rsidRPr="0041573B" w:rsidRDefault="0041573B" w:rsidP="0041573B">
      <w:pPr>
        <w:pStyle w:val="ListParagraph"/>
        <w:numPr>
          <w:ilvl w:val="0"/>
          <w:numId w:val="15"/>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Абсолвентите от</w:t>
      </w:r>
      <w:r w:rsidRPr="0041573B">
        <w:rPr>
          <w:rFonts w:ascii="Times New Roman" w:eastAsia="Calibri" w:hAnsi="Times New Roman" w:cs="Times New Roman"/>
          <w:sz w:val="24"/>
          <w:szCs w:val="24"/>
        </w:rPr>
        <w:t>беляз</w:t>
      </w:r>
      <w:r>
        <w:rPr>
          <w:rFonts w:ascii="Times New Roman" w:eastAsia="Calibri" w:hAnsi="Times New Roman" w:cs="Times New Roman"/>
          <w:sz w:val="24"/>
          <w:szCs w:val="24"/>
        </w:rPr>
        <w:t>аха</w:t>
      </w:r>
      <w:r w:rsidRPr="0041573B">
        <w:rPr>
          <w:rFonts w:ascii="Times New Roman" w:eastAsia="Calibri" w:hAnsi="Times New Roman" w:cs="Times New Roman"/>
          <w:sz w:val="24"/>
          <w:szCs w:val="24"/>
        </w:rPr>
        <w:t xml:space="preserve"> положителното въздействие на </w:t>
      </w:r>
      <w:r>
        <w:rPr>
          <w:rFonts w:ascii="Times New Roman" w:eastAsia="Calibri" w:hAnsi="Times New Roman" w:cs="Times New Roman"/>
          <w:sz w:val="24"/>
          <w:szCs w:val="24"/>
        </w:rPr>
        <w:t>финансирането</w:t>
      </w:r>
      <w:r w:rsidRPr="0041573B">
        <w:rPr>
          <w:rFonts w:ascii="Times New Roman" w:eastAsia="Calibri" w:hAnsi="Times New Roman" w:cs="Times New Roman"/>
          <w:sz w:val="24"/>
          <w:szCs w:val="24"/>
        </w:rPr>
        <w:t xml:space="preserve"> от оперативните програми, ко</w:t>
      </w:r>
      <w:r>
        <w:rPr>
          <w:rFonts w:ascii="Times New Roman" w:eastAsia="Calibri" w:hAnsi="Times New Roman" w:cs="Times New Roman"/>
          <w:sz w:val="24"/>
          <w:szCs w:val="24"/>
        </w:rPr>
        <w:t>е</w:t>
      </w:r>
      <w:r w:rsidRPr="0041573B">
        <w:rPr>
          <w:rFonts w:ascii="Times New Roman" w:eastAsia="Calibri" w:hAnsi="Times New Roman" w:cs="Times New Roman"/>
          <w:sz w:val="24"/>
          <w:szCs w:val="24"/>
        </w:rPr>
        <w:t>то с помощта на държавно</w:t>
      </w:r>
      <w:r>
        <w:rPr>
          <w:rFonts w:ascii="Times New Roman" w:eastAsia="Calibri" w:hAnsi="Times New Roman" w:cs="Times New Roman"/>
          <w:sz w:val="24"/>
          <w:szCs w:val="24"/>
        </w:rPr>
        <w:t>то</w:t>
      </w:r>
      <w:r w:rsidRPr="0041573B">
        <w:rPr>
          <w:rFonts w:ascii="Times New Roman" w:eastAsia="Calibri" w:hAnsi="Times New Roman" w:cs="Times New Roman"/>
          <w:sz w:val="24"/>
          <w:szCs w:val="24"/>
        </w:rPr>
        <w:t xml:space="preserve"> съфинансиране </w:t>
      </w:r>
      <w:r>
        <w:rPr>
          <w:rFonts w:ascii="Times New Roman" w:eastAsia="Calibri" w:hAnsi="Times New Roman" w:cs="Times New Roman"/>
          <w:sz w:val="24"/>
          <w:szCs w:val="24"/>
        </w:rPr>
        <w:t>е</w:t>
      </w:r>
      <w:r w:rsidRPr="0041573B">
        <w:rPr>
          <w:rFonts w:ascii="Times New Roman" w:eastAsia="Calibri" w:hAnsi="Times New Roman" w:cs="Times New Roman"/>
          <w:sz w:val="24"/>
          <w:szCs w:val="24"/>
        </w:rPr>
        <w:t xml:space="preserve"> насочен</w:t>
      </w:r>
      <w:r>
        <w:rPr>
          <w:rFonts w:ascii="Times New Roman" w:eastAsia="Calibri" w:hAnsi="Times New Roman" w:cs="Times New Roman"/>
          <w:sz w:val="24"/>
          <w:szCs w:val="24"/>
        </w:rPr>
        <w:t>о</w:t>
      </w:r>
      <w:r w:rsidRPr="0041573B">
        <w:rPr>
          <w:rFonts w:ascii="Times New Roman" w:eastAsia="Calibri" w:hAnsi="Times New Roman" w:cs="Times New Roman"/>
          <w:sz w:val="24"/>
          <w:szCs w:val="24"/>
        </w:rPr>
        <w:t xml:space="preserve"> </w:t>
      </w:r>
      <w:r w:rsidR="008705DE">
        <w:rPr>
          <w:rFonts w:ascii="Times New Roman" w:eastAsia="Calibri" w:hAnsi="Times New Roman" w:cs="Times New Roman"/>
          <w:sz w:val="24"/>
          <w:szCs w:val="24"/>
        </w:rPr>
        <w:t xml:space="preserve">директно </w:t>
      </w:r>
      <w:r>
        <w:rPr>
          <w:rFonts w:ascii="Times New Roman" w:eastAsia="Calibri" w:hAnsi="Times New Roman" w:cs="Times New Roman"/>
          <w:sz w:val="24"/>
          <w:szCs w:val="24"/>
        </w:rPr>
        <w:t xml:space="preserve">към </w:t>
      </w:r>
      <w:r w:rsidR="005B2622">
        <w:rPr>
          <w:rFonts w:ascii="Times New Roman" w:eastAsia="Calibri" w:hAnsi="Times New Roman" w:cs="Times New Roman"/>
          <w:sz w:val="24"/>
          <w:szCs w:val="24"/>
        </w:rPr>
        <w:t xml:space="preserve">опазването на </w:t>
      </w:r>
      <w:r w:rsidRPr="0041573B">
        <w:rPr>
          <w:rFonts w:ascii="Times New Roman" w:eastAsia="Calibri" w:hAnsi="Times New Roman" w:cs="Times New Roman"/>
          <w:sz w:val="24"/>
          <w:szCs w:val="24"/>
        </w:rPr>
        <w:t>мно</w:t>
      </w:r>
      <w:r>
        <w:rPr>
          <w:rFonts w:ascii="Times New Roman" w:eastAsia="Calibri" w:hAnsi="Times New Roman" w:cs="Times New Roman"/>
          <w:sz w:val="24"/>
          <w:szCs w:val="24"/>
        </w:rPr>
        <w:t>го</w:t>
      </w:r>
      <w:r w:rsidRPr="0041573B">
        <w:rPr>
          <w:rFonts w:ascii="Times New Roman" w:eastAsia="Calibri" w:hAnsi="Times New Roman" w:cs="Times New Roman"/>
          <w:sz w:val="24"/>
          <w:szCs w:val="24"/>
        </w:rPr>
        <w:t xml:space="preserve"> древни културни паметници на наша територия.</w:t>
      </w:r>
    </w:p>
    <w:p w:rsidR="0041573B" w:rsidRPr="0041573B" w:rsidRDefault="0041573B" w:rsidP="0041573B">
      <w:pPr>
        <w:pStyle w:val="ListParagraph"/>
        <w:numPr>
          <w:ilvl w:val="0"/>
          <w:numId w:val="16"/>
        </w:numPr>
        <w:spacing w:line="256" w:lineRule="auto"/>
        <w:jc w:val="both"/>
        <w:rPr>
          <w:rFonts w:ascii="Times New Roman" w:eastAsia="Calibri" w:hAnsi="Times New Roman" w:cs="Times New Roman"/>
          <w:sz w:val="24"/>
          <w:szCs w:val="24"/>
        </w:rPr>
      </w:pPr>
      <w:r w:rsidRPr="0041573B">
        <w:rPr>
          <w:rFonts w:ascii="Times New Roman" w:eastAsia="Calibri" w:hAnsi="Times New Roman" w:cs="Times New Roman"/>
          <w:sz w:val="24"/>
          <w:szCs w:val="24"/>
        </w:rPr>
        <w:t>Всички се обединих</w:t>
      </w:r>
      <w:r>
        <w:rPr>
          <w:rFonts w:ascii="Times New Roman" w:eastAsia="Calibri" w:hAnsi="Times New Roman" w:cs="Times New Roman"/>
          <w:sz w:val="24"/>
          <w:szCs w:val="24"/>
        </w:rPr>
        <w:t>а</w:t>
      </w:r>
      <w:r w:rsidRPr="0041573B">
        <w:rPr>
          <w:rFonts w:ascii="Times New Roman" w:eastAsia="Calibri" w:hAnsi="Times New Roman" w:cs="Times New Roman"/>
          <w:sz w:val="24"/>
          <w:szCs w:val="24"/>
        </w:rPr>
        <w:t xml:space="preserve">, че членството на страната ни в различни международни организации като ЮНЕСКО, ИКОМОС, ИКОМ и други са още една </w:t>
      </w:r>
      <w:r w:rsidRPr="0041573B">
        <w:rPr>
          <w:rFonts w:ascii="Times New Roman" w:eastAsia="Calibri" w:hAnsi="Times New Roman" w:cs="Times New Roman"/>
          <w:sz w:val="24"/>
          <w:szCs w:val="24"/>
        </w:rPr>
        <w:lastRenderedPageBreak/>
        <w:t xml:space="preserve">възможност за успешно представяне на разнообразието и спецификата на българската култура.   </w:t>
      </w:r>
    </w:p>
    <w:p w:rsidR="0041573B" w:rsidRPr="0041573B" w:rsidRDefault="0041573B" w:rsidP="0041573B">
      <w:pPr>
        <w:pStyle w:val="ListParagraph"/>
        <w:numPr>
          <w:ilvl w:val="0"/>
          <w:numId w:val="16"/>
        </w:numPr>
        <w:spacing w:line="256" w:lineRule="auto"/>
        <w:jc w:val="both"/>
        <w:rPr>
          <w:rFonts w:ascii="Times New Roman" w:eastAsia="Calibri" w:hAnsi="Times New Roman" w:cs="Times New Roman"/>
          <w:sz w:val="24"/>
          <w:szCs w:val="24"/>
        </w:rPr>
      </w:pPr>
      <w:r w:rsidRPr="0041573B">
        <w:rPr>
          <w:rFonts w:ascii="Times New Roman" w:eastAsia="Calibri" w:hAnsi="Times New Roman" w:cs="Times New Roman"/>
          <w:sz w:val="24"/>
          <w:szCs w:val="24"/>
        </w:rPr>
        <w:t xml:space="preserve">Единодушно </w:t>
      </w:r>
      <w:r>
        <w:rPr>
          <w:rFonts w:ascii="Times New Roman" w:eastAsia="Calibri" w:hAnsi="Times New Roman" w:cs="Times New Roman"/>
          <w:sz w:val="24"/>
          <w:szCs w:val="24"/>
        </w:rPr>
        <w:t>бе становището</w:t>
      </w:r>
      <w:r w:rsidRPr="0041573B">
        <w:rPr>
          <w:rFonts w:ascii="Times New Roman" w:eastAsia="Calibri" w:hAnsi="Times New Roman" w:cs="Times New Roman"/>
          <w:sz w:val="24"/>
          <w:szCs w:val="24"/>
        </w:rPr>
        <w:t xml:space="preserve">, че вече </w:t>
      </w:r>
      <w:r>
        <w:rPr>
          <w:rFonts w:ascii="Times New Roman" w:eastAsia="Calibri" w:hAnsi="Times New Roman" w:cs="Times New Roman"/>
          <w:sz w:val="24"/>
          <w:szCs w:val="24"/>
        </w:rPr>
        <w:t>настъпва</w:t>
      </w:r>
      <w:r w:rsidRPr="0041573B">
        <w:rPr>
          <w:rFonts w:ascii="Times New Roman" w:eastAsia="Calibri" w:hAnsi="Times New Roman" w:cs="Times New Roman"/>
          <w:sz w:val="24"/>
          <w:szCs w:val="24"/>
        </w:rPr>
        <w:t xml:space="preserve"> момент</w:t>
      </w:r>
      <w:r>
        <w:rPr>
          <w:rFonts w:ascii="Times New Roman" w:eastAsia="Calibri" w:hAnsi="Times New Roman" w:cs="Times New Roman"/>
          <w:sz w:val="24"/>
          <w:szCs w:val="24"/>
        </w:rPr>
        <w:t>ът,</w:t>
      </w:r>
      <w:r w:rsidRPr="0041573B">
        <w:rPr>
          <w:rFonts w:ascii="Times New Roman" w:eastAsia="Calibri" w:hAnsi="Times New Roman" w:cs="Times New Roman"/>
          <w:sz w:val="24"/>
          <w:szCs w:val="24"/>
        </w:rPr>
        <w:t xml:space="preserve"> в който държавата е вложила много в </w:t>
      </w:r>
      <w:r w:rsidR="003752FB">
        <w:rPr>
          <w:rFonts w:ascii="Times New Roman" w:eastAsia="Calibri" w:hAnsi="Times New Roman" w:cs="Times New Roman"/>
          <w:sz w:val="24"/>
          <w:szCs w:val="24"/>
        </w:rPr>
        <w:t xml:space="preserve">опазването на </w:t>
      </w:r>
      <w:r w:rsidRPr="0041573B">
        <w:rPr>
          <w:rFonts w:ascii="Times New Roman" w:eastAsia="Calibri" w:hAnsi="Times New Roman" w:cs="Times New Roman"/>
          <w:sz w:val="24"/>
          <w:szCs w:val="24"/>
        </w:rPr>
        <w:t>паметници</w:t>
      </w:r>
      <w:r w:rsidR="003752FB">
        <w:rPr>
          <w:rFonts w:ascii="Times New Roman" w:eastAsia="Calibri" w:hAnsi="Times New Roman" w:cs="Times New Roman"/>
          <w:sz w:val="24"/>
          <w:szCs w:val="24"/>
        </w:rPr>
        <w:t>те</w:t>
      </w:r>
      <w:r w:rsidRPr="0041573B">
        <w:rPr>
          <w:rFonts w:ascii="Times New Roman" w:eastAsia="Calibri" w:hAnsi="Times New Roman" w:cs="Times New Roman"/>
          <w:sz w:val="24"/>
          <w:szCs w:val="24"/>
        </w:rPr>
        <w:t xml:space="preserve"> на културата, но някои от тях имат проблем с </w:t>
      </w:r>
      <w:r w:rsidR="003752FB">
        <w:rPr>
          <w:rFonts w:ascii="Times New Roman" w:eastAsia="Calibri" w:hAnsi="Times New Roman" w:cs="Times New Roman"/>
          <w:sz w:val="24"/>
          <w:szCs w:val="24"/>
        </w:rPr>
        <w:t>тяхното съхранение</w:t>
      </w:r>
      <w:r w:rsidRPr="0041573B">
        <w:rPr>
          <w:rFonts w:ascii="Times New Roman" w:eastAsia="Calibri" w:hAnsi="Times New Roman" w:cs="Times New Roman"/>
          <w:sz w:val="24"/>
          <w:szCs w:val="24"/>
        </w:rPr>
        <w:t>. Беше даден пример с успешен модел на съхранение</w:t>
      </w:r>
      <w:r w:rsidR="0020213A">
        <w:rPr>
          <w:rFonts w:ascii="Times New Roman" w:eastAsia="Calibri" w:hAnsi="Times New Roman" w:cs="Times New Roman"/>
          <w:sz w:val="24"/>
          <w:szCs w:val="24"/>
        </w:rPr>
        <w:t>,</w:t>
      </w:r>
      <w:r w:rsidRPr="0041573B">
        <w:rPr>
          <w:rFonts w:ascii="Times New Roman" w:eastAsia="Calibri" w:hAnsi="Times New Roman" w:cs="Times New Roman"/>
          <w:sz w:val="24"/>
          <w:szCs w:val="24"/>
        </w:rPr>
        <w:t xml:space="preserve"> като то се делегира на хора, които живеят в района на паметника. За съжаление</w:t>
      </w:r>
      <w:r w:rsidR="0020213A">
        <w:rPr>
          <w:rFonts w:ascii="Times New Roman" w:eastAsia="Calibri" w:hAnsi="Times New Roman" w:cs="Times New Roman"/>
          <w:sz w:val="24"/>
          <w:szCs w:val="24"/>
        </w:rPr>
        <w:t>,</w:t>
      </w:r>
      <w:r w:rsidRPr="0041573B">
        <w:rPr>
          <w:rFonts w:ascii="Times New Roman" w:eastAsia="Calibri" w:hAnsi="Times New Roman" w:cs="Times New Roman"/>
          <w:sz w:val="24"/>
          <w:szCs w:val="24"/>
        </w:rPr>
        <w:t xml:space="preserve"> много от паметниците на културата имат проблем с </w:t>
      </w:r>
      <w:r w:rsidR="003752FB">
        <w:rPr>
          <w:rFonts w:ascii="Times New Roman" w:eastAsia="Calibri" w:hAnsi="Times New Roman" w:cs="Times New Roman"/>
          <w:sz w:val="24"/>
          <w:szCs w:val="24"/>
        </w:rPr>
        <w:t>използването и стопанисването им</w:t>
      </w:r>
      <w:r w:rsidRPr="0041573B">
        <w:rPr>
          <w:rFonts w:ascii="Times New Roman" w:eastAsia="Calibri" w:hAnsi="Times New Roman" w:cs="Times New Roman"/>
          <w:sz w:val="24"/>
          <w:szCs w:val="24"/>
        </w:rPr>
        <w:t xml:space="preserve"> и те се рушат.</w:t>
      </w:r>
    </w:p>
    <w:p w:rsidR="0041573B" w:rsidRPr="0041573B" w:rsidRDefault="0041573B" w:rsidP="0041573B">
      <w:pPr>
        <w:pStyle w:val="ListParagraph"/>
        <w:numPr>
          <w:ilvl w:val="0"/>
          <w:numId w:val="16"/>
        </w:numPr>
        <w:spacing w:line="256" w:lineRule="auto"/>
        <w:jc w:val="both"/>
        <w:rPr>
          <w:rFonts w:ascii="Times New Roman" w:eastAsia="Calibri" w:hAnsi="Times New Roman" w:cs="Times New Roman"/>
          <w:sz w:val="24"/>
          <w:szCs w:val="24"/>
        </w:rPr>
      </w:pPr>
      <w:r w:rsidRPr="0041573B">
        <w:rPr>
          <w:rFonts w:ascii="Times New Roman" w:eastAsia="Calibri" w:hAnsi="Times New Roman" w:cs="Times New Roman"/>
          <w:sz w:val="24"/>
          <w:szCs w:val="24"/>
        </w:rPr>
        <w:t xml:space="preserve">Другият проблем, който посочиха </w:t>
      </w:r>
      <w:r w:rsidR="0020213A">
        <w:rPr>
          <w:rFonts w:ascii="Times New Roman" w:eastAsia="Calibri" w:hAnsi="Times New Roman" w:cs="Times New Roman"/>
          <w:sz w:val="24"/>
          <w:szCs w:val="24"/>
        </w:rPr>
        <w:t>участниците,</w:t>
      </w:r>
      <w:r w:rsidRPr="0041573B">
        <w:rPr>
          <w:rFonts w:ascii="Times New Roman" w:eastAsia="Calibri" w:hAnsi="Times New Roman" w:cs="Times New Roman"/>
          <w:sz w:val="24"/>
          <w:szCs w:val="24"/>
        </w:rPr>
        <w:t xml:space="preserve"> е, че </w:t>
      </w:r>
      <w:r w:rsidR="0020213A">
        <w:rPr>
          <w:rFonts w:ascii="Times New Roman" w:eastAsia="Calibri" w:hAnsi="Times New Roman" w:cs="Times New Roman"/>
          <w:sz w:val="24"/>
          <w:szCs w:val="24"/>
        </w:rPr>
        <w:t>при</w:t>
      </w:r>
      <w:r w:rsidRPr="0041573B">
        <w:rPr>
          <w:rFonts w:ascii="Times New Roman" w:eastAsia="Calibri" w:hAnsi="Times New Roman" w:cs="Times New Roman"/>
          <w:sz w:val="24"/>
          <w:szCs w:val="24"/>
        </w:rPr>
        <w:t xml:space="preserve"> усвояването на европейските средства трябва да има механизъм, който да гарантира целесъобразното използване и устойчивостта в бъдеще на капиталовложението.</w:t>
      </w:r>
    </w:p>
    <w:p w:rsidR="0041573B" w:rsidRPr="0041573B" w:rsidRDefault="0020213A" w:rsidP="0041573B">
      <w:pPr>
        <w:pStyle w:val="ListParagraph"/>
        <w:numPr>
          <w:ilvl w:val="0"/>
          <w:numId w:val="16"/>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Участниците посочиха</w:t>
      </w:r>
      <w:r w:rsidR="0041573B" w:rsidRPr="0041573B">
        <w:rPr>
          <w:rFonts w:ascii="Times New Roman" w:eastAsia="Calibri" w:hAnsi="Times New Roman" w:cs="Times New Roman"/>
          <w:sz w:val="24"/>
          <w:szCs w:val="24"/>
        </w:rPr>
        <w:t>, че за разлика от голямото европейско и държавно финансиране в сферата на паметниците на културата и археологията има и едно друго, но недостатъчно финансиране и то е в сферата на живите изкуства. Проблем</w:t>
      </w:r>
      <w:r>
        <w:rPr>
          <w:rFonts w:ascii="Times New Roman" w:eastAsia="Calibri" w:hAnsi="Times New Roman" w:cs="Times New Roman"/>
          <w:sz w:val="24"/>
          <w:szCs w:val="24"/>
        </w:rPr>
        <w:t>ът</w:t>
      </w:r>
      <w:r w:rsidR="0041573B" w:rsidRPr="0041573B">
        <w:rPr>
          <w:rFonts w:ascii="Times New Roman" w:eastAsia="Calibri" w:hAnsi="Times New Roman" w:cs="Times New Roman"/>
          <w:sz w:val="24"/>
          <w:szCs w:val="24"/>
        </w:rPr>
        <w:t xml:space="preserve"> с начина на държавно финансиране на сценичните изкуства и киното остава. </w:t>
      </w:r>
    </w:p>
    <w:p w:rsidR="00AE6C88" w:rsidRDefault="0020213A" w:rsidP="0041573B">
      <w:pPr>
        <w:pStyle w:val="ListParagraph"/>
        <w:numPr>
          <w:ilvl w:val="0"/>
          <w:numId w:val="16"/>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Всички участници се</w:t>
      </w:r>
      <w:r w:rsidR="0041573B" w:rsidRPr="0041573B">
        <w:rPr>
          <w:rFonts w:ascii="Times New Roman" w:eastAsia="Calibri" w:hAnsi="Times New Roman" w:cs="Times New Roman"/>
          <w:sz w:val="24"/>
          <w:szCs w:val="24"/>
        </w:rPr>
        <w:t xml:space="preserve"> обединих</w:t>
      </w:r>
      <w:r>
        <w:rPr>
          <w:rFonts w:ascii="Times New Roman" w:eastAsia="Calibri" w:hAnsi="Times New Roman" w:cs="Times New Roman"/>
          <w:sz w:val="24"/>
          <w:szCs w:val="24"/>
        </w:rPr>
        <w:t>а</w:t>
      </w:r>
      <w:r w:rsidR="0041573B" w:rsidRPr="0041573B">
        <w:rPr>
          <w:rFonts w:ascii="Times New Roman" w:eastAsia="Calibri" w:hAnsi="Times New Roman" w:cs="Times New Roman"/>
          <w:sz w:val="24"/>
          <w:szCs w:val="24"/>
        </w:rPr>
        <w:t xml:space="preserve"> около идеята, че освен държавно финансиране в една слабо реформирана и тежка структура на сценичните изкуства и киното държавата е в дълг към творците, защото все още не е създала механизми за друг вид финансиране в тази сфера. Като пример може да се дад</w:t>
      </w:r>
      <w:r>
        <w:rPr>
          <w:rFonts w:ascii="Times New Roman" w:eastAsia="Calibri" w:hAnsi="Times New Roman" w:cs="Times New Roman"/>
          <w:sz w:val="24"/>
          <w:szCs w:val="24"/>
        </w:rPr>
        <w:t>ат</w:t>
      </w:r>
      <w:r w:rsidR="0041573B" w:rsidRPr="0041573B">
        <w:rPr>
          <w:rFonts w:ascii="Times New Roman" w:eastAsia="Calibri" w:hAnsi="Times New Roman" w:cs="Times New Roman"/>
          <w:sz w:val="24"/>
          <w:szCs w:val="24"/>
        </w:rPr>
        <w:t xml:space="preserve"> неработещия</w:t>
      </w:r>
      <w:r>
        <w:rPr>
          <w:rFonts w:ascii="Times New Roman" w:eastAsia="Calibri" w:hAnsi="Times New Roman" w:cs="Times New Roman"/>
          <w:sz w:val="24"/>
          <w:szCs w:val="24"/>
        </w:rPr>
        <w:t>т</w:t>
      </w:r>
      <w:r w:rsidR="0041573B" w:rsidRPr="0041573B">
        <w:rPr>
          <w:rFonts w:ascii="Times New Roman" w:eastAsia="Calibri" w:hAnsi="Times New Roman" w:cs="Times New Roman"/>
          <w:sz w:val="24"/>
          <w:szCs w:val="24"/>
        </w:rPr>
        <w:t xml:space="preserve"> закон за меценатството, опит</w:t>
      </w:r>
      <w:r>
        <w:rPr>
          <w:rFonts w:ascii="Times New Roman" w:eastAsia="Calibri" w:hAnsi="Times New Roman" w:cs="Times New Roman"/>
          <w:sz w:val="24"/>
          <w:szCs w:val="24"/>
        </w:rPr>
        <w:t>ът</w:t>
      </w:r>
      <w:r w:rsidR="0041573B" w:rsidRPr="0041573B">
        <w:rPr>
          <w:rFonts w:ascii="Times New Roman" w:eastAsia="Calibri" w:hAnsi="Times New Roman" w:cs="Times New Roman"/>
          <w:sz w:val="24"/>
          <w:szCs w:val="24"/>
        </w:rPr>
        <w:t xml:space="preserve"> на други държави в създаването на специални отчисления и намеса в данъчното законодателство, които да създават реални механизми за допълнителен финансов ресурс.</w:t>
      </w:r>
    </w:p>
    <w:p w:rsidR="000E7F1D" w:rsidRPr="003752FB" w:rsidRDefault="000E7F1D" w:rsidP="000E7F1D">
      <w:pPr>
        <w:ind w:left="348"/>
        <w:jc w:val="both"/>
        <w:rPr>
          <w:rFonts w:ascii="Times New Roman" w:hAnsi="Times New Roman" w:cs="Times New Roman"/>
          <w:sz w:val="24"/>
          <w:szCs w:val="24"/>
        </w:rPr>
      </w:pPr>
      <w:r w:rsidRPr="000E7F1D">
        <w:rPr>
          <w:rFonts w:ascii="Times New Roman" w:hAnsi="Times New Roman" w:cs="Times New Roman"/>
          <w:sz w:val="24"/>
          <w:szCs w:val="24"/>
        </w:rPr>
        <w:t xml:space="preserve">Дебатът в </w:t>
      </w:r>
      <w:r>
        <w:rPr>
          <w:rFonts w:ascii="Times New Roman" w:hAnsi="Times New Roman" w:cs="Times New Roman"/>
          <w:sz w:val="24"/>
          <w:szCs w:val="24"/>
        </w:rPr>
        <w:t>„</w:t>
      </w:r>
      <w:r w:rsidRPr="000E7F1D">
        <w:rPr>
          <w:rFonts w:ascii="Times New Roman" w:hAnsi="Times New Roman" w:cs="Times New Roman"/>
          <w:b/>
          <w:sz w:val="24"/>
          <w:szCs w:val="24"/>
        </w:rPr>
        <w:t>младежкия съвет“ по регионално развитие и инфраструктура</w:t>
      </w:r>
      <w:r w:rsidRPr="000E7F1D">
        <w:rPr>
          <w:rFonts w:ascii="Times New Roman" w:hAnsi="Times New Roman" w:cs="Times New Roman"/>
          <w:sz w:val="24"/>
          <w:szCs w:val="24"/>
        </w:rPr>
        <w:t xml:space="preserve"> бе посветен на темата</w:t>
      </w:r>
      <w:r w:rsidRPr="000E7F1D">
        <w:rPr>
          <w:rFonts w:ascii="Times New Roman" w:hAnsi="Times New Roman" w:cs="Times New Roman"/>
          <w:b/>
          <w:i/>
          <w:sz w:val="24"/>
          <w:szCs w:val="24"/>
        </w:rPr>
        <w:t xml:space="preserve"> </w:t>
      </w:r>
      <w:r w:rsidRPr="003752FB">
        <w:rPr>
          <w:rFonts w:ascii="Times New Roman" w:hAnsi="Times New Roman" w:cs="Times New Roman"/>
          <w:i/>
          <w:sz w:val="24"/>
          <w:szCs w:val="24"/>
        </w:rPr>
        <w:t>„Кохезионната политика като инструмент за преодоляване на различията в социално-икономическото развитие на регионите в контекста на членството на България в ЕС“.</w:t>
      </w:r>
      <w:r w:rsidRPr="003752FB">
        <w:rPr>
          <w:rFonts w:ascii="Times New Roman" w:hAnsi="Times New Roman" w:cs="Times New Roman"/>
          <w:sz w:val="24"/>
          <w:szCs w:val="24"/>
        </w:rPr>
        <w:t xml:space="preserve"> </w:t>
      </w:r>
    </w:p>
    <w:p w:rsidR="000E7F1D" w:rsidRPr="000E7F1D" w:rsidRDefault="000E7F1D" w:rsidP="000E7F1D">
      <w:pPr>
        <w:ind w:left="360"/>
        <w:jc w:val="both"/>
        <w:rPr>
          <w:rFonts w:ascii="Times New Roman" w:hAnsi="Times New Roman" w:cs="Times New Roman"/>
          <w:sz w:val="24"/>
          <w:szCs w:val="24"/>
        </w:rPr>
      </w:pPr>
      <w:r w:rsidRPr="000E7F1D">
        <w:rPr>
          <w:rFonts w:ascii="Times New Roman" w:hAnsi="Times New Roman" w:cs="Times New Roman"/>
          <w:sz w:val="24"/>
          <w:szCs w:val="24"/>
        </w:rPr>
        <w:t>По време на дискусията абсолвенти</w:t>
      </w:r>
      <w:r>
        <w:rPr>
          <w:rFonts w:ascii="Times New Roman" w:hAnsi="Times New Roman" w:cs="Times New Roman"/>
          <w:sz w:val="24"/>
          <w:szCs w:val="24"/>
        </w:rPr>
        <w:t>те</w:t>
      </w:r>
      <w:r w:rsidRPr="000E7F1D">
        <w:rPr>
          <w:rFonts w:ascii="Times New Roman" w:hAnsi="Times New Roman" w:cs="Times New Roman"/>
          <w:sz w:val="24"/>
          <w:szCs w:val="24"/>
        </w:rPr>
        <w:t xml:space="preserve"> обсъдиха ползите и ефектите от инвестициите по линия на политиката на сближаване на ЕС, като се обединиха около следните тези: </w:t>
      </w:r>
    </w:p>
    <w:p w:rsidR="000E7F1D" w:rsidRPr="000E7F1D" w:rsidRDefault="000E7F1D" w:rsidP="000E7F1D">
      <w:pPr>
        <w:numPr>
          <w:ilvl w:val="0"/>
          <w:numId w:val="18"/>
        </w:numPr>
        <w:ind w:left="1068"/>
        <w:jc w:val="both"/>
        <w:rPr>
          <w:rFonts w:ascii="Times New Roman" w:hAnsi="Times New Roman" w:cs="Times New Roman"/>
          <w:sz w:val="24"/>
          <w:szCs w:val="24"/>
        </w:rPr>
      </w:pPr>
      <w:r w:rsidRPr="000E7F1D">
        <w:rPr>
          <w:rFonts w:ascii="Times New Roman" w:hAnsi="Times New Roman" w:cs="Times New Roman"/>
          <w:sz w:val="24"/>
          <w:szCs w:val="24"/>
        </w:rPr>
        <w:t xml:space="preserve">Кохезионната политика е много добра възможност за страната ни в посока решаване на проблемите и преодоляване на различията в социално-икономическото развитие на регионите. </w:t>
      </w:r>
    </w:p>
    <w:p w:rsidR="000E7F1D" w:rsidRPr="000E7F1D" w:rsidRDefault="000E7F1D" w:rsidP="000E7F1D">
      <w:pPr>
        <w:numPr>
          <w:ilvl w:val="0"/>
          <w:numId w:val="18"/>
        </w:numPr>
        <w:ind w:left="1068"/>
        <w:jc w:val="both"/>
        <w:rPr>
          <w:rFonts w:ascii="Times New Roman" w:hAnsi="Times New Roman" w:cs="Times New Roman"/>
          <w:sz w:val="24"/>
          <w:szCs w:val="24"/>
        </w:rPr>
      </w:pPr>
      <w:r w:rsidRPr="000E7F1D">
        <w:rPr>
          <w:rFonts w:ascii="Times New Roman" w:hAnsi="Times New Roman" w:cs="Times New Roman"/>
          <w:sz w:val="24"/>
          <w:szCs w:val="24"/>
        </w:rPr>
        <w:t>От изключителна важност и значение за страните-членки, чийто БВП на човек от населението е с равнище по-ниско от 75 % от средното за ЕС, е да продължат целенасочените инвестиции в растеж и заетост по линия на Кохезионния фонд.</w:t>
      </w:r>
    </w:p>
    <w:p w:rsidR="000E7F1D" w:rsidRPr="000E7F1D" w:rsidRDefault="000E7F1D" w:rsidP="000E7F1D">
      <w:pPr>
        <w:numPr>
          <w:ilvl w:val="0"/>
          <w:numId w:val="18"/>
        </w:numPr>
        <w:ind w:left="1068"/>
        <w:jc w:val="both"/>
        <w:rPr>
          <w:rFonts w:ascii="Times New Roman" w:hAnsi="Times New Roman" w:cs="Times New Roman"/>
          <w:sz w:val="24"/>
          <w:szCs w:val="24"/>
        </w:rPr>
      </w:pPr>
      <w:r w:rsidRPr="000E7F1D">
        <w:rPr>
          <w:rFonts w:ascii="Times New Roman" w:hAnsi="Times New Roman" w:cs="Times New Roman"/>
          <w:sz w:val="24"/>
          <w:szCs w:val="24"/>
        </w:rPr>
        <w:t xml:space="preserve">Предимството страната ни да има уникално географско положение ни задължава да развиваме добра базова инфраструктура, която е основна предпоставка за привличане на инвестиции и за икономически растеж. </w:t>
      </w:r>
    </w:p>
    <w:p w:rsidR="000E7F1D" w:rsidRPr="000E7F1D" w:rsidRDefault="000E7F1D" w:rsidP="000E7F1D">
      <w:pPr>
        <w:numPr>
          <w:ilvl w:val="0"/>
          <w:numId w:val="18"/>
        </w:numPr>
        <w:ind w:left="1068"/>
        <w:jc w:val="both"/>
        <w:rPr>
          <w:rFonts w:ascii="Times New Roman" w:hAnsi="Times New Roman" w:cs="Times New Roman"/>
          <w:sz w:val="24"/>
          <w:szCs w:val="24"/>
        </w:rPr>
      </w:pPr>
      <w:r w:rsidRPr="000E7F1D">
        <w:rPr>
          <w:rFonts w:ascii="Times New Roman" w:hAnsi="Times New Roman" w:cs="Times New Roman"/>
          <w:sz w:val="24"/>
          <w:szCs w:val="24"/>
        </w:rPr>
        <w:t xml:space="preserve">Чуждестранните инвестиции са един от двигателите на растежа. Те обаче се влияят не само от бизнес-средата и наличието на квалифициран персонал, но и от добре развита, модерна инфраструктура. Ние трябва да продължим да </w:t>
      </w:r>
      <w:r w:rsidRPr="000E7F1D">
        <w:rPr>
          <w:rFonts w:ascii="Times New Roman" w:hAnsi="Times New Roman" w:cs="Times New Roman"/>
          <w:sz w:val="24"/>
          <w:szCs w:val="24"/>
        </w:rPr>
        <w:lastRenderedPageBreak/>
        <w:t xml:space="preserve">инвестираме в изграждането на стратегическата инфраструктура – транспортна, екологична, водна. </w:t>
      </w:r>
    </w:p>
    <w:p w:rsidR="000E7F1D" w:rsidRDefault="000E7F1D" w:rsidP="000E7F1D">
      <w:pPr>
        <w:numPr>
          <w:ilvl w:val="0"/>
          <w:numId w:val="18"/>
        </w:numPr>
        <w:ind w:left="1068"/>
        <w:jc w:val="both"/>
        <w:rPr>
          <w:rFonts w:ascii="Times New Roman" w:hAnsi="Times New Roman" w:cs="Times New Roman"/>
          <w:sz w:val="24"/>
          <w:szCs w:val="24"/>
        </w:rPr>
      </w:pPr>
      <w:r w:rsidRPr="000E7F1D">
        <w:rPr>
          <w:rFonts w:ascii="Times New Roman" w:hAnsi="Times New Roman" w:cs="Times New Roman"/>
          <w:sz w:val="24"/>
          <w:szCs w:val="24"/>
        </w:rPr>
        <w:t xml:space="preserve">От друга страна, </w:t>
      </w:r>
      <w:r>
        <w:rPr>
          <w:rFonts w:ascii="Times New Roman" w:hAnsi="Times New Roman" w:cs="Times New Roman"/>
          <w:sz w:val="24"/>
          <w:szCs w:val="24"/>
        </w:rPr>
        <w:t>к</w:t>
      </w:r>
      <w:r w:rsidRPr="000E7F1D">
        <w:rPr>
          <w:rFonts w:ascii="Times New Roman" w:hAnsi="Times New Roman" w:cs="Times New Roman"/>
          <w:sz w:val="24"/>
          <w:szCs w:val="24"/>
        </w:rPr>
        <w:t xml:space="preserve">охезионната политика не предлага готово решение на проблемите на регионите ни, а нейния успех като инструмент на сближаването зависи от това как ние избираме приоритетите си и как работим за собствения си успех.  </w:t>
      </w:r>
    </w:p>
    <w:p w:rsidR="00233C72" w:rsidRDefault="00233C72" w:rsidP="00FF44B7">
      <w:pPr>
        <w:jc w:val="both"/>
        <w:rPr>
          <w:rFonts w:ascii="Times New Roman" w:hAnsi="Times New Roman" w:cs="Times New Roman"/>
          <w:sz w:val="24"/>
          <w:szCs w:val="24"/>
        </w:rPr>
      </w:pPr>
    </w:p>
    <w:p w:rsidR="000E7F1D" w:rsidRPr="000E7F1D" w:rsidRDefault="00233C72" w:rsidP="00FF44B7">
      <w:pPr>
        <w:jc w:val="both"/>
        <w:rPr>
          <w:rFonts w:ascii="Times New Roman" w:hAnsi="Times New Roman" w:cs="Times New Roman"/>
          <w:sz w:val="24"/>
          <w:szCs w:val="24"/>
        </w:rPr>
      </w:pPr>
      <w:r>
        <w:rPr>
          <w:rFonts w:ascii="Times New Roman" w:hAnsi="Times New Roman" w:cs="Times New Roman"/>
          <w:sz w:val="24"/>
          <w:szCs w:val="24"/>
        </w:rPr>
        <w:t xml:space="preserve">Участниците в </w:t>
      </w:r>
      <w:r w:rsidRPr="00233C72">
        <w:rPr>
          <w:rFonts w:ascii="Times New Roman" w:hAnsi="Times New Roman" w:cs="Times New Roman"/>
          <w:sz w:val="24"/>
          <w:szCs w:val="24"/>
        </w:rPr>
        <w:t xml:space="preserve">Третото издание на инициативата на държавния глава „Младежка визия за развитие на България“ </w:t>
      </w:r>
      <w:r>
        <w:rPr>
          <w:rFonts w:ascii="Times New Roman" w:hAnsi="Times New Roman" w:cs="Times New Roman"/>
          <w:sz w:val="24"/>
          <w:szCs w:val="24"/>
        </w:rPr>
        <w:t>направиха обективна оценка на резултатите от е</w:t>
      </w:r>
      <w:r w:rsidRPr="00233C72">
        <w:rPr>
          <w:rFonts w:ascii="Times New Roman" w:hAnsi="Times New Roman" w:cs="Times New Roman"/>
          <w:sz w:val="24"/>
          <w:szCs w:val="24"/>
        </w:rPr>
        <w:t>вропейският и евроатлантическият избор на България</w:t>
      </w:r>
      <w:r>
        <w:rPr>
          <w:rFonts w:ascii="Times New Roman" w:hAnsi="Times New Roman" w:cs="Times New Roman"/>
          <w:sz w:val="24"/>
          <w:szCs w:val="24"/>
        </w:rPr>
        <w:t xml:space="preserve">. Те </w:t>
      </w:r>
      <w:r w:rsidR="00FF44B7" w:rsidRPr="00FF44B7">
        <w:rPr>
          <w:rFonts w:ascii="Times New Roman" w:hAnsi="Times New Roman" w:cs="Times New Roman"/>
          <w:sz w:val="24"/>
          <w:szCs w:val="24"/>
        </w:rPr>
        <w:t>дадоха</w:t>
      </w:r>
      <w:r>
        <w:rPr>
          <w:rFonts w:ascii="Times New Roman" w:hAnsi="Times New Roman" w:cs="Times New Roman"/>
          <w:sz w:val="24"/>
          <w:szCs w:val="24"/>
        </w:rPr>
        <w:t xml:space="preserve"> и</w:t>
      </w:r>
      <w:bookmarkStart w:id="0" w:name="_GoBack"/>
      <w:bookmarkEnd w:id="0"/>
      <w:r w:rsidR="00FF44B7" w:rsidRPr="00FF44B7">
        <w:rPr>
          <w:rFonts w:ascii="Times New Roman" w:hAnsi="Times New Roman" w:cs="Times New Roman"/>
          <w:sz w:val="24"/>
          <w:szCs w:val="24"/>
        </w:rPr>
        <w:t xml:space="preserve"> своя ценен принос в определянето на приоритетите за развитие на България и в намирането на отговор на обществени</w:t>
      </w:r>
      <w:r w:rsidR="00FF44B7">
        <w:rPr>
          <w:rFonts w:ascii="Times New Roman" w:hAnsi="Times New Roman" w:cs="Times New Roman"/>
          <w:sz w:val="24"/>
          <w:szCs w:val="24"/>
        </w:rPr>
        <w:t>те проблеми и предизвикателства</w:t>
      </w:r>
      <w:r w:rsidR="00FF44B7" w:rsidRPr="00FF44B7">
        <w:rPr>
          <w:rFonts w:ascii="Times New Roman" w:hAnsi="Times New Roman" w:cs="Times New Roman"/>
          <w:sz w:val="24"/>
          <w:szCs w:val="24"/>
        </w:rPr>
        <w:t>. Обобщените резултати и конкретни решения, предложени от самите абсолвенти, бяха изпратени на вниманието на съответните компетентни органи на изпълнителната власт.</w:t>
      </w:r>
      <w:r w:rsidR="00FF44B7">
        <w:rPr>
          <w:rFonts w:ascii="Times New Roman" w:hAnsi="Times New Roman" w:cs="Times New Roman"/>
          <w:sz w:val="24"/>
          <w:szCs w:val="24"/>
        </w:rPr>
        <w:t xml:space="preserve"> Част от тях намериха своето отражение в съответните политики и мерки на въздействие.</w:t>
      </w:r>
    </w:p>
    <w:p w:rsidR="007764DD" w:rsidRPr="000E7F1D" w:rsidRDefault="007764DD" w:rsidP="000E7F1D">
      <w:pPr>
        <w:ind w:left="696"/>
        <w:jc w:val="both"/>
        <w:rPr>
          <w:rFonts w:ascii="Times New Roman" w:hAnsi="Times New Roman" w:cs="Times New Roman"/>
          <w:sz w:val="24"/>
          <w:szCs w:val="24"/>
        </w:rPr>
      </w:pPr>
    </w:p>
    <w:p w:rsidR="00B96C25" w:rsidRPr="000E7F1D" w:rsidRDefault="00B96C25" w:rsidP="000E7F1D">
      <w:pPr>
        <w:ind w:left="696"/>
        <w:jc w:val="both"/>
        <w:rPr>
          <w:rFonts w:ascii="Times New Roman" w:hAnsi="Times New Roman" w:cs="Times New Roman"/>
          <w:sz w:val="24"/>
          <w:szCs w:val="24"/>
        </w:rPr>
      </w:pPr>
    </w:p>
    <w:p w:rsidR="006A26E0" w:rsidRPr="000E7F1D" w:rsidRDefault="006A26E0" w:rsidP="000E7F1D">
      <w:pPr>
        <w:ind w:left="696"/>
        <w:jc w:val="both"/>
        <w:rPr>
          <w:rFonts w:ascii="Times New Roman" w:hAnsi="Times New Roman" w:cs="Times New Roman"/>
          <w:sz w:val="24"/>
          <w:szCs w:val="24"/>
        </w:rPr>
      </w:pPr>
    </w:p>
    <w:p w:rsidR="006A26E0" w:rsidRPr="000E7F1D" w:rsidRDefault="006A26E0" w:rsidP="000E7F1D">
      <w:pPr>
        <w:ind w:left="696"/>
        <w:jc w:val="both"/>
        <w:rPr>
          <w:rFonts w:ascii="Times New Roman" w:hAnsi="Times New Roman" w:cs="Times New Roman"/>
          <w:sz w:val="24"/>
          <w:szCs w:val="24"/>
        </w:rPr>
      </w:pPr>
    </w:p>
    <w:sectPr w:rsidR="006A26E0" w:rsidRPr="000E7F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17" w:rsidRDefault="00307817" w:rsidP="00766120">
      <w:pPr>
        <w:spacing w:after="0" w:line="240" w:lineRule="auto"/>
      </w:pPr>
      <w:r>
        <w:separator/>
      </w:r>
    </w:p>
  </w:endnote>
  <w:endnote w:type="continuationSeparator" w:id="0">
    <w:p w:rsidR="00307817" w:rsidRDefault="00307817" w:rsidP="0076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013773"/>
      <w:docPartObj>
        <w:docPartGallery w:val="Page Numbers (Bottom of Page)"/>
        <w:docPartUnique/>
      </w:docPartObj>
    </w:sdtPr>
    <w:sdtEndPr>
      <w:rPr>
        <w:noProof/>
      </w:rPr>
    </w:sdtEndPr>
    <w:sdtContent>
      <w:p w:rsidR="00766120" w:rsidRDefault="00766120">
        <w:pPr>
          <w:pStyle w:val="Footer"/>
          <w:jc w:val="right"/>
        </w:pPr>
        <w:r>
          <w:fldChar w:fldCharType="begin"/>
        </w:r>
        <w:r>
          <w:instrText xml:space="preserve"> PAGE   \* MERGEFORMAT </w:instrText>
        </w:r>
        <w:r>
          <w:fldChar w:fldCharType="separate"/>
        </w:r>
        <w:r w:rsidR="00233C72">
          <w:rPr>
            <w:noProof/>
          </w:rPr>
          <w:t>8</w:t>
        </w:r>
        <w:r>
          <w:rPr>
            <w:noProof/>
          </w:rPr>
          <w:fldChar w:fldCharType="end"/>
        </w:r>
      </w:p>
    </w:sdtContent>
  </w:sdt>
  <w:p w:rsidR="00766120" w:rsidRDefault="00766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17" w:rsidRDefault="00307817" w:rsidP="00766120">
      <w:pPr>
        <w:spacing w:after="0" w:line="240" w:lineRule="auto"/>
      </w:pPr>
      <w:r>
        <w:separator/>
      </w:r>
    </w:p>
  </w:footnote>
  <w:footnote w:type="continuationSeparator" w:id="0">
    <w:p w:rsidR="00307817" w:rsidRDefault="00307817" w:rsidP="00766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32034"/>
    <w:multiLevelType w:val="hybridMultilevel"/>
    <w:tmpl w:val="2488E6E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5286447"/>
    <w:multiLevelType w:val="hybridMultilevel"/>
    <w:tmpl w:val="7CEAB1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6F86254"/>
    <w:multiLevelType w:val="hybridMultilevel"/>
    <w:tmpl w:val="1E30706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A5E3996"/>
    <w:multiLevelType w:val="hybridMultilevel"/>
    <w:tmpl w:val="00F87ACA"/>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CF50A8C"/>
    <w:multiLevelType w:val="hybridMultilevel"/>
    <w:tmpl w:val="B30A2F3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3C2E23"/>
    <w:multiLevelType w:val="hybridMultilevel"/>
    <w:tmpl w:val="45589FCC"/>
    <w:lvl w:ilvl="0" w:tplc="0402000D">
      <w:start w:val="1"/>
      <w:numFmt w:val="bullet"/>
      <w:lvlText w:val=""/>
      <w:lvlJc w:val="left"/>
      <w:pPr>
        <w:ind w:left="1068" w:hanging="360"/>
      </w:pPr>
      <w:rPr>
        <w:rFonts w:ascii="Wingdings" w:hAnsi="Wingding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275D48E2"/>
    <w:multiLevelType w:val="hybridMultilevel"/>
    <w:tmpl w:val="80E440F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84356B6"/>
    <w:multiLevelType w:val="hybridMultilevel"/>
    <w:tmpl w:val="75F6C6F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2EAF38DF"/>
    <w:multiLevelType w:val="hybridMultilevel"/>
    <w:tmpl w:val="22CE8822"/>
    <w:lvl w:ilvl="0" w:tplc="E384C1A4">
      <w:numFmt w:val="bullet"/>
      <w:lvlText w:val="•"/>
      <w:lvlJc w:val="left"/>
      <w:pPr>
        <w:ind w:left="1065" w:hanging="705"/>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4682895"/>
    <w:multiLevelType w:val="hybridMultilevel"/>
    <w:tmpl w:val="4904AFE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6E2168"/>
    <w:multiLevelType w:val="hybridMultilevel"/>
    <w:tmpl w:val="BA46B1E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E4F0A78"/>
    <w:multiLevelType w:val="hybridMultilevel"/>
    <w:tmpl w:val="AFEED2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B1F3734"/>
    <w:multiLevelType w:val="hybridMultilevel"/>
    <w:tmpl w:val="DA4645D4"/>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518E0519"/>
    <w:multiLevelType w:val="hybridMultilevel"/>
    <w:tmpl w:val="D9960FDA"/>
    <w:lvl w:ilvl="0" w:tplc="999215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5E9B32BA"/>
    <w:multiLevelType w:val="hybridMultilevel"/>
    <w:tmpl w:val="AD10CA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FBC7FD2"/>
    <w:multiLevelType w:val="hybridMultilevel"/>
    <w:tmpl w:val="F43064E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76A56B9E"/>
    <w:multiLevelType w:val="hybridMultilevel"/>
    <w:tmpl w:val="C7303914"/>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7CEA6A96"/>
    <w:multiLevelType w:val="hybridMultilevel"/>
    <w:tmpl w:val="9AAC4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14"/>
  </w:num>
  <w:num w:numId="6">
    <w:abstractNumId w:val="2"/>
  </w:num>
  <w:num w:numId="7">
    <w:abstractNumId w:val="11"/>
  </w:num>
  <w:num w:numId="8">
    <w:abstractNumId w:val="9"/>
  </w:num>
  <w:num w:numId="9">
    <w:abstractNumId w:val="7"/>
  </w:num>
  <w:num w:numId="10">
    <w:abstractNumId w:val="15"/>
  </w:num>
  <w:num w:numId="11">
    <w:abstractNumId w:val="13"/>
  </w:num>
  <w:num w:numId="12">
    <w:abstractNumId w:val="5"/>
  </w:num>
  <w:num w:numId="13">
    <w:abstractNumId w:val="10"/>
  </w:num>
  <w:num w:numId="14">
    <w:abstractNumId w:val="12"/>
  </w:num>
  <w:num w:numId="15">
    <w:abstractNumId w:val="16"/>
  </w:num>
  <w:num w:numId="16">
    <w:abstractNumId w:val="3"/>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E0"/>
    <w:rsid w:val="00084360"/>
    <w:rsid w:val="000E7F1D"/>
    <w:rsid w:val="00147C8D"/>
    <w:rsid w:val="0020213A"/>
    <w:rsid w:val="00233C72"/>
    <w:rsid w:val="00291D65"/>
    <w:rsid w:val="00307817"/>
    <w:rsid w:val="003752FB"/>
    <w:rsid w:val="003E39F6"/>
    <w:rsid w:val="0041573B"/>
    <w:rsid w:val="00487EB2"/>
    <w:rsid w:val="004F19A5"/>
    <w:rsid w:val="00536AD6"/>
    <w:rsid w:val="005B2622"/>
    <w:rsid w:val="0065053E"/>
    <w:rsid w:val="006A26E0"/>
    <w:rsid w:val="006F00D1"/>
    <w:rsid w:val="00766120"/>
    <w:rsid w:val="007764DD"/>
    <w:rsid w:val="008705DE"/>
    <w:rsid w:val="008B7F8B"/>
    <w:rsid w:val="008F177D"/>
    <w:rsid w:val="009A2122"/>
    <w:rsid w:val="009D4FC4"/>
    <w:rsid w:val="009F6F9A"/>
    <w:rsid w:val="00AE6C88"/>
    <w:rsid w:val="00B416B7"/>
    <w:rsid w:val="00B73BBA"/>
    <w:rsid w:val="00B96C25"/>
    <w:rsid w:val="00C02ED9"/>
    <w:rsid w:val="00C40345"/>
    <w:rsid w:val="00C72C1A"/>
    <w:rsid w:val="00CB7899"/>
    <w:rsid w:val="00E6473C"/>
    <w:rsid w:val="00EB4797"/>
    <w:rsid w:val="00FF44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8AEC8-79E8-4ACE-B128-0A36BBE8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6E0"/>
    <w:pPr>
      <w:ind w:left="720"/>
      <w:contextualSpacing/>
    </w:pPr>
  </w:style>
  <w:style w:type="paragraph" w:styleId="Header">
    <w:name w:val="header"/>
    <w:basedOn w:val="Normal"/>
    <w:link w:val="HeaderChar"/>
    <w:uiPriority w:val="99"/>
    <w:unhideWhenUsed/>
    <w:rsid w:val="007661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6120"/>
  </w:style>
  <w:style w:type="paragraph" w:styleId="Footer">
    <w:name w:val="footer"/>
    <w:basedOn w:val="Normal"/>
    <w:link w:val="FooterChar"/>
    <w:uiPriority w:val="99"/>
    <w:unhideWhenUsed/>
    <w:rsid w:val="007661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6D9F-C9E7-45BE-B7AD-760C4E5C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Cholashka</dc:creator>
  <cp:keywords/>
  <dc:description/>
  <cp:lastModifiedBy>Deyana Kostadinova</cp:lastModifiedBy>
  <cp:revision>2</cp:revision>
  <dcterms:created xsi:type="dcterms:W3CDTF">2015-11-09T08:51:00Z</dcterms:created>
  <dcterms:modified xsi:type="dcterms:W3CDTF">2015-11-09T08:51:00Z</dcterms:modified>
</cp:coreProperties>
</file>