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0E" w:rsidRDefault="00814A0E" w:rsidP="00814A0E">
      <w:pPr>
        <w:spacing w:after="240" w:line="240" w:lineRule="auto"/>
        <w:jc w:val="both"/>
        <w:rPr>
          <w:b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bg-BG"/>
        </w:rPr>
        <w:t>За да се осигури проходимост на образователната система е необходимо да се обърне внимание на следните факти:</w:t>
      </w:r>
    </w:p>
    <w:p w:rsidR="005673FD" w:rsidRDefault="005673FD" w:rsidP="00814A0E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814A0E">
        <w:rPr>
          <w:b/>
          <w:sz w:val="24"/>
          <w:szCs w:val="24"/>
          <w:u w:val="single"/>
        </w:rPr>
        <w:t>Предучилищно образование: Ключови цели и инвестиционни приоритети</w:t>
      </w:r>
      <w:r w:rsidR="002C6251" w:rsidRPr="00814A0E">
        <w:rPr>
          <w:b/>
          <w:sz w:val="24"/>
          <w:szCs w:val="24"/>
          <w:u w:val="single"/>
        </w:rPr>
        <w:t xml:space="preserve"> – </w:t>
      </w:r>
      <w:r w:rsidR="002C6251" w:rsidRPr="00814A0E">
        <w:rPr>
          <w:b/>
          <w:sz w:val="24"/>
          <w:szCs w:val="24"/>
          <w:highlight w:val="yellow"/>
          <w:u w:val="single"/>
        </w:rPr>
        <w:t>презентацията.</w:t>
      </w:r>
    </w:p>
    <w:p w:rsidR="00814A0E" w:rsidRDefault="00814A0E" w:rsidP="00814A0E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sz w:val="24"/>
          <w:szCs w:val="24"/>
        </w:rPr>
      </w:pPr>
      <w:r w:rsidRPr="00814A0E">
        <w:rPr>
          <w:sz w:val="24"/>
          <w:szCs w:val="24"/>
        </w:rPr>
        <w:t xml:space="preserve">Задължително </w:t>
      </w:r>
      <w:r w:rsidR="0065732D">
        <w:rPr>
          <w:sz w:val="24"/>
          <w:szCs w:val="24"/>
        </w:rPr>
        <w:t xml:space="preserve">предучилищно образование от  четири </w:t>
      </w:r>
      <w:r w:rsidRPr="00814A0E">
        <w:rPr>
          <w:sz w:val="24"/>
          <w:szCs w:val="24"/>
        </w:rPr>
        <w:t xml:space="preserve"> годишна възраст.</w:t>
      </w:r>
    </w:p>
    <w:p w:rsidR="00814A0E" w:rsidRDefault="00814A0E" w:rsidP="00814A0E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Предучилищното образование – ценностно - ориентиран подход  за осигуряване на проходимостта на  образователната система.</w:t>
      </w:r>
    </w:p>
    <w:p w:rsidR="00814A0E" w:rsidRDefault="00814A0E" w:rsidP="00814A0E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Прием  на две годишни  деца в условията на детската градина.</w:t>
      </w:r>
    </w:p>
    <w:p w:rsidR="00814A0E" w:rsidRDefault="00814A0E" w:rsidP="00814A0E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Видове и типове предучилищни образователни институции, спрямо маркерите на образователната среда.</w:t>
      </w:r>
    </w:p>
    <w:p w:rsidR="00814A0E" w:rsidRPr="00814A0E" w:rsidRDefault="00814A0E" w:rsidP="00814A0E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Национална програма за обучение на родители и помощник – възпитатели – потенциален  човешки  ресурс  за  качество  на образованието.</w:t>
      </w:r>
    </w:p>
    <w:p w:rsidR="005673FD" w:rsidRPr="005673FD" w:rsidRDefault="005673FD" w:rsidP="005673FD">
      <w:pPr>
        <w:pStyle w:val="ListParagraph"/>
        <w:spacing w:after="240" w:line="240" w:lineRule="auto"/>
        <w:ind w:left="1843" w:hanging="284"/>
        <w:jc w:val="both"/>
        <w:rPr>
          <w:b/>
          <w:sz w:val="24"/>
          <w:szCs w:val="24"/>
          <w:u w:val="single"/>
        </w:rPr>
      </w:pPr>
    </w:p>
    <w:p w:rsidR="002C6251" w:rsidRDefault="002C6251" w:rsidP="002C6251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2C6251">
        <w:rPr>
          <w:b/>
          <w:sz w:val="24"/>
          <w:szCs w:val="24"/>
          <w:u w:val="single"/>
        </w:rPr>
        <w:t>Училищно образование: Ключови цели и инвестиционни приоритети</w:t>
      </w:r>
    </w:p>
    <w:p w:rsidR="002C6251" w:rsidRDefault="002C6251" w:rsidP="002C62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Подкрепа на педагогическите специалности </w:t>
      </w:r>
      <w:r w:rsidR="00814A0E">
        <w:rPr>
          <w:b/>
          <w:sz w:val="24"/>
          <w:szCs w:val="24"/>
        </w:rPr>
        <w:t xml:space="preserve"> във  ВУ</w:t>
      </w:r>
      <w:r w:rsidR="0065732D">
        <w:rPr>
          <w:b/>
          <w:sz w:val="24"/>
          <w:szCs w:val="24"/>
        </w:rPr>
        <w:t xml:space="preserve"> </w:t>
      </w:r>
      <w:r w:rsidR="00814A0E">
        <w:rPr>
          <w:b/>
          <w:sz w:val="24"/>
          <w:szCs w:val="24"/>
        </w:rPr>
        <w:t xml:space="preserve"> за</w:t>
      </w:r>
      <w:r w:rsidR="0065732D">
        <w:rPr>
          <w:b/>
          <w:sz w:val="24"/>
          <w:szCs w:val="24"/>
        </w:rPr>
        <w:t xml:space="preserve"> </w:t>
      </w:r>
      <w:r w:rsidR="00814A0E">
        <w:rPr>
          <w:b/>
          <w:sz w:val="24"/>
          <w:szCs w:val="24"/>
        </w:rPr>
        <w:t xml:space="preserve"> професионална ориентация на студентите в учителската професия. А</w:t>
      </w:r>
      <w:r w:rsidRPr="002C6251">
        <w:rPr>
          <w:sz w:val="24"/>
          <w:szCs w:val="24"/>
        </w:rPr>
        <w:t>ктивно сътрудничество между държавните институции (най-вече МОМН като работодател на системата), академичните институции и неправителствените организации (експерти, професионални учителски организации, висши училища).</w:t>
      </w:r>
    </w:p>
    <w:p w:rsidR="0065732D" w:rsidRPr="002C6251" w:rsidRDefault="0065732D" w:rsidP="0065732D">
      <w:pPr>
        <w:pStyle w:val="ListParagraph"/>
        <w:ind w:left="771"/>
        <w:rPr>
          <w:sz w:val="24"/>
          <w:szCs w:val="24"/>
        </w:rPr>
      </w:pPr>
    </w:p>
    <w:p w:rsidR="002C6251" w:rsidRPr="002C6251" w:rsidRDefault="002C6251" w:rsidP="002C6251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2C6251">
        <w:rPr>
          <w:b/>
          <w:sz w:val="24"/>
          <w:szCs w:val="24"/>
          <w:u w:val="single"/>
        </w:rPr>
        <w:t>Средно професионално образование: Ключови цели и инвестиционни приоритети</w:t>
      </w:r>
    </w:p>
    <w:p w:rsidR="008C3D5A" w:rsidRDefault="002C6251" w:rsidP="002C62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6251">
        <w:rPr>
          <w:sz w:val="24"/>
          <w:szCs w:val="24"/>
        </w:rPr>
        <w:t>Отсъс</w:t>
      </w:r>
      <w:r w:rsidR="0065732D">
        <w:rPr>
          <w:sz w:val="24"/>
          <w:szCs w:val="24"/>
        </w:rPr>
        <w:t>твие на обратна и съществена връ</w:t>
      </w:r>
      <w:r w:rsidRPr="002C6251">
        <w:rPr>
          <w:sz w:val="24"/>
          <w:szCs w:val="24"/>
        </w:rPr>
        <w:t xml:space="preserve">зка между </w:t>
      </w:r>
      <w:r w:rsidR="0065732D">
        <w:rPr>
          <w:sz w:val="24"/>
          <w:szCs w:val="24"/>
        </w:rPr>
        <w:t xml:space="preserve"> </w:t>
      </w:r>
      <w:r w:rsidRPr="002C6251">
        <w:rPr>
          <w:sz w:val="24"/>
          <w:szCs w:val="24"/>
        </w:rPr>
        <w:t xml:space="preserve">професионалното и висшето образование. Създаване на </w:t>
      </w:r>
      <w:r w:rsidR="0065732D">
        <w:rPr>
          <w:sz w:val="24"/>
          <w:szCs w:val="24"/>
        </w:rPr>
        <w:t xml:space="preserve"> система, която  предлага </w:t>
      </w:r>
      <w:r w:rsidR="008C3D5A" w:rsidRPr="002C6251">
        <w:rPr>
          <w:sz w:val="24"/>
          <w:szCs w:val="24"/>
        </w:rPr>
        <w:t xml:space="preserve"> възможност </w:t>
      </w:r>
      <w:r w:rsidR="0065732D">
        <w:rPr>
          <w:sz w:val="24"/>
          <w:szCs w:val="24"/>
        </w:rPr>
        <w:t xml:space="preserve"> </w:t>
      </w:r>
      <w:r w:rsidRPr="002C6251">
        <w:rPr>
          <w:sz w:val="24"/>
          <w:szCs w:val="24"/>
        </w:rPr>
        <w:t xml:space="preserve">за проследяване на компетентностите </w:t>
      </w:r>
      <w:r w:rsidR="008C3D5A" w:rsidRPr="002C6251">
        <w:rPr>
          <w:sz w:val="24"/>
          <w:szCs w:val="24"/>
        </w:rPr>
        <w:t xml:space="preserve"> на </w:t>
      </w:r>
      <w:r w:rsidR="00814A0E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>завършилите</w:t>
      </w:r>
      <w:r w:rsidRPr="002C6251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 xml:space="preserve"> професионални гимназии и гъвкава </w:t>
      </w:r>
      <w:r w:rsidR="00814A0E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>пътека за осигуряване</w:t>
      </w:r>
      <w:r w:rsidR="00814A0E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 xml:space="preserve"> на</w:t>
      </w:r>
      <w:r w:rsidR="00814A0E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 xml:space="preserve"> тяхната "първа работа" веднага след завършване.</w:t>
      </w:r>
      <w:r w:rsidRPr="002C6251">
        <w:rPr>
          <w:sz w:val="24"/>
          <w:szCs w:val="24"/>
        </w:rPr>
        <w:t xml:space="preserve"> </w:t>
      </w:r>
    </w:p>
    <w:p w:rsidR="0065732D" w:rsidRDefault="0065732D" w:rsidP="0065732D">
      <w:pPr>
        <w:pStyle w:val="ListParagraph"/>
        <w:ind w:left="771"/>
        <w:rPr>
          <w:sz w:val="24"/>
          <w:szCs w:val="24"/>
        </w:rPr>
      </w:pPr>
    </w:p>
    <w:p w:rsidR="002C6251" w:rsidRPr="002C6251" w:rsidRDefault="002C6251" w:rsidP="002C6251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2C6251">
        <w:rPr>
          <w:b/>
          <w:sz w:val="24"/>
          <w:szCs w:val="24"/>
          <w:u w:val="single"/>
        </w:rPr>
        <w:t>Висше образование: Ключови цели и инвестиционни приоритети</w:t>
      </w:r>
    </w:p>
    <w:p w:rsidR="002C6251" w:rsidRDefault="002C6251" w:rsidP="002C62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Актуализиране на учебните планове . </w:t>
      </w:r>
    </w:p>
    <w:p w:rsidR="002C6251" w:rsidRDefault="002C6251" w:rsidP="002C62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Акредитиране на нови специалности, спрямо  маркерите на образователната политика на страната.</w:t>
      </w:r>
    </w:p>
    <w:p w:rsidR="008C3D5A" w:rsidRPr="002C6251" w:rsidRDefault="0065732D" w:rsidP="002C62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 на </w:t>
      </w:r>
      <w:r w:rsidR="002C6251">
        <w:rPr>
          <w:sz w:val="24"/>
          <w:szCs w:val="24"/>
        </w:rPr>
        <w:t xml:space="preserve"> мрежа от  мерки </w:t>
      </w:r>
      <w:r w:rsidR="008C3D5A" w:rsidRPr="002C6251">
        <w:rPr>
          <w:sz w:val="24"/>
          <w:szCs w:val="24"/>
        </w:rPr>
        <w:t xml:space="preserve"> за осигуряване на практическо </w:t>
      </w:r>
      <w:r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>обучение на студентите - не само като задължителен стаж</w:t>
      </w:r>
      <w:r w:rsidR="002C6251">
        <w:rPr>
          <w:sz w:val="24"/>
          <w:szCs w:val="24"/>
        </w:rPr>
        <w:t xml:space="preserve"> – хоспитиране , но и </w:t>
      </w:r>
      <w:r w:rsidR="008C3D5A" w:rsidRPr="002C6251">
        <w:rPr>
          <w:sz w:val="24"/>
          <w:szCs w:val="24"/>
        </w:rPr>
        <w:t xml:space="preserve"> практикуване при работодател с приложен проект за всеки студент (практикува се в САЩ, Япония, Германия). Така студентите не само </w:t>
      </w:r>
      <w:r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>се</w:t>
      </w:r>
      <w:r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 xml:space="preserve"> запознават с производствената и бизнес среда, но се учат да поемат отговорност и да работят ефективно.</w:t>
      </w:r>
      <w:r w:rsidR="002C6251">
        <w:rPr>
          <w:sz w:val="24"/>
          <w:szCs w:val="24"/>
        </w:rPr>
        <w:t xml:space="preserve"> Съдават се условия за развитие на умения  за предприемачество.</w:t>
      </w:r>
    </w:p>
    <w:p w:rsidR="00814A0E" w:rsidRPr="00814A0E" w:rsidRDefault="00814A0E" w:rsidP="00814A0E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814A0E">
        <w:rPr>
          <w:b/>
          <w:sz w:val="24"/>
          <w:szCs w:val="24"/>
          <w:u w:val="single"/>
        </w:rPr>
        <w:t>Наука: Ключови цели и инвестиционни приоритети</w:t>
      </w:r>
    </w:p>
    <w:p w:rsidR="008C3D5A" w:rsidRPr="0065732D" w:rsidRDefault="008C3D5A" w:rsidP="0065732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5732D">
        <w:rPr>
          <w:b/>
          <w:sz w:val="24"/>
          <w:szCs w:val="24"/>
        </w:rPr>
        <w:lastRenderedPageBreak/>
        <w:t>Изследователския сектор</w:t>
      </w:r>
      <w:r w:rsidRPr="0065732D">
        <w:rPr>
          <w:sz w:val="24"/>
          <w:szCs w:val="24"/>
        </w:rPr>
        <w:t xml:space="preserve"> -</w:t>
      </w:r>
      <w:r w:rsidR="0065732D">
        <w:rPr>
          <w:sz w:val="24"/>
          <w:szCs w:val="24"/>
        </w:rPr>
        <w:t xml:space="preserve">  финансиране  на </w:t>
      </w:r>
      <w:r w:rsidRPr="0065732D">
        <w:rPr>
          <w:sz w:val="24"/>
          <w:szCs w:val="24"/>
        </w:rPr>
        <w:t xml:space="preserve"> фундаментални изследвания върху системата за професионално обучение, кариерно ориентиране и развитие, възможностите за подобряване на методите за </w:t>
      </w:r>
      <w:r w:rsidR="0065732D">
        <w:rPr>
          <w:sz w:val="24"/>
          <w:szCs w:val="24"/>
        </w:rPr>
        <w:t>преподаване на ключови умения .</w:t>
      </w:r>
    </w:p>
    <w:p w:rsidR="009F3E0E" w:rsidRPr="0065732D" w:rsidRDefault="0065732D" w:rsidP="008C3D5A">
      <w:pPr>
        <w:rPr>
          <w:sz w:val="24"/>
          <w:szCs w:val="24"/>
        </w:rPr>
      </w:pPr>
      <w:r w:rsidRPr="0065732D">
        <w:rPr>
          <w:b/>
          <w:i/>
          <w:sz w:val="24"/>
          <w:szCs w:val="24"/>
          <w:lang w:val="bg-BG"/>
        </w:rPr>
        <w:t>Дискусия</w:t>
      </w:r>
      <w:r>
        <w:rPr>
          <w:sz w:val="24"/>
          <w:szCs w:val="24"/>
          <w:lang w:val="bg-BG"/>
        </w:rPr>
        <w:t xml:space="preserve"> : </w:t>
      </w:r>
      <w:r w:rsidR="008C3D5A" w:rsidRPr="002C6251">
        <w:rPr>
          <w:sz w:val="24"/>
          <w:szCs w:val="24"/>
        </w:rPr>
        <w:t xml:space="preserve"> Европа 2020 </w:t>
      </w:r>
      <w:r w:rsidR="006112BE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>и</w:t>
      </w:r>
      <w:r w:rsidR="006112BE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 xml:space="preserve"> европейските </w:t>
      </w:r>
      <w:r w:rsidR="006112BE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 xml:space="preserve">фондове като финансови </w:t>
      </w:r>
      <w:r>
        <w:rPr>
          <w:sz w:val="24"/>
          <w:szCs w:val="24"/>
          <w:lang w:val="bg-BG"/>
        </w:rPr>
        <w:t xml:space="preserve"> </w:t>
      </w:r>
      <w:r w:rsidR="008C3D5A" w:rsidRPr="002C6251">
        <w:rPr>
          <w:sz w:val="24"/>
          <w:szCs w:val="24"/>
        </w:rPr>
        <w:t>инструменти</w:t>
      </w:r>
      <w:r>
        <w:rPr>
          <w:sz w:val="24"/>
          <w:szCs w:val="24"/>
          <w:lang w:val="bg-BG"/>
        </w:rPr>
        <w:t xml:space="preserve"> </w:t>
      </w:r>
      <w:r w:rsidR="008C3D5A" w:rsidRPr="002C6251">
        <w:rPr>
          <w:sz w:val="24"/>
          <w:szCs w:val="24"/>
        </w:rPr>
        <w:t xml:space="preserve"> са механизми </w:t>
      </w:r>
      <w:r w:rsidR="006112BE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 xml:space="preserve">за </w:t>
      </w:r>
      <w:r w:rsidR="006112BE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 xml:space="preserve">развитие и доизграждане на </w:t>
      </w:r>
      <w:r w:rsidR="006112BE">
        <w:rPr>
          <w:sz w:val="24"/>
          <w:szCs w:val="24"/>
        </w:rPr>
        <w:t xml:space="preserve"> </w:t>
      </w:r>
      <w:r w:rsidR="008C3D5A" w:rsidRPr="002C6251">
        <w:rPr>
          <w:sz w:val="24"/>
          <w:szCs w:val="24"/>
        </w:rPr>
        <w:t>капацит</w:t>
      </w:r>
      <w:r w:rsidR="006112BE">
        <w:rPr>
          <w:sz w:val="24"/>
          <w:szCs w:val="24"/>
        </w:rPr>
        <w:t xml:space="preserve">ет, но основният фокус </w:t>
      </w:r>
      <w:r w:rsidR="008C3D5A" w:rsidRPr="002C6251">
        <w:rPr>
          <w:sz w:val="24"/>
          <w:szCs w:val="24"/>
        </w:rPr>
        <w:t xml:space="preserve"> е в държавната </w:t>
      </w:r>
      <w:r w:rsidR="008C3D5A" w:rsidRPr="0065732D">
        <w:rPr>
          <w:sz w:val="24"/>
          <w:szCs w:val="24"/>
        </w:rPr>
        <w:t>политика и дългосрочна стратегия, за да могат усилията на всички общности да не са самоцелни.</w:t>
      </w:r>
    </w:p>
    <w:sectPr w:rsidR="009F3E0E" w:rsidRPr="006573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D3E"/>
    <w:multiLevelType w:val="hybridMultilevel"/>
    <w:tmpl w:val="54D0195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C24"/>
    <w:multiLevelType w:val="hybridMultilevel"/>
    <w:tmpl w:val="83ACF63E"/>
    <w:lvl w:ilvl="0" w:tplc="0402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A353FB7"/>
    <w:multiLevelType w:val="hybridMultilevel"/>
    <w:tmpl w:val="B5727E9E"/>
    <w:lvl w:ilvl="0" w:tplc="0402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F70334A"/>
    <w:multiLevelType w:val="hybridMultilevel"/>
    <w:tmpl w:val="AB02DD7A"/>
    <w:lvl w:ilvl="0" w:tplc="0402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2000801"/>
    <w:multiLevelType w:val="hybridMultilevel"/>
    <w:tmpl w:val="2AEC0280"/>
    <w:lvl w:ilvl="0" w:tplc="5EA2C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C0B58"/>
    <w:multiLevelType w:val="hybridMultilevel"/>
    <w:tmpl w:val="2AEC0280"/>
    <w:lvl w:ilvl="0" w:tplc="5EA2C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3339"/>
    <w:multiLevelType w:val="hybridMultilevel"/>
    <w:tmpl w:val="BA04CF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88516F"/>
    <w:multiLevelType w:val="hybridMultilevel"/>
    <w:tmpl w:val="18942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92A06"/>
    <w:multiLevelType w:val="hybridMultilevel"/>
    <w:tmpl w:val="2AEC0280"/>
    <w:lvl w:ilvl="0" w:tplc="5EA2C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A"/>
    <w:rsid w:val="002C6251"/>
    <w:rsid w:val="005673FD"/>
    <w:rsid w:val="006112BE"/>
    <w:rsid w:val="0065732D"/>
    <w:rsid w:val="006B693E"/>
    <w:rsid w:val="00814A0E"/>
    <w:rsid w:val="008C3D5A"/>
    <w:rsid w:val="009F3E0E"/>
    <w:rsid w:val="00B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FD"/>
    <w:pPr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F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2012-05-31T14:34:00Z</dcterms:created>
  <dcterms:modified xsi:type="dcterms:W3CDTF">2012-05-31T14:34:00Z</dcterms:modified>
</cp:coreProperties>
</file>