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A5" w:rsidRDefault="005D20A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alt="gerb" style="position:absolute;margin-left:9pt;margin-top:-3.3pt;width:141.6pt;height:120.65pt;z-index:251658240;visibility:visible" o:allowincell="f">
            <v:imagedata r:id="rId7" o:title=""/>
            <w10:wrap type="topAndBottom"/>
          </v:shape>
        </w:pict>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tblPr>
      <w:tblGrid>
        <w:gridCol w:w="4206"/>
      </w:tblGrid>
      <w:tr w:rsidR="005D20A5">
        <w:tc>
          <w:tcPr>
            <w:tcW w:w="0" w:type="auto"/>
          </w:tcPr>
          <w:p w:rsidR="005D20A5" w:rsidRPr="00E411D2" w:rsidRDefault="005D20A5" w:rsidP="00E411D2">
            <w:pPr>
              <w:pStyle w:val="NoSpacing"/>
              <w:rPr>
                <w:rFonts w:ascii="Cambria" w:hAnsi="Cambria"/>
                <w:b/>
                <w:sz w:val="72"/>
                <w:szCs w:val="72"/>
              </w:rPr>
            </w:pPr>
            <w:r w:rsidRPr="00E411D2">
              <w:rPr>
                <w:rFonts w:ascii="Cambria" w:hAnsi="Cambria"/>
                <w:b/>
                <w:sz w:val="72"/>
                <w:szCs w:val="72"/>
                <w:lang w:val="bg-BG"/>
              </w:rPr>
              <w:t xml:space="preserve">ОТЧЕТЕН ДОКЛАД </w:t>
            </w:r>
          </w:p>
        </w:tc>
      </w:tr>
      <w:tr w:rsidR="005D20A5">
        <w:tc>
          <w:tcPr>
            <w:tcW w:w="0" w:type="auto"/>
          </w:tcPr>
          <w:p w:rsidR="005D20A5" w:rsidRPr="00E411D2" w:rsidRDefault="005D20A5" w:rsidP="00E411D2">
            <w:pPr>
              <w:pStyle w:val="NoSpacing"/>
              <w:rPr>
                <w:b/>
                <w:sz w:val="40"/>
                <w:szCs w:val="40"/>
              </w:rPr>
            </w:pPr>
            <w:r w:rsidRPr="00E411D2">
              <w:rPr>
                <w:b/>
                <w:sz w:val="40"/>
                <w:szCs w:val="40"/>
                <w:lang w:val="bg-BG"/>
              </w:rPr>
              <w:t>НА КОМИСИЯТА ПО ПОМИЛВАНЕТО</w:t>
            </w:r>
          </w:p>
        </w:tc>
      </w:tr>
      <w:tr w:rsidR="005D20A5">
        <w:tc>
          <w:tcPr>
            <w:tcW w:w="0" w:type="auto"/>
          </w:tcPr>
          <w:p w:rsidR="005D20A5" w:rsidRPr="00E411D2" w:rsidRDefault="005D20A5" w:rsidP="00714C50">
            <w:pPr>
              <w:pStyle w:val="NoSpacing"/>
              <w:rPr>
                <w:sz w:val="28"/>
                <w:szCs w:val="28"/>
              </w:rPr>
            </w:pPr>
            <w:r>
              <w:rPr>
                <w:b/>
                <w:sz w:val="28"/>
                <w:szCs w:val="28"/>
                <w:lang w:val="bg-BG"/>
              </w:rPr>
              <w:t>01</w:t>
            </w:r>
            <w:r w:rsidRPr="00E411D2">
              <w:rPr>
                <w:b/>
                <w:sz w:val="28"/>
                <w:szCs w:val="28"/>
                <w:lang w:val="bg-BG"/>
              </w:rPr>
              <w:t xml:space="preserve"> – 3</w:t>
            </w:r>
            <w:r>
              <w:rPr>
                <w:b/>
                <w:sz w:val="28"/>
                <w:szCs w:val="28"/>
                <w:lang w:val="bg-BG"/>
              </w:rPr>
              <w:t>1</w:t>
            </w:r>
            <w:r w:rsidRPr="00E411D2">
              <w:rPr>
                <w:b/>
                <w:sz w:val="28"/>
                <w:szCs w:val="28"/>
                <w:lang w:val="bg-BG"/>
              </w:rPr>
              <w:t>.</w:t>
            </w:r>
            <w:r>
              <w:rPr>
                <w:b/>
                <w:sz w:val="28"/>
                <w:szCs w:val="28"/>
                <w:lang w:val="bg-BG"/>
              </w:rPr>
              <w:t>МАЙ</w:t>
            </w:r>
            <w:r w:rsidRPr="00E411D2">
              <w:rPr>
                <w:b/>
                <w:sz w:val="28"/>
                <w:szCs w:val="28"/>
                <w:lang w:val="bg-BG"/>
              </w:rPr>
              <w:t>.2012 г.</w:t>
            </w:r>
          </w:p>
        </w:tc>
      </w:tr>
    </w:tbl>
    <w:p w:rsidR="005D20A5" w:rsidRPr="005808B5" w:rsidRDefault="005D20A5" w:rsidP="005808B5">
      <w:pPr>
        <w:rPr>
          <w:rFonts w:ascii="Calibri" w:hAnsi="Calibri" w:cs="Calibri"/>
          <w:sz w:val="26"/>
          <w:szCs w:val="26"/>
        </w:rPr>
      </w:pPr>
      <w:r w:rsidRPr="005808B5">
        <w:rPr>
          <w:rFonts w:ascii="Calibri" w:hAnsi="Calibri" w:cs="Calibri"/>
          <w:sz w:val="26"/>
          <w:szCs w:val="26"/>
        </w:rPr>
        <w:t>Администрация на Президента</w:t>
      </w: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F54FC3">
      <w:pPr>
        <w:rPr>
          <w:rFonts w:ascii="Calibri" w:hAnsi="Calibri" w:cs="Calibri"/>
          <w:b/>
          <w:sz w:val="26"/>
          <w:szCs w:val="26"/>
        </w:rPr>
      </w:pPr>
      <w:r w:rsidRPr="00F54FC3">
        <w:rPr>
          <w:rFonts w:ascii="Calibri" w:hAnsi="Calibri" w:cs="Calibri"/>
          <w:sz w:val="26"/>
          <w:szCs w:val="26"/>
        </w:rPr>
        <w:tab/>
      </w:r>
      <w:r w:rsidRPr="00F54FC3">
        <w:rPr>
          <w:rFonts w:ascii="Calibri" w:hAnsi="Calibri" w:cs="Calibri"/>
          <w:b/>
          <w:sz w:val="26"/>
          <w:szCs w:val="26"/>
        </w:rPr>
        <w:t>СЪДЪРЖАНИЕ:</w:t>
      </w:r>
    </w:p>
    <w:p w:rsidR="005D20A5" w:rsidRPr="00F54FC3" w:rsidRDefault="005D20A5" w:rsidP="00F54FC3">
      <w:pPr>
        <w:rPr>
          <w:rFonts w:ascii="Calibri" w:hAnsi="Calibri" w:cs="Calibri"/>
          <w:b/>
          <w:sz w:val="26"/>
          <w:szCs w:val="26"/>
        </w:rPr>
      </w:pPr>
    </w:p>
    <w:p w:rsidR="005D20A5" w:rsidRDefault="005D20A5" w:rsidP="00F54FC3">
      <w:pPr>
        <w:numPr>
          <w:ilvl w:val="0"/>
          <w:numId w:val="2"/>
        </w:numPr>
        <w:rPr>
          <w:rFonts w:ascii="Calibri" w:hAnsi="Calibri" w:cs="Calibri"/>
          <w:sz w:val="26"/>
          <w:szCs w:val="26"/>
        </w:rPr>
      </w:pPr>
      <w:r w:rsidRPr="00F54FC3">
        <w:rPr>
          <w:rFonts w:ascii="Calibri" w:hAnsi="Calibri" w:cs="Calibri"/>
          <w:sz w:val="26"/>
          <w:szCs w:val="26"/>
        </w:rPr>
        <w:t>Таблична справка за постъпилите и разгледани молби за помилване</w:t>
      </w:r>
    </w:p>
    <w:p w:rsidR="005D20A5" w:rsidRDefault="005D20A5" w:rsidP="00F54FC3">
      <w:pPr>
        <w:numPr>
          <w:ilvl w:val="0"/>
          <w:numId w:val="2"/>
        </w:numPr>
        <w:rPr>
          <w:rFonts w:ascii="Calibri" w:hAnsi="Calibri" w:cs="Calibri"/>
          <w:sz w:val="26"/>
          <w:szCs w:val="26"/>
        </w:rPr>
      </w:pPr>
      <w:r>
        <w:rPr>
          <w:rFonts w:ascii="Calibri" w:hAnsi="Calibri" w:cs="Calibri"/>
          <w:sz w:val="26"/>
          <w:szCs w:val="26"/>
        </w:rPr>
        <w:t>Аналитична справка за дейността по помилване</w:t>
      </w:r>
    </w:p>
    <w:p w:rsidR="005D20A5" w:rsidRDefault="005D20A5" w:rsidP="00F54FC3">
      <w:pPr>
        <w:numPr>
          <w:ilvl w:val="0"/>
          <w:numId w:val="2"/>
        </w:numPr>
        <w:rPr>
          <w:rFonts w:ascii="Calibri" w:hAnsi="Calibri" w:cs="Calibri"/>
          <w:sz w:val="26"/>
          <w:szCs w:val="26"/>
        </w:rPr>
      </w:pPr>
      <w:r>
        <w:rPr>
          <w:rFonts w:ascii="Calibri" w:hAnsi="Calibri" w:cs="Calibri"/>
          <w:sz w:val="26"/>
          <w:szCs w:val="26"/>
        </w:rPr>
        <w:t>Административна дейност на Комисията: цели, резултати и перспективи</w:t>
      </w:r>
    </w:p>
    <w:p w:rsidR="005D20A5" w:rsidRPr="00F54FC3" w:rsidRDefault="005D20A5" w:rsidP="00F54FC3">
      <w:pPr>
        <w:rPr>
          <w:rFonts w:ascii="Calibri" w:hAnsi="Calibri" w:cs="Calibri"/>
          <w:sz w:val="26"/>
          <w:szCs w:val="26"/>
        </w:rPr>
      </w:pPr>
      <w:r w:rsidRPr="00F54FC3">
        <w:rPr>
          <w:rFonts w:ascii="Calibri" w:hAnsi="Calibri" w:cs="Calibri"/>
          <w:sz w:val="26"/>
          <w:szCs w:val="26"/>
        </w:rPr>
        <w:tab/>
      </w: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E411D2">
      <w:pPr>
        <w:jc w:val="center"/>
        <w:rPr>
          <w:sz w:val="26"/>
          <w:szCs w:val="26"/>
        </w:rPr>
      </w:pPr>
    </w:p>
    <w:p w:rsidR="005D20A5" w:rsidRDefault="005D20A5" w:rsidP="00BE0681">
      <w:pPr>
        <w:jc w:val="center"/>
        <w:rPr>
          <w:rFonts w:ascii="Calibri" w:hAnsi="Calibri" w:cs="Calibri"/>
          <w:sz w:val="20"/>
          <w:szCs w:val="20"/>
        </w:rPr>
      </w:pPr>
    </w:p>
    <w:p w:rsidR="005D20A5" w:rsidRDefault="005D20A5" w:rsidP="00BE0681">
      <w:pPr>
        <w:jc w:val="center"/>
        <w:rPr>
          <w:rFonts w:ascii="Calibri" w:hAnsi="Calibri" w:cs="Calibri"/>
          <w:sz w:val="20"/>
          <w:szCs w:val="20"/>
        </w:rPr>
      </w:pPr>
      <w:r w:rsidRPr="00AA3E75">
        <w:rPr>
          <w:rFonts w:ascii="Calibri" w:hAnsi="Calibri" w:cs="Calibri"/>
          <w:sz w:val="20"/>
          <w:szCs w:val="20"/>
        </w:rPr>
        <w:t xml:space="preserve">На основание чл. 7(4) от Правилата за работа на Комисията по помилването (ПРКП), </w:t>
      </w:r>
    </w:p>
    <w:p w:rsidR="005D20A5" w:rsidRPr="00AA3E75" w:rsidRDefault="005D20A5" w:rsidP="00BE0681">
      <w:pPr>
        <w:jc w:val="center"/>
        <w:rPr>
          <w:rFonts w:ascii="Calibri" w:hAnsi="Calibri" w:cs="Calibri"/>
          <w:sz w:val="20"/>
          <w:szCs w:val="20"/>
        </w:rPr>
      </w:pPr>
      <w:r w:rsidRPr="00AA3E75">
        <w:rPr>
          <w:rFonts w:ascii="Calibri" w:hAnsi="Calibri" w:cs="Calibri"/>
          <w:sz w:val="20"/>
          <w:szCs w:val="20"/>
        </w:rPr>
        <w:t>утвърдени с Указ № 80/23.02.2012 г. на Президента на Република България</w:t>
      </w:r>
    </w:p>
    <w:p w:rsidR="005D20A5" w:rsidRDefault="005D20A5" w:rsidP="00DE339D">
      <w:pPr>
        <w:numPr>
          <w:ilvl w:val="0"/>
          <w:numId w:val="11"/>
        </w:numPr>
        <w:rPr>
          <w:b/>
          <w:sz w:val="28"/>
          <w:szCs w:val="28"/>
        </w:rPr>
      </w:pPr>
      <w:r>
        <w:rPr>
          <w:b/>
        </w:rPr>
        <w:br w:type="page"/>
      </w:r>
      <w:r w:rsidRPr="00BE0681">
        <w:rPr>
          <w:b/>
          <w:sz w:val="28"/>
          <w:szCs w:val="28"/>
        </w:rPr>
        <w:t>Таблична справка за постъпилите и разгледани молби за помилване</w:t>
      </w:r>
    </w:p>
    <w:p w:rsidR="005D20A5" w:rsidRPr="00EA00CC" w:rsidRDefault="005D20A5">
      <w:pPr>
        <w:rPr>
          <w:b/>
          <w:sz w:val="4"/>
          <w:szCs w:val="4"/>
        </w:rPr>
      </w:pPr>
    </w:p>
    <w:tbl>
      <w:tblPr>
        <w:tblW w:w="11199"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tblPr>
      <w:tblGrid>
        <w:gridCol w:w="1844"/>
        <w:gridCol w:w="1417"/>
        <w:gridCol w:w="6663"/>
        <w:gridCol w:w="283"/>
        <w:gridCol w:w="992"/>
      </w:tblGrid>
      <w:tr w:rsidR="005D20A5" w:rsidRPr="00533D31" w:rsidTr="00EA00CC">
        <w:tc>
          <w:tcPr>
            <w:tcW w:w="10207" w:type="dxa"/>
            <w:gridSpan w:val="4"/>
            <w:tcBorders>
              <w:top w:val="single" w:sz="8" w:space="0" w:color="FFFFFF"/>
              <w:bottom w:val="single" w:sz="24" w:space="0" w:color="FFFFFF"/>
              <w:right w:val="single" w:sz="8" w:space="0" w:color="FFFFFF"/>
            </w:tcBorders>
            <w:shd w:val="clear" w:color="auto" w:fill="9BBB59"/>
          </w:tcPr>
          <w:p w:rsidR="005D20A5" w:rsidRPr="00BE0681" w:rsidRDefault="005D20A5">
            <w:pPr>
              <w:rPr>
                <w:b/>
                <w:bCs/>
                <w:color w:val="FFFFFF"/>
              </w:rPr>
            </w:pPr>
            <w:r w:rsidRPr="00BE0681">
              <w:rPr>
                <w:b/>
                <w:bCs/>
                <w:color w:val="FFFFFF"/>
              </w:rPr>
              <w:t>Показател</w:t>
            </w:r>
          </w:p>
        </w:tc>
        <w:tc>
          <w:tcPr>
            <w:tcW w:w="992" w:type="dxa"/>
            <w:tcBorders>
              <w:top w:val="single" w:sz="8" w:space="0" w:color="FFFFFF"/>
              <w:left w:val="single" w:sz="8" w:space="0" w:color="FFFFFF"/>
              <w:bottom w:val="single" w:sz="24" w:space="0" w:color="FFFFFF"/>
            </w:tcBorders>
            <w:shd w:val="clear" w:color="auto" w:fill="9BBB59"/>
          </w:tcPr>
          <w:p w:rsidR="005D20A5" w:rsidRPr="00BE0681" w:rsidRDefault="005D20A5">
            <w:pPr>
              <w:rPr>
                <w:b/>
                <w:bCs/>
                <w:color w:val="FFFFFF"/>
                <w:sz w:val="20"/>
                <w:szCs w:val="20"/>
              </w:rPr>
            </w:pPr>
            <w:r w:rsidRPr="00BE0681">
              <w:rPr>
                <w:b/>
                <w:bCs/>
                <w:color w:val="FFFFFF"/>
                <w:sz w:val="20"/>
                <w:szCs w:val="20"/>
              </w:rPr>
              <w:t>Брой</w:t>
            </w:r>
          </w:p>
        </w:tc>
      </w:tr>
      <w:tr w:rsidR="005D20A5" w:rsidRPr="00533D31" w:rsidTr="00EA00CC">
        <w:tc>
          <w:tcPr>
            <w:tcW w:w="1844" w:type="dxa"/>
            <w:vMerge w:val="restart"/>
            <w:tcBorders>
              <w:top w:val="single" w:sz="8" w:space="0" w:color="FFFFFF"/>
              <w:bottom w:val="nil"/>
              <w:right w:val="single" w:sz="24" w:space="0" w:color="FFFFFF"/>
            </w:tcBorders>
            <w:shd w:val="clear" w:color="auto" w:fill="9BBB59"/>
          </w:tcPr>
          <w:p w:rsidR="005D20A5" w:rsidRPr="00533D31" w:rsidRDefault="005D20A5" w:rsidP="002B7B97">
            <w:pPr>
              <w:rPr>
                <w:b/>
                <w:bCs/>
                <w:color w:val="FFFFFF"/>
                <w:sz w:val="20"/>
                <w:szCs w:val="20"/>
              </w:rPr>
            </w:pPr>
            <w:r w:rsidRPr="00533D31">
              <w:rPr>
                <w:b/>
                <w:bCs/>
                <w:color w:val="FFFFFF"/>
                <w:sz w:val="20"/>
                <w:szCs w:val="20"/>
              </w:rPr>
              <w:t>Молби</w:t>
            </w:r>
            <w:r>
              <w:rPr>
                <w:b/>
                <w:bCs/>
                <w:color w:val="FFFFFF"/>
                <w:sz w:val="20"/>
                <w:szCs w:val="20"/>
              </w:rPr>
              <w:t xml:space="preserve"> за помилване, постъпили в КП</w:t>
            </w:r>
            <w:r w:rsidRPr="00533D31">
              <w:rPr>
                <w:b/>
                <w:bCs/>
                <w:color w:val="FFFFFF"/>
                <w:sz w:val="20"/>
                <w:szCs w:val="20"/>
              </w:rPr>
              <w:t xml:space="preserve"> </w:t>
            </w:r>
          </w:p>
        </w:tc>
        <w:tc>
          <w:tcPr>
            <w:tcW w:w="8363" w:type="dxa"/>
            <w:gridSpan w:val="3"/>
            <w:tcBorders>
              <w:top w:val="single" w:sz="8" w:space="0" w:color="FFFFFF"/>
              <w:left w:val="single" w:sz="8" w:space="0" w:color="FFFFFF"/>
              <w:bottom w:val="nil"/>
              <w:right w:val="single" w:sz="8" w:space="0" w:color="FFFFFF"/>
            </w:tcBorders>
            <w:shd w:val="clear" w:color="auto" w:fill="CDDDAC"/>
          </w:tcPr>
          <w:p w:rsidR="005D20A5" w:rsidRPr="00177D84" w:rsidRDefault="005D20A5" w:rsidP="0056754D">
            <w:pPr>
              <w:rPr>
                <w:sz w:val="20"/>
                <w:szCs w:val="20"/>
              </w:rPr>
            </w:pPr>
            <w:r w:rsidRPr="00B143DF">
              <w:rPr>
                <w:b/>
                <w:sz w:val="20"/>
                <w:szCs w:val="20"/>
              </w:rPr>
              <w:t>Общо</w:t>
            </w:r>
            <w:r>
              <w:rPr>
                <w:b/>
                <w:sz w:val="20"/>
                <w:szCs w:val="20"/>
              </w:rPr>
              <w:t xml:space="preserve"> </w:t>
            </w:r>
          </w:p>
        </w:tc>
        <w:tc>
          <w:tcPr>
            <w:tcW w:w="992" w:type="dxa"/>
            <w:tcBorders>
              <w:top w:val="single" w:sz="8" w:space="0" w:color="FFFFFF"/>
              <w:left w:val="single" w:sz="24" w:space="0" w:color="FFFFFF"/>
              <w:bottom w:val="nil"/>
              <w:right w:val="nil"/>
            </w:tcBorders>
            <w:shd w:val="clear" w:color="auto" w:fill="9BBB59"/>
          </w:tcPr>
          <w:p w:rsidR="005D20A5" w:rsidRPr="002A1E6F" w:rsidRDefault="005D20A5" w:rsidP="0056754D">
            <w:pPr>
              <w:rPr>
                <w:b/>
                <w:color w:val="FFFFFF"/>
                <w:sz w:val="20"/>
                <w:szCs w:val="20"/>
              </w:rPr>
            </w:pPr>
            <w:r>
              <w:rPr>
                <w:b/>
                <w:color w:val="FFFFFF"/>
                <w:sz w:val="20"/>
                <w:szCs w:val="20"/>
              </w:rPr>
              <w:t>352</w:t>
            </w:r>
          </w:p>
        </w:tc>
      </w:tr>
      <w:tr w:rsidR="005D20A5" w:rsidRPr="00533D31" w:rsidTr="00EA00CC">
        <w:tc>
          <w:tcPr>
            <w:tcW w:w="1844" w:type="dxa"/>
            <w:vMerge/>
            <w:tcBorders>
              <w:bottom w:val="nil"/>
              <w:right w:val="single" w:sz="24" w:space="0" w:color="FFFFFF"/>
            </w:tcBorders>
            <w:shd w:val="clear" w:color="auto" w:fill="9BBB59"/>
          </w:tcPr>
          <w:p w:rsidR="005D20A5" w:rsidRPr="00533D31" w:rsidRDefault="005D20A5" w:rsidP="002B7B97">
            <w:pPr>
              <w:rPr>
                <w:b/>
                <w:bCs/>
                <w:color w:val="FFFFFF"/>
                <w:sz w:val="20"/>
                <w:szCs w:val="20"/>
              </w:rPr>
            </w:pPr>
          </w:p>
        </w:tc>
        <w:tc>
          <w:tcPr>
            <w:tcW w:w="8363" w:type="dxa"/>
            <w:gridSpan w:val="3"/>
            <w:tcBorders>
              <w:bottom w:val="nil"/>
            </w:tcBorders>
            <w:shd w:val="clear" w:color="auto" w:fill="CDDDAC"/>
          </w:tcPr>
          <w:p w:rsidR="005D20A5" w:rsidRPr="00177D84" w:rsidRDefault="005D20A5" w:rsidP="00714C50">
            <w:pPr>
              <w:rPr>
                <w:sz w:val="20"/>
                <w:szCs w:val="20"/>
              </w:rPr>
            </w:pPr>
            <w:r>
              <w:rPr>
                <w:b/>
                <w:sz w:val="20"/>
                <w:szCs w:val="20"/>
              </w:rPr>
              <w:t>От тях п</w:t>
            </w:r>
            <w:r w:rsidRPr="00177D84">
              <w:rPr>
                <w:b/>
                <w:sz w:val="20"/>
                <w:szCs w:val="20"/>
              </w:rPr>
              <w:t xml:space="preserve">олучени преди </w:t>
            </w:r>
            <w:r>
              <w:rPr>
                <w:b/>
                <w:sz w:val="20"/>
                <w:szCs w:val="20"/>
              </w:rPr>
              <w:t>01</w:t>
            </w:r>
            <w:r w:rsidRPr="00177D84">
              <w:rPr>
                <w:b/>
                <w:sz w:val="20"/>
                <w:szCs w:val="20"/>
              </w:rPr>
              <w:t>.0</w:t>
            </w:r>
            <w:r>
              <w:rPr>
                <w:b/>
                <w:sz w:val="20"/>
                <w:szCs w:val="20"/>
              </w:rPr>
              <w:t>5</w:t>
            </w:r>
            <w:r w:rsidRPr="00177D84">
              <w:rPr>
                <w:b/>
                <w:sz w:val="20"/>
                <w:szCs w:val="20"/>
              </w:rPr>
              <w:t>.2012</w:t>
            </w:r>
            <w:r>
              <w:rPr>
                <w:b/>
                <w:sz w:val="20"/>
                <w:szCs w:val="20"/>
              </w:rPr>
              <w:t xml:space="preserve"> г.</w:t>
            </w:r>
          </w:p>
        </w:tc>
        <w:tc>
          <w:tcPr>
            <w:tcW w:w="992" w:type="dxa"/>
            <w:tcBorders>
              <w:left w:val="single" w:sz="24" w:space="0" w:color="FFFFFF"/>
              <w:bottom w:val="nil"/>
              <w:right w:val="nil"/>
            </w:tcBorders>
            <w:shd w:val="clear" w:color="auto" w:fill="9BBB59"/>
          </w:tcPr>
          <w:p w:rsidR="005D20A5" w:rsidRPr="002A1E6F" w:rsidRDefault="005D20A5" w:rsidP="0056754D">
            <w:pPr>
              <w:rPr>
                <w:b/>
                <w:color w:val="FFFFFF"/>
                <w:sz w:val="20"/>
                <w:szCs w:val="20"/>
              </w:rPr>
            </w:pPr>
            <w:r>
              <w:rPr>
                <w:b/>
                <w:color w:val="FFFFFF"/>
                <w:sz w:val="20"/>
                <w:szCs w:val="20"/>
              </w:rPr>
              <w:t>277</w:t>
            </w:r>
          </w:p>
        </w:tc>
      </w:tr>
      <w:tr w:rsidR="005D20A5" w:rsidRPr="00533D31" w:rsidTr="00EA00CC">
        <w:tc>
          <w:tcPr>
            <w:tcW w:w="1844" w:type="dxa"/>
            <w:vMerge/>
            <w:tcBorders>
              <w:top w:val="single" w:sz="8" w:space="0" w:color="FFFFFF"/>
              <w:bottom w:val="nil"/>
              <w:right w:val="single" w:sz="24" w:space="0" w:color="FFFFFF"/>
            </w:tcBorders>
            <w:shd w:val="clear" w:color="auto" w:fill="9BBB59"/>
          </w:tcPr>
          <w:p w:rsidR="005D20A5" w:rsidRPr="00533D31" w:rsidRDefault="005D20A5">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D20A5" w:rsidRPr="00177D84" w:rsidRDefault="005D20A5" w:rsidP="00714C50">
            <w:pPr>
              <w:rPr>
                <w:sz w:val="20"/>
                <w:szCs w:val="20"/>
              </w:rPr>
            </w:pPr>
            <w:r>
              <w:rPr>
                <w:b/>
                <w:sz w:val="20"/>
                <w:szCs w:val="20"/>
              </w:rPr>
              <w:t>От тях п</w:t>
            </w:r>
            <w:r w:rsidRPr="00177D84">
              <w:rPr>
                <w:b/>
                <w:sz w:val="20"/>
                <w:szCs w:val="20"/>
              </w:rPr>
              <w:t xml:space="preserve">олучени след </w:t>
            </w:r>
            <w:r>
              <w:rPr>
                <w:b/>
                <w:sz w:val="20"/>
                <w:szCs w:val="20"/>
              </w:rPr>
              <w:t>01</w:t>
            </w:r>
            <w:r w:rsidRPr="00177D84">
              <w:rPr>
                <w:b/>
                <w:sz w:val="20"/>
                <w:szCs w:val="20"/>
              </w:rPr>
              <w:t>.0</w:t>
            </w:r>
            <w:r>
              <w:rPr>
                <w:b/>
                <w:sz w:val="20"/>
                <w:szCs w:val="20"/>
              </w:rPr>
              <w:t>5</w:t>
            </w:r>
            <w:r w:rsidRPr="00177D84">
              <w:rPr>
                <w:b/>
                <w:sz w:val="20"/>
                <w:szCs w:val="20"/>
              </w:rPr>
              <w:t>.2012</w:t>
            </w:r>
            <w:r>
              <w:rPr>
                <w:b/>
                <w:sz w:val="20"/>
                <w:szCs w:val="20"/>
              </w:rPr>
              <w:t xml:space="preserve"> г.</w:t>
            </w:r>
          </w:p>
        </w:tc>
        <w:tc>
          <w:tcPr>
            <w:tcW w:w="992" w:type="dxa"/>
            <w:tcBorders>
              <w:top w:val="single" w:sz="8" w:space="0" w:color="FFFFFF"/>
              <w:left w:val="single" w:sz="24" w:space="0" w:color="FFFFFF"/>
              <w:bottom w:val="nil"/>
              <w:right w:val="nil"/>
            </w:tcBorders>
            <w:shd w:val="clear" w:color="auto" w:fill="9BBB59"/>
          </w:tcPr>
          <w:p w:rsidR="005D20A5" w:rsidRPr="002A1E6F" w:rsidRDefault="005D20A5" w:rsidP="0056754D">
            <w:pPr>
              <w:rPr>
                <w:b/>
                <w:color w:val="FFFFFF"/>
                <w:sz w:val="20"/>
                <w:szCs w:val="20"/>
              </w:rPr>
            </w:pPr>
            <w:r>
              <w:rPr>
                <w:b/>
                <w:color w:val="FFFFFF"/>
                <w:sz w:val="20"/>
                <w:szCs w:val="20"/>
              </w:rPr>
              <w:t>75</w:t>
            </w:r>
          </w:p>
        </w:tc>
      </w:tr>
      <w:tr w:rsidR="005D20A5" w:rsidRPr="00533D31" w:rsidTr="00EA00CC">
        <w:tc>
          <w:tcPr>
            <w:tcW w:w="1844" w:type="dxa"/>
            <w:vMerge w:val="restart"/>
            <w:tcBorders>
              <w:top w:val="single" w:sz="8" w:space="0" w:color="FFFFFF"/>
              <w:bottom w:val="nil"/>
              <w:right w:val="single" w:sz="24" w:space="0" w:color="FFFFFF"/>
            </w:tcBorders>
            <w:shd w:val="clear" w:color="auto" w:fill="9BBB59"/>
          </w:tcPr>
          <w:p w:rsidR="005D20A5" w:rsidRPr="00533D31" w:rsidRDefault="005D20A5" w:rsidP="002B7B97">
            <w:pPr>
              <w:rPr>
                <w:b/>
                <w:bCs/>
                <w:color w:val="FFFFFF"/>
                <w:sz w:val="20"/>
                <w:szCs w:val="20"/>
              </w:rPr>
            </w:pPr>
            <w:r w:rsidRPr="00533D31">
              <w:rPr>
                <w:b/>
                <w:bCs/>
                <w:color w:val="FFFFFF"/>
                <w:sz w:val="20"/>
                <w:szCs w:val="20"/>
              </w:rPr>
              <w:t>Разгледани от КП молби</w:t>
            </w:r>
          </w:p>
        </w:tc>
        <w:tc>
          <w:tcPr>
            <w:tcW w:w="8363" w:type="dxa"/>
            <w:gridSpan w:val="3"/>
            <w:tcBorders>
              <w:top w:val="single" w:sz="8" w:space="0" w:color="FFFFFF"/>
              <w:left w:val="single" w:sz="8" w:space="0" w:color="FFFFFF"/>
              <w:bottom w:val="nil"/>
              <w:right w:val="single" w:sz="8" w:space="0" w:color="FFFFFF"/>
            </w:tcBorders>
            <w:shd w:val="clear" w:color="auto" w:fill="CDDDAC"/>
          </w:tcPr>
          <w:p w:rsidR="005D20A5" w:rsidRPr="00533D31" w:rsidRDefault="005D20A5" w:rsidP="00811F24">
            <w:pPr>
              <w:rPr>
                <w:b/>
                <w:sz w:val="20"/>
                <w:szCs w:val="20"/>
              </w:rPr>
            </w:pPr>
            <w:r w:rsidRPr="00533D31">
              <w:rPr>
                <w:b/>
                <w:sz w:val="20"/>
                <w:szCs w:val="20"/>
              </w:rPr>
              <w:t>Общо</w:t>
            </w:r>
          </w:p>
        </w:tc>
        <w:tc>
          <w:tcPr>
            <w:tcW w:w="992" w:type="dxa"/>
            <w:tcBorders>
              <w:top w:val="single" w:sz="8" w:space="0" w:color="FFFFFF"/>
              <w:left w:val="single" w:sz="24" w:space="0" w:color="FFFFFF"/>
              <w:bottom w:val="nil"/>
              <w:right w:val="nil"/>
            </w:tcBorders>
            <w:shd w:val="clear" w:color="auto" w:fill="9BBB59"/>
          </w:tcPr>
          <w:p w:rsidR="005D20A5" w:rsidRPr="00BE0681" w:rsidRDefault="005D20A5" w:rsidP="00811F24">
            <w:pPr>
              <w:rPr>
                <w:b/>
                <w:bCs/>
                <w:color w:val="FFFFFF"/>
                <w:sz w:val="20"/>
                <w:szCs w:val="20"/>
              </w:rPr>
            </w:pPr>
            <w:r>
              <w:rPr>
                <w:b/>
                <w:bCs/>
                <w:color w:val="FFFFFF"/>
                <w:sz w:val="20"/>
                <w:szCs w:val="20"/>
              </w:rPr>
              <w:t>188</w:t>
            </w:r>
          </w:p>
        </w:tc>
      </w:tr>
      <w:tr w:rsidR="005D20A5" w:rsidRPr="00533D31" w:rsidTr="00EA00CC">
        <w:tc>
          <w:tcPr>
            <w:tcW w:w="1844" w:type="dxa"/>
            <w:vMerge/>
            <w:tcBorders>
              <w:bottom w:val="nil"/>
              <w:right w:val="single" w:sz="24" w:space="0" w:color="FFFFFF"/>
            </w:tcBorders>
            <w:shd w:val="clear" w:color="auto" w:fill="9BBB59"/>
          </w:tcPr>
          <w:p w:rsidR="005D20A5" w:rsidRPr="00533D31" w:rsidRDefault="005D20A5" w:rsidP="002B7B97">
            <w:pPr>
              <w:rPr>
                <w:b/>
                <w:bCs/>
                <w:color w:val="FFFFFF"/>
                <w:sz w:val="20"/>
                <w:szCs w:val="20"/>
              </w:rPr>
            </w:pPr>
          </w:p>
        </w:tc>
        <w:tc>
          <w:tcPr>
            <w:tcW w:w="1417" w:type="dxa"/>
            <w:vMerge w:val="restart"/>
            <w:tcBorders>
              <w:bottom w:val="nil"/>
            </w:tcBorders>
            <w:shd w:val="clear" w:color="auto" w:fill="CDDDAC"/>
          </w:tcPr>
          <w:p w:rsidR="005D20A5" w:rsidRPr="00533D31" w:rsidRDefault="005D20A5" w:rsidP="002B7B97">
            <w:pPr>
              <w:rPr>
                <w:sz w:val="20"/>
                <w:szCs w:val="20"/>
              </w:rPr>
            </w:pPr>
            <w:r w:rsidRPr="00533D31">
              <w:rPr>
                <w:b/>
                <w:sz w:val="20"/>
                <w:szCs w:val="20"/>
              </w:rPr>
              <w:t xml:space="preserve">Прекратени </w:t>
            </w:r>
          </w:p>
        </w:tc>
        <w:tc>
          <w:tcPr>
            <w:tcW w:w="6946" w:type="dxa"/>
            <w:gridSpan w:val="2"/>
            <w:shd w:val="clear" w:color="auto" w:fill="E6EED5"/>
          </w:tcPr>
          <w:p w:rsidR="005D20A5" w:rsidRPr="00533D31" w:rsidRDefault="005D20A5" w:rsidP="00894D8C">
            <w:pPr>
              <w:rPr>
                <w:b/>
                <w:sz w:val="20"/>
                <w:szCs w:val="20"/>
              </w:rPr>
            </w:pPr>
            <w:r w:rsidRPr="00533D31">
              <w:rPr>
                <w:b/>
                <w:sz w:val="20"/>
                <w:szCs w:val="20"/>
              </w:rPr>
              <w:t>Общо</w:t>
            </w:r>
          </w:p>
        </w:tc>
        <w:tc>
          <w:tcPr>
            <w:tcW w:w="992" w:type="dxa"/>
            <w:tcBorders>
              <w:left w:val="single" w:sz="24" w:space="0" w:color="FFFFFF"/>
              <w:bottom w:val="nil"/>
              <w:right w:val="nil"/>
            </w:tcBorders>
            <w:shd w:val="clear" w:color="auto" w:fill="9BBB59"/>
          </w:tcPr>
          <w:p w:rsidR="005D20A5" w:rsidRPr="00533D31" w:rsidRDefault="005D20A5" w:rsidP="00714C50">
            <w:pPr>
              <w:rPr>
                <w:b/>
                <w:bCs/>
                <w:color w:val="FFFFFF"/>
                <w:sz w:val="20"/>
                <w:szCs w:val="20"/>
              </w:rPr>
            </w:pPr>
            <w:r w:rsidRPr="00533D31">
              <w:rPr>
                <w:b/>
                <w:bCs/>
                <w:color w:val="FFFFFF"/>
                <w:sz w:val="20"/>
                <w:szCs w:val="20"/>
              </w:rPr>
              <w:t>1</w:t>
            </w:r>
            <w:r>
              <w:rPr>
                <w:b/>
                <w:bCs/>
                <w:color w:val="FFFFFF"/>
                <w:sz w:val="20"/>
                <w:szCs w:val="20"/>
              </w:rPr>
              <w:t>5</w:t>
            </w:r>
          </w:p>
        </w:tc>
      </w:tr>
      <w:tr w:rsidR="005D20A5" w:rsidRPr="00533D31" w:rsidTr="00EA00CC">
        <w:trPr>
          <w:trHeight w:val="57"/>
        </w:trPr>
        <w:tc>
          <w:tcPr>
            <w:tcW w:w="1844" w:type="dxa"/>
            <w:vMerge/>
            <w:tcBorders>
              <w:top w:val="single" w:sz="8" w:space="0" w:color="FFFFFF"/>
              <w:bottom w:val="nil"/>
              <w:right w:val="single" w:sz="24" w:space="0" w:color="FFFFFF"/>
            </w:tcBorders>
            <w:shd w:val="clear" w:color="auto" w:fill="9BBB59"/>
          </w:tcPr>
          <w:p w:rsidR="005D20A5" w:rsidRPr="00533D31" w:rsidRDefault="005D20A5" w:rsidP="002B7B97">
            <w:pPr>
              <w:rPr>
                <w:b/>
                <w:bCs/>
                <w:color w:val="FFFFFF"/>
                <w:sz w:val="20"/>
                <w:szCs w:val="20"/>
              </w:rPr>
            </w:pPr>
          </w:p>
        </w:tc>
        <w:tc>
          <w:tcPr>
            <w:tcW w:w="1417" w:type="dxa"/>
            <w:vMerge/>
            <w:tcBorders>
              <w:top w:val="single" w:sz="8" w:space="0" w:color="FFFFFF"/>
              <w:left w:val="single" w:sz="8" w:space="0" w:color="FFFFFF"/>
              <w:bottom w:val="nil"/>
              <w:right w:val="single" w:sz="8" w:space="0" w:color="FFFFFF"/>
            </w:tcBorders>
            <w:shd w:val="clear" w:color="auto" w:fill="CDDDAC"/>
          </w:tcPr>
          <w:p w:rsidR="005D20A5" w:rsidRPr="00533D31" w:rsidRDefault="005D20A5" w:rsidP="002B7B97">
            <w:pPr>
              <w:rPr>
                <w:b/>
                <w:sz w:val="20"/>
                <w:szCs w:val="20"/>
              </w:rPr>
            </w:pPr>
          </w:p>
        </w:tc>
        <w:tc>
          <w:tcPr>
            <w:tcW w:w="6663" w:type="dxa"/>
            <w:tcBorders>
              <w:top w:val="single" w:sz="8" w:space="0" w:color="FFFFFF"/>
              <w:left w:val="single" w:sz="8" w:space="0" w:color="FFFFFF"/>
              <w:bottom w:val="single" w:sz="8" w:space="0" w:color="FFFFFF"/>
              <w:right w:val="single" w:sz="8" w:space="0" w:color="FFFFFF"/>
            </w:tcBorders>
            <w:shd w:val="clear" w:color="auto" w:fill="CDDDAC"/>
          </w:tcPr>
          <w:p w:rsidR="005D20A5" w:rsidRPr="00533D31" w:rsidRDefault="005D20A5" w:rsidP="00EA00CC">
            <w:pPr>
              <w:rPr>
                <w:sz w:val="20"/>
                <w:szCs w:val="20"/>
              </w:rPr>
            </w:pPr>
            <w:r>
              <w:rPr>
                <w:sz w:val="20"/>
                <w:szCs w:val="20"/>
              </w:rPr>
              <w:t xml:space="preserve">Няма нови обстоятелства след </w:t>
            </w:r>
            <w:r w:rsidRPr="00533D31">
              <w:rPr>
                <w:sz w:val="20"/>
                <w:szCs w:val="20"/>
              </w:rPr>
              <w:t xml:space="preserve">скорошно произнасяне на Вицепрезидента </w:t>
            </w:r>
          </w:p>
        </w:tc>
        <w:tc>
          <w:tcPr>
            <w:tcW w:w="1275" w:type="dxa"/>
            <w:gridSpan w:val="2"/>
            <w:tcBorders>
              <w:top w:val="single" w:sz="8" w:space="0" w:color="FFFFFF"/>
              <w:left w:val="single" w:sz="8" w:space="0" w:color="FFFFFF"/>
              <w:bottom w:val="single" w:sz="8" w:space="0" w:color="FFFFFF"/>
            </w:tcBorders>
            <w:shd w:val="clear" w:color="auto" w:fill="CDDDAC"/>
          </w:tcPr>
          <w:p w:rsidR="005D20A5" w:rsidRPr="002A1E6F" w:rsidRDefault="005D20A5">
            <w:pPr>
              <w:rPr>
                <w:b/>
                <w:bCs/>
                <w:sz w:val="20"/>
                <w:szCs w:val="20"/>
              </w:rPr>
            </w:pPr>
            <w:r>
              <w:rPr>
                <w:b/>
                <w:bCs/>
                <w:sz w:val="20"/>
                <w:szCs w:val="20"/>
              </w:rPr>
              <w:t>15</w:t>
            </w:r>
          </w:p>
        </w:tc>
      </w:tr>
      <w:tr w:rsidR="005D20A5" w:rsidRPr="00533D31" w:rsidTr="00EA00CC">
        <w:tc>
          <w:tcPr>
            <w:tcW w:w="1844" w:type="dxa"/>
            <w:vMerge/>
            <w:tcBorders>
              <w:bottom w:val="nil"/>
              <w:right w:val="single" w:sz="24" w:space="0" w:color="FFFFFF"/>
            </w:tcBorders>
            <w:shd w:val="clear" w:color="auto" w:fill="9BBB59"/>
          </w:tcPr>
          <w:p w:rsidR="005D20A5" w:rsidRPr="00533D31" w:rsidRDefault="005D20A5" w:rsidP="002B7B97">
            <w:pPr>
              <w:rPr>
                <w:b/>
                <w:bCs/>
                <w:color w:val="FFFFFF"/>
                <w:sz w:val="20"/>
                <w:szCs w:val="20"/>
              </w:rPr>
            </w:pPr>
          </w:p>
        </w:tc>
        <w:tc>
          <w:tcPr>
            <w:tcW w:w="8363" w:type="dxa"/>
            <w:gridSpan w:val="3"/>
            <w:tcBorders>
              <w:bottom w:val="nil"/>
            </w:tcBorders>
            <w:shd w:val="clear" w:color="auto" w:fill="CDDDAC"/>
          </w:tcPr>
          <w:p w:rsidR="005D20A5" w:rsidRPr="00533D31" w:rsidRDefault="005D20A5" w:rsidP="002B7B97">
            <w:pPr>
              <w:rPr>
                <w:sz w:val="20"/>
                <w:szCs w:val="20"/>
              </w:rPr>
            </w:pPr>
            <w:r w:rsidRPr="00533D31">
              <w:rPr>
                <w:b/>
                <w:sz w:val="20"/>
                <w:szCs w:val="20"/>
              </w:rPr>
              <w:t>Решени с предложение за помилване</w:t>
            </w:r>
          </w:p>
        </w:tc>
        <w:tc>
          <w:tcPr>
            <w:tcW w:w="992" w:type="dxa"/>
            <w:tcBorders>
              <w:left w:val="single" w:sz="24" w:space="0" w:color="FFFFFF"/>
              <w:bottom w:val="nil"/>
              <w:right w:val="nil"/>
            </w:tcBorders>
            <w:shd w:val="clear" w:color="auto" w:fill="9BBB59"/>
          </w:tcPr>
          <w:p w:rsidR="005D20A5" w:rsidRPr="00533D31" w:rsidRDefault="005D20A5" w:rsidP="002B7B97">
            <w:pPr>
              <w:rPr>
                <w:b/>
                <w:bCs/>
                <w:color w:val="FFFFFF"/>
                <w:sz w:val="20"/>
                <w:szCs w:val="20"/>
              </w:rPr>
            </w:pPr>
            <w:r>
              <w:rPr>
                <w:b/>
                <w:bCs/>
                <w:color w:val="FFFFFF"/>
                <w:sz w:val="20"/>
                <w:szCs w:val="20"/>
              </w:rPr>
              <w:t>0</w:t>
            </w:r>
          </w:p>
        </w:tc>
      </w:tr>
      <w:tr w:rsidR="005D20A5" w:rsidRPr="00533D31" w:rsidTr="00EA00CC">
        <w:trPr>
          <w:trHeight w:val="57"/>
        </w:trPr>
        <w:tc>
          <w:tcPr>
            <w:tcW w:w="1844" w:type="dxa"/>
            <w:vMerge/>
            <w:tcBorders>
              <w:top w:val="single" w:sz="8" w:space="0" w:color="FFFFFF"/>
              <w:bottom w:val="nil"/>
              <w:right w:val="single" w:sz="24" w:space="0" w:color="FFFFFF"/>
            </w:tcBorders>
            <w:shd w:val="clear" w:color="auto" w:fill="9BBB59"/>
          </w:tcPr>
          <w:p w:rsidR="005D20A5" w:rsidRPr="00533D31" w:rsidRDefault="005D20A5" w:rsidP="00811F24">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D20A5" w:rsidRPr="00533D31" w:rsidRDefault="005D20A5" w:rsidP="00811F24">
            <w:pPr>
              <w:rPr>
                <w:b/>
                <w:sz w:val="20"/>
                <w:szCs w:val="20"/>
              </w:rPr>
            </w:pPr>
            <w:r w:rsidRPr="00533D31">
              <w:rPr>
                <w:b/>
                <w:sz w:val="20"/>
                <w:szCs w:val="20"/>
              </w:rPr>
              <w:t>Решени с предложение за отказ от помилване</w:t>
            </w:r>
          </w:p>
        </w:tc>
        <w:tc>
          <w:tcPr>
            <w:tcW w:w="992" w:type="dxa"/>
            <w:tcBorders>
              <w:top w:val="single" w:sz="8" w:space="0" w:color="FFFFFF"/>
              <w:left w:val="single" w:sz="24" w:space="0" w:color="FFFFFF"/>
              <w:bottom w:val="nil"/>
              <w:right w:val="nil"/>
            </w:tcBorders>
            <w:shd w:val="clear" w:color="auto" w:fill="9BBB59"/>
          </w:tcPr>
          <w:p w:rsidR="005D20A5" w:rsidRPr="00533D31" w:rsidRDefault="005D20A5" w:rsidP="005549CF">
            <w:pPr>
              <w:rPr>
                <w:b/>
                <w:bCs/>
                <w:color w:val="FFFFFF"/>
                <w:sz w:val="20"/>
                <w:szCs w:val="20"/>
              </w:rPr>
            </w:pPr>
            <w:r>
              <w:rPr>
                <w:b/>
                <w:bCs/>
                <w:color w:val="FFFFFF"/>
                <w:sz w:val="20"/>
                <w:szCs w:val="20"/>
              </w:rPr>
              <w:t>173</w:t>
            </w:r>
          </w:p>
        </w:tc>
      </w:tr>
      <w:tr w:rsidR="005D20A5" w:rsidRPr="00533D31" w:rsidTr="00EA00CC">
        <w:tc>
          <w:tcPr>
            <w:tcW w:w="1844" w:type="dxa"/>
            <w:vMerge w:val="restart"/>
            <w:tcBorders>
              <w:right w:val="single" w:sz="24" w:space="0" w:color="FFFFFF"/>
            </w:tcBorders>
            <w:shd w:val="clear" w:color="auto" w:fill="9BBB59"/>
          </w:tcPr>
          <w:p w:rsidR="005D20A5" w:rsidRPr="00533D31" w:rsidRDefault="005D20A5" w:rsidP="002B7B97">
            <w:pPr>
              <w:rPr>
                <w:b/>
                <w:bCs/>
                <w:color w:val="FFFFFF"/>
                <w:sz w:val="20"/>
                <w:szCs w:val="20"/>
              </w:rPr>
            </w:pPr>
            <w:r>
              <w:rPr>
                <w:b/>
                <w:bCs/>
                <w:color w:val="FFFFFF"/>
                <w:sz w:val="20"/>
                <w:szCs w:val="20"/>
              </w:rPr>
              <w:t>С</w:t>
            </w:r>
            <w:r w:rsidRPr="00533D31">
              <w:rPr>
                <w:b/>
                <w:bCs/>
                <w:color w:val="FFFFFF"/>
                <w:sz w:val="20"/>
                <w:szCs w:val="20"/>
              </w:rPr>
              <w:t xml:space="preserve"> окончателно произнасяне на Вицепрезидента</w:t>
            </w:r>
          </w:p>
        </w:tc>
        <w:tc>
          <w:tcPr>
            <w:tcW w:w="8363" w:type="dxa"/>
            <w:gridSpan w:val="3"/>
            <w:tcBorders>
              <w:bottom w:val="nil"/>
            </w:tcBorders>
            <w:shd w:val="clear" w:color="auto" w:fill="CDDDAC"/>
          </w:tcPr>
          <w:p w:rsidR="005D20A5" w:rsidRPr="00533D31" w:rsidRDefault="005D20A5" w:rsidP="002B7B97">
            <w:pPr>
              <w:rPr>
                <w:sz w:val="20"/>
                <w:szCs w:val="20"/>
              </w:rPr>
            </w:pPr>
            <w:r w:rsidRPr="00533D31">
              <w:rPr>
                <w:b/>
                <w:sz w:val="20"/>
                <w:szCs w:val="20"/>
              </w:rPr>
              <w:t>Помилване</w:t>
            </w:r>
          </w:p>
        </w:tc>
        <w:tc>
          <w:tcPr>
            <w:tcW w:w="992" w:type="dxa"/>
            <w:tcBorders>
              <w:left w:val="single" w:sz="24" w:space="0" w:color="FFFFFF"/>
              <w:bottom w:val="nil"/>
              <w:right w:val="nil"/>
            </w:tcBorders>
            <w:shd w:val="clear" w:color="auto" w:fill="9BBB59"/>
          </w:tcPr>
          <w:p w:rsidR="005D20A5" w:rsidRPr="00533D31" w:rsidRDefault="005D20A5" w:rsidP="002B7B97">
            <w:pPr>
              <w:rPr>
                <w:b/>
                <w:bCs/>
                <w:color w:val="FFFFFF"/>
                <w:sz w:val="20"/>
                <w:szCs w:val="20"/>
              </w:rPr>
            </w:pPr>
            <w:r>
              <w:rPr>
                <w:b/>
                <w:bCs/>
                <w:color w:val="FFFFFF"/>
                <w:sz w:val="20"/>
                <w:szCs w:val="20"/>
              </w:rPr>
              <w:t>0</w:t>
            </w:r>
          </w:p>
        </w:tc>
      </w:tr>
      <w:tr w:rsidR="005D20A5" w:rsidRPr="00533D31" w:rsidTr="00EA00CC">
        <w:trPr>
          <w:trHeight w:val="264"/>
        </w:trPr>
        <w:tc>
          <w:tcPr>
            <w:tcW w:w="1844" w:type="dxa"/>
            <w:vMerge/>
            <w:tcBorders>
              <w:right w:val="single" w:sz="24" w:space="0" w:color="FFFFFF"/>
            </w:tcBorders>
            <w:shd w:val="clear" w:color="auto" w:fill="9BBB59"/>
          </w:tcPr>
          <w:p w:rsidR="005D20A5" w:rsidRPr="00533D31" w:rsidRDefault="005D20A5" w:rsidP="002B7B9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D20A5" w:rsidRPr="00533D31" w:rsidRDefault="005D20A5" w:rsidP="002B7B97">
            <w:pPr>
              <w:rPr>
                <w:sz w:val="20"/>
                <w:szCs w:val="20"/>
              </w:rPr>
            </w:pPr>
            <w:r w:rsidRPr="00533D31">
              <w:rPr>
                <w:b/>
                <w:sz w:val="20"/>
                <w:szCs w:val="20"/>
              </w:rPr>
              <w:t>Отказ от помилване</w:t>
            </w:r>
          </w:p>
        </w:tc>
        <w:tc>
          <w:tcPr>
            <w:tcW w:w="992" w:type="dxa"/>
            <w:tcBorders>
              <w:top w:val="single" w:sz="8" w:space="0" w:color="FFFFFF"/>
              <w:left w:val="single" w:sz="24" w:space="0" w:color="FFFFFF"/>
              <w:right w:val="nil"/>
            </w:tcBorders>
            <w:shd w:val="clear" w:color="auto" w:fill="9BBB59"/>
          </w:tcPr>
          <w:p w:rsidR="005D20A5" w:rsidRPr="00533D31" w:rsidRDefault="005D20A5" w:rsidP="005549CF">
            <w:pPr>
              <w:rPr>
                <w:b/>
                <w:bCs/>
                <w:color w:val="FFFFFF"/>
                <w:sz w:val="20"/>
                <w:szCs w:val="20"/>
              </w:rPr>
            </w:pPr>
            <w:r>
              <w:rPr>
                <w:b/>
                <w:bCs/>
                <w:color w:val="FFFFFF"/>
                <w:sz w:val="20"/>
                <w:szCs w:val="20"/>
              </w:rPr>
              <w:t>173</w:t>
            </w:r>
          </w:p>
        </w:tc>
      </w:tr>
      <w:tr w:rsidR="005D20A5" w:rsidRPr="00533D31" w:rsidTr="00EA00CC">
        <w:trPr>
          <w:trHeight w:val="161"/>
        </w:trPr>
        <w:tc>
          <w:tcPr>
            <w:tcW w:w="1844" w:type="dxa"/>
            <w:vMerge/>
            <w:tcBorders>
              <w:bottom w:val="nil"/>
              <w:right w:val="single" w:sz="24" w:space="0" w:color="FFFFFF"/>
            </w:tcBorders>
            <w:shd w:val="clear" w:color="auto" w:fill="9BBB59"/>
          </w:tcPr>
          <w:p w:rsidR="005D20A5" w:rsidRPr="00533D31" w:rsidRDefault="005D20A5" w:rsidP="002B7B9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D20A5" w:rsidRPr="00533D31" w:rsidRDefault="005D20A5" w:rsidP="002B7B97">
            <w:pPr>
              <w:rPr>
                <w:b/>
                <w:sz w:val="20"/>
                <w:szCs w:val="20"/>
              </w:rPr>
            </w:pPr>
            <w:r>
              <w:rPr>
                <w:b/>
                <w:sz w:val="20"/>
                <w:szCs w:val="20"/>
              </w:rPr>
              <w:t>Прекратяване</w:t>
            </w:r>
          </w:p>
        </w:tc>
        <w:tc>
          <w:tcPr>
            <w:tcW w:w="992" w:type="dxa"/>
            <w:tcBorders>
              <w:left w:val="single" w:sz="24" w:space="0" w:color="FFFFFF"/>
              <w:bottom w:val="nil"/>
              <w:right w:val="nil"/>
            </w:tcBorders>
            <w:shd w:val="clear" w:color="auto" w:fill="9BBB59"/>
          </w:tcPr>
          <w:p w:rsidR="005D20A5" w:rsidRPr="00533D31" w:rsidRDefault="005D20A5" w:rsidP="00C33304">
            <w:pPr>
              <w:rPr>
                <w:b/>
                <w:bCs/>
                <w:color w:val="FFFFFF"/>
                <w:sz w:val="20"/>
                <w:szCs w:val="20"/>
              </w:rPr>
            </w:pPr>
            <w:r>
              <w:rPr>
                <w:b/>
                <w:bCs/>
                <w:color w:val="FFFFFF"/>
                <w:sz w:val="20"/>
                <w:szCs w:val="20"/>
              </w:rPr>
              <w:t>15</w:t>
            </w:r>
          </w:p>
        </w:tc>
      </w:tr>
      <w:tr w:rsidR="005D20A5" w:rsidRPr="00533D31" w:rsidTr="00EA00CC">
        <w:tc>
          <w:tcPr>
            <w:tcW w:w="1844" w:type="dxa"/>
            <w:vMerge w:val="restart"/>
            <w:tcBorders>
              <w:bottom w:val="nil"/>
              <w:right w:val="single" w:sz="24" w:space="0" w:color="FFFFFF"/>
            </w:tcBorders>
            <w:shd w:val="clear" w:color="auto" w:fill="9BBB59"/>
          </w:tcPr>
          <w:p w:rsidR="005D20A5" w:rsidRPr="00533D31" w:rsidRDefault="005D20A5" w:rsidP="002B7B97">
            <w:pPr>
              <w:rPr>
                <w:b/>
                <w:bCs/>
                <w:color w:val="FFFFFF"/>
                <w:sz w:val="20"/>
                <w:szCs w:val="20"/>
              </w:rPr>
            </w:pPr>
            <w:r w:rsidRPr="00533D31">
              <w:rPr>
                <w:b/>
                <w:bCs/>
                <w:color w:val="FFFFFF"/>
                <w:sz w:val="20"/>
                <w:szCs w:val="20"/>
              </w:rPr>
              <w:t>Остават за разглеждане</w:t>
            </w:r>
          </w:p>
        </w:tc>
        <w:tc>
          <w:tcPr>
            <w:tcW w:w="8363" w:type="dxa"/>
            <w:gridSpan w:val="3"/>
            <w:tcBorders>
              <w:bottom w:val="nil"/>
            </w:tcBorders>
            <w:shd w:val="clear" w:color="auto" w:fill="CDDDAC"/>
          </w:tcPr>
          <w:p w:rsidR="005D20A5" w:rsidRPr="00533D31" w:rsidRDefault="005D20A5" w:rsidP="002B7B97">
            <w:pPr>
              <w:rPr>
                <w:sz w:val="20"/>
                <w:szCs w:val="20"/>
              </w:rPr>
            </w:pPr>
            <w:r>
              <w:rPr>
                <w:b/>
                <w:sz w:val="20"/>
                <w:szCs w:val="20"/>
              </w:rPr>
              <w:t>В процес на разглеждане</w:t>
            </w:r>
          </w:p>
        </w:tc>
        <w:tc>
          <w:tcPr>
            <w:tcW w:w="992" w:type="dxa"/>
            <w:tcBorders>
              <w:left w:val="single" w:sz="24" w:space="0" w:color="FFFFFF"/>
              <w:bottom w:val="nil"/>
              <w:right w:val="nil"/>
            </w:tcBorders>
            <w:shd w:val="clear" w:color="auto" w:fill="9BBB59"/>
          </w:tcPr>
          <w:p w:rsidR="005D20A5" w:rsidRPr="00533D31" w:rsidRDefault="005D20A5" w:rsidP="002B7B97">
            <w:pPr>
              <w:rPr>
                <w:b/>
                <w:bCs/>
                <w:color w:val="FFFFFF"/>
                <w:sz w:val="20"/>
                <w:szCs w:val="20"/>
              </w:rPr>
            </w:pPr>
            <w:r>
              <w:rPr>
                <w:b/>
                <w:bCs/>
                <w:color w:val="FFFFFF"/>
                <w:sz w:val="20"/>
                <w:szCs w:val="20"/>
              </w:rPr>
              <w:t>68</w:t>
            </w:r>
          </w:p>
        </w:tc>
      </w:tr>
      <w:tr w:rsidR="005D20A5" w:rsidRPr="00533D31" w:rsidTr="00EA00CC">
        <w:tc>
          <w:tcPr>
            <w:tcW w:w="1844" w:type="dxa"/>
            <w:vMerge/>
            <w:tcBorders>
              <w:top w:val="single" w:sz="8" w:space="0" w:color="FFFFFF"/>
              <w:bottom w:val="nil"/>
              <w:right w:val="single" w:sz="24" w:space="0" w:color="FFFFFF"/>
            </w:tcBorders>
            <w:shd w:val="clear" w:color="auto" w:fill="9BBB59"/>
          </w:tcPr>
          <w:p w:rsidR="005D20A5" w:rsidRPr="00533D31" w:rsidRDefault="005D20A5" w:rsidP="002B7B9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D20A5" w:rsidRPr="00533D31" w:rsidRDefault="005D20A5" w:rsidP="00C33304">
            <w:pPr>
              <w:rPr>
                <w:sz w:val="20"/>
                <w:szCs w:val="20"/>
              </w:rPr>
            </w:pPr>
            <w:r>
              <w:rPr>
                <w:b/>
                <w:sz w:val="20"/>
                <w:szCs w:val="20"/>
              </w:rPr>
              <w:t>Ч</w:t>
            </w:r>
            <w:r w:rsidRPr="00533D31">
              <w:rPr>
                <w:b/>
                <w:sz w:val="20"/>
                <w:szCs w:val="20"/>
              </w:rPr>
              <w:t>ака</w:t>
            </w:r>
            <w:r>
              <w:rPr>
                <w:b/>
                <w:sz w:val="20"/>
                <w:szCs w:val="20"/>
              </w:rPr>
              <w:t>щи</w:t>
            </w:r>
            <w:r w:rsidRPr="00533D31">
              <w:rPr>
                <w:b/>
                <w:sz w:val="20"/>
                <w:szCs w:val="20"/>
              </w:rPr>
              <w:t xml:space="preserve"> справки от други институции</w:t>
            </w:r>
          </w:p>
        </w:tc>
        <w:tc>
          <w:tcPr>
            <w:tcW w:w="992" w:type="dxa"/>
            <w:tcBorders>
              <w:top w:val="single" w:sz="8" w:space="0" w:color="FFFFFF"/>
              <w:left w:val="single" w:sz="24" w:space="0" w:color="FFFFFF"/>
              <w:bottom w:val="nil"/>
              <w:right w:val="nil"/>
            </w:tcBorders>
            <w:shd w:val="clear" w:color="auto" w:fill="9BBB59"/>
          </w:tcPr>
          <w:p w:rsidR="005D20A5" w:rsidRPr="00533D31" w:rsidRDefault="005D20A5" w:rsidP="005549CF">
            <w:pPr>
              <w:rPr>
                <w:b/>
                <w:bCs/>
                <w:color w:val="FFFFFF"/>
                <w:sz w:val="20"/>
                <w:szCs w:val="20"/>
              </w:rPr>
            </w:pPr>
            <w:r>
              <w:rPr>
                <w:b/>
                <w:bCs/>
                <w:color w:val="FFFFFF"/>
                <w:sz w:val="20"/>
                <w:szCs w:val="20"/>
              </w:rPr>
              <w:t>96</w:t>
            </w:r>
          </w:p>
        </w:tc>
      </w:tr>
      <w:tr w:rsidR="005D20A5" w:rsidRPr="00533D31" w:rsidTr="00EA00CC">
        <w:tc>
          <w:tcPr>
            <w:tcW w:w="1844" w:type="dxa"/>
            <w:vMerge w:val="restart"/>
            <w:tcBorders>
              <w:right w:val="single" w:sz="24" w:space="0" w:color="FFFFFF"/>
            </w:tcBorders>
            <w:shd w:val="clear" w:color="auto" w:fill="9BBB59"/>
          </w:tcPr>
          <w:p w:rsidR="005D20A5" w:rsidRPr="00533D31" w:rsidRDefault="005D20A5" w:rsidP="002B7B97">
            <w:pPr>
              <w:rPr>
                <w:b/>
                <w:bCs/>
                <w:color w:val="FFFFFF"/>
                <w:sz w:val="20"/>
                <w:szCs w:val="20"/>
              </w:rPr>
            </w:pPr>
            <w:r w:rsidRPr="00533D31">
              <w:rPr>
                <w:b/>
                <w:bCs/>
                <w:color w:val="FFFFFF"/>
                <w:sz w:val="20"/>
                <w:szCs w:val="20"/>
              </w:rPr>
              <w:t>Срокове (средно)</w:t>
            </w:r>
          </w:p>
        </w:tc>
        <w:tc>
          <w:tcPr>
            <w:tcW w:w="8363" w:type="dxa"/>
            <w:gridSpan w:val="3"/>
            <w:tcBorders>
              <w:bottom w:val="nil"/>
            </w:tcBorders>
            <w:shd w:val="clear" w:color="auto" w:fill="CDDDAC"/>
          </w:tcPr>
          <w:p w:rsidR="005D20A5" w:rsidRPr="00533D31" w:rsidRDefault="005D20A5" w:rsidP="002B7B97">
            <w:pPr>
              <w:rPr>
                <w:sz w:val="20"/>
                <w:szCs w:val="20"/>
              </w:rPr>
            </w:pPr>
            <w:r>
              <w:rPr>
                <w:sz w:val="20"/>
                <w:szCs w:val="20"/>
              </w:rPr>
              <w:t>С</w:t>
            </w:r>
            <w:r w:rsidRPr="00533D31">
              <w:rPr>
                <w:sz w:val="20"/>
                <w:szCs w:val="20"/>
              </w:rPr>
              <w:t>рок от завеждането на молбата до разпределението й за доклад</w:t>
            </w:r>
          </w:p>
        </w:tc>
        <w:tc>
          <w:tcPr>
            <w:tcW w:w="992" w:type="dxa"/>
            <w:tcBorders>
              <w:left w:val="single" w:sz="24" w:space="0" w:color="FFFFFF"/>
              <w:bottom w:val="nil"/>
              <w:right w:val="nil"/>
            </w:tcBorders>
            <w:shd w:val="clear" w:color="auto" w:fill="9BBB59"/>
          </w:tcPr>
          <w:p w:rsidR="005D20A5" w:rsidRPr="00533D31" w:rsidRDefault="005D20A5" w:rsidP="002B7B97">
            <w:pPr>
              <w:rPr>
                <w:b/>
                <w:bCs/>
                <w:color w:val="FFFFFF"/>
                <w:sz w:val="20"/>
                <w:szCs w:val="20"/>
              </w:rPr>
            </w:pPr>
            <w:r w:rsidRPr="00533D31">
              <w:rPr>
                <w:b/>
                <w:bCs/>
                <w:color w:val="FFFFFF"/>
                <w:sz w:val="20"/>
                <w:szCs w:val="20"/>
              </w:rPr>
              <w:t>3 седм.</w:t>
            </w:r>
          </w:p>
        </w:tc>
      </w:tr>
      <w:tr w:rsidR="005D20A5" w:rsidRPr="00533D31" w:rsidTr="00EA00CC">
        <w:trPr>
          <w:trHeight w:val="113"/>
        </w:trPr>
        <w:tc>
          <w:tcPr>
            <w:tcW w:w="1844" w:type="dxa"/>
            <w:vMerge/>
            <w:tcBorders>
              <w:right w:val="single" w:sz="24" w:space="0" w:color="FFFFFF"/>
            </w:tcBorders>
            <w:shd w:val="clear" w:color="auto" w:fill="9BBB59"/>
          </w:tcPr>
          <w:p w:rsidR="005D20A5" w:rsidRPr="00533D31" w:rsidRDefault="005D20A5" w:rsidP="002B7B9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D20A5" w:rsidRPr="00533D31" w:rsidRDefault="005D20A5" w:rsidP="002B7B97">
            <w:pPr>
              <w:rPr>
                <w:sz w:val="20"/>
                <w:szCs w:val="20"/>
              </w:rPr>
            </w:pPr>
            <w:r w:rsidRPr="00533D31">
              <w:rPr>
                <w:sz w:val="20"/>
                <w:szCs w:val="20"/>
              </w:rPr>
              <w:t>Подготовка на доклад (срок от разпределение до докладване в заседание)</w:t>
            </w:r>
          </w:p>
        </w:tc>
        <w:tc>
          <w:tcPr>
            <w:tcW w:w="992" w:type="dxa"/>
            <w:tcBorders>
              <w:top w:val="single" w:sz="8" w:space="0" w:color="FFFFFF"/>
              <w:left w:val="single" w:sz="24" w:space="0" w:color="FFFFFF"/>
              <w:right w:val="nil"/>
            </w:tcBorders>
            <w:shd w:val="clear" w:color="auto" w:fill="9BBB59"/>
          </w:tcPr>
          <w:p w:rsidR="005D20A5" w:rsidRPr="00533D31" w:rsidRDefault="005D20A5" w:rsidP="00AA3E75">
            <w:pPr>
              <w:rPr>
                <w:b/>
                <w:bCs/>
                <w:color w:val="FFFFFF"/>
                <w:sz w:val="20"/>
                <w:szCs w:val="20"/>
              </w:rPr>
            </w:pPr>
            <w:r w:rsidRPr="00533D31">
              <w:rPr>
                <w:b/>
                <w:bCs/>
                <w:color w:val="FFFFFF"/>
                <w:sz w:val="20"/>
                <w:szCs w:val="20"/>
              </w:rPr>
              <w:t>7 дни</w:t>
            </w:r>
          </w:p>
        </w:tc>
      </w:tr>
      <w:tr w:rsidR="005D20A5" w:rsidRPr="00533D31" w:rsidTr="00EA00CC">
        <w:trPr>
          <w:trHeight w:val="112"/>
        </w:trPr>
        <w:tc>
          <w:tcPr>
            <w:tcW w:w="1844" w:type="dxa"/>
            <w:vMerge/>
            <w:tcBorders>
              <w:right w:val="single" w:sz="24" w:space="0" w:color="FFFFFF"/>
            </w:tcBorders>
            <w:shd w:val="clear" w:color="auto" w:fill="9BBB59"/>
          </w:tcPr>
          <w:p w:rsidR="005D20A5" w:rsidRPr="00533D31" w:rsidRDefault="005D20A5" w:rsidP="002B7B9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D20A5" w:rsidRPr="00F727F5" w:rsidRDefault="005D20A5" w:rsidP="002B7B97">
            <w:pPr>
              <w:rPr>
                <w:sz w:val="20"/>
                <w:szCs w:val="20"/>
              </w:rPr>
            </w:pPr>
            <w:r w:rsidRPr="00F727F5">
              <w:rPr>
                <w:bCs/>
                <w:sz w:val="20"/>
                <w:szCs w:val="20"/>
              </w:rPr>
              <w:t>Внасяне за произнасяне при Вицепрезидента</w:t>
            </w:r>
          </w:p>
        </w:tc>
        <w:tc>
          <w:tcPr>
            <w:tcW w:w="992" w:type="dxa"/>
            <w:tcBorders>
              <w:left w:val="single" w:sz="24" w:space="0" w:color="FFFFFF"/>
              <w:bottom w:val="nil"/>
              <w:right w:val="nil"/>
            </w:tcBorders>
            <w:shd w:val="clear" w:color="auto" w:fill="9BBB59"/>
          </w:tcPr>
          <w:p w:rsidR="005D20A5" w:rsidRPr="00533D31" w:rsidRDefault="005D20A5" w:rsidP="002B7B97">
            <w:pPr>
              <w:rPr>
                <w:b/>
                <w:bCs/>
                <w:color w:val="FFFFFF"/>
                <w:sz w:val="20"/>
                <w:szCs w:val="20"/>
              </w:rPr>
            </w:pPr>
            <w:r>
              <w:rPr>
                <w:b/>
                <w:bCs/>
                <w:color w:val="FFFFFF"/>
                <w:sz w:val="20"/>
                <w:szCs w:val="20"/>
              </w:rPr>
              <w:t>1 ден</w:t>
            </w:r>
          </w:p>
        </w:tc>
      </w:tr>
      <w:tr w:rsidR="005D20A5" w:rsidRPr="00533D31" w:rsidTr="00EA00CC">
        <w:tc>
          <w:tcPr>
            <w:tcW w:w="1844" w:type="dxa"/>
            <w:vMerge w:val="restart"/>
            <w:tcBorders>
              <w:top w:val="single" w:sz="8" w:space="0" w:color="FFFFFF"/>
              <w:right w:val="single" w:sz="24" w:space="0" w:color="FFFFFF"/>
            </w:tcBorders>
            <w:shd w:val="clear" w:color="auto" w:fill="9BBB59"/>
          </w:tcPr>
          <w:p w:rsidR="005D20A5" w:rsidRPr="00533D31" w:rsidRDefault="005D20A5" w:rsidP="00AA3E75">
            <w:pPr>
              <w:rPr>
                <w:b/>
                <w:bCs/>
                <w:color w:val="FFFFFF"/>
                <w:sz w:val="20"/>
                <w:szCs w:val="20"/>
              </w:rPr>
            </w:pPr>
            <w:r w:rsidRPr="00533D31">
              <w:rPr>
                <w:b/>
                <w:bCs/>
                <w:color w:val="FFFFFF"/>
                <w:sz w:val="20"/>
                <w:szCs w:val="20"/>
              </w:rPr>
              <w:t>Осъдени, молба</w:t>
            </w:r>
            <w:r>
              <w:rPr>
                <w:b/>
                <w:bCs/>
                <w:color w:val="FFFFFF"/>
                <w:sz w:val="20"/>
                <w:szCs w:val="20"/>
              </w:rPr>
              <w:t>та</w:t>
            </w:r>
            <w:r w:rsidRPr="00533D31">
              <w:rPr>
                <w:b/>
                <w:bCs/>
                <w:color w:val="FFFFFF"/>
                <w:sz w:val="20"/>
                <w:szCs w:val="20"/>
              </w:rPr>
              <w:t xml:space="preserve"> за </w:t>
            </w:r>
            <w:r>
              <w:rPr>
                <w:b/>
                <w:bCs/>
                <w:color w:val="FFFFFF"/>
                <w:sz w:val="20"/>
                <w:szCs w:val="20"/>
              </w:rPr>
              <w:t>които е разгледана</w:t>
            </w:r>
          </w:p>
        </w:tc>
        <w:tc>
          <w:tcPr>
            <w:tcW w:w="8363" w:type="dxa"/>
            <w:gridSpan w:val="3"/>
            <w:tcBorders>
              <w:top w:val="single" w:sz="8" w:space="0" w:color="FFFFFF"/>
              <w:left w:val="single" w:sz="8" w:space="0" w:color="FFFFFF"/>
              <w:bottom w:val="nil"/>
              <w:right w:val="single" w:sz="8" w:space="0" w:color="FFFFFF"/>
            </w:tcBorders>
            <w:shd w:val="clear" w:color="auto" w:fill="CDDDAC"/>
          </w:tcPr>
          <w:p w:rsidR="005D20A5" w:rsidRPr="00533D31" w:rsidRDefault="005D20A5" w:rsidP="0065528B">
            <w:pPr>
              <w:rPr>
                <w:sz w:val="20"/>
                <w:szCs w:val="20"/>
              </w:rPr>
            </w:pPr>
            <w:r w:rsidRPr="00533D31">
              <w:rPr>
                <w:b/>
                <w:sz w:val="20"/>
                <w:szCs w:val="20"/>
              </w:rPr>
              <w:t>Общо</w:t>
            </w:r>
            <w:r>
              <w:rPr>
                <w:rStyle w:val="FootnoteReference"/>
                <w:b/>
                <w:sz w:val="20"/>
                <w:szCs w:val="20"/>
              </w:rPr>
              <w:footnoteReference w:id="1"/>
            </w:r>
            <w:r w:rsidRPr="00533D31">
              <w:rPr>
                <w:sz w:val="20"/>
                <w:szCs w:val="20"/>
              </w:rPr>
              <w:t xml:space="preserve"> </w:t>
            </w:r>
            <w:r>
              <w:rPr>
                <w:sz w:val="20"/>
                <w:szCs w:val="20"/>
              </w:rPr>
              <w:t>(о</w:t>
            </w:r>
            <w:r w:rsidRPr="00533D31">
              <w:rPr>
                <w:sz w:val="20"/>
                <w:szCs w:val="20"/>
              </w:rPr>
              <w:t>т тях осъдени за</w:t>
            </w:r>
            <w:r w:rsidRPr="00533D31">
              <w:rPr>
                <w:rStyle w:val="FootnoteReference"/>
                <w:sz w:val="20"/>
                <w:szCs w:val="20"/>
              </w:rPr>
              <w:footnoteReference w:id="2"/>
            </w:r>
            <w:r>
              <w:rPr>
                <w:sz w:val="20"/>
                <w:szCs w:val="20"/>
              </w:rPr>
              <w:t>)</w:t>
            </w:r>
            <w:r w:rsidRPr="00533D31">
              <w:rPr>
                <w:sz w:val="20"/>
                <w:szCs w:val="20"/>
              </w:rPr>
              <w:t>:</w:t>
            </w:r>
          </w:p>
        </w:tc>
        <w:tc>
          <w:tcPr>
            <w:tcW w:w="992" w:type="dxa"/>
            <w:tcBorders>
              <w:top w:val="single" w:sz="8" w:space="0" w:color="FFFFFF"/>
              <w:left w:val="single" w:sz="24" w:space="0" w:color="FFFFFF"/>
              <w:bottom w:val="nil"/>
              <w:right w:val="nil"/>
            </w:tcBorders>
            <w:shd w:val="clear" w:color="auto" w:fill="9BBB59"/>
          </w:tcPr>
          <w:p w:rsidR="005D20A5" w:rsidRPr="00533D31" w:rsidRDefault="005D20A5" w:rsidP="002A1E6F">
            <w:pPr>
              <w:rPr>
                <w:b/>
                <w:bCs/>
                <w:color w:val="FFFFFF"/>
                <w:sz w:val="20"/>
                <w:szCs w:val="20"/>
              </w:rPr>
            </w:pPr>
            <w:r>
              <w:rPr>
                <w:b/>
                <w:bCs/>
                <w:color w:val="FFFFFF"/>
                <w:sz w:val="20"/>
                <w:szCs w:val="20"/>
              </w:rPr>
              <w:t>146</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D20A5" w:rsidRPr="00533D31" w:rsidRDefault="005D20A5" w:rsidP="00E1398C">
            <w:pPr>
              <w:rPr>
                <w:sz w:val="20"/>
                <w:szCs w:val="20"/>
              </w:rPr>
            </w:pPr>
            <w:r w:rsidRPr="00533D31">
              <w:rPr>
                <w:sz w:val="20"/>
                <w:szCs w:val="20"/>
              </w:rPr>
              <w:t xml:space="preserve">        Убийство</w:t>
            </w:r>
          </w:p>
        </w:tc>
        <w:tc>
          <w:tcPr>
            <w:tcW w:w="1275" w:type="dxa"/>
            <w:gridSpan w:val="2"/>
            <w:tcBorders>
              <w:top w:val="single" w:sz="8" w:space="0" w:color="FFFFFF"/>
              <w:left w:val="single" w:sz="8" w:space="0" w:color="FFFFFF"/>
              <w:bottom w:val="single" w:sz="8" w:space="0" w:color="FFFFFF"/>
            </w:tcBorders>
            <w:shd w:val="clear" w:color="auto" w:fill="CDDDAC"/>
          </w:tcPr>
          <w:p w:rsidR="005D20A5" w:rsidRPr="00DE339D" w:rsidRDefault="005D20A5" w:rsidP="00E1398C">
            <w:pPr>
              <w:rPr>
                <w:b/>
                <w:bCs/>
                <w:sz w:val="20"/>
                <w:szCs w:val="20"/>
              </w:rPr>
            </w:pPr>
            <w:r>
              <w:rPr>
                <w:b/>
                <w:bCs/>
                <w:sz w:val="20"/>
                <w:szCs w:val="20"/>
              </w:rPr>
              <w:t>43</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D20A5" w:rsidRDefault="005D20A5" w:rsidP="00D43CE1">
            <w:pPr>
              <w:rPr>
                <w:sz w:val="20"/>
                <w:szCs w:val="20"/>
              </w:rPr>
            </w:pPr>
            <w:r>
              <w:rPr>
                <w:sz w:val="20"/>
                <w:szCs w:val="20"/>
              </w:rPr>
              <w:t xml:space="preserve">        Изнасилване</w:t>
            </w:r>
          </w:p>
        </w:tc>
        <w:tc>
          <w:tcPr>
            <w:tcW w:w="1275" w:type="dxa"/>
            <w:gridSpan w:val="2"/>
            <w:tcBorders>
              <w:top w:val="single" w:sz="8" w:space="0" w:color="FFFFFF"/>
              <w:left w:val="single" w:sz="8" w:space="0" w:color="FFFFFF"/>
              <w:bottom w:val="single" w:sz="8" w:space="0" w:color="FFFFFF"/>
            </w:tcBorders>
            <w:shd w:val="clear" w:color="auto" w:fill="CDDDAC"/>
          </w:tcPr>
          <w:p w:rsidR="005D20A5" w:rsidRDefault="005D20A5" w:rsidP="00D43CE1">
            <w:pPr>
              <w:rPr>
                <w:b/>
                <w:bCs/>
                <w:sz w:val="20"/>
                <w:szCs w:val="20"/>
              </w:rPr>
            </w:pPr>
            <w:r>
              <w:rPr>
                <w:b/>
                <w:bCs/>
                <w:sz w:val="20"/>
                <w:szCs w:val="20"/>
              </w:rPr>
              <w:t>15</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bottom w:val="nil"/>
            </w:tcBorders>
            <w:shd w:val="clear" w:color="auto" w:fill="CDDDAC"/>
          </w:tcPr>
          <w:p w:rsidR="005D20A5" w:rsidRPr="00533D31" w:rsidRDefault="005D20A5" w:rsidP="00D43CE1">
            <w:pPr>
              <w:rPr>
                <w:sz w:val="20"/>
                <w:szCs w:val="20"/>
              </w:rPr>
            </w:pPr>
            <w:r>
              <w:rPr>
                <w:sz w:val="20"/>
                <w:szCs w:val="20"/>
              </w:rPr>
              <w:t xml:space="preserve">        Блудство</w:t>
            </w:r>
          </w:p>
        </w:tc>
        <w:tc>
          <w:tcPr>
            <w:tcW w:w="1275" w:type="dxa"/>
            <w:gridSpan w:val="2"/>
            <w:shd w:val="clear" w:color="auto" w:fill="E6EED5"/>
          </w:tcPr>
          <w:p w:rsidR="005D20A5" w:rsidRPr="00F727F5" w:rsidRDefault="005D20A5" w:rsidP="00D43CE1">
            <w:pPr>
              <w:rPr>
                <w:b/>
                <w:bCs/>
                <w:sz w:val="20"/>
                <w:szCs w:val="20"/>
              </w:rPr>
            </w:pPr>
            <w:r>
              <w:rPr>
                <w:b/>
                <w:bCs/>
                <w:sz w:val="20"/>
                <w:szCs w:val="20"/>
              </w:rPr>
              <w:t>7</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bottom w:val="nil"/>
            </w:tcBorders>
            <w:shd w:val="clear" w:color="auto" w:fill="CDDDAC"/>
          </w:tcPr>
          <w:p w:rsidR="005D20A5" w:rsidRPr="00533D31" w:rsidRDefault="005D20A5" w:rsidP="00D43CE1">
            <w:pPr>
              <w:rPr>
                <w:sz w:val="20"/>
                <w:szCs w:val="20"/>
              </w:rPr>
            </w:pPr>
            <w:r w:rsidRPr="00533D31">
              <w:rPr>
                <w:sz w:val="20"/>
                <w:szCs w:val="20"/>
              </w:rPr>
              <w:t xml:space="preserve">        Кражби</w:t>
            </w:r>
          </w:p>
        </w:tc>
        <w:tc>
          <w:tcPr>
            <w:tcW w:w="1275" w:type="dxa"/>
            <w:gridSpan w:val="2"/>
            <w:shd w:val="clear" w:color="auto" w:fill="E6EED5"/>
          </w:tcPr>
          <w:p w:rsidR="005D20A5" w:rsidRPr="00F727F5" w:rsidRDefault="005D20A5" w:rsidP="00D43CE1">
            <w:pPr>
              <w:rPr>
                <w:b/>
                <w:bCs/>
                <w:sz w:val="20"/>
                <w:szCs w:val="20"/>
              </w:rPr>
            </w:pPr>
            <w:r>
              <w:rPr>
                <w:b/>
                <w:bCs/>
                <w:sz w:val="20"/>
                <w:szCs w:val="20"/>
              </w:rPr>
              <w:t>53</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D20A5" w:rsidRPr="00533D31" w:rsidRDefault="005D20A5" w:rsidP="00D43CE1">
            <w:pPr>
              <w:rPr>
                <w:sz w:val="20"/>
                <w:szCs w:val="20"/>
              </w:rPr>
            </w:pPr>
            <w:r w:rsidRPr="00533D31">
              <w:rPr>
                <w:sz w:val="20"/>
                <w:szCs w:val="20"/>
              </w:rPr>
              <w:t xml:space="preserve">        Грабежи</w:t>
            </w:r>
          </w:p>
        </w:tc>
        <w:tc>
          <w:tcPr>
            <w:tcW w:w="1275" w:type="dxa"/>
            <w:gridSpan w:val="2"/>
            <w:tcBorders>
              <w:top w:val="single" w:sz="8" w:space="0" w:color="FFFFFF"/>
              <w:left w:val="single" w:sz="8" w:space="0" w:color="FFFFFF"/>
              <w:bottom w:val="single" w:sz="8" w:space="0" w:color="FFFFFF"/>
            </w:tcBorders>
            <w:shd w:val="clear" w:color="auto" w:fill="CDDDAC"/>
          </w:tcPr>
          <w:p w:rsidR="005D20A5" w:rsidRPr="00F727F5" w:rsidRDefault="005D20A5" w:rsidP="00D43CE1">
            <w:pPr>
              <w:rPr>
                <w:b/>
                <w:bCs/>
                <w:sz w:val="20"/>
                <w:szCs w:val="20"/>
              </w:rPr>
            </w:pPr>
            <w:r>
              <w:rPr>
                <w:b/>
                <w:bCs/>
                <w:sz w:val="20"/>
                <w:szCs w:val="20"/>
              </w:rPr>
              <w:t>18</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D20A5" w:rsidRPr="00533D31" w:rsidRDefault="005D20A5" w:rsidP="00D43CE1">
            <w:pPr>
              <w:rPr>
                <w:sz w:val="20"/>
                <w:szCs w:val="20"/>
              </w:rPr>
            </w:pPr>
            <w:r>
              <w:rPr>
                <w:sz w:val="20"/>
                <w:szCs w:val="20"/>
              </w:rPr>
              <w:t xml:space="preserve">        </w:t>
            </w:r>
            <w:r w:rsidRPr="00533D31">
              <w:rPr>
                <w:sz w:val="20"/>
                <w:szCs w:val="20"/>
              </w:rPr>
              <w:t>Грабеж, придружен с убийство / опит за убийство</w:t>
            </w:r>
          </w:p>
        </w:tc>
        <w:tc>
          <w:tcPr>
            <w:tcW w:w="1275" w:type="dxa"/>
            <w:gridSpan w:val="2"/>
            <w:tcBorders>
              <w:top w:val="single" w:sz="8" w:space="0" w:color="FFFFFF"/>
              <w:left w:val="single" w:sz="8" w:space="0" w:color="FFFFFF"/>
              <w:bottom w:val="single" w:sz="8" w:space="0" w:color="FFFFFF"/>
            </w:tcBorders>
            <w:shd w:val="clear" w:color="auto" w:fill="CDDDAC"/>
          </w:tcPr>
          <w:p w:rsidR="005D20A5" w:rsidRPr="00F727F5" w:rsidRDefault="005D20A5" w:rsidP="00D43CE1">
            <w:pPr>
              <w:rPr>
                <w:b/>
                <w:bCs/>
                <w:sz w:val="20"/>
                <w:szCs w:val="20"/>
              </w:rPr>
            </w:pPr>
            <w:r>
              <w:rPr>
                <w:b/>
                <w:bCs/>
                <w:sz w:val="20"/>
                <w:szCs w:val="20"/>
              </w:rPr>
              <w:t>9</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bottom w:val="nil"/>
            </w:tcBorders>
            <w:shd w:val="clear" w:color="auto" w:fill="CDDDAC"/>
          </w:tcPr>
          <w:p w:rsidR="005D20A5" w:rsidRPr="00533D31" w:rsidRDefault="005D20A5" w:rsidP="00D43CE1">
            <w:pPr>
              <w:rPr>
                <w:sz w:val="20"/>
                <w:szCs w:val="20"/>
              </w:rPr>
            </w:pPr>
            <w:r w:rsidRPr="00533D31">
              <w:rPr>
                <w:sz w:val="20"/>
                <w:szCs w:val="20"/>
              </w:rPr>
              <w:t xml:space="preserve">        </w:t>
            </w:r>
            <w:r>
              <w:rPr>
                <w:sz w:val="20"/>
                <w:szCs w:val="20"/>
              </w:rPr>
              <w:t>Измама</w:t>
            </w:r>
          </w:p>
        </w:tc>
        <w:tc>
          <w:tcPr>
            <w:tcW w:w="1275" w:type="dxa"/>
            <w:gridSpan w:val="2"/>
            <w:shd w:val="clear" w:color="auto" w:fill="E6EED5"/>
          </w:tcPr>
          <w:p w:rsidR="005D20A5" w:rsidRPr="00F727F5" w:rsidRDefault="005D20A5" w:rsidP="00D43CE1">
            <w:pPr>
              <w:rPr>
                <w:b/>
                <w:bCs/>
                <w:sz w:val="20"/>
                <w:szCs w:val="20"/>
              </w:rPr>
            </w:pPr>
            <w:r>
              <w:rPr>
                <w:b/>
                <w:bCs/>
                <w:sz w:val="20"/>
                <w:szCs w:val="20"/>
              </w:rPr>
              <w:t>7</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bottom w:val="nil"/>
            </w:tcBorders>
            <w:shd w:val="clear" w:color="auto" w:fill="CDDDAC"/>
          </w:tcPr>
          <w:p w:rsidR="005D20A5" w:rsidRPr="00533D31" w:rsidRDefault="005D20A5" w:rsidP="00D43CE1">
            <w:pPr>
              <w:rPr>
                <w:sz w:val="20"/>
                <w:szCs w:val="20"/>
              </w:rPr>
            </w:pPr>
            <w:r>
              <w:rPr>
                <w:sz w:val="20"/>
                <w:szCs w:val="20"/>
              </w:rPr>
              <w:t xml:space="preserve">        Хулиганство</w:t>
            </w:r>
          </w:p>
        </w:tc>
        <w:tc>
          <w:tcPr>
            <w:tcW w:w="1275" w:type="dxa"/>
            <w:gridSpan w:val="2"/>
            <w:shd w:val="clear" w:color="auto" w:fill="E6EED5"/>
          </w:tcPr>
          <w:p w:rsidR="005D20A5" w:rsidRPr="00F727F5" w:rsidRDefault="005D20A5" w:rsidP="00D43CE1">
            <w:pPr>
              <w:rPr>
                <w:b/>
                <w:bCs/>
                <w:sz w:val="20"/>
                <w:szCs w:val="20"/>
              </w:rPr>
            </w:pPr>
            <w:r>
              <w:rPr>
                <w:b/>
                <w:bCs/>
                <w:sz w:val="20"/>
                <w:szCs w:val="20"/>
              </w:rPr>
              <w:t>6</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D20A5" w:rsidRPr="00533D31" w:rsidRDefault="005D20A5" w:rsidP="003052EA">
            <w:pPr>
              <w:rPr>
                <w:sz w:val="20"/>
                <w:szCs w:val="20"/>
              </w:rPr>
            </w:pPr>
            <w:r>
              <w:rPr>
                <w:sz w:val="20"/>
                <w:szCs w:val="20"/>
              </w:rPr>
              <w:t xml:space="preserve">        Системно управление на МПС без правоспособност/ в пияно състояние,</w:t>
            </w:r>
          </w:p>
        </w:tc>
        <w:tc>
          <w:tcPr>
            <w:tcW w:w="1275" w:type="dxa"/>
            <w:gridSpan w:val="2"/>
            <w:tcBorders>
              <w:top w:val="single" w:sz="8" w:space="0" w:color="FFFFFF"/>
              <w:left w:val="single" w:sz="8" w:space="0" w:color="FFFFFF"/>
              <w:bottom w:val="single" w:sz="8" w:space="0" w:color="FFFFFF"/>
            </w:tcBorders>
            <w:shd w:val="clear" w:color="auto" w:fill="CDDDAC"/>
          </w:tcPr>
          <w:p w:rsidR="005D20A5" w:rsidRPr="00F727F5" w:rsidRDefault="005D20A5" w:rsidP="00D43CE1">
            <w:pPr>
              <w:rPr>
                <w:b/>
                <w:bCs/>
                <w:sz w:val="20"/>
                <w:szCs w:val="20"/>
              </w:rPr>
            </w:pPr>
            <w:r>
              <w:rPr>
                <w:b/>
                <w:bCs/>
                <w:sz w:val="20"/>
                <w:szCs w:val="20"/>
              </w:rPr>
              <w:t>4</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D20A5" w:rsidRPr="00F727F5" w:rsidRDefault="005D20A5" w:rsidP="00D43CE1">
            <w:pPr>
              <w:rPr>
                <w:sz w:val="20"/>
                <w:szCs w:val="20"/>
              </w:rPr>
            </w:pPr>
            <w:r>
              <w:rPr>
                <w:b/>
                <w:sz w:val="20"/>
                <w:szCs w:val="20"/>
              </w:rPr>
              <w:t xml:space="preserve">        </w:t>
            </w:r>
            <w:r w:rsidRPr="00F727F5">
              <w:rPr>
                <w:sz w:val="20"/>
                <w:szCs w:val="20"/>
              </w:rPr>
              <w:t>Организирана престъпна дейност</w:t>
            </w:r>
          </w:p>
        </w:tc>
        <w:tc>
          <w:tcPr>
            <w:tcW w:w="1275" w:type="dxa"/>
            <w:gridSpan w:val="2"/>
            <w:tcBorders>
              <w:top w:val="single" w:sz="8" w:space="0" w:color="FFFFFF"/>
              <w:left w:val="single" w:sz="8" w:space="0" w:color="FFFFFF"/>
              <w:bottom w:val="single" w:sz="8" w:space="0" w:color="FFFFFF"/>
            </w:tcBorders>
            <w:shd w:val="clear" w:color="auto" w:fill="CDDDAC"/>
          </w:tcPr>
          <w:p w:rsidR="005D20A5" w:rsidRPr="00F727F5" w:rsidRDefault="005D20A5" w:rsidP="00D43CE1">
            <w:pPr>
              <w:rPr>
                <w:b/>
                <w:bCs/>
                <w:sz w:val="20"/>
                <w:szCs w:val="20"/>
              </w:rPr>
            </w:pPr>
            <w:r>
              <w:rPr>
                <w:b/>
                <w:bCs/>
                <w:sz w:val="20"/>
                <w:szCs w:val="20"/>
              </w:rPr>
              <w:t>6</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bottom w:val="nil"/>
            </w:tcBorders>
            <w:shd w:val="clear" w:color="auto" w:fill="CDDDAC"/>
          </w:tcPr>
          <w:p w:rsidR="005D20A5" w:rsidRPr="00533D31" w:rsidRDefault="005D20A5" w:rsidP="00D43CE1">
            <w:pPr>
              <w:rPr>
                <w:sz w:val="20"/>
                <w:szCs w:val="20"/>
              </w:rPr>
            </w:pPr>
            <w:r w:rsidRPr="00533D31">
              <w:rPr>
                <w:sz w:val="20"/>
                <w:szCs w:val="20"/>
              </w:rPr>
              <w:t xml:space="preserve">        </w:t>
            </w:r>
            <w:r>
              <w:rPr>
                <w:sz w:val="20"/>
                <w:szCs w:val="20"/>
              </w:rPr>
              <w:t>Контрабанда, разпространение или дейности с цел разпространение</w:t>
            </w:r>
            <w:r w:rsidRPr="00533D31">
              <w:rPr>
                <w:sz w:val="20"/>
                <w:szCs w:val="20"/>
              </w:rPr>
              <w:t xml:space="preserve"> на наркотици</w:t>
            </w:r>
            <w:r>
              <w:rPr>
                <w:sz w:val="20"/>
                <w:szCs w:val="20"/>
              </w:rPr>
              <w:t xml:space="preserve"> в особено големи размери</w:t>
            </w:r>
          </w:p>
        </w:tc>
        <w:tc>
          <w:tcPr>
            <w:tcW w:w="1275" w:type="dxa"/>
            <w:gridSpan w:val="2"/>
            <w:shd w:val="clear" w:color="auto" w:fill="E6EED5"/>
          </w:tcPr>
          <w:p w:rsidR="005D20A5" w:rsidRPr="00F727F5" w:rsidRDefault="005D20A5" w:rsidP="00D43CE1">
            <w:pPr>
              <w:rPr>
                <w:b/>
                <w:bCs/>
                <w:sz w:val="20"/>
                <w:szCs w:val="20"/>
              </w:rPr>
            </w:pPr>
            <w:r>
              <w:rPr>
                <w:b/>
                <w:bCs/>
                <w:sz w:val="20"/>
                <w:szCs w:val="20"/>
              </w:rPr>
              <w:t>10</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bottom w:val="nil"/>
            </w:tcBorders>
            <w:shd w:val="clear" w:color="auto" w:fill="CDDDAC"/>
          </w:tcPr>
          <w:p w:rsidR="005D20A5" w:rsidRPr="00EA00CC" w:rsidRDefault="005D20A5" w:rsidP="003052EA">
            <w:pPr>
              <w:jc w:val="both"/>
              <w:rPr>
                <w:sz w:val="20"/>
                <w:szCs w:val="20"/>
              </w:rPr>
            </w:pPr>
            <w:r>
              <w:rPr>
                <w:b/>
                <w:sz w:val="20"/>
                <w:szCs w:val="20"/>
              </w:rPr>
              <w:t xml:space="preserve">        </w:t>
            </w:r>
            <w:r>
              <w:rPr>
                <w:sz w:val="20"/>
                <w:szCs w:val="20"/>
              </w:rPr>
              <w:t>Средна / тежка телесна повреда,</w:t>
            </w:r>
            <w:r w:rsidRPr="00EA00CC">
              <w:rPr>
                <w:sz w:val="20"/>
                <w:szCs w:val="20"/>
              </w:rPr>
              <w:t xml:space="preserve"> </w:t>
            </w:r>
            <w:r>
              <w:rPr>
                <w:sz w:val="20"/>
                <w:szCs w:val="20"/>
              </w:rPr>
              <w:t>п</w:t>
            </w:r>
            <w:r w:rsidRPr="00EA00CC">
              <w:rPr>
                <w:sz w:val="20"/>
                <w:szCs w:val="20"/>
              </w:rPr>
              <w:t>алеж</w:t>
            </w:r>
            <w:r>
              <w:rPr>
                <w:sz w:val="20"/>
                <w:szCs w:val="20"/>
              </w:rPr>
              <w:t>, причиняване на смърт при управление на МПС, насилствен трафик на деца</w:t>
            </w:r>
          </w:p>
        </w:tc>
        <w:tc>
          <w:tcPr>
            <w:tcW w:w="1275" w:type="dxa"/>
            <w:gridSpan w:val="2"/>
            <w:shd w:val="clear" w:color="auto" w:fill="E6EED5"/>
          </w:tcPr>
          <w:p w:rsidR="005D20A5" w:rsidRPr="00F727F5" w:rsidRDefault="005D20A5" w:rsidP="00D43CE1">
            <w:pPr>
              <w:rPr>
                <w:b/>
                <w:bCs/>
                <w:sz w:val="20"/>
                <w:szCs w:val="20"/>
              </w:rPr>
            </w:pPr>
            <w:r>
              <w:rPr>
                <w:b/>
                <w:bCs/>
                <w:sz w:val="20"/>
                <w:szCs w:val="20"/>
              </w:rPr>
              <w:t>15 (по 3)</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D20A5" w:rsidRPr="00F727F5" w:rsidRDefault="005D20A5" w:rsidP="00BE74CA">
            <w:pPr>
              <w:jc w:val="both"/>
              <w:rPr>
                <w:sz w:val="20"/>
                <w:szCs w:val="20"/>
              </w:rPr>
            </w:pPr>
            <w:r>
              <w:rPr>
                <w:sz w:val="20"/>
                <w:szCs w:val="20"/>
              </w:rPr>
              <w:t xml:space="preserve">        Продажба на акцизни стоки без бандерол, фалшификация на документи, престъпления с предмет подправени/неистински парични знаци, незаконно притежание на оръжие и забранени вещества, незаконно пресичане на границата, сводничество на деца, убийство при смесена вина, изнудване</w:t>
            </w:r>
          </w:p>
        </w:tc>
        <w:tc>
          <w:tcPr>
            <w:tcW w:w="1275" w:type="dxa"/>
            <w:gridSpan w:val="2"/>
            <w:tcBorders>
              <w:top w:val="single" w:sz="8" w:space="0" w:color="FFFFFF"/>
              <w:left w:val="single" w:sz="8" w:space="0" w:color="FFFFFF"/>
              <w:bottom w:val="single" w:sz="8" w:space="0" w:color="FFFFFF"/>
            </w:tcBorders>
            <w:shd w:val="clear" w:color="auto" w:fill="CDDDAC"/>
          </w:tcPr>
          <w:p w:rsidR="005D20A5" w:rsidRDefault="005D20A5" w:rsidP="00247614">
            <w:pPr>
              <w:rPr>
                <w:b/>
                <w:bCs/>
                <w:sz w:val="20"/>
                <w:szCs w:val="20"/>
              </w:rPr>
            </w:pPr>
            <w:r>
              <w:rPr>
                <w:b/>
                <w:bCs/>
                <w:sz w:val="20"/>
                <w:szCs w:val="20"/>
              </w:rPr>
              <w:t>15 (по 2)</w:t>
            </w:r>
          </w:p>
        </w:tc>
      </w:tr>
      <w:tr w:rsidR="005D20A5" w:rsidRPr="00533D31" w:rsidTr="00EA00CC">
        <w:tc>
          <w:tcPr>
            <w:tcW w:w="1844" w:type="dxa"/>
            <w:vMerge/>
            <w:tcBorders>
              <w:right w:val="single" w:sz="24" w:space="0" w:color="FFFFFF"/>
            </w:tcBorders>
            <w:shd w:val="clear" w:color="auto" w:fill="9BBB59"/>
          </w:tcPr>
          <w:p w:rsidR="005D20A5" w:rsidRPr="00533D31" w:rsidRDefault="005D20A5" w:rsidP="00E1398C">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D20A5" w:rsidRPr="00533D31" w:rsidRDefault="005D20A5" w:rsidP="003052EA">
            <w:pPr>
              <w:jc w:val="both"/>
              <w:rPr>
                <w:sz w:val="20"/>
                <w:szCs w:val="20"/>
              </w:rPr>
            </w:pPr>
            <w:r>
              <w:rPr>
                <w:sz w:val="20"/>
                <w:szCs w:val="20"/>
              </w:rPr>
              <w:t xml:space="preserve">        Убийство при превишаване пределите на неизбежната отбрана, закана с убийство, закана на длъжностно лице, набедяване, принуда, причиняване на средна телесна повреда, незаконно проникване в чуждо жилище, бракониерство на дървен материал, присвояване в големи размери, престъпно отнемане на МПС, хомосексуално насилие към малолетни, обсебване, изнудване, придружено със средна телесна повреда, използване на чужда банкова карта, задържане на заложник, изнасилване на дете, довело до опит за самоубийство, насилствено блудство с дете, довело до опит за самоубийство,  вещно укривателство, престъпление против религиозните права, документно престъпление, престъпно проникване в чуждо жилище</w:t>
            </w:r>
          </w:p>
        </w:tc>
        <w:tc>
          <w:tcPr>
            <w:tcW w:w="1275" w:type="dxa"/>
            <w:gridSpan w:val="2"/>
            <w:tcBorders>
              <w:top w:val="single" w:sz="8" w:space="0" w:color="FFFFFF"/>
              <w:left w:val="single" w:sz="8" w:space="0" w:color="FFFFFF"/>
              <w:bottom w:val="single" w:sz="8" w:space="0" w:color="FFFFFF"/>
            </w:tcBorders>
            <w:shd w:val="clear" w:color="auto" w:fill="CDDDAC"/>
          </w:tcPr>
          <w:p w:rsidR="005D20A5" w:rsidRPr="00F727F5" w:rsidRDefault="005D20A5" w:rsidP="00D43CE1">
            <w:pPr>
              <w:rPr>
                <w:b/>
                <w:bCs/>
                <w:sz w:val="20"/>
                <w:szCs w:val="20"/>
              </w:rPr>
            </w:pPr>
            <w:r>
              <w:rPr>
                <w:b/>
                <w:bCs/>
                <w:sz w:val="20"/>
                <w:szCs w:val="20"/>
              </w:rPr>
              <w:t>20 (по 1)</w:t>
            </w:r>
          </w:p>
        </w:tc>
      </w:tr>
      <w:tr w:rsidR="005D20A5" w:rsidRPr="00533D31" w:rsidTr="00EA00CC">
        <w:tc>
          <w:tcPr>
            <w:tcW w:w="1844" w:type="dxa"/>
            <w:vMerge w:val="restart"/>
            <w:tcBorders>
              <w:top w:val="single" w:sz="8" w:space="0" w:color="FFFFFF"/>
              <w:right w:val="single" w:sz="24" w:space="0" w:color="FFFFFF"/>
            </w:tcBorders>
            <w:shd w:val="clear" w:color="auto" w:fill="9BBB59"/>
          </w:tcPr>
          <w:p w:rsidR="005D20A5" w:rsidRPr="00533D31" w:rsidRDefault="005D20A5" w:rsidP="00E1398C">
            <w:pPr>
              <w:rPr>
                <w:b/>
                <w:bCs/>
                <w:color w:val="FFFFFF"/>
                <w:sz w:val="20"/>
                <w:szCs w:val="20"/>
              </w:rPr>
            </w:pPr>
            <w:r>
              <w:rPr>
                <w:b/>
                <w:bCs/>
                <w:color w:val="FFFFFF"/>
                <w:sz w:val="20"/>
                <w:szCs w:val="20"/>
              </w:rPr>
              <w:t>Видове наказания</w:t>
            </w:r>
          </w:p>
        </w:tc>
        <w:tc>
          <w:tcPr>
            <w:tcW w:w="8080" w:type="dxa"/>
            <w:gridSpan w:val="2"/>
            <w:tcBorders>
              <w:top w:val="single" w:sz="8" w:space="0" w:color="FFFFFF"/>
              <w:left w:val="single" w:sz="8" w:space="0" w:color="FFFFFF"/>
              <w:bottom w:val="single" w:sz="8" w:space="0" w:color="FFFFFF"/>
              <w:right w:val="single" w:sz="8" w:space="0" w:color="FFFFFF"/>
            </w:tcBorders>
            <w:shd w:val="clear" w:color="auto" w:fill="CDDDAC"/>
          </w:tcPr>
          <w:p w:rsidR="005D20A5" w:rsidRPr="00714C50" w:rsidRDefault="005D20A5" w:rsidP="00E1398C">
            <w:pPr>
              <w:rPr>
                <w:sz w:val="20"/>
                <w:szCs w:val="20"/>
              </w:rPr>
            </w:pPr>
            <w:r w:rsidRPr="00714C50">
              <w:rPr>
                <w:sz w:val="20"/>
                <w:szCs w:val="20"/>
              </w:rPr>
              <w:t>Доживотен затвор (с право на замяна)</w:t>
            </w:r>
          </w:p>
        </w:tc>
        <w:tc>
          <w:tcPr>
            <w:tcW w:w="1275" w:type="dxa"/>
            <w:gridSpan w:val="2"/>
            <w:tcBorders>
              <w:top w:val="single" w:sz="8" w:space="0" w:color="FFFFFF"/>
              <w:left w:val="single" w:sz="24" w:space="0" w:color="FFFFFF"/>
              <w:bottom w:val="single" w:sz="8" w:space="0" w:color="FFFFFF"/>
              <w:right w:val="nil"/>
            </w:tcBorders>
            <w:shd w:val="clear" w:color="auto" w:fill="9BBB59"/>
          </w:tcPr>
          <w:p w:rsidR="005D20A5" w:rsidRPr="00533D31" w:rsidRDefault="005D20A5" w:rsidP="00E1398C">
            <w:pPr>
              <w:rPr>
                <w:b/>
                <w:bCs/>
                <w:color w:val="FFFFFF"/>
                <w:sz w:val="20"/>
                <w:szCs w:val="20"/>
              </w:rPr>
            </w:pPr>
            <w:r>
              <w:rPr>
                <w:b/>
                <w:bCs/>
                <w:color w:val="FFFFFF"/>
                <w:sz w:val="20"/>
                <w:szCs w:val="20"/>
              </w:rPr>
              <w:t>5</w:t>
            </w:r>
          </w:p>
        </w:tc>
      </w:tr>
      <w:tr w:rsidR="005D20A5" w:rsidRPr="00533D31" w:rsidTr="00EA00CC">
        <w:tc>
          <w:tcPr>
            <w:tcW w:w="1844" w:type="dxa"/>
            <w:vMerge/>
            <w:tcBorders>
              <w:right w:val="single" w:sz="24" w:space="0" w:color="FFFFFF"/>
            </w:tcBorders>
            <w:shd w:val="clear" w:color="auto" w:fill="9BBB59"/>
          </w:tcPr>
          <w:p w:rsidR="005D20A5" w:rsidRDefault="005D20A5" w:rsidP="00E1398C">
            <w:pPr>
              <w:rPr>
                <w:b/>
                <w:bCs/>
                <w:color w:val="FFFFFF"/>
                <w:sz w:val="20"/>
                <w:szCs w:val="20"/>
              </w:rPr>
            </w:pPr>
          </w:p>
        </w:tc>
        <w:tc>
          <w:tcPr>
            <w:tcW w:w="8080" w:type="dxa"/>
            <w:gridSpan w:val="2"/>
            <w:tcBorders>
              <w:top w:val="single" w:sz="8" w:space="0" w:color="FFFFFF"/>
              <w:left w:val="single" w:sz="8" w:space="0" w:color="FFFFFF"/>
              <w:bottom w:val="single" w:sz="8" w:space="0" w:color="FFFFFF"/>
              <w:right w:val="single" w:sz="8" w:space="0" w:color="FFFFFF"/>
            </w:tcBorders>
            <w:shd w:val="clear" w:color="auto" w:fill="CDDDAC"/>
          </w:tcPr>
          <w:p w:rsidR="005D20A5" w:rsidRPr="00714C50" w:rsidRDefault="005D20A5" w:rsidP="00714C50">
            <w:pPr>
              <w:rPr>
                <w:sz w:val="20"/>
                <w:szCs w:val="20"/>
              </w:rPr>
            </w:pPr>
            <w:r w:rsidRPr="00714C50">
              <w:rPr>
                <w:sz w:val="20"/>
                <w:szCs w:val="20"/>
              </w:rPr>
              <w:t xml:space="preserve">Смърт, заменено с доживотен затвор без замяна чрез помилване с Указ № 4/25.01.1999 на Вицепрезидента </w:t>
            </w:r>
          </w:p>
        </w:tc>
        <w:tc>
          <w:tcPr>
            <w:tcW w:w="1275" w:type="dxa"/>
            <w:gridSpan w:val="2"/>
            <w:tcBorders>
              <w:top w:val="single" w:sz="8" w:space="0" w:color="FFFFFF"/>
              <w:left w:val="single" w:sz="24" w:space="0" w:color="FFFFFF"/>
              <w:bottom w:val="single" w:sz="8" w:space="0" w:color="FFFFFF"/>
              <w:right w:val="nil"/>
            </w:tcBorders>
            <w:shd w:val="clear" w:color="auto" w:fill="9BBB59"/>
          </w:tcPr>
          <w:p w:rsidR="005D20A5" w:rsidRDefault="005D20A5" w:rsidP="00E1398C">
            <w:pPr>
              <w:rPr>
                <w:b/>
                <w:bCs/>
                <w:color w:val="FFFFFF"/>
                <w:sz w:val="20"/>
                <w:szCs w:val="20"/>
              </w:rPr>
            </w:pPr>
            <w:r>
              <w:rPr>
                <w:b/>
                <w:bCs/>
                <w:color w:val="FFFFFF"/>
                <w:sz w:val="20"/>
                <w:szCs w:val="20"/>
              </w:rPr>
              <w:t>2</w:t>
            </w:r>
          </w:p>
        </w:tc>
      </w:tr>
      <w:tr w:rsidR="005D20A5" w:rsidRPr="00533D31" w:rsidTr="00EA00CC">
        <w:tc>
          <w:tcPr>
            <w:tcW w:w="1844" w:type="dxa"/>
            <w:vMerge/>
            <w:tcBorders>
              <w:bottom w:val="nil"/>
              <w:right w:val="single" w:sz="24" w:space="0" w:color="FFFFFF"/>
            </w:tcBorders>
            <w:shd w:val="clear" w:color="auto" w:fill="9BBB59"/>
          </w:tcPr>
          <w:p w:rsidR="005D20A5" w:rsidRDefault="005D20A5" w:rsidP="00E1398C">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D20A5" w:rsidRPr="00533D31" w:rsidRDefault="005D20A5" w:rsidP="00E1398C">
            <w:pPr>
              <w:rPr>
                <w:sz w:val="20"/>
                <w:szCs w:val="20"/>
              </w:rPr>
            </w:pPr>
            <w:r>
              <w:rPr>
                <w:sz w:val="20"/>
                <w:szCs w:val="20"/>
              </w:rPr>
              <w:t>Лишаване от свобода</w:t>
            </w:r>
          </w:p>
        </w:tc>
        <w:tc>
          <w:tcPr>
            <w:tcW w:w="1275" w:type="dxa"/>
            <w:gridSpan w:val="2"/>
            <w:tcBorders>
              <w:top w:val="single" w:sz="8" w:space="0" w:color="FFFFFF"/>
              <w:left w:val="single" w:sz="24" w:space="0" w:color="FFFFFF"/>
              <w:bottom w:val="nil"/>
              <w:right w:val="nil"/>
            </w:tcBorders>
            <w:shd w:val="clear" w:color="auto" w:fill="9BBB59"/>
          </w:tcPr>
          <w:p w:rsidR="005D20A5" w:rsidRDefault="005D20A5" w:rsidP="00E1398C">
            <w:pPr>
              <w:rPr>
                <w:b/>
                <w:bCs/>
                <w:color w:val="FFFFFF"/>
                <w:sz w:val="20"/>
                <w:szCs w:val="20"/>
              </w:rPr>
            </w:pPr>
            <w:r>
              <w:rPr>
                <w:b/>
                <w:bCs/>
                <w:color w:val="FFFFFF"/>
                <w:sz w:val="20"/>
                <w:szCs w:val="20"/>
              </w:rPr>
              <w:t>139</w:t>
            </w:r>
          </w:p>
        </w:tc>
      </w:tr>
    </w:tbl>
    <w:p w:rsidR="005D20A5" w:rsidRPr="00BE0681" w:rsidRDefault="005D20A5" w:rsidP="00737784">
      <w:pPr>
        <w:numPr>
          <w:ilvl w:val="0"/>
          <w:numId w:val="11"/>
        </w:numPr>
        <w:rPr>
          <w:b/>
          <w:sz w:val="28"/>
          <w:szCs w:val="28"/>
        </w:rPr>
      </w:pPr>
      <w:r>
        <w:rPr>
          <w:b/>
          <w:sz w:val="28"/>
          <w:szCs w:val="28"/>
        </w:rPr>
        <w:t>Аналитична справка за дейността по помилване</w:t>
      </w:r>
    </w:p>
    <w:p w:rsidR="005D20A5" w:rsidRPr="00B361FE" w:rsidRDefault="005D20A5" w:rsidP="005A2BED">
      <w:pPr>
        <w:ind w:firstLine="360"/>
        <w:jc w:val="both"/>
        <w:rPr>
          <w:sz w:val="10"/>
          <w:szCs w:val="10"/>
        </w:rPr>
      </w:pPr>
    </w:p>
    <w:p w:rsidR="005D20A5" w:rsidRDefault="005D20A5" w:rsidP="00497234">
      <w:pPr>
        <w:ind w:firstLine="708"/>
        <w:jc w:val="both"/>
      </w:pPr>
      <w:r>
        <w:t xml:space="preserve">През отчетния период Комисията е предложила да бъдат </w:t>
      </w:r>
      <w:r w:rsidRPr="00200866">
        <w:rPr>
          <w:b/>
        </w:rPr>
        <w:t>прекратени</w:t>
      </w:r>
      <w:r>
        <w:t xml:space="preserve"> преписките по молби на осъдени, които повторно молят за помилване, след като им е било отказано, като в последващата молба липсват данни за новонастъпили обстоятелства, налагащи ново разглеждане на случая по същество. По една преписка е отпаднало обстоятелството, поради което е била прекратена (преустановено положение на висящ процес), и същата е разгледана по същество.</w:t>
      </w:r>
    </w:p>
    <w:p w:rsidR="005D20A5" w:rsidRDefault="005D20A5" w:rsidP="005808B5">
      <w:pPr>
        <w:ind w:firstLine="708"/>
        <w:jc w:val="both"/>
        <w:rPr>
          <w:b/>
        </w:rPr>
      </w:pPr>
      <w:r>
        <w:rPr>
          <w:noProof/>
        </w:rPr>
        <w:pict>
          <v:rect id="Rectangle 7" o:spid="_x0000_s1027" style="position:absolute;left:0;text-align:left;margin-left:414.75pt;margin-top:198.2pt;width:183.25pt;height:291.75pt;flip:x;z-index:251657216;visibility:visible;mso-wrap-distance-top: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" o:allowincell="f" fillcolor="#c2d69b" strokecolor="#9bbb59" strokeweight="1pt">
            <v:fill color2="#9bbb59" focus="50%" type="gradient"/>
            <v:shadow on="t" color="#4e6128" offset="1pt"/>
            <v:textbox inset="21.6pt,21.6pt,21.6pt,21.6pt">
              <w:txbxContent>
                <w:p w:rsidR="005D20A5" w:rsidRPr="00793615" w:rsidRDefault="005D20A5" w:rsidP="005A2BED">
                  <w:pPr>
                    <w:jc w:val="both"/>
                    <w:rPr>
                      <w:rFonts w:ascii="Calibri" w:hAnsi="Calibri" w:cs="Calibri"/>
                      <w:b/>
                      <w:sz w:val="22"/>
                      <w:szCs w:val="22"/>
                    </w:rPr>
                  </w:pPr>
                  <w:r w:rsidRPr="00793615">
                    <w:rPr>
                      <w:rFonts w:ascii="Calibri" w:hAnsi="Calibri" w:cs="Calibri"/>
                      <w:b/>
                      <w:sz w:val="22"/>
                      <w:szCs w:val="22"/>
                    </w:rPr>
                    <w:t>ЦЕЛИ И СРЕДСТВА</w:t>
                  </w:r>
                </w:p>
                <w:p w:rsidR="005D20A5" w:rsidRPr="00FF4EA9" w:rsidRDefault="005D20A5" w:rsidP="005A2BED">
                  <w:pPr>
                    <w:jc w:val="both"/>
                    <w:rPr>
                      <w:rFonts w:ascii="Calibri" w:hAnsi="Calibri" w:cs="Calibri"/>
                      <w:sz w:val="22"/>
                      <w:szCs w:val="22"/>
                    </w:rPr>
                  </w:pPr>
                  <w:r w:rsidRPr="00FF4EA9">
                    <w:rPr>
                      <w:rFonts w:ascii="Calibri" w:hAnsi="Calibri" w:cs="Calibri"/>
                      <w:sz w:val="22"/>
                      <w:szCs w:val="22"/>
                    </w:rPr>
                    <w:t xml:space="preserve">Дейността на </w:t>
                  </w:r>
                  <w:r>
                    <w:rPr>
                      <w:rFonts w:ascii="Calibri" w:hAnsi="Calibri" w:cs="Calibri"/>
                      <w:sz w:val="22"/>
                      <w:szCs w:val="22"/>
                    </w:rPr>
                    <w:t xml:space="preserve">КП </w:t>
                  </w:r>
                  <w:r w:rsidRPr="00FF4EA9">
                    <w:rPr>
                      <w:rFonts w:ascii="Calibri" w:hAnsi="Calibri" w:cs="Calibri"/>
                      <w:sz w:val="22"/>
                      <w:szCs w:val="22"/>
                    </w:rPr>
                    <w:t xml:space="preserve">през </w:t>
                  </w:r>
                  <w:r>
                    <w:rPr>
                      <w:rFonts w:ascii="Calibri" w:hAnsi="Calibri" w:cs="Calibri"/>
                      <w:sz w:val="22"/>
                      <w:szCs w:val="22"/>
                    </w:rPr>
                    <w:t>май</w:t>
                  </w:r>
                  <w:r w:rsidRPr="00FF4EA9">
                    <w:rPr>
                      <w:rFonts w:ascii="Calibri" w:hAnsi="Calibri" w:cs="Calibri"/>
                      <w:sz w:val="22"/>
                      <w:szCs w:val="22"/>
                    </w:rPr>
                    <w:t xml:space="preserve"> бе подчинена на </w:t>
                  </w:r>
                  <w:r>
                    <w:rPr>
                      <w:rFonts w:ascii="Calibri" w:hAnsi="Calibri" w:cs="Calibri"/>
                      <w:b/>
                      <w:sz w:val="22"/>
                      <w:szCs w:val="22"/>
                    </w:rPr>
                    <w:t>целите</w:t>
                  </w:r>
                  <w:r w:rsidRPr="00FF4EA9">
                    <w:rPr>
                      <w:rFonts w:ascii="Calibri" w:hAnsi="Calibri" w:cs="Calibri"/>
                      <w:sz w:val="22"/>
                      <w:szCs w:val="22"/>
                    </w:rPr>
                    <w:t>:</w:t>
                  </w:r>
                </w:p>
                <w:p w:rsidR="005D20A5" w:rsidRPr="00793615" w:rsidRDefault="005D20A5" w:rsidP="005A2BED">
                  <w:pPr>
                    <w:jc w:val="both"/>
                    <w:rPr>
                      <w:rFonts w:ascii="Calibri" w:hAnsi="Calibri" w:cs="Calibri"/>
                      <w:sz w:val="6"/>
                      <w:szCs w:val="6"/>
                    </w:rPr>
                  </w:pPr>
                </w:p>
                <w:p w:rsidR="005D20A5" w:rsidRPr="00FF4EA9" w:rsidRDefault="005D20A5" w:rsidP="005A2BED">
                  <w:pPr>
                    <w:jc w:val="both"/>
                    <w:rPr>
                      <w:rFonts w:ascii="Calibri" w:hAnsi="Calibri" w:cs="Calibri"/>
                      <w:b/>
                      <w:sz w:val="22"/>
                      <w:szCs w:val="22"/>
                    </w:rPr>
                  </w:pPr>
                  <w:r w:rsidRPr="00FF4EA9">
                    <w:rPr>
                      <w:rFonts w:ascii="Calibri" w:hAnsi="Calibri" w:cs="Calibri"/>
                      <w:b/>
                      <w:sz w:val="22"/>
                      <w:szCs w:val="22"/>
                    </w:rPr>
                    <w:t>1.</w:t>
                  </w:r>
                  <w:r>
                    <w:rPr>
                      <w:rFonts w:ascii="Calibri" w:hAnsi="Calibri" w:cs="Calibri"/>
                      <w:b/>
                      <w:sz w:val="22"/>
                      <w:szCs w:val="22"/>
                    </w:rPr>
                    <w:t xml:space="preserve"> Усъвършенстване </w:t>
                  </w:r>
                  <w:r w:rsidRPr="00FF4EA9">
                    <w:rPr>
                      <w:rFonts w:ascii="Calibri" w:hAnsi="Calibri" w:cs="Calibri"/>
                      <w:b/>
                      <w:sz w:val="22"/>
                      <w:szCs w:val="22"/>
                    </w:rPr>
                    <w:t>на дейността по помилването.</w:t>
                  </w:r>
                </w:p>
                <w:p w:rsidR="005D20A5" w:rsidRPr="00FF4EA9" w:rsidRDefault="005D20A5" w:rsidP="005A2BED">
                  <w:pPr>
                    <w:jc w:val="both"/>
                    <w:rPr>
                      <w:rFonts w:ascii="Calibri" w:hAnsi="Calibri" w:cs="Calibri"/>
                      <w:b/>
                      <w:sz w:val="22"/>
                      <w:szCs w:val="22"/>
                    </w:rPr>
                  </w:pPr>
                  <w:r w:rsidRPr="00FF4EA9">
                    <w:rPr>
                      <w:rFonts w:ascii="Calibri" w:hAnsi="Calibri" w:cs="Calibri"/>
                      <w:b/>
                      <w:sz w:val="22"/>
                      <w:szCs w:val="22"/>
                    </w:rPr>
                    <w:t xml:space="preserve">2. </w:t>
                  </w:r>
                  <w:r>
                    <w:rPr>
                      <w:rFonts w:ascii="Calibri" w:hAnsi="Calibri" w:cs="Calibri"/>
                      <w:b/>
                      <w:sz w:val="22"/>
                      <w:szCs w:val="22"/>
                    </w:rPr>
                    <w:t>Развиване</w:t>
                  </w:r>
                  <w:r w:rsidRPr="00FF4EA9">
                    <w:rPr>
                      <w:rFonts w:ascii="Calibri" w:hAnsi="Calibri" w:cs="Calibri"/>
                      <w:b/>
                      <w:sz w:val="22"/>
                      <w:szCs w:val="22"/>
                    </w:rPr>
                    <w:t xml:space="preserve"> на единна и предсказуема политика по помилването.</w:t>
                  </w:r>
                </w:p>
                <w:p w:rsidR="005D20A5" w:rsidRPr="00793615" w:rsidRDefault="005D20A5" w:rsidP="005A2BED">
                  <w:pPr>
                    <w:jc w:val="both"/>
                    <w:rPr>
                      <w:rFonts w:ascii="Calibri" w:hAnsi="Calibri" w:cs="Calibri"/>
                      <w:b/>
                      <w:sz w:val="6"/>
                      <w:szCs w:val="6"/>
                    </w:rPr>
                  </w:pPr>
                </w:p>
                <w:p w:rsidR="005D20A5" w:rsidRDefault="005D20A5" w:rsidP="005A2BED">
                  <w:pPr>
                    <w:jc w:val="both"/>
                    <w:rPr>
                      <w:rFonts w:ascii="Calibri" w:hAnsi="Calibri" w:cs="Calibri"/>
                      <w:sz w:val="22"/>
                      <w:szCs w:val="22"/>
                    </w:rPr>
                  </w:pPr>
                  <w:r w:rsidRPr="00FF4EA9">
                    <w:rPr>
                      <w:rFonts w:ascii="Calibri" w:hAnsi="Calibri" w:cs="Calibri"/>
                      <w:sz w:val="22"/>
                      <w:szCs w:val="22"/>
                    </w:rPr>
                    <w:t>Основн</w:t>
                  </w:r>
                  <w:r>
                    <w:rPr>
                      <w:rFonts w:ascii="Calibri" w:hAnsi="Calibri" w:cs="Calibri"/>
                      <w:sz w:val="22"/>
                      <w:szCs w:val="22"/>
                    </w:rPr>
                    <w:t>и</w:t>
                  </w:r>
                  <w:r w:rsidRPr="00FF4EA9">
                    <w:rPr>
                      <w:rFonts w:ascii="Calibri" w:hAnsi="Calibri" w:cs="Calibri"/>
                      <w:sz w:val="22"/>
                      <w:szCs w:val="22"/>
                    </w:rPr>
                    <w:t xml:space="preserve"> </w:t>
                  </w:r>
                  <w:r w:rsidRPr="00FF4EA9">
                    <w:rPr>
                      <w:rFonts w:ascii="Calibri" w:hAnsi="Calibri" w:cs="Calibri"/>
                      <w:b/>
                      <w:sz w:val="22"/>
                      <w:szCs w:val="22"/>
                    </w:rPr>
                    <w:t>средств</w:t>
                  </w:r>
                  <w:r>
                    <w:rPr>
                      <w:rFonts w:ascii="Calibri" w:hAnsi="Calibri" w:cs="Calibri"/>
                      <w:b/>
                      <w:sz w:val="22"/>
                      <w:szCs w:val="22"/>
                    </w:rPr>
                    <w:t>а</w:t>
                  </w:r>
                  <w:r w:rsidRPr="00FF4EA9">
                    <w:rPr>
                      <w:rFonts w:ascii="Calibri" w:hAnsi="Calibri" w:cs="Calibri"/>
                      <w:sz w:val="22"/>
                      <w:szCs w:val="22"/>
                    </w:rPr>
                    <w:t xml:space="preserve"> за постигането им</w:t>
                  </w:r>
                  <w:r>
                    <w:rPr>
                      <w:rFonts w:ascii="Calibri" w:hAnsi="Calibri" w:cs="Calibri"/>
                      <w:sz w:val="22"/>
                      <w:szCs w:val="22"/>
                    </w:rPr>
                    <w:t xml:space="preserve"> са:</w:t>
                  </w:r>
                </w:p>
                <w:p w:rsidR="005D20A5" w:rsidRDefault="005D20A5" w:rsidP="005A2BED">
                  <w:pPr>
                    <w:jc w:val="both"/>
                    <w:rPr>
                      <w:rFonts w:ascii="Calibri" w:hAnsi="Calibri" w:cs="Calibri"/>
                      <w:sz w:val="22"/>
                      <w:szCs w:val="22"/>
                    </w:rPr>
                  </w:pPr>
                  <w:r>
                    <w:rPr>
                      <w:rFonts w:ascii="Calibri" w:hAnsi="Calibri" w:cs="Calibri"/>
                      <w:sz w:val="22"/>
                      <w:szCs w:val="22"/>
                    </w:rPr>
                    <w:t>1. </w:t>
                  </w:r>
                  <w:r w:rsidRPr="00FF4EA9">
                    <w:rPr>
                      <w:rFonts w:ascii="Calibri" w:hAnsi="Calibri" w:cs="Calibri"/>
                      <w:sz w:val="22"/>
                      <w:szCs w:val="22"/>
                    </w:rPr>
                    <w:t xml:space="preserve">подобряване на </w:t>
                  </w:r>
                  <w:r w:rsidRPr="00FF4EA9">
                    <w:rPr>
                      <w:rFonts w:ascii="Calibri" w:hAnsi="Calibri" w:cs="Calibri"/>
                      <w:b/>
                      <w:sz w:val="22"/>
                      <w:szCs w:val="22"/>
                    </w:rPr>
                    <w:t>комуникацията</w:t>
                  </w:r>
                  <w:r w:rsidRPr="00FF4EA9">
                    <w:rPr>
                      <w:rFonts w:ascii="Calibri" w:hAnsi="Calibri" w:cs="Calibri"/>
                      <w:sz w:val="22"/>
                      <w:szCs w:val="22"/>
                    </w:rPr>
                    <w:t xml:space="preserve"> с държавните органи по изпълнение на наказанията</w:t>
                  </w:r>
                  <w:r>
                    <w:rPr>
                      <w:rFonts w:ascii="Calibri" w:hAnsi="Calibri" w:cs="Calibri"/>
                      <w:sz w:val="22"/>
                      <w:szCs w:val="22"/>
                    </w:rPr>
                    <w:t>;</w:t>
                  </w:r>
                </w:p>
                <w:p w:rsidR="005D20A5" w:rsidRDefault="005D20A5" w:rsidP="005A2BED">
                  <w:pPr>
                    <w:jc w:val="both"/>
                    <w:rPr>
                      <w:rFonts w:ascii="Calibri" w:hAnsi="Calibri" w:cs="Calibri"/>
                      <w:sz w:val="22"/>
                      <w:szCs w:val="22"/>
                    </w:rPr>
                  </w:pPr>
                  <w:r>
                    <w:rPr>
                      <w:rFonts w:ascii="Calibri" w:hAnsi="Calibri" w:cs="Calibri"/>
                      <w:sz w:val="22"/>
                      <w:szCs w:val="22"/>
                    </w:rPr>
                    <w:t>2. подробно запознаване с действащите практики за корекционна дейност и оценка на риска в затворите.</w:t>
                  </w:r>
                </w:p>
                <w:p w:rsidR="005D20A5" w:rsidRDefault="005D20A5" w:rsidP="005A2BED">
                  <w:pPr>
                    <w:jc w:val="both"/>
                    <w:rPr>
                      <w:rFonts w:ascii="Calibri" w:hAnsi="Calibri" w:cs="Calibri"/>
                      <w:sz w:val="22"/>
                      <w:szCs w:val="22"/>
                    </w:rPr>
                  </w:pPr>
                </w:p>
                <w:p w:rsidR="005D20A5" w:rsidRDefault="005D20A5" w:rsidP="005A2BED">
                  <w:pPr>
                    <w:jc w:val="both"/>
                    <w:rPr>
                      <w:b/>
                    </w:rPr>
                  </w:pPr>
                </w:p>
              </w:txbxContent>
            </v:textbox>
            <w10:wrap type="square" anchorx="page" anchory="page"/>
          </v:rect>
        </w:pict>
      </w:r>
      <w:r>
        <w:t xml:space="preserve">През май Комисията продължава да следва възгледа, че </w:t>
      </w:r>
      <w:r w:rsidRPr="00200866">
        <w:rPr>
          <w:b/>
        </w:rPr>
        <w:t>помилването е изключителен способ</w:t>
      </w:r>
      <w:r>
        <w:t xml:space="preserve"> за освобождаване от изтърпяване на наложено наказание и се придържа към досегашната си практика то:</w:t>
      </w:r>
    </w:p>
    <w:p w:rsidR="005D20A5" w:rsidRDefault="005D20A5" w:rsidP="005808B5">
      <w:pPr>
        <w:ind w:firstLine="708"/>
        <w:jc w:val="both"/>
        <w:rPr>
          <w:b/>
        </w:rPr>
      </w:pPr>
      <w:r>
        <w:rPr>
          <w:b/>
        </w:rPr>
        <w:t>- </w:t>
      </w:r>
      <w:r>
        <w:t xml:space="preserve">да не влиза в </w:t>
      </w:r>
      <w:r w:rsidRPr="00200866">
        <w:rPr>
          <w:b/>
        </w:rPr>
        <w:t>конкуренция с други приложими институти</w:t>
      </w:r>
      <w:r>
        <w:t xml:space="preserve"> на наказателното и наказателно-изпълнителното право за облекчаване на наказателната репресия;</w:t>
      </w:r>
    </w:p>
    <w:p w:rsidR="005D20A5" w:rsidRDefault="005D20A5" w:rsidP="005808B5">
      <w:pPr>
        <w:ind w:firstLine="708"/>
        <w:jc w:val="both"/>
        <w:rPr>
          <w:b/>
        </w:rPr>
      </w:pPr>
      <w:r>
        <w:rPr>
          <w:b/>
        </w:rPr>
        <w:t>- </w:t>
      </w:r>
      <w:r>
        <w:t xml:space="preserve">да не представлява </w:t>
      </w:r>
      <w:r w:rsidRPr="005808B5">
        <w:rPr>
          <w:b/>
        </w:rPr>
        <w:t>ревизия на постановената присъда</w:t>
      </w:r>
      <w:r>
        <w:t>;</w:t>
      </w:r>
    </w:p>
    <w:p w:rsidR="005D20A5" w:rsidRDefault="005D20A5" w:rsidP="005808B5">
      <w:pPr>
        <w:ind w:firstLine="708"/>
        <w:jc w:val="both"/>
        <w:rPr>
          <w:b/>
        </w:rPr>
      </w:pPr>
      <w:r>
        <w:rPr>
          <w:b/>
        </w:rPr>
        <w:t>- </w:t>
      </w:r>
      <w:r>
        <w:t xml:space="preserve">да не </w:t>
      </w:r>
      <w:r>
        <w:rPr>
          <w:b/>
        </w:rPr>
        <w:t>омаловажава</w:t>
      </w:r>
      <w:r w:rsidRPr="00442DF4">
        <w:rPr>
          <w:b/>
        </w:rPr>
        <w:t xml:space="preserve"> извършеното престъпление</w:t>
      </w:r>
      <w:r>
        <w:t xml:space="preserve"> и да не проявява незачитане към вредите, понесени от пострадалите лица;</w:t>
      </w:r>
    </w:p>
    <w:p w:rsidR="005D20A5" w:rsidRPr="005808B5" w:rsidRDefault="005D20A5" w:rsidP="005808B5">
      <w:pPr>
        <w:ind w:firstLine="708"/>
        <w:jc w:val="both"/>
        <w:rPr>
          <w:b/>
        </w:rPr>
      </w:pPr>
      <w:r>
        <w:rPr>
          <w:b/>
        </w:rPr>
        <w:t>- </w:t>
      </w:r>
      <w:r>
        <w:t xml:space="preserve">да </w:t>
      </w:r>
      <w:r w:rsidRPr="00442DF4">
        <w:rPr>
          <w:b/>
        </w:rPr>
        <w:t>подкреп</w:t>
      </w:r>
      <w:r>
        <w:rPr>
          <w:b/>
        </w:rPr>
        <w:t>я</w:t>
      </w:r>
      <w:r w:rsidRPr="00442DF4">
        <w:rPr>
          <w:b/>
        </w:rPr>
        <w:t xml:space="preserve"> положителното развитие на личността</w:t>
      </w:r>
      <w:r>
        <w:t xml:space="preserve"> на осъдения и неговата ресоциализация, когато такива процеси се развиват и осъденият представлява намаляващ риск за обществото.</w:t>
      </w:r>
    </w:p>
    <w:p w:rsidR="005D20A5" w:rsidRDefault="005D20A5" w:rsidP="00737784">
      <w:pPr>
        <w:ind w:left="705" w:firstLine="3"/>
        <w:jc w:val="both"/>
      </w:pPr>
      <w:r>
        <w:t xml:space="preserve">През май Комисията не е направила предложение за помилване. </w:t>
      </w:r>
    </w:p>
    <w:p w:rsidR="005D20A5" w:rsidRDefault="005D20A5" w:rsidP="00737784">
      <w:pPr>
        <w:jc w:val="both"/>
      </w:pPr>
      <w:r>
        <w:t xml:space="preserve">Във всички разгледани случаи тя е преценила, че </w:t>
      </w:r>
      <w:r w:rsidRPr="00427BC0">
        <w:rPr>
          <w:b/>
        </w:rPr>
        <w:t>те не са изключителни</w:t>
      </w:r>
      <w:r>
        <w:t xml:space="preserve">, като специално е анализирано здравословното и семейното състояние на осъдения, когато има данни то да е влошено. </w:t>
      </w:r>
    </w:p>
    <w:p w:rsidR="005D20A5" w:rsidRDefault="005D20A5" w:rsidP="00B361FE">
      <w:pPr>
        <w:ind w:firstLine="705"/>
        <w:jc w:val="both"/>
      </w:pPr>
      <w:r>
        <w:t xml:space="preserve">При всяко произнасяне е преценяван и критерият </w:t>
      </w:r>
      <w:r w:rsidRPr="006C1C41">
        <w:rPr>
          <w:b/>
        </w:rPr>
        <w:t>хуманност</w:t>
      </w:r>
      <w:r>
        <w:t xml:space="preserve">, но в съотношение с основни принципи и постановки на наказателната политика (съответствие на престъпление и наказание, целесъобразност на наказанието, неотвратимост на наказанието и др.) и правата на третите лица. </w:t>
      </w:r>
    </w:p>
    <w:p w:rsidR="005D20A5" w:rsidRDefault="005D20A5" w:rsidP="00B361FE">
      <w:pPr>
        <w:ind w:firstLine="705"/>
        <w:jc w:val="both"/>
      </w:pPr>
      <w:r>
        <w:t xml:space="preserve">При решаването на всички случаи се прилагат </w:t>
      </w:r>
      <w:r w:rsidRPr="00427BC0">
        <w:rPr>
          <w:b/>
        </w:rPr>
        <w:t>еднакви критерии</w:t>
      </w:r>
      <w:r>
        <w:t>, а Комисията се произнася колективно след дискусия и с консенсус.</w:t>
      </w:r>
    </w:p>
    <w:p w:rsidR="005D20A5" w:rsidRPr="00737784" w:rsidRDefault="005D20A5" w:rsidP="006C1C41">
      <w:pPr>
        <w:ind w:left="360" w:firstLine="348"/>
        <w:rPr>
          <w:b/>
          <w:sz w:val="14"/>
          <w:szCs w:val="14"/>
        </w:rPr>
      </w:pPr>
    </w:p>
    <w:p w:rsidR="005D20A5" w:rsidRDefault="005D20A5" w:rsidP="006C1C41">
      <w:pPr>
        <w:ind w:left="360" w:firstLine="348"/>
        <w:rPr>
          <w:b/>
          <w:sz w:val="28"/>
          <w:szCs w:val="28"/>
        </w:rPr>
      </w:pPr>
      <w:r>
        <w:rPr>
          <w:b/>
          <w:sz w:val="28"/>
          <w:szCs w:val="28"/>
        </w:rPr>
        <w:t>3. Административна д</w:t>
      </w:r>
      <w:r w:rsidRPr="00BE0681">
        <w:rPr>
          <w:b/>
          <w:sz w:val="28"/>
          <w:szCs w:val="28"/>
        </w:rPr>
        <w:t xml:space="preserve">ейност на Комисията: </w:t>
      </w:r>
    </w:p>
    <w:p w:rsidR="005D20A5" w:rsidRPr="00BE0681" w:rsidRDefault="005D20A5" w:rsidP="006C1C41">
      <w:pPr>
        <w:ind w:left="360" w:firstLine="348"/>
        <w:rPr>
          <w:b/>
          <w:sz w:val="28"/>
          <w:szCs w:val="28"/>
        </w:rPr>
      </w:pPr>
      <w:r w:rsidRPr="00BE0681">
        <w:rPr>
          <w:b/>
          <w:sz w:val="28"/>
          <w:szCs w:val="28"/>
        </w:rPr>
        <w:t>цели, резултати и перспективи</w:t>
      </w:r>
    </w:p>
    <w:p w:rsidR="005D20A5" w:rsidRPr="00683797" w:rsidRDefault="005D20A5">
      <w:pPr>
        <w:rPr>
          <w:sz w:val="6"/>
          <w:szCs w:val="6"/>
        </w:rPr>
      </w:pPr>
    </w:p>
    <w:tbl>
      <w:tblPr>
        <w:tblpPr w:leftFromText="141" w:rightFromText="141" w:vertAnchor="text" w:horzAnchor="margin" w:tblpY="1772"/>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tblPr>
      <w:tblGrid>
        <w:gridCol w:w="2235"/>
        <w:gridCol w:w="1701"/>
        <w:gridCol w:w="1559"/>
        <w:gridCol w:w="1984"/>
      </w:tblGrid>
      <w:tr w:rsidR="005D20A5" w:rsidRPr="00E10E9B" w:rsidTr="00247614">
        <w:tc>
          <w:tcPr>
            <w:tcW w:w="2235" w:type="dxa"/>
            <w:vMerge w:val="restart"/>
            <w:tcBorders>
              <w:top w:val="single" w:sz="8" w:space="0" w:color="FFFFFF"/>
              <w:bottom w:val="single" w:sz="24" w:space="0" w:color="FFFFFF"/>
              <w:right w:val="single" w:sz="8" w:space="0" w:color="FFFFFF"/>
            </w:tcBorders>
            <w:shd w:val="clear" w:color="auto" w:fill="9BBB59"/>
          </w:tcPr>
          <w:p w:rsidR="005D20A5" w:rsidRDefault="005D20A5" w:rsidP="00247614">
            <w:pPr>
              <w:jc w:val="center"/>
              <w:rPr>
                <w:b/>
                <w:bCs/>
                <w:color w:val="FFFFFF"/>
                <w:sz w:val="22"/>
                <w:szCs w:val="22"/>
              </w:rPr>
            </w:pPr>
            <w:r>
              <w:rPr>
                <w:b/>
                <w:bCs/>
                <w:color w:val="FFFFFF"/>
                <w:sz w:val="22"/>
                <w:szCs w:val="22"/>
              </w:rPr>
              <w:t>№ на з</w:t>
            </w:r>
            <w:r w:rsidRPr="00E10E9B">
              <w:rPr>
                <w:b/>
                <w:bCs/>
                <w:color w:val="FFFFFF"/>
                <w:sz w:val="22"/>
                <w:szCs w:val="22"/>
              </w:rPr>
              <w:t xml:space="preserve">аседание, </w:t>
            </w:r>
          </w:p>
          <w:p w:rsidR="005D20A5" w:rsidRPr="00E10E9B" w:rsidRDefault="005D20A5" w:rsidP="00247614">
            <w:pPr>
              <w:jc w:val="center"/>
              <w:rPr>
                <w:b/>
                <w:bCs/>
                <w:color w:val="FFFFFF"/>
                <w:sz w:val="22"/>
                <w:szCs w:val="22"/>
              </w:rPr>
            </w:pPr>
            <w:r w:rsidRPr="00E10E9B">
              <w:rPr>
                <w:b/>
                <w:bCs/>
                <w:color w:val="FFFFFF"/>
                <w:sz w:val="22"/>
                <w:szCs w:val="22"/>
              </w:rPr>
              <w:t>дата на провеждане</w:t>
            </w:r>
          </w:p>
        </w:tc>
        <w:tc>
          <w:tcPr>
            <w:tcW w:w="5244" w:type="dxa"/>
            <w:gridSpan w:val="3"/>
            <w:tcBorders>
              <w:top w:val="single" w:sz="8" w:space="0" w:color="FFFFFF"/>
              <w:left w:val="single" w:sz="8" w:space="0" w:color="FFFFFF"/>
              <w:bottom w:val="single" w:sz="24" w:space="0" w:color="FFFFFF"/>
            </w:tcBorders>
            <w:shd w:val="clear" w:color="auto" w:fill="9BBB59"/>
          </w:tcPr>
          <w:p w:rsidR="005D20A5" w:rsidRPr="00E10E9B" w:rsidRDefault="005D20A5" w:rsidP="00247614">
            <w:pPr>
              <w:jc w:val="center"/>
              <w:rPr>
                <w:b/>
                <w:bCs/>
                <w:color w:val="FFFFFF"/>
                <w:sz w:val="22"/>
                <w:szCs w:val="22"/>
              </w:rPr>
            </w:pPr>
            <w:r w:rsidRPr="00E10E9B">
              <w:rPr>
                <w:b/>
                <w:bCs/>
                <w:color w:val="FFFFFF"/>
                <w:sz w:val="22"/>
                <w:szCs w:val="22"/>
              </w:rPr>
              <w:t xml:space="preserve">Брой </w:t>
            </w:r>
            <w:r>
              <w:rPr>
                <w:b/>
                <w:bCs/>
                <w:color w:val="FFFFFF"/>
                <w:sz w:val="22"/>
                <w:szCs w:val="22"/>
              </w:rPr>
              <w:t>молби</w:t>
            </w:r>
          </w:p>
        </w:tc>
      </w:tr>
      <w:tr w:rsidR="005D20A5" w:rsidRPr="00E10E9B" w:rsidTr="00247614">
        <w:tc>
          <w:tcPr>
            <w:tcW w:w="2235" w:type="dxa"/>
            <w:vMerge/>
            <w:tcBorders>
              <w:top w:val="single" w:sz="8" w:space="0" w:color="FFFFFF"/>
              <w:bottom w:val="nil"/>
              <w:right w:val="single" w:sz="24" w:space="0" w:color="FFFFFF"/>
            </w:tcBorders>
            <w:shd w:val="clear" w:color="auto" w:fill="9BBB59"/>
          </w:tcPr>
          <w:p w:rsidR="005D20A5" w:rsidRPr="00E10E9B" w:rsidRDefault="005D20A5" w:rsidP="00247614">
            <w:pPr>
              <w:jc w:val="center"/>
              <w:rPr>
                <w:b/>
                <w:bCs/>
                <w:color w:val="FFFFFF"/>
                <w:sz w:val="22"/>
                <w:szCs w:val="22"/>
              </w:rPr>
            </w:pPr>
          </w:p>
        </w:tc>
        <w:tc>
          <w:tcPr>
            <w:tcW w:w="1701" w:type="dxa"/>
            <w:tcBorders>
              <w:top w:val="single" w:sz="8" w:space="0" w:color="FFFFFF"/>
              <w:left w:val="single" w:sz="8" w:space="0" w:color="FFFFFF"/>
              <w:bottom w:val="nil"/>
              <w:right w:val="single" w:sz="8" w:space="0" w:color="FFFFFF"/>
            </w:tcBorders>
            <w:shd w:val="clear" w:color="auto" w:fill="CDDDAC"/>
          </w:tcPr>
          <w:p w:rsidR="005D20A5" w:rsidRPr="00E10E9B" w:rsidRDefault="005D20A5" w:rsidP="00247614">
            <w:pPr>
              <w:jc w:val="center"/>
              <w:rPr>
                <w:b/>
                <w:sz w:val="22"/>
                <w:szCs w:val="22"/>
              </w:rPr>
            </w:pPr>
            <w:r w:rsidRPr="00E10E9B">
              <w:rPr>
                <w:b/>
                <w:sz w:val="22"/>
                <w:szCs w:val="22"/>
              </w:rPr>
              <w:t xml:space="preserve">разпределени </w:t>
            </w:r>
          </w:p>
        </w:tc>
        <w:tc>
          <w:tcPr>
            <w:tcW w:w="1559" w:type="dxa"/>
            <w:tcBorders>
              <w:top w:val="single" w:sz="8" w:space="0" w:color="FFFFFF"/>
              <w:left w:val="single" w:sz="8" w:space="0" w:color="FFFFFF"/>
              <w:bottom w:val="single" w:sz="8" w:space="0" w:color="FFFFFF"/>
              <w:right w:val="single" w:sz="8" w:space="0" w:color="FFFFFF"/>
            </w:tcBorders>
            <w:shd w:val="clear" w:color="auto" w:fill="CDDDAC"/>
          </w:tcPr>
          <w:p w:rsidR="005D20A5" w:rsidRPr="00E10E9B" w:rsidRDefault="005D20A5" w:rsidP="00247614">
            <w:pPr>
              <w:jc w:val="center"/>
              <w:rPr>
                <w:b/>
                <w:sz w:val="22"/>
                <w:szCs w:val="22"/>
              </w:rPr>
            </w:pPr>
            <w:r w:rsidRPr="00E10E9B">
              <w:rPr>
                <w:b/>
                <w:sz w:val="22"/>
                <w:szCs w:val="22"/>
              </w:rPr>
              <w:t xml:space="preserve">докладвани </w:t>
            </w:r>
          </w:p>
        </w:tc>
        <w:tc>
          <w:tcPr>
            <w:tcW w:w="1984" w:type="dxa"/>
            <w:tcBorders>
              <w:top w:val="single" w:sz="8" w:space="0" w:color="FFFFFF"/>
              <w:left w:val="single" w:sz="24" w:space="0" w:color="FFFFFF"/>
              <w:bottom w:val="nil"/>
              <w:right w:val="nil"/>
            </w:tcBorders>
            <w:shd w:val="clear" w:color="auto" w:fill="9BBB59"/>
          </w:tcPr>
          <w:p w:rsidR="005D20A5" w:rsidRPr="00E10E9B" w:rsidRDefault="005D20A5" w:rsidP="00247614">
            <w:pPr>
              <w:jc w:val="center"/>
              <w:rPr>
                <w:b/>
                <w:bCs/>
                <w:sz w:val="22"/>
                <w:szCs w:val="22"/>
              </w:rPr>
            </w:pPr>
            <w:r w:rsidRPr="00E10E9B">
              <w:rPr>
                <w:b/>
                <w:bCs/>
                <w:sz w:val="22"/>
                <w:szCs w:val="22"/>
              </w:rPr>
              <w:t xml:space="preserve">произнасяне по </w:t>
            </w:r>
          </w:p>
        </w:tc>
      </w:tr>
      <w:tr w:rsidR="005D20A5" w:rsidRPr="00E10E9B" w:rsidTr="00247614">
        <w:tc>
          <w:tcPr>
            <w:tcW w:w="2235" w:type="dxa"/>
            <w:tcBorders>
              <w:bottom w:val="nil"/>
              <w:right w:val="single" w:sz="24" w:space="0" w:color="FFFFFF"/>
            </w:tcBorders>
            <w:shd w:val="clear" w:color="auto" w:fill="9BBB59"/>
          </w:tcPr>
          <w:p w:rsidR="005D20A5" w:rsidRPr="003E5A04" w:rsidRDefault="005D20A5" w:rsidP="00247614">
            <w:pPr>
              <w:jc w:val="both"/>
              <w:rPr>
                <w:b/>
                <w:bCs/>
                <w:color w:val="FFFFFF"/>
                <w:sz w:val="22"/>
                <w:szCs w:val="22"/>
              </w:rPr>
            </w:pPr>
            <w:r>
              <w:rPr>
                <w:b/>
                <w:bCs/>
                <w:color w:val="FFFFFF"/>
                <w:sz w:val="22"/>
                <w:szCs w:val="22"/>
                <w:lang w:val="en-GB"/>
              </w:rPr>
              <w:t>XI,</w:t>
            </w:r>
            <w:r>
              <w:rPr>
                <w:b/>
                <w:bCs/>
                <w:color w:val="FFFFFF"/>
                <w:sz w:val="22"/>
                <w:szCs w:val="22"/>
              </w:rPr>
              <w:t xml:space="preserve"> 10.05.2012 г.</w:t>
            </w:r>
          </w:p>
        </w:tc>
        <w:tc>
          <w:tcPr>
            <w:tcW w:w="1701" w:type="dxa"/>
            <w:tcBorders>
              <w:bottom w:val="nil"/>
            </w:tcBorders>
            <w:shd w:val="clear" w:color="auto" w:fill="CDDDAC"/>
          </w:tcPr>
          <w:p w:rsidR="005D20A5" w:rsidRPr="00AC045F" w:rsidRDefault="005D20A5" w:rsidP="00247614">
            <w:pPr>
              <w:jc w:val="both"/>
              <w:rPr>
                <w:sz w:val="22"/>
                <w:szCs w:val="22"/>
              </w:rPr>
            </w:pPr>
            <w:r>
              <w:rPr>
                <w:sz w:val="22"/>
                <w:szCs w:val="22"/>
              </w:rPr>
              <w:t>58</w:t>
            </w:r>
          </w:p>
        </w:tc>
        <w:tc>
          <w:tcPr>
            <w:tcW w:w="1559" w:type="dxa"/>
            <w:shd w:val="clear" w:color="auto" w:fill="E6EED5"/>
          </w:tcPr>
          <w:p w:rsidR="005D20A5" w:rsidRPr="001E448C" w:rsidRDefault="005D20A5" w:rsidP="00247614">
            <w:pPr>
              <w:jc w:val="both"/>
              <w:rPr>
                <w:sz w:val="22"/>
                <w:szCs w:val="22"/>
              </w:rPr>
            </w:pPr>
            <w:r>
              <w:rPr>
                <w:sz w:val="22"/>
                <w:szCs w:val="22"/>
              </w:rPr>
              <w:t>98</w:t>
            </w:r>
          </w:p>
        </w:tc>
        <w:tc>
          <w:tcPr>
            <w:tcW w:w="1984" w:type="dxa"/>
            <w:tcBorders>
              <w:left w:val="single" w:sz="24" w:space="0" w:color="FFFFFF"/>
              <w:bottom w:val="nil"/>
              <w:right w:val="nil"/>
            </w:tcBorders>
            <w:shd w:val="clear" w:color="auto" w:fill="9BBB59"/>
          </w:tcPr>
          <w:p w:rsidR="005D20A5" w:rsidRPr="001E448C" w:rsidRDefault="005D20A5" w:rsidP="00247614">
            <w:pPr>
              <w:jc w:val="both"/>
              <w:rPr>
                <w:sz w:val="22"/>
                <w:szCs w:val="22"/>
              </w:rPr>
            </w:pPr>
            <w:r>
              <w:rPr>
                <w:sz w:val="22"/>
                <w:szCs w:val="22"/>
              </w:rPr>
              <w:t>98</w:t>
            </w:r>
          </w:p>
        </w:tc>
      </w:tr>
      <w:tr w:rsidR="005D20A5" w:rsidRPr="00E10E9B" w:rsidTr="00247614">
        <w:tc>
          <w:tcPr>
            <w:tcW w:w="2235" w:type="dxa"/>
            <w:tcBorders>
              <w:top w:val="single" w:sz="8" w:space="0" w:color="FFFFFF"/>
              <w:bottom w:val="nil"/>
              <w:right w:val="single" w:sz="24" w:space="0" w:color="FFFFFF"/>
            </w:tcBorders>
            <w:shd w:val="clear" w:color="auto" w:fill="9BBB59"/>
          </w:tcPr>
          <w:p w:rsidR="005D20A5" w:rsidRPr="003E5A04" w:rsidRDefault="005D20A5" w:rsidP="00247614">
            <w:pPr>
              <w:jc w:val="both"/>
              <w:rPr>
                <w:b/>
                <w:bCs/>
                <w:color w:val="FFFFFF"/>
                <w:sz w:val="22"/>
                <w:szCs w:val="22"/>
              </w:rPr>
            </w:pPr>
            <w:r>
              <w:rPr>
                <w:b/>
                <w:bCs/>
                <w:color w:val="FFFFFF"/>
                <w:sz w:val="22"/>
                <w:szCs w:val="22"/>
                <w:lang w:val="en-GB"/>
              </w:rPr>
              <w:t>XI,</w:t>
            </w:r>
            <w:r>
              <w:rPr>
                <w:b/>
                <w:bCs/>
                <w:color w:val="FFFFFF"/>
                <w:sz w:val="22"/>
                <w:szCs w:val="22"/>
              </w:rPr>
              <w:t xml:space="preserve"> 17.05.2012 г.</w:t>
            </w:r>
          </w:p>
        </w:tc>
        <w:tc>
          <w:tcPr>
            <w:tcW w:w="1701" w:type="dxa"/>
            <w:tcBorders>
              <w:top w:val="single" w:sz="8" w:space="0" w:color="FFFFFF"/>
              <w:left w:val="single" w:sz="8" w:space="0" w:color="FFFFFF"/>
              <w:bottom w:val="nil"/>
              <w:right w:val="single" w:sz="8" w:space="0" w:color="FFFFFF"/>
            </w:tcBorders>
            <w:shd w:val="clear" w:color="auto" w:fill="CDDDAC"/>
          </w:tcPr>
          <w:p w:rsidR="005D20A5" w:rsidRPr="00AC045F" w:rsidRDefault="005D20A5" w:rsidP="00247614">
            <w:pPr>
              <w:jc w:val="both"/>
              <w:rPr>
                <w:sz w:val="22"/>
                <w:szCs w:val="22"/>
              </w:rPr>
            </w:pPr>
            <w:r>
              <w:rPr>
                <w:sz w:val="22"/>
                <w:szCs w:val="22"/>
              </w:rPr>
              <w:t>37</w:t>
            </w:r>
          </w:p>
        </w:tc>
        <w:tc>
          <w:tcPr>
            <w:tcW w:w="1559" w:type="dxa"/>
            <w:tcBorders>
              <w:top w:val="single" w:sz="8" w:space="0" w:color="FFFFFF"/>
              <w:left w:val="single" w:sz="8" w:space="0" w:color="FFFFFF"/>
              <w:bottom w:val="single" w:sz="8" w:space="0" w:color="FFFFFF"/>
              <w:right w:val="single" w:sz="8" w:space="0" w:color="FFFFFF"/>
            </w:tcBorders>
            <w:shd w:val="clear" w:color="auto" w:fill="CDDDAC"/>
          </w:tcPr>
          <w:p w:rsidR="005D20A5" w:rsidRPr="00AC045F" w:rsidRDefault="005D20A5" w:rsidP="00247614">
            <w:pPr>
              <w:jc w:val="both"/>
              <w:rPr>
                <w:sz w:val="22"/>
                <w:szCs w:val="22"/>
              </w:rPr>
            </w:pPr>
            <w:r>
              <w:rPr>
                <w:sz w:val="22"/>
                <w:szCs w:val="22"/>
              </w:rPr>
              <w:t>23</w:t>
            </w:r>
          </w:p>
        </w:tc>
        <w:tc>
          <w:tcPr>
            <w:tcW w:w="1984" w:type="dxa"/>
            <w:tcBorders>
              <w:top w:val="single" w:sz="8" w:space="0" w:color="FFFFFF"/>
              <w:left w:val="single" w:sz="24" w:space="0" w:color="FFFFFF"/>
              <w:bottom w:val="nil"/>
              <w:right w:val="nil"/>
            </w:tcBorders>
            <w:shd w:val="clear" w:color="auto" w:fill="9BBB59"/>
          </w:tcPr>
          <w:p w:rsidR="005D20A5" w:rsidRPr="00AC045F" w:rsidRDefault="005D20A5" w:rsidP="00247614">
            <w:pPr>
              <w:jc w:val="both"/>
              <w:rPr>
                <w:sz w:val="22"/>
                <w:szCs w:val="22"/>
              </w:rPr>
            </w:pPr>
            <w:r>
              <w:rPr>
                <w:sz w:val="22"/>
                <w:szCs w:val="22"/>
              </w:rPr>
              <w:t>23</w:t>
            </w:r>
          </w:p>
        </w:tc>
      </w:tr>
      <w:tr w:rsidR="005D20A5" w:rsidRPr="00E10E9B" w:rsidTr="00247614">
        <w:tc>
          <w:tcPr>
            <w:tcW w:w="2235" w:type="dxa"/>
            <w:tcBorders>
              <w:bottom w:val="nil"/>
              <w:right w:val="single" w:sz="24" w:space="0" w:color="FFFFFF"/>
            </w:tcBorders>
            <w:shd w:val="clear" w:color="auto" w:fill="9BBB59"/>
          </w:tcPr>
          <w:p w:rsidR="005D20A5" w:rsidRPr="003E5A04" w:rsidRDefault="005D20A5" w:rsidP="00247614">
            <w:pPr>
              <w:jc w:val="both"/>
              <w:rPr>
                <w:b/>
                <w:bCs/>
                <w:color w:val="FFFFFF"/>
                <w:sz w:val="22"/>
                <w:szCs w:val="22"/>
              </w:rPr>
            </w:pPr>
            <w:r>
              <w:rPr>
                <w:b/>
                <w:bCs/>
                <w:color w:val="FFFFFF"/>
                <w:sz w:val="22"/>
                <w:szCs w:val="22"/>
                <w:lang w:val="en-GB"/>
              </w:rPr>
              <w:t>XII,</w:t>
            </w:r>
            <w:r>
              <w:rPr>
                <w:b/>
                <w:bCs/>
                <w:color w:val="FFFFFF"/>
                <w:sz w:val="22"/>
                <w:szCs w:val="22"/>
              </w:rPr>
              <w:t xml:space="preserve"> 23.05.2012 г.</w:t>
            </w:r>
          </w:p>
        </w:tc>
        <w:tc>
          <w:tcPr>
            <w:tcW w:w="1701" w:type="dxa"/>
            <w:tcBorders>
              <w:bottom w:val="nil"/>
            </w:tcBorders>
            <w:shd w:val="clear" w:color="auto" w:fill="CDDDAC"/>
          </w:tcPr>
          <w:p w:rsidR="005D20A5" w:rsidRPr="00AC045F" w:rsidRDefault="005D20A5" w:rsidP="00247614">
            <w:pPr>
              <w:jc w:val="both"/>
              <w:rPr>
                <w:sz w:val="22"/>
                <w:szCs w:val="22"/>
              </w:rPr>
            </w:pPr>
            <w:r>
              <w:rPr>
                <w:sz w:val="22"/>
                <w:szCs w:val="22"/>
              </w:rPr>
              <w:t>0</w:t>
            </w:r>
          </w:p>
        </w:tc>
        <w:tc>
          <w:tcPr>
            <w:tcW w:w="1559" w:type="dxa"/>
            <w:shd w:val="clear" w:color="auto" w:fill="E6EED5"/>
          </w:tcPr>
          <w:p w:rsidR="005D20A5" w:rsidRPr="00AC045F" w:rsidRDefault="005D20A5" w:rsidP="00247614">
            <w:pPr>
              <w:jc w:val="both"/>
              <w:rPr>
                <w:sz w:val="22"/>
                <w:szCs w:val="22"/>
              </w:rPr>
            </w:pPr>
            <w:r>
              <w:rPr>
                <w:sz w:val="22"/>
                <w:szCs w:val="22"/>
              </w:rPr>
              <w:t>37</w:t>
            </w:r>
          </w:p>
        </w:tc>
        <w:tc>
          <w:tcPr>
            <w:tcW w:w="1984" w:type="dxa"/>
            <w:tcBorders>
              <w:left w:val="single" w:sz="24" w:space="0" w:color="FFFFFF"/>
              <w:bottom w:val="nil"/>
              <w:right w:val="nil"/>
            </w:tcBorders>
            <w:shd w:val="clear" w:color="auto" w:fill="9BBB59"/>
          </w:tcPr>
          <w:p w:rsidR="005D20A5" w:rsidRPr="00AC045F" w:rsidRDefault="005D20A5" w:rsidP="00247614">
            <w:pPr>
              <w:jc w:val="both"/>
              <w:rPr>
                <w:sz w:val="22"/>
                <w:szCs w:val="22"/>
              </w:rPr>
            </w:pPr>
            <w:r>
              <w:rPr>
                <w:sz w:val="22"/>
                <w:szCs w:val="22"/>
              </w:rPr>
              <w:t>37</w:t>
            </w:r>
          </w:p>
        </w:tc>
      </w:tr>
      <w:tr w:rsidR="005D20A5" w:rsidRPr="00E10E9B" w:rsidTr="00247614">
        <w:tc>
          <w:tcPr>
            <w:tcW w:w="2235" w:type="dxa"/>
            <w:tcBorders>
              <w:top w:val="single" w:sz="8" w:space="0" w:color="FFFFFF"/>
              <w:bottom w:val="nil"/>
              <w:right w:val="single" w:sz="24" w:space="0" w:color="FFFFFF"/>
            </w:tcBorders>
            <w:shd w:val="clear" w:color="auto" w:fill="9BBB59"/>
          </w:tcPr>
          <w:p w:rsidR="005D20A5" w:rsidRPr="003E5A04" w:rsidRDefault="005D20A5" w:rsidP="00247614">
            <w:pPr>
              <w:jc w:val="both"/>
              <w:rPr>
                <w:b/>
                <w:bCs/>
                <w:color w:val="FFFFFF"/>
                <w:sz w:val="22"/>
                <w:szCs w:val="22"/>
              </w:rPr>
            </w:pPr>
            <w:r>
              <w:rPr>
                <w:b/>
                <w:bCs/>
                <w:color w:val="FFFFFF"/>
                <w:sz w:val="22"/>
                <w:szCs w:val="22"/>
                <w:lang w:val="en-GB"/>
              </w:rPr>
              <w:t xml:space="preserve">XIII, 31.05.2012 </w:t>
            </w:r>
            <w:r>
              <w:rPr>
                <w:b/>
                <w:bCs/>
                <w:color w:val="FFFFFF"/>
                <w:sz w:val="22"/>
                <w:szCs w:val="22"/>
              </w:rPr>
              <w:t>г.</w:t>
            </w:r>
          </w:p>
        </w:tc>
        <w:tc>
          <w:tcPr>
            <w:tcW w:w="1701" w:type="dxa"/>
            <w:tcBorders>
              <w:top w:val="single" w:sz="8" w:space="0" w:color="FFFFFF"/>
              <w:left w:val="single" w:sz="8" w:space="0" w:color="FFFFFF"/>
              <w:bottom w:val="nil"/>
              <w:right w:val="single" w:sz="8" w:space="0" w:color="FFFFFF"/>
            </w:tcBorders>
            <w:shd w:val="clear" w:color="auto" w:fill="CDDDAC"/>
          </w:tcPr>
          <w:p w:rsidR="005D20A5" w:rsidRPr="00AC045F" w:rsidRDefault="005D20A5" w:rsidP="00247614">
            <w:pPr>
              <w:jc w:val="both"/>
              <w:rPr>
                <w:sz w:val="22"/>
                <w:szCs w:val="22"/>
              </w:rPr>
            </w:pPr>
            <w:r>
              <w:rPr>
                <w:sz w:val="22"/>
                <w:szCs w:val="22"/>
              </w:rPr>
              <w:t>70</w:t>
            </w:r>
          </w:p>
        </w:tc>
        <w:tc>
          <w:tcPr>
            <w:tcW w:w="1559" w:type="dxa"/>
            <w:tcBorders>
              <w:top w:val="single" w:sz="8" w:space="0" w:color="FFFFFF"/>
              <w:left w:val="single" w:sz="8" w:space="0" w:color="FFFFFF"/>
              <w:bottom w:val="single" w:sz="8" w:space="0" w:color="FFFFFF"/>
              <w:right w:val="single" w:sz="8" w:space="0" w:color="FFFFFF"/>
            </w:tcBorders>
            <w:shd w:val="clear" w:color="auto" w:fill="CDDDAC"/>
          </w:tcPr>
          <w:p w:rsidR="005D20A5" w:rsidRPr="00AC045F" w:rsidRDefault="005D20A5" w:rsidP="00247614">
            <w:pPr>
              <w:jc w:val="both"/>
              <w:rPr>
                <w:sz w:val="22"/>
                <w:szCs w:val="22"/>
              </w:rPr>
            </w:pPr>
            <w:r>
              <w:rPr>
                <w:sz w:val="22"/>
                <w:szCs w:val="22"/>
              </w:rPr>
              <w:t>30</w:t>
            </w:r>
          </w:p>
        </w:tc>
        <w:tc>
          <w:tcPr>
            <w:tcW w:w="1984" w:type="dxa"/>
            <w:tcBorders>
              <w:top w:val="single" w:sz="8" w:space="0" w:color="FFFFFF"/>
              <w:left w:val="single" w:sz="24" w:space="0" w:color="FFFFFF"/>
              <w:bottom w:val="nil"/>
              <w:right w:val="nil"/>
            </w:tcBorders>
            <w:shd w:val="clear" w:color="auto" w:fill="9BBB59"/>
          </w:tcPr>
          <w:p w:rsidR="005D20A5" w:rsidRPr="00AC045F" w:rsidRDefault="005D20A5" w:rsidP="00247614">
            <w:pPr>
              <w:jc w:val="both"/>
              <w:rPr>
                <w:sz w:val="22"/>
                <w:szCs w:val="22"/>
              </w:rPr>
            </w:pPr>
            <w:r>
              <w:rPr>
                <w:sz w:val="22"/>
                <w:szCs w:val="22"/>
              </w:rPr>
              <w:t>30</w:t>
            </w:r>
          </w:p>
        </w:tc>
      </w:tr>
      <w:tr w:rsidR="005D20A5" w:rsidRPr="00E10E9B" w:rsidTr="00247614">
        <w:tc>
          <w:tcPr>
            <w:tcW w:w="5495" w:type="dxa"/>
            <w:gridSpan w:val="3"/>
            <w:tcBorders>
              <w:top w:val="single" w:sz="24" w:space="0" w:color="FFFFFF"/>
              <w:bottom w:val="single" w:sz="8" w:space="0" w:color="FFFFFF"/>
              <w:right w:val="single" w:sz="8" w:space="0" w:color="FFFFFF"/>
            </w:tcBorders>
            <w:shd w:val="clear" w:color="auto" w:fill="9BBB59"/>
          </w:tcPr>
          <w:p w:rsidR="005D20A5" w:rsidRPr="00E10E9B" w:rsidRDefault="005D20A5" w:rsidP="00247614">
            <w:pPr>
              <w:jc w:val="both"/>
              <w:rPr>
                <w:b/>
                <w:bCs/>
                <w:sz w:val="22"/>
                <w:szCs w:val="22"/>
              </w:rPr>
            </w:pPr>
            <w:r w:rsidRPr="00E10E9B">
              <w:rPr>
                <w:b/>
                <w:bCs/>
                <w:sz w:val="22"/>
                <w:szCs w:val="22"/>
              </w:rPr>
              <w:t>Общо:</w:t>
            </w:r>
          </w:p>
        </w:tc>
        <w:tc>
          <w:tcPr>
            <w:tcW w:w="1984" w:type="dxa"/>
            <w:tcBorders>
              <w:top w:val="single" w:sz="24" w:space="0" w:color="FFFFFF"/>
              <w:left w:val="single" w:sz="8" w:space="0" w:color="FFFFFF"/>
              <w:bottom w:val="single" w:sz="8" w:space="0" w:color="FFFFFF"/>
            </w:tcBorders>
            <w:shd w:val="clear" w:color="auto" w:fill="9BBB59"/>
          </w:tcPr>
          <w:p w:rsidR="005D20A5" w:rsidRPr="0065528B" w:rsidRDefault="005D20A5" w:rsidP="00537CE9">
            <w:pPr>
              <w:jc w:val="both"/>
              <w:rPr>
                <w:b/>
                <w:bCs/>
                <w:sz w:val="22"/>
                <w:szCs w:val="22"/>
              </w:rPr>
            </w:pPr>
            <w:r>
              <w:rPr>
                <w:b/>
                <w:bCs/>
                <w:sz w:val="22"/>
                <w:szCs w:val="22"/>
              </w:rPr>
              <w:t>188</w:t>
            </w:r>
          </w:p>
        </w:tc>
      </w:tr>
    </w:tbl>
    <w:p w:rsidR="005D20A5" w:rsidRDefault="005D20A5" w:rsidP="00793615">
      <w:pPr>
        <w:ind w:firstLine="708"/>
        <w:jc w:val="both"/>
      </w:pPr>
      <w:r>
        <w:t xml:space="preserve">През май Председателят и главният експерт на Комисията продължиха консултации с екипите на местата за лишаване от свобода с работни срещи в затворите в Пловдив (23 май) и Враца (28 май) и в поправителния дом за непълнолетни лица в Бойчиновци (30 май). Бяха обсъдени практиките по оценка на риска, сроковете и процедурите по изготвяне и съдържанието на справките, криминогенни рискове, структурата на престъпността по места, динамиката на рецидивната престъпност, ефективността на корекционната дейност, приложното поле на помилването, битовите условия и др. </w:t>
      </w:r>
    </w:p>
    <w:p w:rsidR="005D20A5" w:rsidRPr="003E5A04" w:rsidRDefault="005D20A5" w:rsidP="003E5A04">
      <w:pPr>
        <w:ind w:firstLine="708"/>
        <w:jc w:val="both"/>
      </w:pPr>
      <w:r>
        <w:t xml:space="preserve">Комисията провеждаше </w:t>
      </w:r>
      <w:r w:rsidRPr="00242C49">
        <w:rPr>
          <w:b/>
        </w:rPr>
        <w:t>заседанията</w:t>
      </w:r>
      <w:r>
        <w:t xml:space="preserve"> си всеки четвъртък (с изключение на 4.май.2012 г. поради работно отсъствие на председателя на Комисията от страната) при дневен ред: докладване, обсъждане и произнасяне по молби за помилване; разни.</w:t>
      </w:r>
      <w:r w:rsidRPr="003E5A04">
        <w:t xml:space="preserve"> </w:t>
      </w:r>
      <w:r>
        <w:t>На последното заседание з</w:t>
      </w:r>
      <w:r w:rsidRPr="003E5A04">
        <w:t>апочна подготовката на конференция по проблемите на помилването и свързаните с него държавни политики, насрочена за началото на юли 2012 г.</w:t>
      </w:r>
    </w:p>
    <w:p w:rsidR="005D20A5" w:rsidRDefault="005D20A5" w:rsidP="00E542A8">
      <w:pPr>
        <w:jc w:val="both"/>
      </w:pPr>
    </w:p>
    <w:p w:rsidR="005D20A5" w:rsidRDefault="005D20A5" w:rsidP="0004427B">
      <w:pPr>
        <w:ind w:firstLine="708"/>
        <w:jc w:val="both"/>
        <w:rPr>
          <w:b/>
        </w:rPr>
      </w:pPr>
      <w:r>
        <w:rPr>
          <w:b/>
        </w:rPr>
        <w:t>РЕЗУЛТАТИ:</w:t>
      </w:r>
    </w:p>
    <w:p w:rsidR="005D20A5" w:rsidRPr="001A3BCF" w:rsidRDefault="005D20A5" w:rsidP="0004427B">
      <w:pPr>
        <w:ind w:firstLine="708"/>
        <w:jc w:val="both"/>
        <w:rPr>
          <w:b/>
          <w:sz w:val="10"/>
          <w:szCs w:val="10"/>
        </w:rPr>
      </w:pPr>
    </w:p>
    <w:p w:rsidR="005D20A5" w:rsidRPr="008B6D48" w:rsidRDefault="005D20A5" w:rsidP="00E542A8">
      <w:pPr>
        <w:numPr>
          <w:ilvl w:val="0"/>
          <w:numId w:val="12"/>
        </w:numPr>
        <w:jc w:val="both"/>
        <w:rPr>
          <w:b/>
        </w:rPr>
      </w:pPr>
      <w:r>
        <w:rPr>
          <w:b/>
        </w:rPr>
        <w:t xml:space="preserve">През май броят решени молби надхвърля броя на новопостъпилите. </w:t>
      </w:r>
      <w:r w:rsidRPr="003E5A04">
        <w:t>Броят</w:t>
      </w:r>
      <w:r>
        <w:t xml:space="preserve"> неразгледани молби, постъпили в предходни периоди, за които се изчакват документи от други институции, намалява от 227 в началото на май до 167 в края на май. Комисията се е произнесла по същество по общо 166 молби подадени за общо 140 осъдени лица. И през май натовареността с доклади се определя единствено от броя на молбите, за които е получена изисканата информация – по всички Комисията се е произнесла в срока по чл. 6 от ПРКП, като молбите се разпределят за доклад незабавно след получаване на справките.</w:t>
      </w:r>
    </w:p>
    <w:p w:rsidR="005D20A5" w:rsidRPr="008B6D48" w:rsidRDefault="005D20A5" w:rsidP="008B6D48">
      <w:pPr>
        <w:ind w:left="1068"/>
        <w:jc w:val="both"/>
        <w:rPr>
          <w:b/>
          <w:sz w:val="10"/>
          <w:szCs w:val="10"/>
        </w:rPr>
      </w:pPr>
    </w:p>
    <w:p w:rsidR="005D20A5" w:rsidRPr="001A3BCF" w:rsidRDefault="005D20A5" w:rsidP="00E542A8">
      <w:pPr>
        <w:numPr>
          <w:ilvl w:val="0"/>
          <w:numId w:val="12"/>
        </w:numPr>
        <w:jc w:val="both"/>
        <w:rPr>
          <w:b/>
        </w:rPr>
      </w:pPr>
      <w:r>
        <w:rPr>
          <w:b/>
        </w:rPr>
        <w:t>Подобрена комуникация с посетените затвори.</w:t>
      </w:r>
      <w:r>
        <w:t xml:space="preserve"> След обсъждане в Комисията и на основата на информация, получена при срещите с екипите на затворите, бяха изяснени въпроси по тълкуване на оценката на риска, особености на продължителността на лишаването от свобода, значението на динамичните и статичните рискови фактори при преценка на поправянето и др.</w:t>
      </w:r>
    </w:p>
    <w:p w:rsidR="005D20A5" w:rsidRPr="001A3BCF" w:rsidRDefault="005D20A5" w:rsidP="001A3BCF">
      <w:pPr>
        <w:ind w:left="1068"/>
        <w:jc w:val="both"/>
        <w:rPr>
          <w:b/>
          <w:sz w:val="10"/>
          <w:szCs w:val="10"/>
        </w:rPr>
      </w:pPr>
    </w:p>
    <w:p w:rsidR="005D20A5" w:rsidRDefault="005D20A5" w:rsidP="003418BF">
      <w:pPr>
        <w:numPr>
          <w:ilvl w:val="0"/>
          <w:numId w:val="12"/>
        </w:numPr>
        <w:jc w:val="both"/>
        <w:rPr>
          <w:b/>
        </w:rPr>
      </w:pPr>
      <w:r>
        <w:rPr>
          <w:b/>
        </w:rPr>
        <w:t>Повишаване на аналитичната обезпеченост на дейността на Комисията.</w:t>
      </w:r>
    </w:p>
    <w:p w:rsidR="005D20A5" w:rsidRPr="001A3BCF" w:rsidRDefault="005D20A5" w:rsidP="001A3BCF">
      <w:pPr>
        <w:ind w:left="1068"/>
        <w:jc w:val="both"/>
        <w:rPr>
          <w:b/>
          <w:sz w:val="10"/>
          <w:szCs w:val="10"/>
        </w:rPr>
      </w:pPr>
    </w:p>
    <w:p w:rsidR="005D20A5" w:rsidRDefault="005D20A5" w:rsidP="0068258B">
      <w:pPr>
        <w:numPr>
          <w:ilvl w:val="0"/>
          <w:numId w:val="12"/>
        </w:numPr>
        <w:jc w:val="both"/>
      </w:pPr>
      <w:r w:rsidRPr="00D959D1">
        <w:rPr>
          <w:b/>
        </w:rPr>
        <w:t xml:space="preserve">Дейност по същество </w:t>
      </w:r>
      <w:r w:rsidRPr="002A1E6F">
        <w:t>(вж.</w:t>
      </w:r>
      <w:bookmarkStart w:id="0" w:name="_GoBack"/>
      <w:bookmarkEnd w:id="0"/>
      <w:r w:rsidRPr="002A1E6F">
        <w:t xml:space="preserve"> </w:t>
      </w:r>
      <w:r>
        <w:t>т</w:t>
      </w:r>
      <w:r w:rsidRPr="002A1E6F">
        <w:t>абли</w:t>
      </w:r>
      <w:r>
        <w:t>чната и аналитичната справка по-горе).</w:t>
      </w:r>
    </w:p>
    <w:sectPr w:rsidR="005D20A5" w:rsidSect="00E411D2">
      <w:headerReference w:type="default" r:id="rId8"/>
      <w:footerReference w:type="even" r:id="rId9"/>
      <w:footerReference w:type="default" r:id="rId10"/>
      <w:pgSz w:w="11906" w:h="16838"/>
      <w:pgMar w:top="1418" w:right="902" w:bottom="1418" w:left="720"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0A5" w:rsidRDefault="005D20A5">
      <w:r>
        <w:separator/>
      </w:r>
    </w:p>
  </w:endnote>
  <w:endnote w:type="continuationSeparator" w:id="0">
    <w:p w:rsidR="005D20A5" w:rsidRDefault="005D2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A5" w:rsidRDefault="005D20A5"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20A5" w:rsidRDefault="005D20A5" w:rsidP="002711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A5" w:rsidRDefault="005D20A5"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D20A5" w:rsidRPr="005324D6" w:rsidRDefault="005D20A5" w:rsidP="002711C3">
    <w:pPr>
      <w:pStyle w:val="Header"/>
      <w:ind w:left="-851" w:right="360"/>
      <w:jc w:val="both"/>
      <w:rPr>
        <w:sz w:val="22"/>
        <w:szCs w:val="22"/>
      </w:rPr>
    </w:pPr>
  </w:p>
  <w:p w:rsidR="005D20A5" w:rsidRDefault="005D2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0A5" w:rsidRDefault="005D20A5">
      <w:r>
        <w:separator/>
      </w:r>
    </w:p>
  </w:footnote>
  <w:footnote w:type="continuationSeparator" w:id="0">
    <w:p w:rsidR="005D20A5" w:rsidRDefault="005D20A5">
      <w:r>
        <w:continuationSeparator/>
      </w:r>
    </w:p>
  </w:footnote>
  <w:footnote w:id="1">
    <w:p w:rsidR="005D20A5" w:rsidRDefault="005D20A5" w:rsidP="00AA3E75">
      <w:pPr>
        <w:pStyle w:val="FootnoteText"/>
        <w:jc w:val="both"/>
      </w:pPr>
      <w:r>
        <w:rPr>
          <w:rStyle w:val="FootnoteReference"/>
        </w:rPr>
        <w:footnoteRef/>
      </w:r>
      <w:r>
        <w:t xml:space="preserve"> Броят на молителите е по-малък от този на разгледаните молби, тъй като за 10 осъдени са постъпили нови общо 15 молби след произнасянето на Вицепрезидента, а за останалите са подадени повече от една молба към датата на разглеждането.</w:t>
      </w:r>
    </w:p>
  </w:footnote>
  <w:footnote w:id="2">
    <w:p w:rsidR="005D20A5" w:rsidRDefault="005D20A5" w:rsidP="0065528B">
      <w:pPr>
        <w:pStyle w:val="FootnoteText"/>
        <w:jc w:val="both"/>
      </w:pPr>
      <w:r>
        <w:rPr>
          <w:rStyle w:val="FootnoteReference"/>
        </w:rPr>
        <w:footnoteRef/>
      </w:r>
      <w:r>
        <w:t> Броят на извършените престъпления надхвърля броя на осъдените, тъй като някои от осъдените са наказвани за повече от едно престъпление.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A5" w:rsidRPr="005324D6" w:rsidRDefault="005D20A5" w:rsidP="00EA00CC">
    <w:pPr>
      <w:pStyle w:val="Header"/>
      <w:pBdr>
        <w:bottom w:val="single" w:sz="6" w:space="1" w:color="auto"/>
      </w:pBdr>
      <w:rPr>
        <w:b/>
      </w:rPr>
    </w:pPr>
    <w:r w:rsidRPr="005324D6">
      <w:rPr>
        <w:b/>
      </w:rPr>
      <w:t>КОМИСИЯ ПО ПОМИЛВАНЕТО</w:t>
    </w:r>
    <w:r>
      <w:rPr>
        <w:b/>
      </w:rPr>
      <w:tab/>
    </w:r>
    <w:r>
      <w:rPr>
        <w:b/>
      </w:rPr>
      <w:tab/>
      <w:t xml:space="preserve">                               ОТЧЕТЕН ДОКЛАД, май 2012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7984"/>
    <w:multiLevelType w:val="hybridMultilevel"/>
    <w:tmpl w:val="DC16F0DC"/>
    <w:lvl w:ilvl="0" w:tplc="0ECC0C8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
    <w:nsid w:val="14443348"/>
    <w:multiLevelType w:val="hybridMultilevel"/>
    <w:tmpl w:val="8F927A84"/>
    <w:lvl w:ilvl="0" w:tplc="29DC5A46">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160917DF"/>
    <w:multiLevelType w:val="hybridMultilevel"/>
    <w:tmpl w:val="B39C0618"/>
    <w:lvl w:ilvl="0" w:tplc="74FECAF6">
      <w:start w:val="1"/>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
    <w:nsid w:val="17280DEB"/>
    <w:multiLevelType w:val="hybridMultilevel"/>
    <w:tmpl w:val="A628DE2E"/>
    <w:lvl w:ilvl="0" w:tplc="11BEE23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
    <w:nsid w:val="175D0052"/>
    <w:multiLevelType w:val="hybridMultilevel"/>
    <w:tmpl w:val="FDCE7588"/>
    <w:lvl w:ilvl="0" w:tplc="5E067C2A">
      <w:start w:val="2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26B23F61"/>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9600100"/>
    <w:multiLevelType w:val="hybridMultilevel"/>
    <w:tmpl w:val="1608B680"/>
    <w:lvl w:ilvl="0" w:tplc="0402000F">
      <w:start w:val="1"/>
      <w:numFmt w:val="decimal"/>
      <w:lvlText w:val="%1."/>
      <w:lvlJc w:val="left"/>
      <w:pPr>
        <w:ind w:left="1428"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7">
    <w:nsid w:val="321C18D7"/>
    <w:multiLevelType w:val="hybridMultilevel"/>
    <w:tmpl w:val="038A3A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3E2E23A3"/>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9">
    <w:nsid w:val="430D05DA"/>
    <w:multiLevelType w:val="hybridMultilevel"/>
    <w:tmpl w:val="C44C3C72"/>
    <w:lvl w:ilvl="0" w:tplc="A996750C">
      <w:start w:val="1"/>
      <w:numFmt w:val="decimal"/>
      <w:lvlText w:val="%1."/>
      <w:lvlJc w:val="left"/>
      <w:pPr>
        <w:ind w:left="720" w:hanging="360"/>
      </w:pPr>
      <w:rPr>
        <w:rFonts w:cs="Times New Roman" w:hint="default"/>
        <w:sz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65582EDD"/>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7254633E"/>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num w:numId="1">
    <w:abstractNumId w:val="5"/>
  </w:num>
  <w:num w:numId="2">
    <w:abstractNumId w:val="11"/>
  </w:num>
  <w:num w:numId="3">
    <w:abstractNumId w:val="8"/>
  </w:num>
  <w:num w:numId="4">
    <w:abstractNumId w:val="0"/>
  </w:num>
  <w:num w:numId="5">
    <w:abstractNumId w:val="6"/>
  </w:num>
  <w:num w:numId="6">
    <w:abstractNumId w:val="1"/>
  </w:num>
  <w:num w:numId="7">
    <w:abstractNumId w:val="10"/>
  </w:num>
  <w:num w:numId="8">
    <w:abstractNumId w:val="7"/>
  </w:num>
  <w:num w:numId="9">
    <w:abstractNumId w:val="2"/>
  </w:num>
  <w:num w:numId="10">
    <w:abstractNumId w:val="4"/>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D84"/>
    <w:rsid w:val="0004427B"/>
    <w:rsid w:val="00044A64"/>
    <w:rsid w:val="00066F23"/>
    <w:rsid w:val="000A5EFC"/>
    <w:rsid w:val="000E356B"/>
    <w:rsid w:val="00127A87"/>
    <w:rsid w:val="00154ACB"/>
    <w:rsid w:val="001614A4"/>
    <w:rsid w:val="00177D84"/>
    <w:rsid w:val="0019109D"/>
    <w:rsid w:val="001A3BCF"/>
    <w:rsid w:val="001E448C"/>
    <w:rsid w:val="00200866"/>
    <w:rsid w:val="002040D9"/>
    <w:rsid w:val="002109E7"/>
    <w:rsid w:val="00220032"/>
    <w:rsid w:val="00242C49"/>
    <w:rsid w:val="00247614"/>
    <w:rsid w:val="002609A3"/>
    <w:rsid w:val="00265FC6"/>
    <w:rsid w:val="002711C3"/>
    <w:rsid w:val="002A1E6F"/>
    <w:rsid w:val="002B1F82"/>
    <w:rsid w:val="002B7B97"/>
    <w:rsid w:val="003052EA"/>
    <w:rsid w:val="00321A29"/>
    <w:rsid w:val="003418BF"/>
    <w:rsid w:val="003562FA"/>
    <w:rsid w:val="003A6835"/>
    <w:rsid w:val="003B634C"/>
    <w:rsid w:val="003E5A04"/>
    <w:rsid w:val="003E7385"/>
    <w:rsid w:val="003F34FF"/>
    <w:rsid w:val="00423DD2"/>
    <w:rsid w:val="00427BC0"/>
    <w:rsid w:val="00427D56"/>
    <w:rsid w:val="00442DF4"/>
    <w:rsid w:val="00471AFF"/>
    <w:rsid w:val="00497234"/>
    <w:rsid w:val="004B35E2"/>
    <w:rsid w:val="004B402F"/>
    <w:rsid w:val="00524173"/>
    <w:rsid w:val="005324D6"/>
    <w:rsid w:val="00533D31"/>
    <w:rsid w:val="00537CE9"/>
    <w:rsid w:val="0054132D"/>
    <w:rsid w:val="005549CF"/>
    <w:rsid w:val="00564A9D"/>
    <w:rsid w:val="0056754D"/>
    <w:rsid w:val="005808B5"/>
    <w:rsid w:val="00592699"/>
    <w:rsid w:val="00597587"/>
    <w:rsid w:val="005A2BED"/>
    <w:rsid w:val="005D20A5"/>
    <w:rsid w:val="006371D4"/>
    <w:rsid w:val="0065528B"/>
    <w:rsid w:val="00667644"/>
    <w:rsid w:val="0068258B"/>
    <w:rsid w:val="00683797"/>
    <w:rsid w:val="00691CA5"/>
    <w:rsid w:val="00694B03"/>
    <w:rsid w:val="006C1C41"/>
    <w:rsid w:val="00714C50"/>
    <w:rsid w:val="00737784"/>
    <w:rsid w:val="0075752A"/>
    <w:rsid w:val="00793615"/>
    <w:rsid w:val="00805648"/>
    <w:rsid w:val="00811F24"/>
    <w:rsid w:val="00815EEA"/>
    <w:rsid w:val="00894D8C"/>
    <w:rsid w:val="008A4354"/>
    <w:rsid w:val="008B5470"/>
    <w:rsid w:val="008B6D48"/>
    <w:rsid w:val="008F28D2"/>
    <w:rsid w:val="00930A99"/>
    <w:rsid w:val="009F0FBC"/>
    <w:rsid w:val="00A1646C"/>
    <w:rsid w:val="00A67CED"/>
    <w:rsid w:val="00AA3E75"/>
    <w:rsid w:val="00AB2C47"/>
    <w:rsid w:val="00AC045F"/>
    <w:rsid w:val="00AF0872"/>
    <w:rsid w:val="00AF7482"/>
    <w:rsid w:val="00B143DF"/>
    <w:rsid w:val="00B361FE"/>
    <w:rsid w:val="00B50F76"/>
    <w:rsid w:val="00B74806"/>
    <w:rsid w:val="00B80778"/>
    <w:rsid w:val="00BE0681"/>
    <w:rsid w:val="00BE74CA"/>
    <w:rsid w:val="00C010C0"/>
    <w:rsid w:val="00C15CCF"/>
    <w:rsid w:val="00C211C7"/>
    <w:rsid w:val="00C27617"/>
    <w:rsid w:val="00C33304"/>
    <w:rsid w:val="00C93853"/>
    <w:rsid w:val="00CA4CDB"/>
    <w:rsid w:val="00CD3E97"/>
    <w:rsid w:val="00D06D13"/>
    <w:rsid w:val="00D43817"/>
    <w:rsid w:val="00D43CE1"/>
    <w:rsid w:val="00D959D1"/>
    <w:rsid w:val="00DB5C1C"/>
    <w:rsid w:val="00DB6C81"/>
    <w:rsid w:val="00DC75CD"/>
    <w:rsid w:val="00DE339D"/>
    <w:rsid w:val="00DF3849"/>
    <w:rsid w:val="00E07951"/>
    <w:rsid w:val="00E10E9B"/>
    <w:rsid w:val="00E1398C"/>
    <w:rsid w:val="00E411D2"/>
    <w:rsid w:val="00E542A8"/>
    <w:rsid w:val="00E91684"/>
    <w:rsid w:val="00E938CC"/>
    <w:rsid w:val="00EA00CC"/>
    <w:rsid w:val="00F02A22"/>
    <w:rsid w:val="00F17216"/>
    <w:rsid w:val="00F220E1"/>
    <w:rsid w:val="00F40342"/>
    <w:rsid w:val="00F43619"/>
    <w:rsid w:val="00F47395"/>
    <w:rsid w:val="00F54FC3"/>
    <w:rsid w:val="00F6114C"/>
    <w:rsid w:val="00F727F5"/>
    <w:rsid w:val="00F76129"/>
    <w:rsid w:val="00F93256"/>
    <w:rsid w:val="00F93610"/>
    <w:rsid w:val="00FC6D3D"/>
    <w:rsid w:val="00FF4EA9"/>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77D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rsid w:val="00244A30"/>
    <w:rPr>
      <w:sz w:val="0"/>
      <w:szCs w:val="0"/>
    </w:r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rsid w:val="00244A30"/>
    <w:rPr>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rsid w:val="00244A30"/>
    <w:rPr>
      <w:sz w:val="24"/>
      <w:szCs w:val="24"/>
    </w:rPr>
  </w:style>
  <w:style w:type="paragraph" w:styleId="FootnoteText">
    <w:name w:val="footnote text"/>
    <w:basedOn w:val="Normal"/>
    <w:link w:val="FootnoteTextChar"/>
    <w:uiPriority w:val="99"/>
    <w:semiHidden/>
    <w:rsid w:val="00667644"/>
    <w:rPr>
      <w:sz w:val="20"/>
      <w:szCs w:val="20"/>
    </w:rPr>
  </w:style>
  <w:style w:type="character" w:customStyle="1" w:styleId="FootnoteTextChar">
    <w:name w:val="Footnote Text Char"/>
    <w:basedOn w:val="DefaultParagraphFont"/>
    <w:link w:val="FootnoteText"/>
    <w:uiPriority w:val="99"/>
    <w:semiHidden/>
    <w:rsid w:val="00244A30"/>
    <w:rPr>
      <w:sz w:val="20"/>
      <w:szCs w:val="20"/>
    </w:rPr>
  </w:style>
  <w:style w:type="character" w:styleId="FootnoteReference">
    <w:name w:val="footnote reference"/>
    <w:basedOn w:val="DefaultParagraphFont"/>
    <w:uiPriority w:val="99"/>
    <w:semiHidden/>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s>
</file>

<file path=word/webSettings.xml><?xml version="1.0" encoding="utf-8"?>
<w:webSettings xmlns:r="http://schemas.openxmlformats.org/officeDocument/2006/relationships" xmlns:w="http://schemas.openxmlformats.org/wordprocessingml/2006/main">
  <w:divs>
    <w:div w:id="1638143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1088</Words>
  <Characters>6204</Characters>
  <Application>Microsoft Office Outlook</Application>
  <DocSecurity>0</DocSecurity>
  <Lines>0</Lines>
  <Paragraphs>0</Paragraphs>
  <ScaleCrop>false</ScaleCrop>
  <Company>ADMP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НА КОМИСИЯТА ПО ПОМИЛВАНЕТО</dc:subject>
  <dc:creator>23.ФЕВРУАРИ – 31.МАРТ.2012 г.</dc:creator>
  <cp:keywords/>
  <dc:description/>
  <cp:lastModifiedBy>V.Ninov</cp:lastModifiedBy>
  <cp:revision>2</cp:revision>
  <cp:lastPrinted>2012-06-06T10:23:00Z</cp:lastPrinted>
  <dcterms:created xsi:type="dcterms:W3CDTF">2013-01-21T09:51:00Z</dcterms:created>
  <dcterms:modified xsi:type="dcterms:W3CDTF">2013-01-21T09:51:00Z</dcterms:modified>
</cp:coreProperties>
</file>