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311" w:rsidRPr="00820D17" w:rsidRDefault="00AE4311" w:rsidP="00FC3AF7">
      <w:pPr>
        <w:pStyle w:val="Heading3"/>
        <w:jc w:val="center"/>
        <w:rPr>
          <w:rFonts w:ascii="Times New Roman" w:hAnsi="Times New Roman"/>
          <w:sz w:val="28"/>
          <w:szCs w:val="28"/>
        </w:rPr>
      </w:pPr>
      <w:r w:rsidRPr="00820D17">
        <w:rPr>
          <w:rFonts w:ascii="Times New Roman" w:hAnsi="Times New Roman"/>
          <w:sz w:val="28"/>
          <w:szCs w:val="28"/>
        </w:rPr>
        <w:object w:dxaOrig="2160" w:dyaOrig="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6.75pt" o:ole="" fillcolor="window">
            <v:imagedata r:id="rId7" o:title=""/>
          </v:shape>
          <o:OLEObject Type="Embed" ProgID="Word.Picture.8" ShapeID="_x0000_i1025" DrawAspect="Content" ObjectID="_1434363023" r:id="rId8"/>
        </w:object>
      </w:r>
    </w:p>
    <w:p w:rsidR="00AE4311" w:rsidRPr="00820D17" w:rsidRDefault="00AE4311" w:rsidP="00FC3AF7">
      <w:pPr>
        <w:pStyle w:val="Heading3"/>
        <w:pBdr>
          <w:bottom w:val="single" w:sz="4" w:space="1" w:color="auto"/>
        </w:pBdr>
        <w:jc w:val="center"/>
        <w:rPr>
          <w:rFonts w:ascii="Times New Roman" w:hAnsi="Times New Roman"/>
          <w:sz w:val="28"/>
          <w:szCs w:val="28"/>
        </w:rPr>
      </w:pPr>
      <w:r w:rsidRPr="00820D17">
        <w:rPr>
          <w:rFonts w:ascii="Times New Roman" w:hAnsi="Times New Roman"/>
          <w:sz w:val="28"/>
          <w:szCs w:val="28"/>
        </w:rPr>
        <w:t>МИНИСТЕРСТВО НА ЗЕМЕДЕЛИЕТО И ХРАНИТЕ</w:t>
      </w:r>
    </w:p>
    <w:p w:rsidR="00AE4311" w:rsidRPr="005F627E" w:rsidRDefault="00AE4311" w:rsidP="00FC3AF7">
      <w:pPr>
        <w:jc w:val="center"/>
        <w:rPr>
          <w:rFonts w:ascii="Times New Roman" w:hAnsi="Times New Roman" w:cs="Times New Roman"/>
          <w:b/>
          <w:sz w:val="28"/>
          <w:szCs w:val="28"/>
          <w:lang w:val="ru-RU"/>
        </w:rPr>
      </w:pPr>
    </w:p>
    <w:p w:rsidR="00AE4311" w:rsidRPr="005F627E" w:rsidRDefault="00AE4311" w:rsidP="00FC3AF7">
      <w:pPr>
        <w:jc w:val="center"/>
        <w:rPr>
          <w:rFonts w:ascii="Times New Roman" w:hAnsi="Times New Roman" w:cs="Times New Roman"/>
          <w:b/>
          <w:sz w:val="28"/>
          <w:szCs w:val="28"/>
          <w:lang w:val="ru-RU"/>
        </w:rPr>
      </w:pPr>
    </w:p>
    <w:p w:rsidR="00AE4311" w:rsidRDefault="00AE4311" w:rsidP="00FC3AF7">
      <w:pPr>
        <w:jc w:val="center"/>
        <w:rPr>
          <w:rFonts w:ascii="Times New Roman" w:hAnsi="Times New Roman" w:cs="Times New Roman"/>
          <w:b/>
          <w:sz w:val="28"/>
          <w:szCs w:val="28"/>
          <w:lang w:val="ru-RU"/>
        </w:rPr>
      </w:pPr>
    </w:p>
    <w:p w:rsidR="00AE4311" w:rsidRDefault="00AE4311" w:rsidP="00FC3AF7">
      <w:pPr>
        <w:jc w:val="center"/>
        <w:rPr>
          <w:rFonts w:ascii="Times New Roman" w:hAnsi="Times New Roman" w:cs="Times New Roman"/>
          <w:b/>
          <w:sz w:val="28"/>
          <w:szCs w:val="28"/>
          <w:lang w:val="ru-RU"/>
        </w:rPr>
      </w:pPr>
      <w:r w:rsidRPr="00820D17">
        <w:rPr>
          <w:rFonts w:ascii="Times New Roman" w:hAnsi="Times New Roman" w:cs="Times New Roman"/>
          <w:b/>
          <w:sz w:val="28"/>
          <w:szCs w:val="28"/>
          <w:lang w:val="ru-RU"/>
        </w:rPr>
        <w:t xml:space="preserve">               </w:t>
      </w:r>
    </w:p>
    <w:p w:rsidR="00AE4311" w:rsidRDefault="00AE4311" w:rsidP="00FC3AF7">
      <w:pPr>
        <w:jc w:val="center"/>
        <w:rPr>
          <w:rFonts w:ascii="Times New Roman" w:hAnsi="Times New Roman" w:cs="Times New Roman"/>
          <w:b/>
          <w:sz w:val="28"/>
          <w:szCs w:val="28"/>
          <w:lang w:val="ru-RU"/>
        </w:rPr>
      </w:pPr>
    </w:p>
    <w:p w:rsidR="00AE4311" w:rsidRPr="00820D17" w:rsidRDefault="00AE4311" w:rsidP="00FC3AF7">
      <w:pPr>
        <w:jc w:val="center"/>
        <w:rPr>
          <w:rFonts w:ascii="Times New Roman" w:hAnsi="Times New Roman" w:cs="Times New Roman"/>
          <w:b/>
          <w:sz w:val="28"/>
          <w:szCs w:val="28"/>
          <w:lang w:val="ru-RU"/>
        </w:rPr>
      </w:pPr>
      <w:r w:rsidRPr="00820D17">
        <w:rPr>
          <w:rFonts w:ascii="Times New Roman" w:hAnsi="Times New Roman" w:cs="Times New Roman"/>
          <w:b/>
          <w:sz w:val="28"/>
          <w:szCs w:val="28"/>
          <w:lang w:val="ru-RU"/>
        </w:rPr>
        <w:t xml:space="preserve">                           </w:t>
      </w:r>
    </w:p>
    <w:p w:rsidR="00AE4311" w:rsidRPr="00820D17" w:rsidRDefault="00AE4311" w:rsidP="00FC3AF7">
      <w:pPr>
        <w:ind w:left="360"/>
        <w:rPr>
          <w:rFonts w:ascii="Times New Roman" w:hAnsi="Times New Roman" w:cs="Times New Roman"/>
          <w:b/>
          <w:sz w:val="28"/>
          <w:szCs w:val="28"/>
          <w:lang w:val="ru-RU"/>
        </w:rPr>
      </w:pPr>
    </w:p>
    <w:p w:rsidR="00AE4311" w:rsidRPr="00530782" w:rsidRDefault="00AE4311" w:rsidP="00FC3AF7">
      <w:pPr>
        <w:spacing w:before="120" w:line="360" w:lineRule="auto"/>
        <w:jc w:val="center"/>
        <w:rPr>
          <w:rFonts w:ascii="Times New Roman Bold" w:hAnsi="Times New Roman Bold" w:cs="Times New Roman"/>
          <w:b/>
          <w:sz w:val="38"/>
          <w:szCs w:val="38"/>
          <w:lang w:val="ru-RU"/>
        </w:rPr>
      </w:pPr>
      <w:r w:rsidRPr="00530782">
        <w:rPr>
          <w:rFonts w:ascii="Times New Roman Bold" w:hAnsi="Times New Roman Bold" w:cs="Times New Roman"/>
          <w:b/>
          <w:sz w:val="38"/>
          <w:szCs w:val="38"/>
          <w:lang w:val="ru-RU"/>
        </w:rPr>
        <w:t>НАЦИОНАЛНА СТРАТЕГИЯ</w:t>
      </w:r>
    </w:p>
    <w:p w:rsidR="00AE4311" w:rsidRPr="00530782" w:rsidRDefault="00AE4311" w:rsidP="00FC3AF7">
      <w:pPr>
        <w:spacing w:before="120" w:line="360" w:lineRule="auto"/>
        <w:jc w:val="center"/>
        <w:rPr>
          <w:rFonts w:ascii="Times New Roman Bold" w:hAnsi="Times New Roman Bold" w:cs="Times New Roman"/>
          <w:b/>
          <w:sz w:val="38"/>
          <w:szCs w:val="38"/>
          <w:lang w:val="ru-RU"/>
        </w:rPr>
      </w:pPr>
      <w:r w:rsidRPr="00530782">
        <w:rPr>
          <w:rFonts w:ascii="Times New Roman Bold" w:hAnsi="Times New Roman Bold" w:cs="Times New Roman"/>
          <w:b/>
          <w:sz w:val="38"/>
          <w:szCs w:val="38"/>
          <w:lang w:val="ru-RU"/>
        </w:rPr>
        <w:t>ЗА УСТОЙЧИВО РАЗВИТИЕ НА ЗЕМЕДЕЛИЕТО</w:t>
      </w:r>
    </w:p>
    <w:p w:rsidR="00AE4311" w:rsidRPr="00530782" w:rsidRDefault="00AE4311" w:rsidP="00FC3AF7">
      <w:pPr>
        <w:spacing w:before="120" w:line="360" w:lineRule="auto"/>
        <w:jc w:val="center"/>
        <w:rPr>
          <w:rFonts w:ascii="Times New Roman Bold" w:hAnsi="Times New Roman Bold" w:cs="Times New Roman"/>
          <w:b/>
          <w:sz w:val="38"/>
          <w:szCs w:val="38"/>
          <w:lang w:val="ru-RU"/>
        </w:rPr>
      </w:pPr>
      <w:r w:rsidRPr="00530782">
        <w:rPr>
          <w:rFonts w:ascii="Times New Roman Bold" w:hAnsi="Times New Roman Bold" w:cs="Times New Roman"/>
          <w:b/>
          <w:sz w:val="38"/>
          <w:szCs w:val="38"/>
          <w:lang w:val="ru-RU"/>
        </w:rPr>
        <w:t>В БЪЛГАРИЯ В ПЕРИОДА 2014 – 2020 г.</w:t>
      </w:r>
    </w:p>
    <w:p w:rsidR="00AE4311" w:rsidRPr="005F627E" w:rsidRDefault="00AE4311" w:rsidP="00FC3AF7">
      <w:pPr>
        <w:spacing w:before="120" w:line="360" w:lineRule="auto"/>
        <w:jc w:val="center"/>
        <w:rPr>
          <w:rFonts w:ascii="Times New Roman" w:hAnsi="Times New Roman" w:cs="Times New Roman"/>
          <w:b/>
          <w:sz w:val="28"/>
          <w:szCs w:val="28"/>
          <w:lang w:val="ru-RU"/>
        </w:rPr>
      </w:pPr>
    </w:p>
    <w:p w:rsidR="00AE4311" w:rsidRPr="00820D17" w:rsidRDefault="00AE4311" w:rsidP="00FC3AF7">
      <w:pPr>
        <w:ind w:left="360"/>
        <w:jc w:val="center"/>
        <w:rPr>
          <w:rFonts w:ascii="Times New Roman" w:hAnsi="Times New Roman" w:cs="Times New Roman"/>
          <w:b/>
          <w:sz w:val="28"/>
          <w:szCs w:val="28"/>
          <w:lang w:val="ru-RU"/>
        </w:rPr>
      </w:pPr>
    </w:p>
    <w:p w:rsidR="00AE4311" w:rsidRPr="00820D17" w:rsidRDefault="00AE4311" w:rsidP="00FC3AF7">
      <w:pPr>
        <w:ind w:left="360"/>
        <w:jc w:val="center"/>
        <w:rPr>
          <w:rFonts w:ascii="Times New Roman" w:hAnsi="Times New Roman" w:cs="Times New Roman"/>
          <w:b/>
          <w:sz w:val="28"/>
          <w:szCs w:val="28"/>
          <w:lang w:val="ru-RU"/>
        </w:rPr>
      </w:pPr>
    </w:p>
    <w:p w:rsidR="00AE4311" w:rsidRDefault="00AE4311" w:rsidP="00FC3AF7">
      <w:pPr>
        <w:ind w:left="360"/>
        <w:jc w:val="center"/>
        <w:rPr>
          <w:rFonts w:ascii="Times New Roman" w:hAnsi="Times New Roman" w:cs="Times New Roman"/>
          <w:b/>
          <w:sz w:val="28"/>
          <w:szCs w:val="28"/>
          <w:lang w:val="ru-RU"/>
        </w:rPr>
      </w:pPr>
    </w:p>
    <w:p w:rsidR="00AE4311" w:rsidRDefault="00AE4311" w:rsidP="00FC3AF7">
      <w:pPr>
        <w:ind w:left="360"/>
        <w:jc w:val="center"/>
        <w:rPr>
          <w:rFonts w:ascii="Times New Roman" w:hAnsi="Times New Roman" w:cs="Times New Roman"/>
          <w:b/>
          <w:sz w:val="28"/>
          <w:szCs w:val="28"/>
          <w:lang w:val="ru-RU"/>
        </w:rPr>
      </w:pPr>
    </w:p>
    <w:p w:rsidR="00AE4311" w:rsidRPr="00820D17" w:rsidRDefault="00AE4311" w:rsidP="00FC3AF7">
      <w:pPr>
        <w:ind w:left="360"/>
        <w:jc w:val="center"/>
        <w:rPr>
          <w:rFonts w:ascii="Times New Roman" w:hAnsi="Times New Roman" w:cs="Times New Roman"/>
          <w:b/>
          <w:sz w:val="28"/>
          <w:szCs w:val="28"/>
          <w:lang w:val="ru-RU"/>
        </w:rPr>
      </w:pPr>
    </w:p>
    <w:p w:rsidR="00AE4311" w:rsidRDefault="00AE4311" w:rsidP="00FC3AF7">
      <w:pPr>
        <w:ind w:left="360"/>
        <w:jc w:val="center"/>
        <w:rPr>
          <w:rFonts w:ascii="Times New Roman" w:hAnsi="Times New Roman" w:cs="Times New Roman"/>
          <w:b/>
          <w:sz w:val="28"/>
          <w:szCs w:val="28"/>
          <w:lang w:val="ru-RU"/>
        </w:rPr>
      </w:pPr>
    </w:p>
    <w:p w:rsidR="00AE4311" w:rsidRPr="00820D17" w:rsidRDefault="00AE4311" w:rsidP="00FC3AF7">
      <w:pPr>
        <w:ind w:left="360"/>
        <w:jc w:val="center"/>
        <w:rPr>
          <w:rFonts w:ascii="Times New Roman" w:hAnsi="Times New Roman" w:cs="Times New Roman"/>
          <w:b/>
          <w:sz w:val="28"/>
          <w:szCs w:val="28"/>
          <w:lang w:val="ru-RU"/>
        </w:rPr>
      </w:pPr>
    </w:p>
    <w:p w:rsidR="00AE4311" w:rsidRPr="00FD76B1" w:rsidRDefault="00AE4311" w:rsidP="00FC3AF7">
      <w:pPr>
        <w:ind w:left="360"/>
        <w:jc w:val="center"/>
        <w:rPr>
          <w:rFonts w:ascii="Times New Roman" w:hAnsi="Times New Roman" w:cs="Times New Roman"/>
          <w:b/>
          <w:sz w:val="28"/>
          <w:szCs w:val="28"/>
          <w:lang w:val="ru-RU"/>
        </w:rPr>
      </w:pPr>
      <w:r w:rsidRPr="00FD76B1">
        <w:rPr>
          <w:rFonts w:ascii="Times New Roman" w:hAnsi="Times New Roman" w:cs="Times New Roman"/>
          <w:b/>
          <w:sz w:val="28"/>
          <w:szCs w:val="28"/>
          <w:lang w:val="ru-RU"/>
        </w:rPr>
        <w:t>София</w:t>
      </w:r>
      <w:r>
        <w:rPr>
          <w:rFonts w:ascii="Times New Roman" w:hAnsi="Times New Roman" w:cs="Times New Roman"/>
          <w:b/>
          <w:sz w:val="28"/>
          <w:szCs w:val="28"/>
          <w:lang w:val="ru-RU"/>
        </w:rPr>
        <w:t>, 2013 г.</w:t>
      </w:r>
    </w:p>
    <w:p w:rsidR="00AE4311" w:rsidRPr="00820D17" w:rsidRDefault="00AE4311" w:rsidP="00820D17">
      <w:pPr>
        <w:pStyle w:val="Heading3"/>
        <w:jc w:val="center"/>
        <w:rPr>
          <w:rFonts w:ascii="Times New Roman" w:hAnsi="Times New Roman"/>
          <w:sz w:val="28"/>
          <w:szCs w:val="28"/>
        </w:rPr>
      </w:pPr>
      <w:r>
        <w:rPr>
          <w:rFonts w:ascii="Times New Roman" w:hAnsi="Times New Roman"/>
          <w:sz w:val="28"/>
          <w:szCs w:val="28"/>
        </w:rPr>
        <w:br w:type="page"/>
      </w:r>
      <w:r w:rsidRPr="00820D17">
        <w:rPr>
          <w:rFonts w:ascii="Times New Roman" w:hAnsi="Times New Roman"/>
          <w:sz w:val="28"/>
          <w:szCs w:val="28"/>
        </w:rPr>
        <w:object w:dxaOrig="2160" w:dyaOrig="756">
          <v:shape id="_x0000_i1026" type="#_x0000_t75" style="width:108pt;height:36.75pt" o:ole="" fillcolor="window">
            <v:imagedata r:id="rId7" o:title=""/>
          </v:shape>
          <o:OLEObject Type="Embed" ProgID="Word.Picture.8" ShapeID="_x0000_i1026" DrawAspect="Content" ObjectID="_1434363024" r:id="rId9"/>
        </w:object>
      </w:r>
    </w:p>
    <w:p w:rsidR="00AE4311" w:rsidRPr="00820D17" w:rsidRDefault="00AE4311" w:rsidP="00820D17">
      <w:pPr>
        <w:pStyle w:val="Heading3"/>
        <w:pBdr>
          <w:bottom w:val="single" w:sz="4" w:space="1" w:color="auto"/>
        </w:pBdr>
        <w:jc w:val="center"/>
        <w:rPr>
          <w:rFonts w:ascii="Times New Roman" w:hAnsi="Times New Roman"/>
          <w:sz w:val="28"/>
          <w:szCs w:val="28"/>
        </w:rPr>
      </w:pPr>
      <w:r w:rsidRPr="00820D17">
        <w:rPr>
          <w:rFonts w:ascii="Times New Roman" w:hAnsi="Times New Roman"/>
          <w:sz w:val="28"/>
          <w:szCs w:val="28"/>
        </w:rPr>
        <w:t>МИНИСТЕРСТВО НА ЗЕМЕДЕЛИЕТО И ХРАНИТЕ</w:t>
      </w:r>
    </w:p>
    <w:p w:rsidR="00AE4311" w:rsidRPr="005F627E" w:rsidRDefault="00AE4311" w:rsidP="00820D17">
      <w:pPr>
        <w:jc w:val="center"/>
        <w:rPr>
          <w:rFonts w:ascii="Times New Roman" w:hAnsi="Times New Roman" w:cs="Times New Roman"/>
          <w:b/>
          <w:sz w:val="28"/>
          <w:szCs w:val="28"/>
          <w:lang w:val="ru-RU"/>
        </w:rPr>
      </w:pPr>
    </w:p>
    <w:p w:rsidR="00AE4311" w:rsidRPr="005F627E" w:rsidRDefault="00AE4311" w:rsidP="00820D17">
      <w:pPr>
        <w:jc w:val="center"/>
        <w:rPr>
          <w:rFonts w:ascii="Times New Roman" w:hAnsi="Times New Roman" w:cs="Times New Roman"/>
          <w:b/>
          <w:sz w:val="28"/>
          <w:szCs w:val="28"/>
          <w:lang w:val="ru-RU"/>
        </w:rPr>
      </w:pPr>
    </w:p>
    <w:p w:rsidR="00AE4311" w:rsidRDefault="00AE4311" w:rsidP="00820D17">
      <w:pPr>
        <w:jc w:val="center"/>
        <w:rPr>
          <w:rFonts w:ascii="Times New Roman" w:hAnsi="Times New Roman" w:cs="Times New Roman"/>
          <w:b/>
          <w:sz w:val="28"/>
          <w:szCs w:val="28"/>
          <w:lang w:val="ru-RU"/>
        </w:rPr>
      </w:pPr>
    </w:p>
    <w:p w:rsidR="00AE4311" w:rsidRPr="00820D17" w:rsidRDefault="00AE4311" w:rsidP="00820D17">
      <w:pPr>
        <w:jc w:val="center"/>
        <w:rPr>
          <w:rFonts w:ascii="Times New Roman" w:hAnsi="Times New Roman" w:cs="Times New Roman"/>
          <w:b/>
          <w:sz w:val="28"/>
          <w:szCs w:val="28"/>
          <w:lang w:val="ru-RU"/>
        </w:rPr>
      </w:pPr>
      <w:r w:rsidRPr="00820D17">
        <w:rPr>
          <w:rFonts w:ascii="Times New Roman" w:hAnsi="Times New Roman" w:cs="Times New Roman"/>
          <w:b/>
          <w:sz w:val="28"/>
          <w:szCs w:val="28"/>
          <w:lang w:val="ru-RU"/>
        </w:rPr>
        <w:t xml:space="preserve">                                          </w:t>
      </w:r>
    </w:p>
    <w:p w:rsidR="00AE4311" w:rsidRPr="00820D17" w:rsidRDefault="00AE4311" w:rsidP="00820D17">
      <w:pPr>
        <w:ind w:left="360"/>
        <w:rPr>
          <w:rFonts w:ascii="Times New Roman" w:hAnsi="Times New Roman" w:cs="Times New Roman"/>
          <w:b/>
          <w:sz w:val="28"/>
          <w:szCs w:val="28"/>
          <w:lang w:val="ru-RU"/>
        </w:rPr>
      </w:pPr>
    </w:p>
    <w:p w:rsidR="00AE4311" w:rsidRPr="00530782" w:rsidRDefault="00AE4311" w:rsidP="00820D17">
      <w:pPr>
        <w:spacing w:before="120" w:line="360" w:lineRule="auto"/>
        <w:jc w:val="center"/>
        <w:rPr>
          <w:rFonts w:ascii="Times New Roman" w:hAnsi="Times New Roman" w:cs="Times New Roman"/>
          <w:b/>
          <w:sz w:val="36"/>
          <w:szCs w:val="36"/>
          <w:lang w:val="ru-RU"/>
        </w:rPr>
      </w:pPr>
      <w:r w:rsidRPr="00530782">
        <w:rPr>
          <w:rFonts w:ascii="Times New Roman" w:hAnsi="Times New Roman" w:cs="Times New Roman"/>
          <w:b/>
          <w:sz w:val="36"/>
          <w:szCs w:val="36"/>
          <w:lang w:val="ru-RU"/>
        </w:rPr>
        <w:t>НАЦИОНАЛНА СТРАТЕГИЯ</w:t>
      </w:r>
    </w:p>
    <w:p w:rsidR="00AE4311" w:rsidRPr="00530782" w:rsidRDefault="00AE4311" w:rsidP="00820D17">
      <w:pPr>
        <w:spacing w:before="120" w:line="360" w:lineRule="auto"/>
        <w:jc w:val="center"/>
        <w:rPr>
          <w:rFonts w:ascii="Times New Roman" w:hAnsi="Times New Roman" w:cs="Times New Roman"/>
          <w:b/>
          <w:sz w:val="36"/>
          <w:szCs w:val="36"/>
          <w:lang w:val="ru-RU"/>
        </w:rPr>
      </w:pPr>
      <w:r w:rsidRPr="00530782">
        <w:rPr>
          <w:rFonts w:ascii="Times New Roman" w:hAnsi="Times New Roman" w:cs="Times New Roman"/>
          <w:b/>
          <w:sz w:val="36"/>
          <w:szCs w:val="36"/>
          <w:lang w:val="ru-RU"/>
        </w:rPr>
        <w:t>ЗА УСТОЙЧИВО РАЗВИТИЕ НА ЗЕМЕДЕЛИЕТО</w:t>
      </w:r>
    </w:p>
    <w:p w:rsidR="00AE4311" w:rsidRPr="00530782" w:rsidRDefault="00AE4311" w:rsidP="00820D17">
      <w:pPr>
        <w:spacing w:before="120" w:line="360" w:lineRule="auto"/>
        <w:jc w:val="center"/>
        <w:rPr>
          <w:rFonts w:ascii="Times New Roman" w:hAnsi="Times New Roman" w:cs="Times New Roman"/>
          <w:b/>
          <w:sz w:val="36"/>
          <w:szCs w:val="36"/>
          <w:lang w:val="ru-RU"/>
        </w:rPr>
      </w:pPr>
      <w:r w:rsidRPr="00530782">
        <w:rPr>
          <w:rFonts w:ascii="Times New Roman" w:hAnsi="Times New Roman" w:cs="Times New Roman"/>
          <w:b/>
          <w:sz w:val="36"/>
          <w:szCs w:val="36"/>
          <w:lang w:val="ru-RU"/>
        </w:rPr>
        <w:t>В БЪЛГАРИЯ В ПЕРИОДА 2014 – 2020 г.</w:t>
      </w:r>
    </w:p>
    <w:p w:rsidR="00AE4311" w:rsidRPr="00530782" w:rsidRDefault="00AE4311" w:rsidP="00820D17">
      <w:pPr>
        <w:spacing w:before="120" w:line="360" w:lineRule="auto"/>
        <w:jc w:val="center"/>
        <w:rPr>
          <w:rFonts w:ascii="Times New Roman" w:hAnsi="Times New Roman" w:cs="Times New Roman"/>
          <w:b/>
          <w:sz w:val="36"/>
          <w:szCs w:val="36"/>
          <w:lang w:val="ru-RU"/>
        </w:rPr>
      </w:pPr>
    </w:p>
    <w:p w:rsidR="00AE4311" w:rsidRPr="00530782" w:rsidRDefault="00AE4311" w:rsidP="00820D17">
      <w:pPr>
        <w:spacing w:before="120" w:line="360" w:lineRule="auto"/>
        <w:jc w:val="center"/>
        <w:rPr>
          <w:rFonts w:ascii="Times New Roman" w:hAnsi="Times New Roman" w:cs="Times New Roman"/>
          <w:b/>
          <w:sz w:val="36"/>
          <w:szCs w:val="36"/>
          <w:lang w:val="bg-BG"/>
        </w:rPr>
      </w:pPr>
      <w:r w:rsidRPr="00530782">
        <w:rPr>
          <w:rFonts w:ascii="Times New Roman" w:hAnsi="Times New Roman" w:cs="Times New Roman"/>
          <w:b/>
          <w:sz w:val="36"/>
          <w:szCs w:val="36"/>
          <w:lang w:val="bg-BG"/>
        </w:rPr>
        <w:t>Под общата редакция на проф. дсн Иван Станков</w:t>
      </w:r>
    </w:p>
    <w:p w:rsidR="00AE4311" w:rsidRPr="00820D17" w:rsidRDefault="00AE4311" w:rsidP="00820D17">
      <w:pPr>
        <w:ind w:left="360"/>
        <w:jc w:val="center"/>
        <w:rPr>
          <w:rFonts w:ascii="Times New Roman" w:hAnsi="Times New Roman" w:cs="Times New Roman"/>
          <w:b/>
          <w:sz w:val="28"/>
          <w:szCs w:val="28"/>
          <w:lang w:val="ru-RU"/>
        </w:rPr>
      </w:pPr>
    </w:p>
    <w:p w:rsidR="00AE4311" w:rsidRPr="00820D17" w:rsidRDefault="00AE4311" w:rsidP="00820D17">
      <w:pPr>
        <w:ind w:left="360"/>
        <w:jc w:val="center"/>
        <w:rPr>
          <w:rFonts w:ascii="Times New Roman" w:hAnsi="Times New Roman" w:cs="Times New Roman"/>
          <w:b/>
          <w:sz w:val="28"/>
          <w:szCs w:val="28"/>
          <w:lang w:val="ru-RU"/>
        </w:rPr>
      </w:pPr>
    </w:p>
    <w:p w:rsidR="00AE4311" w:rsidRPr="00820D17" w:rsidRDefault="00AE4311" w:rsidP="00820D17">
      <w:pPr>
        <w:ind w:left="360"/>
        <w:jc w:val="center"/>
        <w:rPr>
          <w:rFonts w:ascii="Times New Roman" w:hAnsi="Times New Roman" w:cs="Times New Roman"/>
          <w:b/>
          <w:sz w:val="28"/>
          <w:szCs w:val="28"/>
          <w:lang w:val="ru-RU"/>
        </w:rPr>
      </w:pPr>
    </w:p>
    <w:p w:rsidR="00AE4311" w:rsidRDefault="00AE4311" w:rsidP="00820D17">
      <w:pPr>
        <w:ind w:left="360"/>
        <w:jc w:val="center"/>
        <w:rPr>
          <w:rFonts w:ascii="Times New Roman" w:hAnsi="Times New Roman" w:cs="Times New Roman"/>
          <w:b/>
          <w:sz w:val="28"/>
          <w:szCs w:val="28"/>
          <w:lang w:val="ru-RU"/>
        </w:rPr>
      </w:pPr>
    </w:p>
    <w:p w:rsidR="00AE4311" w:rsidRDefault="00AE4311" w:rsidP="00820D17">
      <w:pPr>
        <w:ind w:left="360"/>
        <w:jc w:val="center"/>
        <w:rPr>
          <w:rFonts w:ascii="Times New Roman" w:hAnsi="Times New Roman" w:cs="Times New Roman"/>
          <w:b/>
          <w:sz w:val="28"/>
          <w:szCs w:val="28"/>
          <w:lang w:val="ru-RU"/>
        </w:rPr>
      </w:pPr>
    </w:p>
    <w:p w:rsidR="00AE4311" w:rsidRPr="00820D17" w:rsidRDefault="00AE4311" w:rsidP="00820D17">
      <w:pPr>
        <w:ind w:left="360"/>
        <w:jc w:val="center"/>
        <w:rPr>
          <w:rFonts w:ascii="Times New Roman" w:hAnsi="Times New Roman" w:cs="Times New Roman"/>
          <w:b/>
          <w:sz w:val="28"/>
          <w:szCs w:val="28"/>
          <w:lang w:val="ru-RU"/>
        </w:rPr>
      </w:pPr>
    </w:p>
    <w:p w:rsidR="00AE4311" w:rsidRPr="00820D17" w:rsidRDefault="00AE4311" w:rsidP="00820D17">
      <w:pPr>
        <w:ind w:left="360"/>
        <w:jc w:val="center"/>
        <w:rPr>
          <w:rFonts w:ascii="Times New Roman" w:hAnsi="Times New Roman" w:cs="Times New Roman"/>
          <w:b/>
          <w:sz w:val="28"/>
          <w:szCs w:val="28"/>
          <w:lang w:val="ru-RU"/>
        </w:rPr>
      </w:pPr>
    </w:p>
    <w:p w:rsidR="00AE4311" w:rsidRPr="00FD76B1" w:rsidRDefault="00AE4311" w:rsidP="00820D17">
      <w:pPr>
        <w:ind w:left="360"/>
        <w:jc w:val="center"/>
        <w:rPr>
          <w:rFonts w:ascii="Times New Roman" w:hAnsi="Times New Roman" w:cs="Times New Roman"/>
          <w:b/>
          <w:sz w:val="28"/>
          <w:szCs w:val="28"/>
          <w:lang w:val="ru-RU"/>
        </w:rPr>
      </w:pPr>
      <w:r w:rsidRPr="00FD76B1">
        <w:rPr>
          <w:rFonts w:ascii="Times New Roman" w:hAnsi="Times New Roman" w:cs="Times New Roman"/>
          <w:b/>
          <w:sz w:val="28"/>
          <w:szCs w:val="28"/>
          <w:lang w:val="ru-RU"/>
        </w:rPr>
        <w:t>София</w:t>
      </w:r>
      <w:r>
        <w:rPr>
          <w:rFonts w:ascii="Times New Roman" w:hAnsi="Times New Roman" w:cs="Times New Roman"/>
          <w:b/>
          <w:sz w:val="28"/>
          <w:szCs w:val="28"/>
          <w:lang w:val="ru-RU"/>
        </w:rPr>
        <w:t>, 2013 г.</w:t>
      </w:r>
    </w:p>
    <w:p w:rsidR="00AE4311" w:rsidRPr="00FD76B1" w:rsidRDefault="00AE4311" w:rsidP="00820D17">
      <w:pPr>
        <w:rPr>
          <w:rFonts w:ascii="Times New Roman" w:hAnsi="Times New Roman" w:cs="Times New Roman"/>
          <w:lang w:val="ru-RU"/>
        </w:rPr>
      </w:pPr>
    </w:p>
    <w:p w:rsidR="00AE4311" w:rsidRDefault="00AE4311" w:rsidP="00FC0EAF">
      <w:pPr>
        <w:ind w:firstLine="720"/>
        <w:jc w:val="both"/>
        <w:rPr>
          <w:rFonts w:ascii="Times New Roman" w:hAnsi="Times New Roman" w:cs="Times New Roman"/>
          <w:b/>
          <w:bCs/>
          <w:sz w:val="32"/>
          <w:szCs w:val="32"/>
          <w:lang w:val="bg-BG"/>
        </w:rPr>
      </w:pPr>
      <w:r>
        <w:rPr>
          <w:rFonts w:ascii="Times New Roman" w:hAnsi="Times New Roman" w:cs="Times New Roman"/>
          <w:b/>
          <w:bCs/>
          <w:sz w:val="32"/>
          <w:szCs w:val="32"/>
          <w:lang w:val="bg-BG"/>
        </w:rPr>
        <w:br w:type="page"/>
      </w:r>
    </w:p>
    <w:p w:rsidR="00AE4311" w:rsidRDefault="00AE4311" w:rsidP="00FC0EAF">
      <w:pPr>
        <w:ind w:firstLine="720"/>
        <w:jc w:val="both"/>
        <w:rPr>
          <w:rFonts w:ascii="Times New Roman" w:hAnsi="Times New Roman" w:cs="Times New Roman"/>
          <w:b/>
          <w:bCs/>
          <w:sz w:val="32"/>
          <w:szCs w:val="32"/>
          <w:lang w:val="bg-BG"/>
        </w:rPr>
      </w:pPr>
    </w:p>
    <w:p w:rsidR="00AE4311" w:rsidRDefault="00AE4311" w:rsidP="00FC0EAF">
      <w:pPr>
        <w:ind w:firstLine="720"/>
        <w:jc w:val="both"/>
        <w:rPr>
          <w:rFonts w:ascii="Times New Roman" w:hAnsi="Times New Roman" w:cs="Times New Roman"/>
          <w:b/>
          <w:bCs/>
          <w:sz w:val="32"/>
          <w:szCs w:val="32"/>
          <w:lang w:val="bg-BG"/>
        </w:rPr>
      </w:pPr>
    </w:p>
    <w:p w:rsidR="00AE4311" w:rsidRDefault="00AE4311" w:rsidP="00FC0EAF">
      <w:pPr>
        <w:ind w:firstLine="720"/>
        <w:jc w:val="both"/>
        <w:rPr>
          <w:rFonts w:ascii="Times New Roman" w:hAnsi="Times New Roman" w:cs="Times New Roman"/>
          <w:b/>
          <w:bCs/>
          <w:sz w:val="32"/>
          <w:szCs w:val="32"/>
          <w:lang w:val="bg-BG"/>
        </w:rPr>
      </w:pPr>
    </w:p>
    <w:p w:rsidR="00AE4311" w:rsidRDefault="00AE4311" w:rsidP="00FC0EAF">
      <w:pPr>
        <w:ind w:firstLine="720"/>
        <w:jc w:val="both"/>
        <w:rPr>
          <w:rFonts w:ascii="Times New Roman" w:hAnsi="Times New Roman" w:cs="Times New Roman"/>
          <w:b/>
          <w:bCs/>
          <w:sz w:val="32"/>
          <w:szCs w:val="32"/>
          <w:lang w:val="bg-BG"/>
        </w:rPr>
      </w:pPr>
    </w:p>
    <w:p w:rsidR="00AE4311" w:rsidRDefault="00AE4311" w:rsidP="00FC0EAF">
      <w:pPr>
        <w:ind w:firstLine="720"/>
        <w:jc w:val="both"/>
        <w:rPr>
          <w:rFonts w:ascii="Times New Roman" w:hAnsi="Times New Roman" w:cs="Times New Roman"/>
          <w:b/>
          <w:bCs/>
          <w:sz w:val="32"/>
          <w:szCs w:val="32"/>
          <w:lang w:val="bg-BG"/>
        </w:rPr>
      </w:pPr>
    </w:p>
    <w:p w:rsidR="00AE4311" w:rsidRDefault="00AE4311" w:rsidP="00552890">
      <w:pPr>
        <w:tabs>
          <w:tab w:val="left" w:pos="900"/>
        </w:tabs>
        <w:ind w:firstLine="540"/>
        <w:jc w:val="both"/>
        <w:rPr>
          <w:rFonts w:ascii="Times New Roman" w:hAnsi="Times New Roman" w:cs="Times New Roman"/>
          <w:b/>
          <w:bCs/>
          <w:caps/>
          <w:sz w:val="28"/>
          <w:szCs w:val="28"/>
          <w:lang w:val="bg-BG"/>
        </w:rPr>
      </w:pPr>
      <w:r w:rsidRPr="00FC0EAF">
        <w:rPr>
          <w:rFonts w:ascii="Times New Roman" w:hAnsi="Times New Roman" w:cs="Times New Roman"/>
          <w:b/>
          <w:bCs/>
          <w:caps/>
          <w:sz w:val="28"/>
          <w:szCs w:val="28"/>
          <w:lang w:val="bg-BG"/>
        </w:rPr>
        <w:t>авторски колектив:</w:t>
      </w:r>
    </w:p>
    <w:p w:rsidR="00AE4311" w:rsidRPr="00FC0EAF" w:rsidRDefault="00AE4311" w:rsidP="00552890">
      <w:pPr>
        <w:tabs>
          <w:tab w:val="left" w:pos="900"/>
        </w:tabs>
        <w:ind w:firstLine="540"/>
        <w:jc w:val="both"/>
        <w:rPr>
          <w:rFonts w:ascii="Times New Roman" w:hAnsi="Times New Roman" w:cs="Times New Roman"/>
          <w:b/>
          <w:bCs/>
          <w:caps/>
          <w:sz w:val="28"/>
          <w:szCs w:val="28"/>
          <w:lang w:val="bg-BG"/>
        </w:rPr>
      </w:pPr>
    </w:p>
    <w:p w:rsidR="00AE4311" w:rsidRPr="00FC0EAF" w:rsidRDefault="00AE4311" w:rsidP="009B5B75">
      <w:pPr>
        <w:numPr>
          <w:ilvl w:val="0"/>
          <w:numId w:val="210"/>
        </w:numPr>
        <w:tabs>
          <w:tab w:val="clear" w:pos="1560"/>
          <w:tab w:val="left" w:pos="360"/>
          <w:tab w:val="left" w:pos="900"/>
        </w:tabs>
        <w:ind w:left="0" w:firstLine="540"/>
        <w:jc w:val="both"/>
        <w:rPr>
          <w:rFonts w:ascii="Times New Roman" w:hAnsi="Times New Roman" w:cs="Times New Roman"/>
          <w:b/>
          <w:bCs/>
          <w:sz w:val="28"/>
          <w:szCs w:val="28"/>
          <w:lang w:val="bg-BG"/>
        </w:rPr>
      </w:pPr>
      <w:r w:rsidRPr="00FC0EAF">
        <w:rPr>
          <w:rFonts w:ascii="Times New Roman" w:hAnsi="Times New Roman" w:cs="Times New Roman"/>
          <w:b/>
          <w:bCs/>
          <w:sz w:val="28"/>
          <w:szCs w:val="28"/>
          <w:lang w:val="bg-BG"/>
        </w:rPr>
        <w:t>Акад. Атанас Атанасов, Съвместен геномен център</w:t>
      </w:r>
    </w:p>
    <w:p w:rsidR="00AE4311" w:rsidRPr="00FC0EAF" w:rsidRDefault="00AE4311" w:rsidP="009B5B75">
      <w:pPr>
        <w:numPr>
          <w:ilvl w:val="0"/>
          <w:numId w:val="210"/>
        </w:numPr>
        <w:tabs>
          <w:tab w:val="clear" w:pos="1560"/>
          <w:tab w:val="left" w:pos="360"/>
          <w:tab w:val="left" w:pos="900"/>
        </w:tabs>
        <w:ind w:left="0" w:firstLine="540"/>
        <w:jc w:val="both"/>
        <w:rPr>
          <w:rFonts w:ascii="Times New Roman" w:hAnsi="Times New Roman" w:cs="Times New Roman"/>
          <w:b/>
          <w:bCs/>
          <w:sz w:val="28"/>
          <w:szCs w:val="28"/>
          <w:lang w:val="bg-BG"/>
        </w:rPr>
      </w:pPr>
      <w:r w:rsidRPr="00FC0EAF">
        <w:rPr>
          <w:rFonts w:ascii="Times New Roman" w:hAnsi="Times New Roman" w:cs="Times New Roman"/>
          <w:b/>
          <w:bCs/>
          <w:sz w:val="28"/>
          <w:szCs w:val="28"/>
          <w:lang w:val="bg-BG"/>
        </w:rPr>
        <w:t>Проф. д-р Румен Попов, Директор на Института по Аграрна икономика</w:t>
      </w:r>
    </w:p>
    <w:p w:rsidR="00AE4311" w:rsidRPr="00FC0EAF" w:rsidRDefault="00AE4311" w:rsidP="009B5B75">
      <w:pPr>
        <w:numPr>
          <w:ilvl w:val="0"/>
          <w:numId w:val="210"/>
        </w:numPr>
        <w:tabs>
          <w:tab w:val="clear" w:pos="1560"/>
          <w:tab w:val="left" w:pos="360"/>
          <w:tab w:val="left" w:pos="900"/>
        </w:tabs>
        <w:ind w:left="0" w:firstLine="540"/>
        <w:jc w:val="both"/>
        <w:rPr>
          <w:rFonts w:ascii="Times New Roman" w:hAnsi="Times New Roman" w:cs="Times New Roman"/>
          <w:b/>
          <w:bCs/>
          <w:sz w:val="28"/>
          <w:szCs w:val="28"/>
          <w:lang w:val="bg-BG"/>
        </w:rPr>
      </w:pPr>
      <w:r w:rsidRPr="00FC0EAF">
        <w:rPr>
          <w:rFonts w:ascii="Times New Roman" w:hAnsi="Times New Roman" w:cs="Times New Roman"/>
          <w:b/>
          <w:bCs/>
          <w:sz w:val="28"/>
          <w:szCs w:val="28"/>
          <w:lang w:val="bg-BG"/>
        </w:rPr>
        <w:t>Проф. дсн Иван Станков, Ректор на Тракийски университет</w:t>
      </w:r>
      <w:r>
        <w:rPr>
          <w:rFonts w:ascii="Times New Roman" w:hAnsi="Times New Roman" w:cs="Times New Roman"/>
          <w:b/>
          <w:bCs/>
          <w:sz w:val="28"/>
          <w:szCs w:val="28"/>
          <w:lang w:val="bg-BG"/>
        </w:rPr>
        <w:t>, Стара Загора</w:t>
      </w:r>
    </w:p>
    <w:p w:rsidR="00AE4311" w:rsidRPr="00FC0EAF" w:rsidRDefault="00AE4311" w:rsidP="009B5B75">
      <w:pPr>
        <w:numPr>
          <w:ilvl w:val="0"/>
          <w:numId w:val="210"/>
        </w:numPr>
        <w:tabs>
          <w:tab w:val="clear" w:pos="1560"/>
          <w:tab w:val="left" w:pos="360"/>
          <w:tab w:val="left" w:pos="900"/>
        </w:tabs>
        <w:ind w:left="0" w:firstLine="540"/>
        <w:jc w:val="both"/>
        <w:rPr>
          <w:rFonts w:ascii="Times New Roman" w:hAnsi="Times New Roman" w:cs="Times New Roman"/>
          <w:b/>
          <w:bCs/>
          <w:sz w:val="28"/>
          <w:szCs w:val="28"/>
          <w:lang w:val="bg-BG"/>
        </w:rPr>
      </w:pPr>
      <w:r w:rsidRPr="00FC0EAF">
        <w:rPr>
          <w:rFonts w:ascii="Times New Roman" w:hAnsi="Times New Roman" w:cs="Times New Roman"/>
          <w:b/>
          <w:bCs/>
          <w:sz w:val="28"/>
          <w:szCs w:val="28"/>
          <w:lang w:val="bg-BG"/>
        </w:rPr>
        <w:t>Проф. дсн Димитър Греков, Ректор</w:t>
      </w:r>
      <w:r>
        <w:rPr>
          <w:rFonts w:ascii="Times New Roman" w:hAnsi="Times New Roman" w:cs="Times New Roman"/>
          <w:b/>
          <w:bCs/>
          <w:sz w:val="28"/>
          <w:szCs w:val="28"/>
          <w:lang w:val="bg-BG"/>
        </w:rPr>
        <w:t xml:space="preserve"> на Аграрен университет, Пловдив</w:t>
      </w:r>
    </w:p>
    <w:p w:rsidR="00AE4311" w:rsidRPr="00FC0EAF" w:rsidRDefault="00AE4311" w:rsidP="009B5B75">
      <w:pPr>
        <w:numPr>
          <w:ilvl w:val="0"/>
          <w:numId w:val="210"/>
        </w:numPr>
        <w:tabs>
          <w:tab w:val="clear" w:pos="1560"/>
          <w:tab w:val="left" w:pos="360"/>
          <w:tab w:val="left" w:pos="900"/>
        </w:tabs>
        <w:ind w:left="0" w:firstLine="540"/>
        <w:jc w:val="both"/>
        <w:rPr>
          <w:rFonts w:ascii="Times New Roman" w:hAnsi="Times New Roman" w:cs="Times New Roman"/>
          <w:b/>
          <w:bCs/>
          <w:sz w:val="28"/>
          <w:szCs w:val="28"/>
          <w:lang w:val="bg-BG"/>
        </w:rPr>
      </w:pPr>
      <w:r w:rsidRPr="00FC0EAF">
        <w:rPr>
          <w:rFonts w:ascii="Times New Roman" w:hAnsi="Times New Roman" w:cs="Times New Roman"/>
          <w:b/>
          <w:bCs/>
          <w:sz w:val="28"/>
          <w:szCs w:val="28"/>
          <w:lang w:val="bg-BG"/>
        </w:rPr>
        <w:t xml:space="preserve">Проф. д-р Георги Желязков, </w:t>
      </w:r>
      <w:r>
        <w:rPr>
          <w:rFonts w:ascii="Times New Roman" w:hAnsi="Times New Roman" w:cs="Times New Roman"/>
          <w:b/>
          <w:bCs/>
          <w:sz w:val="28"/>
          <w:szCs w:val="28"/>
          <w:lang w:val="bg-BG"/>
        </w:rPr>
        <w:t xml:space="preserve">Стопански факултет, </w:t>
      </w:r>
      <w:r w:rsidRPr="00FC0EAF">
        <w:rPr>
          <w:rFonts w:ascii="Times New Roman" w:hAnsi="Times New Roman" w:cs="Times New Roman"/>
          <w:b/>
          <w:bCs/>
          <w:sz w:val="28"/>
          <w:szCs w:val="28"/>
          <w:lang w:val="bg-BG"/>
        </w:rPr>
        <w:t>Трак</w:t>
      </w:r>
      <w:r>
        <w:rPr>
          <w:rFonts w:ascii="Times New Roman" w:hAnsi="Times New Roman" w:cs="Times New Roman"/>
          <w:b/>
          <w:bCs/>
          <w:sz w:val="28"/>
          <w:szCs w:val="28"/>
          <w:lang w:val="bg-BG"/>
        </w:rPr>
        <w:t>ийски университет, Стара Загора</w:t>
      </w:r>
    </w:p>
    <w:p w:rsidR="00AE4311" w:rsidRPr="002602F9" w:rsidRDefault="00AE4311" w:rsidP="0041583A">
      <w:pPr>
        <w:pStyle w:val="ListParagraph"/>
        <w:numPr>
          <w:ilvl w:val="0"/>
          <w:numId w:val="3"/>
        </w:numPr>
        <w:jc w:val="both"/>
        <w:rPr>
          <w:rFonts w:ascii="Times New Roman" w:hAnsi="Times New Roman" w:cs="Times New Roman"/>
          <w:b/>
          <w:bCs/>
          <w:sz w:val="32"/>
          <w:szCs w:val="32"/>
          <w:lang w:val="bg-BG"/>
        </w:rPr>
      </w:pPr>
      <w:r>
        <w:rPr>
          <w:rFonts w:ascii="Times New Roman" w:hAnsi="Times New Roman" w:cs="Times New Roman"/>
          <w:b/>
          <w:bCs/>
          <w:sz w:val="32"/>
          <w:szCs w:val="32"/>
          <w:lang w:val="bg-BG"/>
        </w:rPr>
        <w:br w:type="page"/>
      </w:r>
      <w:r w:rsidRPr="002602F9">
        <w:rPr>
          <w:rFonts w:ascii="Times New Roman" w:hAnsi="Times New Roman" w:cs="Times New Roman"/>
          <w:b/>
          <w:bCs/>
          <w:sz w:val="32"/>
          <w:szCs w:val="32"/>
          <w:lang w:val="bg-BG"/>
        </w:rPr>
        <w:t>Въведение</w:t>
      </w:r>
    </w:p>
    <w:p w:rsidR="00AE4311" w:rsidRPr="002602F9" w:rsidRDefault="00AE4311" w:rsidP="0041583A">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Стратегическата важност на българското земеделие за икономическата сигурност и прогрес на България е била доказвана непрекъснато през последното столетие. То е било винаги считано за приоритетен отрасъ</w:t>
      </w:r>
      <w:r>
        <w:rPr>
          <w:rFonts w:ascii="Times New Roman" w:hAnsi="Times New Roman" w:cs="Times New Roman"/>
          <w:sz w:val="28"/>
          <w:szCs w:val="28"/>
          <w:lang w:val="bg-BG"/>
        </w:rPr>
        <w:t>л. От приоритет   на думи обаче</w:t>
      </w:r>
      <w:r w:rsidRPr="002602F9">
        <w:rPr>
          <w:rFonts w:ascii="Times New Roman" w:hAnsi="Times New Roman" w:cs="Times New Roman"/>
          <w:sz w:val="28"/>
          <w:szCs w:val="28"/>
          <w:lang w:val="bg-BG"/>
        </w:rPr>
        <w:t>, българското земеделие трябва да се превърне в приоритет на реално изпълнение. За това е нужна определена политическа в</w:t>
      </w:r>
      <w:r w:rsidRPr="002602F9">
        <w:rPr>
          <w:rFonts w:ascii="Times New Roman" w:hAnsi="Times New Roman" w:cs="Times New Roman"/>
          <w:sz w:val="28"/>
          <w:szCs w:val="28"/>
        </w:rPr>
        <w:t>o</w:t>
      </w:r>
      <w:r w:rsidRPr="002602F9">
        <w:rPr>
          <w:rFonts w:ascii="Times New Roman" w:hAnsi="Times New Roman" w:cs="Times New Roman"/>
          <w:sz w:val="28"/>
          <w:szCs w:val="28"/>
          <w:lang w:val="bg-BG"/>
        </w:rPr>
        <w:t>ля и отговорност.</w:t>
      </w:r>
    </w:p>
    <w:p w:rsidR="00AE4311" w:rsidRPr="002602F9" w:rsidRDefault="00AE4311" w:rsidP="0041583A">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Членството на България в ЕС превърна Общата селскостопанска политика /ОСП/ в решаващ фактор за развитието на българското земеделие. Въпреки, че през последните  четири години положителният ефект за отрасъла се изрази в съществена подкрепа с европейски средства и увеличаващ се </w:t>
      </w:r>
      <w:r>
        <w:rPr>
          <w:rFonts w:ascii="Times New Roman" w:hAnsi="Times New Roman" w:cs="Times New Roman"/>
          <w:sz w:val="28"/>
          <w:szCs w:val="28"/>
          <w:lang w:val="bg-BG"/>
        </w:rPr>
        <w:t>размер на националните средства</w:t>
      </w:r>
      <w:r w:rsidRPr="002602F9">
        <w:rPr>
          <w:rFonts w:ascii="Times New Roman" w:hAnsi="Times New Roman" w:cs="Times New Roman"/>
          <w:sz w:val="28"/>
          <w:szCs w:val="28"/>
          <w:lang w:val="bg-BG"/>
        </w:rPr>
        <w:t>, то  най-общо земеделското производство в страната се характеризира все още със сравнително ниска конкурентноспособност и недостатъчната пазарна ориентация, породени в голяма степен от натрупаните през годините на прехода остри проблеми в сектора.</w:t>
      </w:r>
    </w:p>
    <w:p w:rsidR="00AE4311" w:rsidRPr="002602F9" w:rsidRDefault="00AE4311" w:rsidP="00F46ADE">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Причините за това са много и разнообразни. Част от най-съществените са отразени в анализа за състоянието на отделните подотрасли, които са неотлъчна част на настоящата стратегия. </w:t>
      </w:r>
    </w:p>
    <w:p w:rsidR="00AE4311" w:rsidRPr="002602F9" w:rsidRDefault="00AE4311" w:rsidP="00F46ADE">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От гледна точка на продоволствената сигурност и от позицията на влошаващо се здравословно състояние на българската нация може да се счита за абсурд, когато вноса на такива важни продукти като плодове, зеленчуци, месо и редица други преобладава над износа и достига заплашителните равнища от 70 – 80%. Липсва ясна политика за развитие на сектора и значението му за икономиката на страната като се има предвид, че агроиндустрията в света през 2030 год. ще определя в значителна степен развитието на всички важни за човека преработвателни индустрии като хранително-вкусовата, фуражната, леката, енергетиката, химическата, фитофармацевтичната, козметичната</w:t>
      </w:r>
      <w:r w:rsidRPr="002602F9">
        <w:rPr>
          <w:rFonts w:ascii="Times New Roman" w:hAnsi="Times New Roman" w:cs="Times New Roman"/>
          <w:sz w:val="28"/>
          <w:szCs w:val="28"/>
          <w:lang w:val="ru-RU"/>
        </w:rPr>
        <w:t xml:space="preserve">, </w:t>
      </w:r>
      <w:r w:rsidRPr="002602F9">
        <w:rPr>
          <w:rFonts w:ascii="Times New Roman" w:hAnsi="Times New Roman" w:cs="Times New Roman"/>
          <w:sz w:val="28"/>
          <w:szCs w:val="28"/>
          <w:lang w:val="bg-BG"/>
        </w:rPr>
        <w:t>туристическата и редица други.</w:t>
      </w:r>
    </w:p>
    <w:p w:rsidR="00AE4311" w:rsidRPr="002602F9" w:rsidRDefault="00AE4311" w:rsidP="0041583A">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Зърнените култури са единствения добър пример за висок стандарт и ефективно производство в земеделието. Липсва обаче строга и ясна  взаимообвързаност на този вид производство с животновъдния отрасъл </w:t>
      </w:r>
      <w:r>
        <w:rPr>
          <w:rFonts w:ascii="Times New Roman" w:hAnsi="Times New Roman" w:cs="Times New Roman"/>
          <w:sz w:val="28"/>
          <w:szCs w:val="28"/>
          <w:lang w:val="bg-BG"/>
        </w:rPr>
        <w:t>и с преработвателните индустрии, свързани с храните, фуражите</w:t>
      </w:r>
      <w:r w:rsidRPr="002602F9">
        <w:rPr>
          <w:rFonts w:ascii="Times New Roman" w:hAnsi="Times New Roman" w:cs="Times New Roman"/>
          <w:sz w:val="28"/>
          <w:szCs w:val="28"/>
          <w:lang w:val="bg-BG"/>
        </w:rPr>
        <w:t>, алтернативните източници на енергия, леката промишленост и другите направления.</w:t>
      </w:r>
    </w:p>
    <w:p w:rsidR="00AE4311" w:rsidRPr="002602F9" w:rsidRDefault="00AE4311" w:rsidP="0041583A">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Имайки всички природни дадености за осъществяване на ефективно земеделие, не е допустимо повече България да продължава да губи позиции на европейския и световен пазар и в резултат на това нейната икономика да бъде в незавидно положение.</w:t>
      </w:r>
    </w:p>
    <w:p w:rsidR="00AE4311" w:rsidRPr="002602F9" w:rsidRDefault="00AE4311" w:rsidP="0041583A">
      <w:pPr>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bg-BG"/>
        </w:rPr>
        <w:t>Развитието на българското земеделие не може да се разглежда изолирано от външни фактори; глобални процеси и тенденции като увеличаване на населението, недостига на храни и фураж и нарастваща нестабилност на цените в световен мащаб; изменения в климата; замърсяване на околната среда; икономическата и екологична криза; изчерпване на природните ресурси от вода, почва, биоразнообразие; демографските проблеми; проблемите с болестите при животните и човека; ангажименти за изпълнение на общностни цели и приоритети на ЕС; по-високи изисквания и очаквания на потребителите за консумация на безопасни продукти и храни.</w:t>
      </w:r>
    </w:p>
    <w:p w:rsidR="00AE4311" w:rsidRDefault="00AE4311" w:rsidP="0041583A">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ru-RU"/>
        </w:rPr>
        <w:t xml:space="preserve">Всичко това налага нуждата от създаване на стратегия за устойчиво развитие на земеделието в България в периода 2014 </w:t>
      </w:r>
      <w:r w:rsidRPr="002602F9">
        <w:rPr>
          <w:rFonts w:ascii="Times New Roman" w:hAnsi="Times New Roman" w:cs="Times New Roman"/>
          <w:sz w:val="28"/>
          <w:szCs w:val="28"/>
          <w:lang w:val="bg-BG"/>
        </w:rPr>
        <w:t>-</w:t>
      </w:r>
      <w:r w:rsidRPr="002602F9">
        <w:rPr>
          <w:rFonts w:ascii="Times New Roman" w:hAnsi="Times New Roman" w:cs="Times New Roman"/>
          <w:sz w:val="28"/>
          <w:szCs w:val="28"/>
          <w:lang w:val="ru-RU"/>
        </w:rPr>
        <w:t xml:space="preserve"> 2020 год. Тя трябва да доведе до бързо трансформиране на сегашното земеделие в модерен, мощен и дин</w:t>
      </w:r>
      <w:r w:rsidRPr="002602F9">
        <w:rPr>
          <w:rFonts w:ascii="Times New Roman" w:hAnsi="Times New Roman" w:cs="Times New Roman"/>
          <w:sz w:val="28"/>
          <w:szCs w:val="28"/>
          <w:lang w:val="bg-BG"/>
        </w:rPr>
        <w:t>а</w:t>
      </w:r>
      <w:r w:rsidRPr="002602F9">
        <w:rPr>
          <w:rFonts w:ascii="Times New Roman" w:hAnsi="Times New Roman" w:cs="Times New Roman"/>
          <w:sz w:val="28"/>
          <w:szCs w:val="28"/>
          <w:lang w:val="ru-RU"/>
        </w:rPr>
        <w:t xml:space="preserve">мичен сектор </w:t>
      </w:r>
      <w:r w:rsidRPr="002602F9">
        <w:rPr>
          <w:rFonts w:ascii="Times New Roman" w:hAnsi="Times New Roman" w:cs="Times New Roman"/>
          <w:sz w:val="28"/>
          <w:szCs w:val="28"/>
          <w:lang w:val="bg-BG"/>
        </w:rPr>
        <w:t>н</w:t>
      </w:r>
      <w:r w:rsidRPr="002602F9">
        <w:rPr>
          <w:rFonts w:ascii="Times New Roman" w:hAnsi="Times New Roman" w:cs="Times New Roman"/>
          <w:sz w:val="28"/>
          <w:szCs w:val="28"/>
          <w:lang w:val="ru-RU"/>
        </w:rPr>
        <w:t>а българската икономика</w:t>
      </w:r>
      <w:r w:rsidRPr="002602F9">
        <w:rPr>
          <w:rFonts w:ascii="Times New Roman" w:hAnsi="Times New Roman" w:cs="Times New Roman"/>
          <w:sz w:val="28"/>
          <w:szCs w:val="28"/>
          <w:lang w:val="bg-BG"/>
        </w:rPr>
        <w:t>, който е основан на научния прогрес и иновациите.</w:t>
      </w:r>
    </w:p>
    <w:p w:rsidR="00AE4311" w:rsidRDefault="00AE4311" w:rsidP="00AF3CCB">
      <w:pPr>
        <w:tabs>
          <w:tab w:val="left" w:pos="1260"/>
        </w:tabs>
        <w:ind w:firstLine="720"/>
        <w:jc w:val="both"/>
        <w:rPr>
          <w:rFonts w:ascii="Times New Roman" w:hAnsi="Times New Roman" w:cs="Times New Roman"/>
          <w:b/>
          <w:bCs/>
          <w:sz w:val="28"/>
          <w:szCs w:val="28"/>
          <w:lang w:val="bg-BG"/>
        </w:rPr>
      </w:pPr>
    </w:p>
    <w:p w:rsidR="00AE4311" w:rsidRPr="002602F9" w:rsidRDefault="00AE4311" w:rsidP="00AF3CCB">
      <w:pPr>
        <w:tabs>
          <w:tab w:val="left" w:pos="1260"/>
        </w:tabs>
        <w:ind w:firstLine="720"/>
        <w:jc w:val="both"/>
        <w:rPr>
          <w:rFonts w:ascii="Times New Roman" w:hAnsi="Times New Roman" w:cs="Times New Roman"/>
          <w:b/>
          <w:bCs/>
          <w:sz w:val="32"/>
          <w:szCs w:val="32"/>
          <w:lang w:val="bg-BG"/>
        </w:rPr>
      </w:pPr>
      <w:r w:rsidRPr="002602F9">
        <w:rPr>
          <w:rFonts w:ascii="Times New Roman" w:hAnsi="Times New Roman" w:cs="Times New Roman"/>
          <w:b/>
          <w:bCs/>
          <w:sz w:val="28"/>
          <w:szCs w:val="28"/>
        </w:rPr>
        <w:t>II</w:t>
      </w:r>
      <w:r w:rsidRPr="002602F9">
        <w:rPr>
          <w:rFonts w:ascii="Times New Roman" w:hAnsi="Times New Roman" w:cs="Times New Roman"/>
          <w:b/>
          <w:bCs/>
          <w:sz w:val="28"/>
          <w:szCs w:val="28"/>
          <w:lang w:val="bg-BG"/>
        </w:rPr>
        <w:t>.</w:t>
      </w:r>
      <w:r w:rsidRPr="002602F9">
        <w:rPr>
          <w:rFonts w:ascii="Times New Roman" w:hAnsi="Times New Roman" w:cs="Times New Roman"/>
          <w:b/>
          <w:bCs/>
          <w:sz w:val="32"/>
          <w:szCs w:val="32"/>
          <w:lang w:val="bg-BG"/>
        </w:rPr>
        <w:t>Анализ на състоянието на сектора</w:t>
      </w:r>
    </w:p>
    <w:p w:rsidR="00AE4311" w:rsidRPr="002602F9" w:rsidRDefault="00AE4311" w:rsidP="00AF3CCB">
      <w:pPr>
        <w:pStyle w:val="ListParagraph"/>
        <w:tabs>
          <w:tab w:val="left" w:pos="1260"/>
        </w:tabs>
        <w:ind w:left="360" w:firstLine="360"/>
        <w:jc w:val="both"/>
        <w:rPr>
          <w:rFonts w:ascii="Times New Roman" w:hAnsi="Times New Roman" w:cs="Times New Roman"/>
          <w:b/>
          <w:bCs/>
          <w:sz w:val="28"/>
          <w:szCs w:val="28"/>
          <w:lang w:val="bg-BG"/>
        </w:rPr>
      </w:pPr>
      <w:r w:rsidRPr="002602F9">
        <w:rPr>
          <w:rFonts w:ascii="Times New Roman" w:hAnsi="Times New Roman" w:cs="Times New Roman"/>
          <w:b/>
          <w:bCs/>
          <w:sz w:val="28"/>
          <w:szCs w:val="28"/>
        </w:rPr>
        <w:t>II</w:t>
      </w:r>
      <w:r w:rsidRPr="002602F9">
        <w:rPr>
          <w:rFonts w:ascii="Times New Roman" w:hAnsi="Times New Roman" w:cs="Times New Roman"/>
          <w:b/>
          <w:bCs/>
          <w:sz w:val="28"/>
          <w:szCs w:val="28"/>
          <w:lang w:val="ru-RU"/>
        </w:rPr>
        <w:t>.</w:t>
      </w:r>
      <w:r w:rsidRPr="002602F9">
        <w:rPr>
          <w:rFonts w:ascii="Times New Roman" w:hAnsi="Times New Roman" w:cs="Times New Roman"/>
          <w:b/>
          <w:bCs/>
          <w:sz w:val="28"/>
          <w:szCs w:val="28"/>
          <w:lang w:val="bg-BG"/>
        </w:rPr>
        <w:t>1</w:t>
      </w:r>
      <w:r w:rsidRPr="002602F9">
        <w:rPr>
          <w:rFonts w:ascii="Times New Roman" w:hAnsi="Times New Roman" w:cs="Times New Roman"/>
          <w:b/>
          <w:bCs/>
          <w:sz w:val="28"/>
          <w:szCs w:val="28"/>
          <w:lang w:val="ru-RU"/>
        </w:rPr>
        <w:t>.</w:t>
      </w:r>
      <w:r w:rsidRPr="002602F9">
        <w:rPr>
          <w:rFonts w:ascii="Times New Roman" w:hAnsi="Times New Roman" w:cs="Times New Roman"/>
          <w:b/>
          <w:bCs/>
          <w:sz w:val="28"/>
          <w:szCs w:val="28"/>
          <w:lang w:val="bg-BG"/>
        </w:rPr>
        <w:t>Секторните програми като основа за развитие на стратегията за устойчиво земеделие</w:t>
      </w:r>
    </w:p>
    <w:p w:rsidR="00AE4311" w:rsidRPr="002602F9" w:rsidRDefault="00AE4311" w:rsidP="00D555C5">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Въпреки краткото време за тяхното разработване, създадените колективи към секторните програми положиха максимални и похвални усилия те да бъдат изготвени в срок. Информацията в тях е достатъчно актуална, аналитична и целенасочена (Приложение 1, 2, 3, 4, 5      ......) Тя дава достатъчно добра база за определяне на стратегическите приоритети за периода 2014 – 2020 год. и как те да бъдат реализирани.</w:t>
      </w:r>
    </w:p>
    <w:p w:rsidR="00AE4311" w:rsidRPr="002602F9" w:rsidRDefault="00AE4311" w:rsidP="00D555C5">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За да бъде стратегията обаче пълноценна е нужно :</w:t>
      </w:r>
    </w:p>
    <w:p w:rsidR="00AE4311" w:rsidRPr="00833147" w:rsidRDefault="00AE4311" w:rsidP="000841D4">
      <w:pPr>
        <w:ind w:firstLine="720"/>
        <w:jc w:val="both"/>
        <w:rPr>
          <w:rFonts w:ascii="Times New Roman" w:hAnsi="Times New Roman" w:cs="Times New Roman"/>
          <w:b/>
          <w:bCs/>
          <w:sz w:val="28"/>
          <w:szCs w:val="28"/>
          <w:lang w:val="ru-RU"/>
        </w:rPr>
      </w:pPr>
      <w:r>
        <w:rPr>
          <w:rFonts w:ascii="Times New Roman" w:hAnsi="Times New Roman" w:cs="Times New Roman"/>
          <w:b/>
          <w:bCs/>
          <w:sz w:val="28"/>
          <w:szCs w:val="28"/>
          <w:lang w:val="bg-BG"/>
        </w:rPr>
        <w:t>1.1.</w:t>
      </w:r>
      <w:r w:rsidRPr="006C3366">
        <w:rPr>
          <w:rFonts w:ascii="Times New Roman" w:hAnsi="Times New Roman" w:cs="Times New Roman"/>
          <w:b/>
          <w:bCs/>
          <w:sz w:val="28"/>
          <w:szCs w:val="28"/>
          <w:lang w:val="bg-BG"/>
        </w:rPr>
        <w:t>Секторните програми да бъдат хоризонтално и вертикално обвързани.</w:t>
      </w:r>
    </w:p>
    <w:p w:rsidR="00AE4311" w:rsidRDefault="00AE4311" w:rsidP="00833147">
      <w:pPr>
        <w:ind w:left="720"/>
        <w:jc w:val="both"/>
        <w:rPr>
          <w:rFonts w:ascii="Times New Roman" w:hAnsi="Times New Roman" w:cs="Times New Roman"/>
          <w:b/>
          <w:bCs/>
          <w:sz w:val="28"/>
          <w:szCs w:val="28"/>
          <w:lang w:val="bg-BG"/>
        </w:rPr>
      </w:pPr>
      <w:r>
        <w:rPr>
          <w:rFonts w:ascii="Times New Roman" w:hAnsi="Times New Roman" w:cs="Times New Roman"/>
          <w:b/>
          <w:bCs/>
          <w:sz w:val="28"/>
          <w:szCs w:val="28"/>
          <w:lang w:val="bg-BG"/>
        </w:rPr>
        <w:t>Например:</w:t>
      </w:r>
    </w:p>
    <w:p w:rsidR="00AE4311" w:rsidRPr="00A40662" w:rsidRDefault="00AE4311" w:rsidP="009B5B75">
      <w:pPr>
        <w:numPr>
          <w:ilvl w:val="0"/>
          <w:numId w:val="32"/>
        </w:numPr>
        <w:tabs>
          <w:tab w:val="left" w:pos="1080"/>
        </w:tabs>
        <w:ind w:left="0" w:firstLine="720"/>
        <w:jc w:val="both"/>
        <w:rPr>
          <w:rFonts w:ascii="Times New Roman" w:hAnsi="Times New Roman" w:cs="Times New Roman"/>
          <w:b/>
          <w:bCs/>
          <w:sz w:val="28"/>
          <w:szCs w:val="28"/>
          <w:lang w:val="bg-BG"/>
        </w:rPr>
      </w:pPr>
      <w:r w:rsidRPr="00A40662">
        <w:rPr>
          <w:rFonts w:ascii="Times New Roman" w:hAnsi="Times New Roman" w:cs="Times New Roman"/>
          <w:b/>
          <w:bCs/>
          <w:sz w:val="28"/>
          <w:szCs w:val="28"/>
          <w:lang w:val="bg-BG"/>
        </w:rPr>
        <w:t>Как, кога и кое растително биологично земеделие ще обезпечава биологичното животновъдство; кое биологично производство ще осигурява преработвателната индустрия; кое от тях ще затваря цикъл</w:t>
      </w:r>
      <w:r>
        <w:rPr>
          <w:rFonts w:ascii="Times New Roman" w:hAnsi="Times New Roman" w:cs="Times New Roman"/>
          <w:b/>
          <w:bCs/>
          <w:sz w:val="28"/>
          <w:szCs w:val="28"/>
          <w:lang w:val="bg-BG"/>
        </w:rPr>
        <w:t xml:space="preserve">а –производство, преработване, </w:t>
      </w:r>
      <w:r w:rsidRPr="00A40662">
        <w:rPr>
          <w:rFonts w:ascii="Times New Roman" w:hAnsi="Times New Roman" w:cs="Times New Roman"/>
          <w:b/>
          <w:bCs/>
          <w:sz w:val="28"/>
          <w:szCs w:val="28"/>
          <w:lang w:val="bg-BG"/>
        </w:rPr>
        <w:t>пазар; кое от тях ще бъде директно насочено към пазара и</w:t>
      </w:r>
      <w:r>
        <w:rPr>
          <w:rFonts w:ascii="Times New Roman" w:hAnsi="Times New Roman" w:cs="Times New Roman"/>
          <w:b/>
          <w:bCs/>
          <w:sz w:val="28"/>
          <w:szCs w:val="28"/>
          <w:lang w:val="bg-BG"/>
        </w:rPr>
        <w:t xml:space="preserve"> </w:t>
      </w:r>
      <w:r w:rsidRPr="00A40662">
        <w:rPr>
          <w:rFonts w:ascii="Times New Roman" w:hAnsi="Times New Roman" w:cs="Times New Roman"/>
          <w:b/>
          <w:bCs/>
          <w:sz w:val="28"/>
          <w:szCs w:val="28"/>
          <w:lang w:val="bg-BG"/>
        </w:rPr>
        <w:t>т.н.</w:t>
      </w:r>
    </w:p>
    <w:p w:rsidR="00AE4311" w:rsidRPr="00A40662" w:rsidRDefault="00AE4311" w:rsidP="009B5B75">
      <w:pPr>
        <w:numPr>
          <w:ilvl w:val="0"/>
          <w:numId w:val="32"/>
        </w:numPr>
        <w:tabs>
          <w:tab w:val="left" w:pos="1080"/>
        </w:tabs>
        <w:ind w:left="0" w:firstLine="720"/>
        <w:jc w:val="both"/>
        <w:rPr>
          <w:rFonts w:ascii="Times New Roman" w:hAnsi="Times New Roman" w:cs="Times New Roman"/>
          <w:b/>
          <w:bCs/>
          <w:sz w:val="28"/>
          <w:szCs w:val="28"/>
          <w:lang w:val="bg-BG"/>
        </w:rPr>
      </w:pPr>
      <w:r w:rsidRPr="00A40662">
        <w:rPr>
          <w:rFonts w:ascii="Times New Roman" w:hAnsi="Times New Roman" w:cs="Times New Roman"/>
          <w:b/>
          <w:bCs/>
          <w:sz w:val="28"/>
          <w:szCs w:val="28"/>
          <w:lang w:val="bg-BG"/>
        </w:rPr>
        <w:t>По същия начин може да се постави въпроса за традиционното земеделие</w:t>
      </w:r>
    </w:p>
    <w:p w:rsidR="00AE4311" w:rsidRPr="002602F9" w:rsidRDefault="00AE4311" w:rsidP="00E71E99">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По всяка вероятност тези недостатъци се очаква да бъдат отстранени при изготвяне на специфичните програми , предвидени в по-долу посочените дейности и инициати</w:t>
      </w:r>
      <w:r>
        <w:rPr>
          <w:rFonts w:ascii="Times New Roman" w:hAnsi="Times New Roman" w:cs="Times New Roman"/>
          <w:sz w:val="28"/>
          <w:szCs w:val="28"/>
          <w:lang w:val="bg-BG"/>
        </w:rPr>
        <w:t>в</w:t>
      </w:r>
      <w:r w:rsidRPr="002602F9">
        <w:rPr>
          <w:rFonts w:ascii="Times New Roman" w:hAnsi="Times New Roman" w:cs="Times New Roman"/>
          <w:sz w:val="28"/>
          <w:szCs w:val="28"/>
          <w:lang w:val="bg-BG"/>
        </w:rPr>
        <w:t>и за реал</w:t>
      </w:r>
      <w:r>
        <w:rPr>
          <w:rFonts w:ascii="Times New Roman" w:hAnsi="Times New Roman" w:cs="Times New Roman"/>
          <w:sz w:val="28"/>
          <w:szCs w:val="28"/>
          <w:lang w:val="bg-BG"/>
        </w:rPr>
        <w:t>и</w:t>
      </w:r>
      <w:r w:rsidRPr="002602F9">
        <w:rPr>
          <w:rFonts w:ascii="Times New Roman" w:hAnsi="Times New Roman" w:cs="Times New Roman"/>
          <w:sz w:val="28"/>
          <w:szCs w:val="28"/>
          <w:lang w:val="bg-BG"/>
        </w:rPr>
        <w:t>зиране</w:t>
      </w:r>
      <w:r>
        <w:rPr>
          <w:rFonts w:ascii="Times New Roman" w:hAnsi="Times New Roman" w:cs="Times New Roman"/>
          <w:sz w:val="28"/>
          <w:szCs w:val="28"/>
          <w:lang w:val="bg-BG"/>
        </w:rPr>
        <w:t xml:space="preserve"> на</w:t>
      </w:r>
      <w:r w:rsidRPr="002602F9">
        <w:rPr>
          <w:rFonts w:ascii="Times New Roman" w:hAnsi="Times New Roman" w:cs="Times New Roman"/>
          <w:sz w:val="28"/>
          <w:szCs w:val="28"/>
          <w:lang w:val="bg-BG"/>
        </w:rPr>
        <w:t xml:space="preserve"> целите определени в тази стратегия</w:t>
      </w:r>
    </w:p>
    <w:p w:rsidR="00AE4311" w:rsidRPr="006C3366" w:rsidRDefault="00AE4311" w:rsidP="000841D4">
      <w:pPr>
        <w:ind w:firstLine="900"/>
        <w:jc w:val="both"/>
        <w:rPr>
          <w:rFonts w:ascii="Times New Roman" w:hAnsi="Times New Roman" w:cs="Times New Roman"/>
          <w:b/>
          <w:bCs/>
          <w:sz w:val="28"/>
          <w:szCs w:val="28"/>
          <w:lang w:val="bg-BG"/>
        </w:rPr>
      </w:pPr>
      <w:r>
        <w:rPr>
          <w:rFonts w:ascii="Times New Roman" w:hAnsi="Times New Roman" w:cs="Times New Roman"/>
          <w:b/>
          <w:bCs/>
          <w:sz w:val="28"/>
          <w:szCs w:val="28"/>
          <w:lang w:val="bg-BG"/>
        </w:rPr>
        <w:t>1.2.</w:t>
      </w:r>
      <w:r w:rsidRPr="006C3366">
        <w:rPr>
          <w:rFonts w:ascii="Times New Roman" w:hAnsi="Times New Roman" w:cs="Times New Roman"/>
          <w:b/>
          <w:bCs/>
          <w:sz w:val="28"/>
          <w:szCs w:val="28"/>
          <w:lang w:val="bg-BG"/>
        </w:rPr>
        <w:t>Да бъдат разработени или актуализирани допълнително следните програми :</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Напояването и водния дефицит и бъдещето на българското земеделие</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Почвеното плодородие – основа на земеделието</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Горите – екология и икономика</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Алтернативни източници на биоенергия</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Запазване на биоразнообразието в полупланинските и планински региони  - основа за възстановяване на стари традиции и създаване на нов бизнес</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Проблема с видовете фуражни култури, доставящи белтък за животновъдството</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Земеделието като основа за развитието на ефективен туризъм</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Традиционните храни и здравето на българите</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Нужно ли е да се възстановят изоставените индустриални култури – соя,</w:t>
      </w:r>
      <w:r>
        <w:rPr>
          <w:rFonts w:ascii="Times New Roman" w:hAnsi="Times New Roman" w:cs="Times New Roman"/>
          <w:sz w:val="28"/>
          <w:szCs w:val="28"/>
          <w:lang w:val="bg-BG"/>
        </w:rPr>
        <w:t xml:space="preserve"> </w:t>
      </w:r>
      <w:r w:rsidRPr="002602F9">
        <w:rPr>
          <w:rFonts w:ascii="Times New Roman" w:hAnsi="Times New Roman" w:cs="Times New Roman"/>
          <w:sz w:val="28"/>
          <w:szCs w:val="28"/>
          <w:lang w:val="bg-BG"/>
        </w:rPr>
        <w:t>памук, коноп, лен, захарно цвекло и др.</w:t>
      </w:r>
    </w:p>
    <w:p w:rsidR="00AE4311" w:rsidRPr="00A53FD3"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A53FD3">
        <w:rPr>
          <w:rFonts w:ascii="Times New Roman" w:hAnsi="Times New Roman" w:cs="Times New Roman"/>
          <w:sz w:val="28"/>
          <w:szCs w:val="28"/>
          <w:lang w:val="bg-BG"/>
        </w:rPr>
        <w:t>Алтернативните култури (лимец, спелта и други зърнени житни: амарантус (щир), коприва и др.; интродуцирани отвън (теф от Етиопия; чия от Мексико и др.), като допълнителен  фактор, гарантиращ  развитие на устойчиво земеделие у нас</w:t>
      </w:r>
    </w:p>
    <w:p w:rsidR="00AE4311" w:rsidRPr="00A53FD3"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A53FD3">
        <w:rPr>
          <w:rFonts w:ascii="Times New Roman" w:hAnsi="Times New Roman" w:cs="Times New Roman"/>
          <w:sz w:val="28"/>
          <w:szCs w:val="28"/>
          <w:lang w:val="bg-BG"/>
        </w:rPr>
        <w:t>Етерично-маслените култури, билките и медицинските растения – важен икономически и екологичен фактор със значение  и за здравето на човека</w:t>
      </w:r>
    </w:p>
    <w:p w:rsidR="00AE4311" w:rsidRPr="0085602C" w:rsidRDefault="00AE4311" w:rsidP="004959D4">
      <w:pPr>
        <w:tabs>
          <w:tab w:val="left" w:pos="1080"/>
        </w:tabs>
        <w:ind w:firstLine="720"/>
        <w:jc w:val="both"/>
        <w:rPr>
          <w:rFonts w:ascii="Times New Roman" w:hAnsi="Times New Roman" w:cs="Times New Roman"/>
          <w:b/>
          <w:bCs/>
          <w:sz w:val="28"/>
          <w:szCs w:val="28"/>
          <w:lang w:val="bg-BG"/>
        </w:rPr>
      </w:pPr>
    </w:p>
    <w:p w:rsidR="00AE4311" w:rsidRPr="002602F9" w:rsidRDefault="00AE4311" w:rsidP="004959D4">
      <w:pPr>
        <w:tabs>
          <w:tab w:val="left" w:pos="1080"/>
        </w:tabs>
        <w:ind w:firstLine="720"/>
        <w:jc w:val="both"/>
        <w:rPr>
          <w:rFonts w:ascii="Times New Roman" w:hAnsi="Times New Roman" w:cs="Times New Roman"/>
          <w:b/>
          <w:bCs/>
          <w:sz w:val="28"/>
          <w:szCs w:val="28"/>
          <w:lang w:val="bg-BG"/>
        </w:rPr>
      </w:pPr>
      <w:r w:rsidRPr="002602F9">
        <w:rPr>
          <w:rFonts w:ascii="Times New Roman" w:hAnsi="Times New Roman" w:cs="Times New Roman"/>
          <w:b/>
          <w:bCs/>
          <w:sz w:val="28"/>
          <w:szCs w:val="28"/>
        </w:rPr>
        <w:t>II</w:t>
      </w:r>
      <w:r w:rsidRPr="004E37F1">
        <w:rPr>
          <w:rFonts w:ascii="Times New Roman" w:hAnsi="Times New Roman" w:cs="Times New Roman"/>
          <w:b/>
          <w:bCs/>
          <w:sz w:val="28"/>
          <w:szCs w:val="28"/>
          <w:lang w:val="ru-RU"/>
        </w:rPr>
        <w:t>.2</w:t>
      </w:r>
      <w:r w:rsidRPr="002602F9">
        <w:rPr>
          <w:rFonts w:ascii="Times New Roman" w:hAnsi="Times New Roman" w:cs="Times New Roman"/>
          <w:b/>
          <w:bCs/>
          <w:sz w:val="28"/>
          <w:szCs w:val="28"/>
          <w:lang w:val="ru-RU"/>
        </w:rPr>
        <w:t xml:space="preserve">. </w:t>
      </w:r>
      <w:r w:rsidRPr="002602F9">
        <w:rPr>
          <w:rFonts w:ascii="Times New Roman" w:hAnsi="Times New Roman" w:cs="Times New Roman"/>
          <w:b/>
          <w:bCs/>
          <w:sz w:val="28"/>
          <w:szCs w:val="28"/>
          <w:lang w:val="bg-BG"/>
        </w:rPr>
        <w:t>Предизвикателствата пред българското земеделие</w:t>
      </w:r>
    </w:p>
    <w:p w:rsidR="00AE4311" w:rsidRPr="002602F9" w:rsidRDefault="00AE4311" w:rsidP="004959D4">
      <w:pPr>
        <w:tabs>
          <w:tab w:val="left" w:pos="1080"/>
        </w:tabs>
        <w:ind w:firstLine="720"/>
        <w:jc w:val="both"/>
        <w:rPr>
          <w:rFonts w:ascii="Times New Roman" w:hAnsi="Times New Roman" w:cs="Times New Roman"/>
          <w:b/>
          <w:bCs/>
          <w:sz w:val="28"/>
          <w:szCs w:val="28"/>
          <w:lang w:val="bg-BG"/>
        </w:rPr>
      </w:pPr>
      <w:r w:rsidRPr="002602F9">
        <w:rPr>
          <w:rFonts w:ascii="Times New Roman" w:hAnsi="Times New Roman" w:cs="Times New Roman"/>
          <w:b/>
          <w:bCs/>
          <w:sz w:val="28"/>
          <w:szCs w:val="28"/>
          <w:lang w:val="bg-BG"/>
        </w:rPr>
        <w:t>1.ОСП и България в средата на засилена конкуренция</w:t>
      </w:r>
    </w:p>
    <w:p w:rsidR="00AE4311" w:rsidRPr="002602F9" w:rsidRDefault="00AE4311" w:rsidP="004959D4">
      <w:pPr>
        <w:tabs>
          <w:tab w:val="left" w:pos="1080"/>
        </w:tabs>
        <w:ind w:firstLine="720"/>
        <w:jc w:val="both"/>
        <w:rPr>
          <w:rFonts w:ascii="Times New Roman" w:hAnsi="Times New Roman" w:cs="Times New Roman"/>
          <w:b/>
          <w:bCs/>
          <w:sz w:val="28"/>
          <w:szCs w:val="28"/>
          <w:lang w:val="bg-BG"/>
        </w:rPr>
      </w:pPr>
      <w:r w:rsidRPr="002602F9">
        <w:rPr>
          <w:rFonts w:ascii="Times New Roman" w:hAnsi="Times New Roman" w:cs="Times New Roman"/>
          <w:b/>
          <w:bCs/>
          <w:sz w:val="28"/>
          <w:szCs w:val="28"/>
          <w:lang w:val="bg-BG"/>
        </w:rPr>
        <w:t>1.1 Новата ОСП</w:t>
      </w:r>
    </w:p>
    <w:p w:rsidR="00AE4311" w:rsidRPr="002602F9" w:rsidRDefault="00AE4311" w:rsidP="004959D4">
      <w:pPr>
        <w:tabs>
          <w:tab w:val="left" w:pos="108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Новата ОСП от 2003 год. насам е изправена пред  сериозното предизвикателство как да създаде от една страна високопродуктивно и високоефективно земеделие, и от друга страна то да бъде високоустойчиво, силно екологично и мултифункционално, което в крайна сметка да бъде конкурентноспособно на международния пазар. Целта е да се удовлетворяват бързо както нарастващите нужди от храна, фураж и биогориво, така и качествени и безопасни храни, свързани с високите изисквания на европейския живот.</w:t>
      </w:r>
    </w:p>
    <w:p w:rsidR="00AE4311" w:rsidRPr="002602F9" w:rsidRDefault="00AE4311" w:rsidP="004959D4">
      <w:pPr>
        <w:tabs>
          <w:tab w:val="left" w:pos="108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Най-типичните примери, с които се сблъсква тази политика в сравнение с някои страни на азиатския и американския континент са свързани с:</w:t>
      </w:r>
    </w:p>
    <w:p w:rsidR="00AE4311" w:rsidRPr="002602F9" w:rsidRDefault="00AE4311" w:rsidP="009B5B75">
      <w:pPr>
        <w:pStyle w:val="ListParagraph"/>
        <w:numPr>
          <w:ilvl w:val="0"/>
          <w:numId w:val="7"/>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Първи пример</w:t>
      </w:r>
    </w:p>
    <w:p w:rsidR="00AE4311" w:rsidRPr="002602F9" w:rsidRDefault="00AE4311" w:rsidP="004959D4">
      <w:pPr>
        <w:tabs>
          <w:tab w:val="left" w:pos="108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Конфликта храни и фуражи и биоенергия. Едни и същи земеделски видове като рапица, слънчоглед, царевица и пшеница се използват както за храна и фураж, така и за алтернативен източник на енергия.</w:t>
      </w:r>
    </w:p>
    <w:p w:rsidR="00AE4311" w:rsidRPr="002602F9" w:rsidRDefault="00AE4311" w:rsidP="004959D4">
      <w:pPr>
        <w:tabs>
          <w:tab w:val="left" w:pos="108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Вече бяха премахнати ограниченията, свързани с това, че 10% от обработваемите площи да бъдат оставяни на угар.</w:t>
      </w:r>
    </w:p>
    <w:p w:rsidR="00AE4311" w:rsidRPr="002602F9" w:rsidRDefault="00AE4311" w:rsidP="00E030C5">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На хоризонта се задават и други  решения, свързани с ограниченото използване на зърнените и маслодайни култури като биоенергиен източник.</w:t>
      </w:r>
    </w:p>
    <w:p w:rsidR="00AE4311" w:rsidRPr="002602F9" w:rsidRDefault="00AE4311" w:rsidP="00E030C5">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Има ли обаче готови алтернативи и ако има – кои са те за Европа .... за България?</w:t>
      </w:r>
    </w:p>
    <w:p w:rsidR="00AE4311" w:rsidRPr="002602F9" w:rsidRDefault="00AE4311" w:rsidP="001D6BDF">
      <w:pPr>
        <w:pStyle w:val="ListParagraph"/>
        <w:numPr>
          <w:ilvl w:val="0"/>
          <w:numId w:val="7"/>
        </w:numPr>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Втори пример</w:t>
      </w:r>
    </w:p>
    <w:p w:rsidR="00AE4311" w:rsidRPr="002602F9" w:rsidRDefault="00AE4311" w:rsidP="00E030C5">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Плануваните  промени в регулационните рамки за използване на растително защитените продукти /РЗП/ /ревизия на Директива 91/414/ЕЕС/ ще имат сериозно въздействие върху земеделското производство.</w:t>
      </w:r>
    </w:p>
    <w:p w:rsidR="00AE4311" w:rsidRPr="002602F9" w:rsidRDefault="00AE4311" w:rsidP="00E030C5">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Изследванията показват, че тези промени ще доведат до значителни загуби в добива на пшеница /20%/, за останалите житни /20%/, за картофите /33%/ и за винените лозя /10%/. Ако към това се прибавят и загубите при другите култури, където няма точни проучвания, то в крайна сметка всичко ще даде сериозно отражение върху равнището на самозадоволяване в Европа и следователно сериозен социален ефект.</w:t>
      </w:r>
    </w:p>
    <w:p w:rsidR="00AE4311" w:rsidRPr="002602F9" w:rsidRDefault="00AE4311" w:rsidP="00E030C5">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Има ли готови алтернативи? Готово ли е биологичното земеделие да поеме</w:t>
      </w:r>
      <w:r>
        <w:rPr>
          <w:rFonts w:ascii="Times New Roman" w:hAnsi="Times New Roman" w:cs="Times New Roman"/>
          <w:sz w:val="28"/>
          <w:szCs w:val="28"/>
          <w:lang w:val="bg-BG"/>
        </w:rPr>
        <w:t xml:space="preserve"> част от</w:t>
      </w:r>
      <w:r w:rsidRPr="002602F9">
        <w:rPr>
          <w:rFonts w:ascii="Times New Roman" w:hAnsi="Times New Roman" w:cs="Times New Roman"/>
          <w:sz w:val="28"/>
          <w:szCs w:val="28"/>
          <w:lang w:val="bg-BG"/>
        </w:rPr>
        <w:t xml:space="preserve"> тези предизвикателства?</w:t>
      </w:r>
    </w:p>
    <w:p w:rsidR="00AE4311" w:rsidRPr="002602F9" w:rsidRDefault="00AE4311" w:rsidP="001D6BDF">
      <w:pPr>
        <w:pStyle w:val="ListParagraph"/>
        <w:numPr>
          <w:ilvl w:val="0"/>
          <w:numId w:val="7"/>
        </w:numPr>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Трети пример</w:t>
      </w:r>
    </w:p>
    <w:p w:rsidR="00AE4311" w:rsidRPr="002602F9" w:rsidRDefault="00AE4311" w:rsidP="00E030C5">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Внасят се редица генетически модифицирани продукти от соя и царевица от САЩ, Бразилия и Аржентина, одобрени от ЕС, но все още не се позволява тяхното култивиране с изключение на </w:t>
      </w:r>
      <w:r w:rsidRPr="002602F9">
        <w:rPr>
          <w:rFonts w:ascii="Times New Roman" w:hAnsi="Times New Roman" w:cs="Times New Roman"/>
          <w:sz w:val="28"/>
          <w:szCs w:val="28"/>
        </w:rPr>
        <w:t>Bt</w:t>
      </w:r>
      <w:r w:rsidRPr="002602F9">
        <w:rPr>
          <w:rFonts w:ascii="Times New Roman" w:hAnsi="Times New Roman" w:cs="Times New Roman"/>
          <w:sz w:val="28"/>
          <w:szCs w:val="28"/>
          <w:lang w:val="bg-BG"/>
        </w:rPr>
        <w:t xml:space="preserve"> царевицата.</w:t>
      </w:r>
    </w:p>
    <w:p w:rsidR="00AE4311" w:rsidRPr="002602F9" w:rsidRDefault="00AE4311" w:rsidP="00E030C5">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Разликата от две до три години в срока на одобряването на новите ГМ растителни сортове ще породи допълнителни и нежелани конликти в търговията  между Европа и Америка в рамките на СТО .</w:t>
      </w:r>
    </w:p>
    <w:p w:rsidR="00AE4311" w:rsidRPr="002602F9" w:rsidRDefault="00AE4311" w:rsidP="00E030C5">
      <w:pPr>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bg-BG"/>
        </w:rPr>
        <w:t>Има ли алтернатива и кого в този случай субсидира ЕС?</w:t>
      </w:r>
    </w:p>
    <w:p w:rsidR="00AE4311" w:rsidRPr="004959D4" w:rsidRDefault="00AE4311" w:rsidP="001D6BDF">
      <w:pPr>
        <w:pStyle w:val="ListParagraph"/>
        <w:numPr>
          <w:ilvl w:val="1"/>
          <w:numId w:val="19"/>
        </w:numPr>
        <w:jc w:val="both"/>
        <w:rPr>
          <w:rFonts w:ascii="Times New Roman" w:hAnsi="Times New Roman" w:cs="Times New Roman"/>
          <w:b/>
          <w:sz w:val="28"/>
          <w:szCs w:val="28"/>
          <w:lang w:val="bg-BG"/>
        </w:rPr>
      </w:pPr>
      <w:r w:rsidRPr="004959D4">
        <w:rPr>
          <w:rFonts w:ascii="Times New Roman" w:hAnsi="Times New Roman" w:cs="Times New Roman"/>
          <w:b/>
          <w:sz w:val="28"/>
          <w:szCs w:val="28"/>
          <w:lang w:val="bg-BG"/>
        </w:rPr>
        <w:t xml:space="preserve">. </w:t>
      </w:r>
      <w:r w:rsidRPr="004959D4">
        <w:rPr>
          <w:rFonts w:ascii="Times New Roman" w:hAnsi="Times New Roman" w:cs="Times New Roman"/>
          <w:b/>
          <w:bCs/>
          <w:color w:val="000000"/>
          <w:sz w:val="28"/>
          <w:szCs w:val="28"/>
          <w:lang w:val="bg-BG"/>
        </w:rPr>
        <w:t>Някои показателни фактори за българската икономика</w:t>
      </w:r>
      <w:r w:rsidRPr="004959D4">
        <w:rPr>
          <w:rFonts w:ascii="Times New Roman" w:hAnsi="Times New Roman" w:cs="Times New Roman"/>
          <w:b/>
          <w:color w:val="000000"/>
          <w:sz w:val="28"/>
          <w:szCs w:val="28"/>
          <w:lang w:val="bg-BG"/>
        </w:rPr>
        <w:t xml:space="preserve"> </w:t>
      </w:r>
    </w:p>
    <w:p w:rsidR="00AE4311" w:rsidRPr="002602F9" w:rsidRDefault="00AE4311" w:rsidP="009C021D">
      <w:pPr>
        <w:pStyle w:val="ListParagraph"/>
        <w:ind w:left="630"/>
        <w:jc w:val="both"/>
        <w:rPr>
          <w:rFonts w:ascii="Times New Roman" w:hAnsi="Times New Roman" w:cs="Times New Roman"/>
          <w:color w:val="000000"/>
          <w:sz w:val="28"/>
          <w:szCs w:val="28"/>
          <w:lang w:val="bg-BG"/>
        </w:rPr>
      </w:pPr>
    </w:p>
    <w:p w:rsidR="00AE4311" w:rsidRPr="002602F9" w:rsidRDefault="00AE4311" w:rsidP="00A95A18">
      <w:pPr>
        <w:pStyle w:val="ListParagraph"/>
        <w:ind w:left="0" w:firstLine="63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Българската външна търговия страда от ниска конкурентноспособност на създаваната продукция. Технологичната продукция в България е с около 50% под нивото на 10 най-развити страни в ЕС.</w:t>
      </w:r>
    </w:p>
    <w:p w:rsidR="00AE4311" w:rsidRPr="002602F9" w:rsidRDefault="00AE4311" w:rsidP="00E030C5">
      <w:pPr>
        <w:ind w:firstLine="63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България също така изостава и спрямо новите страни членки – Унгария, Чешката република и Естония пет пъти по отношение на дела на износа на високотехнологични стоки.</w:t>
      </w:r>
    </w:p>
    <w:p w:rsidR="00AE4311" w:rsidRPr="002602F9" w:rsidRDefault="00AE4311" w:rsidP="00E030C5">
      <w:pPr>
        <w:ind w:firstLine="63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Вноса доминира изцяло над износа.</w:t>
      </w:r>
    </w:p>
    <w:p w:rsidR="00AE4311" w:rsidRPr="002602F9" w:rsidRDefault="00AE4311" w:rsidP="00E030C5">
      <w:pPr>
        <w:ind w:firstLine="63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Главните експортни стоки са суровини и полуфабрикати, докато продуктите с добавена  технологична стойност доминират при вноса.</w:t>
      </w:r>
    </w:p>
    <w:p w:rsidR="00AE4311" w:rsidRPr="002602F9" w:rsidRDefault="00AE4311" w:rsidP="00E030C5">
      <w:pPr>
        <w:ind w:firstLine="63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Всичко това показва уязвимостта на българската биоикономика и спешната необходимост тя да стане конкурентноспособна и да произвежда стоки с висока експортна стойност. Това особено се отнася за земеделския сектор.</w:t>
      </w:r>
    </w:p>
    <w:p w:rsidR="00AE4311" w:rsidRPr="002602F9" w:rsidRDefault="00AE4311" w:rsidP="00E030C5">
      <w:pPr>
        <w:ind w:firstLine="63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Разходите за изследвания и развитие са около 4 пъти по-малки в сравнение с 15-те развити страни от ЕС.</w:t>
      </w:r>
    </w:p>
    <w:p w:rsidR="00AE4311" w:rsidRPr="002602F9" w:rsidRDefault="00AE4311" w:rsidP="00E030C5">
      <w:pPr>
        <w:ind w:firstLine="63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България е изправена пред сериозна заплаха да изостане от глобалния технологичен поток и по този начин да ограничи дългосрочното развитие на иновационните си възможности.</w:t>
      </w:r>
    </w:p>
    <w:p w:rsidR="00AE4311" w:rsidRPr="004959D4" w:rsidRDefault="00AE4311" w:rsidP="009B5B75">
      <w:pPr>
        <w:pStyle w:val="ListParagraph"/>
        <w:numPr>
          <w:ilvl w:val="1"/>
          <w:numId w:val="20"/>
        </w:numPr>
        <w:tabs>
          <w:tab w:val="clear" w:pos="1350"/>
          <w:tab w:val="left" w:pos="1080"/>
          <w:tab w:val="left" w:pos="1260"/>
        </w:tabs>
        <w:ind w:left="0" w:firstLine="630"/>
        <w:jc w:val="both"/>
        <w:rPr>
          <w:rFonts w:ascii="Times New Roman" w:hAnsi="Times New Roman" w:cs="Times New Roman"/>
          <w:b/>
          <w:bCs/>
          <w:sz w:val="28"/>
          <w:szCs w:val="28"/>
          <w:lang w:val="bg-BG"/>
        </w:rPr>
      </w:pPr>
      <w:r w:rsidRPr="004959D4">
        <w:rPr>
          <w:rFonts w:ascii="Times New Roman" w:hAnsi="Times New Roman" w:cs="Times New Roman"/>
          <w:b/>
          <w:bCs/>
          <w:sz w:val="28"/>
          <w:szCs w:val="28"/>
          <w:lang w:val="bg-BG"/>
        </w:rPr>
        <w:t>Някои показателни фактори за българското земеделие</w:t>
      </w:r>
    </w:p>
    <w:p w:rsidR="00AE4311" w:rsidRPr="004959D4" w:rsidRDefault="00AE4311" w:rsidP="00A95A18">
      <w:pPr>
        <w:pStyle w:val="ListParagraph"/>
        <w:tabs>
          <w:tab w:val="left" w:pos="1080"/>
          <w:tab w:val="left" w:pos="1260"/>
        </w:tabs>
        <w:ind w:left="0" w:firstLine="630"/>
        <w:jc w:val="both"/>
        <w:rPr>
          <w:rFonts w:ascii="Times New Roman" w:hAnsi="Times New Roman" w:cs="Times New Roman"/>
          <w:b/>
          <w:bCs/>
          <w:sz w:val="28"/>
          <w:szCs w:val="28"/>
          <w:lang w:val="bg-BG"/>
        </w:rPr>
      </w:pPr>
    </w:p>
    <w:p w:rsidR="00AE4311" w:rsidRPr="004959D4" w:rsidRDefault="00AE4311" w:rsidP="00A95A18">
      <w:pPr>
        <w:pStyle w:val="ListParagraph"/>
        <w:tabs>
          <w:tab w:val="left" w:pos="1080"/>
          <w:tab w:val="left" w:pos="1260"/>
        </w:tabs>
        <w:ind w:left="0" w:firstLine="720"/>
        <w:jc w:val="both"/>
        <w:rPr>
          <w:rFonts w:ascii="Times New Roman" w:hAnsi="Times New Roman" w:cs="Times New Roman"/>
          <w:b/>
          <w:bCs/>
          <w:sz w:val="28"/>
          <w:szCs w:val="28"/>
          <w:lang w:val="bg-BG"/>
        </w:rPr>
      </w:pPr>
      <w:r w:rsidRPr="004959D4">
        <w:rPr>
          <w:rFonts w:ascii="Times New Roman" w:hAnsi="Times New Roman" w:cs="Times New Roman"/>
          <w:b/>
          <w:sz w:val="28"/>
          <w:szCs w:val="28"/>
          <w:lang w:val="bg-BG"/>
        </w:rPr>
        <w:t xml:space="preserve">1.3.1 </w:t>
      </w:r>
      <w:r w:rsidRPr="004959D4">
        <w:rPr>
          <w:rFonts w:ascii="Times New Roman" w:hAnsi="Times New Roman" w:cs="Times New Roman"/>
          <w:b/>
          <w:bCs/>
          <w:sz w:val="28"/>
          <w:szCs w:val="28"/>
          <w:lang w:val="bg-BG"/>
        </w:rPr>
        <w:t>Делът на земеделието в брутния вътрешен продукт (БВП) и брутната добавена стойност (БДС )</w:t>
      </w:r>
    </w:p>
    <w:p w:rsidR="00AE4311" w:rsidRPr="002602F9" w:rsidRDefault="00AE4311" w:rsidP="00A95A18">
      <w:pPr>
        <w:pStyle w:val="ListParagraph"/>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Въпреки нарастването на използваната земеделска площ  и окрупняването на стопанствата , БДС създадена от земеделието спада с близо 19% за перода 2000 – 2012 г. Независимо от евросубсидиите от 2007 насам, делът на селското стопанство в икономиката</w:t>
      </w:r>
      <w:r>
        <w:rPr>
          <w:rFonts w:ascii="Times New Roman" w:hAnsi="Times New Roman" w:cs="Times New Roman"/>
          <w:sz w:val="28"/>
          <w:szCs w:val="28"/>
          <w:lang w:val="bg-BG"/>
        </w:rPr>
        <w:t xml:space="preserve"> (БВП)</w:t>
      </w:r>
      <w:r w:rsidRPr="002602F9">
        <w:rPr>
          <w:rFonts w:ascii="Times New Roman" w:hAnsi="Times New Roman" w:cs="Times New Roman"/>
          <w:sz w:val="28"/>
          <w:szCs w:val="28"/>
          <w:lang w:val="bg-BG"/>
        </w:rPr>
        <w:t xml:space="preserve"> се свива почти наполовина – от 9.6 % до 5.1%</w:t>
      </w:r>
    </w:p>
    <w:p w:rsidR="00AE4311" w:rsidRPr="002602F9" w:rsidRDefault="00AE4311" w:rsidP="00A95A18">
      <w:pPr>
        <w:pStyle w:val="ListParagraph"/>
        <w:tabs>
          <w:tab w:val="left" w:pos="1080"/>
        </w:tabs>
        <w:ind w:left="0" w:firstLine="720"/>
        <w:jc w:val="both"/>
        <w:rPr>
          <w:rFonts w:ascii="Times New Roman" w:hAnsi="Times New Roman" w:cs="Times New Roman"/>
          <w:sz w:val="28"/>
          <w:szCs w:val="28"/>
          <w:lang w:val="bg-BG"/>
        </w:rPr>
      </w:pPr>
    </w:p>
    <w:p w:rsidR="00AE4311" w:rsidRPr="004959D4" w:rsidRDefault="00AE4311" w:rsidP="00A95A18">
      <w:pPr>
        <w:pStyle w:val="ListParagraph"/>
        <w:tabs>
          <w:tab w:val="left" w:pos="1080"/>
        </w:tabs>
        <w:ind w:left="0" w:firstLine="720"/>
        <w:jc w:val="both"/>
        <w:rPr>
          <w:rFonts w:ascii="Times New Roman" w:hAnsi="Times New Roman" w:cs="Times New Roman"/>
          <w:b/>
          <w:bCs/>
          <w:sz w:val="28"/>
          <w:szCs w:val="28"/>
          <w:lang w:val="bg-BG"/>
        </w:rPr>
      </w:pPr>
      <w:r w:rsidRPr="004959D4">
        <w:rPr>
          <w:rFonts w:ascii="Times New Roman" w:hAnsi="Times New Roman" w:cs="Times New Roman"/>
          <w:b/>
          <w:sz w:val="28"/>
          <w:szCs w:val="28"/>
          <w:lang w:val="bg-BG"/>
        </w:rPr>
        <w:t>1.3.2.</w:t>
      </w:r>
      <w:r w:rsidRPr="004959D4">
        <w:rPr>
          <w:rFonts w:ascii="Times New Roman" w:hAnsi="Times New Roman" w:cs="Times New Roman"/>
          <w:b/>
          <w:bCs/>
          <w:sz w:val="28"/>
          <w:szCs w:val="28"/>
          <w:lang w:val="bg-BG"/>
        </w:rPr>
        <w:t>Проблема с дуалистичното</w:t>
      </w:r>
      <w:r w:rsidRPr="004959D4">
        <w:rPr>
          <w:rFonts w:ascii="Times New Roman" w:hAnsi="Times New Roman" w:cs="Times New Roman"/>
          <w:b/>
          <w:bCs/>
          <w:sz w:val="28"/>
          <w:szCs w:val="28"/>
          <w:lang w:val="ru-RU"/>
        </w:rPr>
        <w:t xml:space="preserve"> (</w:t>
      </w:r>
      <w:r w:rsidRPr="004959D4">
        <w:rPr>
          <w:rFonts w:ascii="Times New Roman" w:hAnsi="Times New Roman" w:cs="Times New Roman"/>
          <w:b/>
          <w:bCs/>
          <w:sz w:val="28"/>
          <w:szCs w:val="28"/>
          <w:lang w:val="bg-BG"/>
        </w:rPr>
        <w:t>двуполюсно) земеделие</w:t>
      </w:r>
    </w:p>
    <w:p w:rsidR="00AE4311" w:rsidRPr="00A95A18"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Данните на Евростат показват, че 5490 фермери /1</w:t>
      </w:r>
      <w:r>
        <w:rPr>
          <w:rFonts w:ascii="Times New Roman" w:hAnsi="Times New Roman" w:cs="Times New Roman"/>
          <w:sz w:val="28"/>
          <w:szCs w:val="28"/>
          <w:lang w:val="bg-BG"/>
        </w:rPr>
        <w:t>,5% от всички/ в България стопа</w:t>
      </w:r>
      <w:r w:rsidRPr="002602F9">
        <w:rPr>
          <w:rFonts w:ascii="Times New Roman" w:hAnsi="Times New Roman" w:cs="Times New Roman"/>
          <w:sz w:val="28"/>
          <w:szCs w:val="28"/>
          <w:lang w:val="bg-BG"/>
        </w:rPr>
        <w:t xml:space="preserve">нисват 82% от земята и обработват средно по 672 ха. Двустепенното земеделие е в съотношение – едро 5,500 на брой срещу много дребно – 250 000 на брой. Получава се така , че петте зърнени и маслодайни култури (пшеница, ечемик, царевица, слънчоглед и рапица)  създават </w:t>
      </w:r>
      <w:r>
        <w:rPr>
          <w:rFonts w:ascii="Times New Roman" w:hAnsi="Times New Roman" w:cs="Times New Roman"/>
          <w:sz w:val="28"/>
          <w:szCs w:val="28"/>
          <w:lang w:val="bg-BG"/>
        </w:rPr>
        <w:t>впеча</w:t>
      </w:r>
      <w:r w:rsidRPr="00A95A18">
        <w:rPr>
          <w:rFonts w:ascii="Times New Roman" w:hAnsi="Times New Roman" w:cs="Times New Roman"/>
          <w:sz w:val="28"/>
          <w:szCs w:val="28"/>
          <w:lang w:val="bg-BG"/>
        </w:rPr>
        <w:t>тлението, че цялото земеделие на България е много модерно и ефективно.</w:t>
      </w:r>
    </w:p>
    <w:p w:rsidR="00AE4311" w:rsidRPr="00A95A18"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Pr>
          <w:rFonts w:ascii="Times New Roman" w:hAnsi="Times New Roman" w:cs="Times New Roman"/>
          <w:sz w:val="28"/>
          <w:szCs w:val="28"/>
          <w:lang w:val="bg-BG"/>
        </w:rPr>
        <w:t>За съжа</w:t>
      </w:r>
      <w:r w:rsidRPr="00A95A18">
        <w:rPr>
          <w:rFonts w:ascii="Times New Roman" w:hAnsi="Times New Roman" w:cs="Times New Roman"/>
          <w:sz w:val="28"/>
          <w:szCs w:val="28"/>
          <w:lang w:val="bg-BG"/>
        </w:rPr>
        <w:t xml:space="preserve">ление това не е така и фактите са следните:        </w:t>
      </w:r>
    </w:p>
    <w:p w:rsidR="00AE4311" w:rsidRPr="00A95A18" w:rsidRDefault="00AE4311" w:rsidP="00A95A18">
      <w:pPr>
        <w:pStyle w:val="ListParagraph"/>
        <w:tabs>
          <w:tab w:val="left" w:pos="1080"/>
        </w:tabs>
        <w:ind w:left="0" w:firstLine="720"/>
        <w:jc w:val="both"/>
        <w:rPr>
          <w:rFonts w:ascii="Times New Roman" w:hAnsi="Times New Roman" w:cs="Times New Roman"/>
          <w:sz w:val="28"/>
          <w:szCs w:val="28"/>
          <w:lang w:val="bg-BG"/>
        </w:rPr>
      </w:pPr>
      <w:r w:rsidRPr="00A95A18">
        <w:rPr>
          <w:rFonts w:ascii="Times New Roman" w:hAnsi="Times New Roman" w:cs="Times New Roman"/>
          <w:sz w:val="28"/>
          <w:szCs w:val="28"/>
          <w:lang w:val="bg-BG"/>
        </w:rPr>
        <w:t>През 2012 год. субсидирането на земеделския сектор достигна рекордно ниво от 1,08 млрд лв според НСИ</w:t>
      </w:r>
    </w:p>
    <w:p w:rsidR="00AE4311" w:rsidRPr="00A95A18" w:rsidRDefault="00AE4311" w:rsidP="00A95A18">
      <w:pPr>
        <w:pStyle w:val="ListParagraph"/>
        <w:tabs>
          <w:tab w:val="left" w:pos="1080"/>
        </w:tabs>
        <w:ind w:left="0" w:firstLine="720"/>
        <w:jc w:val="both"/>
        <w:rPr>
          <w:rFonts w:ascii="Times New Roman" w:hAnsi="Times New Roman" w:cs="Times New Roman"/>
          <w:sz w:val="28"/>
          <w:szCs w:val="28"/>
          <w:lang w:val="bg-BG"/>
        </w:rPr>
      </w:pPr>
      <w:r w:rsidRPr="00A95A18">
        <w:rPr>
          <w:rFonts w:ascii="Times New Roman" w:hAnsi="Times New Roman" w:cs="Times New Roman"/>
          <w:sz w:val="28"/>
          <w:szCs w:val="28"/>
          <w:lang w:val="bg-BG"/>
        </w:rPr>
        <w:t>- Субсидиите на единица площ отиват основно в зърнените и    маслодайни култури, т.е. те нямат позитивно влияние върху брутната добавена стойност, произведена в сектора.</w:t>
      </w:r>
    </w:p>
    <w:p w:rsidR="00AE4311" w:rsidRPr="00A95A18" w:rsidRDefault="00AE4311" w:rsidP="009B5B75">
      <w:pPr>
        <w:numPr>
          <w:ilvl w:val="0"/>
          <w:numId w:val="4"/>
        </w:numPr>
        <w:tabs>
          <w:tab w:val="left" w:pos="1080"/>
        </w:tabs>
        <w:ind w:left="0" w:firstLine="720"/>
        <w:jc w:val="both"/>
        <w:rPr>
          <w:rFonts w:ascii="Times New Roman" w:hAnsi="Times New Roman" w:cs="Times New Roman"/>
          <w:sz w:val="28"/>
          <w:szCs w:val="28"/>
          <w:lang w:val="bg-BG"/>
        </w:rPr>
      </w:pPr>
      <w:r w:rsidRPr="00A95A18">
        <w:rPr>
          <w:rFonts w:ascii="Times New Roman" w:hAnsi="Times New Roman" w:cs="Times New Roman"/>
          <w:sz w:val="28"/>
          <w:szCs w:val="28"/>
          <w:lang w:val="bg-BG"/>
        </w:rPr>
        <w:t>Това е за сметка на задълбочаване на процесите, които наблюдаваме през последните 10 години:</w:t>
      </w:r>
    </w:p>
    <w:p w:rsidR="00AE4311" w:rsidRPr="00A95A18" w:rsidRDefault="00AE4311" w:rsidP="009B5B75">
      <w:pPr>
        <w:numPr>
          <w:ilvl w:val="1"/>
          <w:numId w:val="4"/>
        </w:numPr>
        <w:tabs>
          <w:tab w:val="left" w:pos="1080"/>
        </w:tabs>
        <w:ind w:left="0" w:firstLine="720"/>
        <w:jc w:val="both"/>
        <w:rPr>
          <w:rFonts w:ascii="Times New Roman" w:hAnsi="Times New Roman" w:cs="Times New Roman"/>
          <w:sz w:val="28"/>
          <w:szCs w:val="28"/>
          <w:lang w:val="bg-BG"/>
        </w:rPr>
      </w:pPr>
      <w:r w:rsidRPr="00A95A18">
        <w:rPr>
          <w:rFonts w:ascii="Times New Roman" w:hAnsi="Times New Roman" w:cs="Times New Roman"/>
          <w:sz w:val="28"/>
          <w:szCs w:val="28"/>
          <w:lang w:val="bg-BG"/>
        </w:rPr>
        <w:t>Растящ дял на растениевъдството в резултат на увеличаване само на зърнените и маслодайни култури</w:t>
      </w:r>
    </w:p>
    <w:p w:rsidR="00AE4311" w:rsidRPr="00A95A18" w:rsidRDefault="00AE4311" w:rsidP="009B5B75">
      <w:pPr>
        <w:numPr>
          <w:ilvl w:val="1"/>
          <w:numId w:val="4"/>
        </w:numPr>
        <w:tabs>
          <w:tab w:val="left" w:pos="1080"/>
        </w:tabs>
        <w:ind w:left="0" w:firstLine="720"/>
        <w:jc w:val="both"/>
        <w:rPr>
          <w:rFonts w:ascii="Times New Roman" w:hAnsi="Times New Roman" w:cs="Times New Roman"/>
          <w:sz w:val="28"/>
          <w:szCs w:val="28"/>
          <w:lang w:val="bg-BG"/>
        </w:rPr>
      </w:pPr>
      <w:r w:rsidRPr="00A95A18">
        <w:rPr>
          <w:rFonts w:ascii="Times New Roman" w:hAnsi="Times New Roman" w:cs="Times New Roman"/>
          <w:sz w:val="28"/>
          <w:szCs w:val="28"/>
          <w:lang w:val="bg-BG"/>
        </w:rPr>
        <w:t>Спад на производството и стойността на продукцията в животновъдството, зеленчукопроизводството, овощарството и другите подотрасли</w:t>
      </w:r>
    </w:p>
    <w:p w:rsidR="00AE4311" w:rsidRPr="00A95A18" w:rsidRDefault="00AE4311" w:rsidP="009B5B75">
      <w:pPr>
        <w:numPr>
          <w:ilvl w:val="1"/>
          <w:numId w:val="4"/>
        </w:numPr>
        <w:tabs>
          <w:tab w:val="left" w:pos="1080"/>
        </w:tabs>
        <w:ind w:left="0" w:firstLine="720"/>
        <w:jc w:val="both"/>
        <w:rPr>
          <w:rFonts w:ascii="Times New Roman" w:hAnsi="Times New Roman" w:cs="Times New Roman"/>
          <w:sz w:val="28"/>
          <w:szCs w:val="28"/>
          <w:lang w:val="bg-BG"/>
        </w:rPr>
      </w:pPr>
      <w:r w:rsidRPr="00A95A18">
        <w:rPr>
          <w:rFonts w:ascii="Times New Roman" w:hAnsi="Times New Roman" w:cs="Times New Roman"/>
          <w:sz w:val="28"/>
          <w:szCs w:val="28"/>
          <w:lang w:val="bg-BG"/>
        </w:rPr>
        <w:t>Концентрирането върху отглеждането основно на зърнени и маслодайни култури и значително редуциране на производството  от животновъдство, зеленчукопрозводство , производство на плодове и тютюн и оттеглянето от производството на  соя, памук, захарно цвекло, лен, коноп , цветя и други бе до голяма степен продиктувано от начина на разпределение на субсидиите на единица площ. Според данните на Евростат, България е една от страните в които субсидиите до момента нямат позитивно влияние върху брутната добавена стойност, произведена от сектора.</w:t>
      </w:r>
    </w:p>
    <w:p w:rsidR="00AE4311" w:rsidRPr="002602F9" w:rsidRDefault="00AE4311" w:rsidP="00A95A18">
      <w:pPr>
        <w:tabs>
          <w:tab w:val="left" w:pos="1080"/>
        </w:tabs>
        <w:ind w:firstLine="720"/>
        <w:jc w:val="both"/>
        <w:rPr>
          <w:rFonts w:ascii="Times New Roman" w:hAnsi="Times New Roman" w:cs="Times New Roman"/>
          <w:sz w:val="28"/>
          <w:szCs w:val="28"/>
          <w:lang w:val="bg-BG"/>
        </w:rPr>
      </w:pPr>
      <w:r w:rsidRPr="00A95A18">
        <w:rPr>
          <w:rFonts w:ascii="Times New Roman" w:hAnsi="Times New Roman" w:cs="Times New Roman"/>
          <w:sz w:val="28"/>
          <w:szCs w:val="28"/>
          <w:lang w:val="bg-BG"/>
        </w:rPr>
        <w:t xml:space="preserve">Изниква неизбежния и важен въпрос как </w:t>
      </w:r>
      <w:r>
        <w:rPr>
          <w:rFonts w:ascii="Times New Roman" w:hAnsi="Times New Roman" w:cs="Times New Roman"/>
          <w:sz w:val="28"/>
          <w:szCs w:val="28"/>
          <w:lang w:val="bg-BG"/>
        </w:rPr>
        <w:t>двата типа земеделие ще се</w:t>
      </w:r>
      <w:r w:rsidRPr="00A95A18">
        <w:rPr>
          <w:rFonts w:ascii="Times New Roman" w:hAnsi="Times New Roman" w:cs="Times New Roman"/>
          <w:sz w:val="28"/>
          <w:szCs w:val="28"/>
          <w:lang w:val="bg-BG"/>
        </w:rPr>
        <w:t>, съвместяват при условията на новата ОСП !? Дали държавата заедно с едрите и успешни фермери (спо</w:t>
      </w:r>
      <w:r>
        <w:rPr>
          <w:rFonts w:ascii="Times New Roman" w:hAnsi="Times New Roman" w:cs="Times New Roman"/>
          <w:sz w:val="28"/>
          <w:szCs w:val="28"/>
          <w:lang w:val="bg-BG"/>
        </w:rPr>
        <w:t>ред в-к “Български фермер” тези</w:t>
      </w:r>
      <w:r w:rsidRPr="00A95A18">
        <w:rPr>
          <w:rFonts w:ascii="Times New Roman" w:hAnsi="Times New Roman" w:cs="Times New Roman"/>
          <w:sz w:val="28"/>
          <w:szCs w:val="28"/>
          <w:lang w:val="bg-BG"/>
        </w:rPr>
        <w:t>, които са спечелили приза на вестника “Фермер на годината” са адмиралите на нашето земеделие) ще съумеят в подходящ диалог да намерят пътищата, за да могат те да бъдат ангажирани в другите видове производства, или да дадат началото нов български тип кооперации (особен тип клъстери – по примера</w:t>
      </w:r>
      <w:r>
        <w:rPr>
          <w:rFonts w:ascii="Times New Roman" w:hAnsi="Times New Roman" w:cs="Times New Roman"/>
          <w:sz w:val="28"/>
          <w:szCs w:val="28"/>
          <w:lang w:val="bg-BG"/>
        </w:rPr>
        <w:t xml:space="preserve"> на Дания или Франция</w:t>
      </w:r>
      <w:r w:rsidRPr="002602F9">
        <w:rPr>
          <w:rFonts w:ascii="Times New Roman" w:hAnsi="Times New Roman" w:cs="Times New Roman"/>
          <w:sz w:val="28"/>
          <w:szCs w:val="28"/>
          <w:lang w:val="bg-BG"/>
        </w:rPr>
        <w:t>) е въпрос с повишена трудност, но неотложен и изключително важен за успешното развитие на българското земеделие и следователно на българската икономика с дългосрочни последствия.</w:t>
      </w:r>
    </w:p>
    <w:p w:rsidR="00AE4311" w:rsidRPr="00A95A18" w:rsidRDefault="00AE4311" w:rsidP="00531DC6">
      <w:pPr>
        <w:pStyle w:val="ListParagraph"/>
        <w:ind w:left="0" w:firstLine="720"/>
        <w:jc w:val="both"/>
        <w:rPr>
          <w:rFonts w:ascii="Times New Roman" w:hAnsi="Times New Roman" w:cs="Times New Roman"/>
          <w:b/>
          <w:sz w:val="28"/>
          <w:szCs w:val="28"/>
          <w:lang w:val="bg-BG"/>
        </w:rPr>
      </w:pPr>
      <w:r w:rsidRPr="00A95A18">
        <w:rPr>
          <w:rFonts w:ascii="Times New Roman" w:hAnsi="Times New Roman" w:cs="Times New Roman"/>
          <w:b/>
          <w:sz w:val="28"/>
          <w:szCs w:val="28"/>
          <w:lang w:val="bg-BG"/>
        </w:rPr>
        <w:t>1.3.3.</w:t>
      </w:r>
      <w:r w:rsidRPr="00A95A18">
        <w:rPr>
          <w:rFonts w:ascii="Times New Roman" w:hAnsi="Times New Roman" w:cs="Times New Roman"/>
          <w:b/>
          <w:bCs/>
          <w:sz w:val="28"/>
          <w:szCs w:val="28"/>
          <w:lang w:val="bg-BG"/>
        </w:rPr>
        <w:t>Проблема свързан с дребните земеделски производители в полските и особено в полупланинските и планински региони</w:t>
      </w:r>
      <w:r w:rsidRPr="00A95A18">
        <w:rPr>
          <w:rFonts w:ascii="Times New Roman" w:hAnsi="Times New Roman" w:cs="Times New Roman"/>
          <w:b/>
          <w:sz w:val="28"/>
          <w:szCs w:val="28"/>
          <w:lang w:val="bg-BG"/>
        </w:rPr>
        <w:t>.</w:t>
      </w:r>
    </w:p>
    <w:p w:rsidR="00AE4311" w:rsidRPr="002602F9" w:rsidRDefault="00AE4311" w:rsidP="00A95A18">
      <w:pPr>
        <w:pStyle w:val="ListParagraph"/>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Този проблем е неразривно свързан с проблема на развитие на селските региони. В годините на прехода този проблем се задълбочи и  достигна равнището на абсурда. В настоящия момент този проблем е ключов за развитието на България. Той е от първостепенна важност за нейния социално-икономически прогрес и екологична стабилност. Това е така , защото ако сегашната политика на пълна беззаинтерисованост продължи това означава , че обезлюдяването ще доведе до рязко влошаване на процесите свързани със запазване на биоразнообразието (</w:t>
      </w:r>
      <w:r w:rsidRPr="002602F9">
        <w:rPr>
          <w:rFonts w:ascii="Times New Roman" w:hAnsi="Times New Roman" w:cs="Times New Roman"/>
          <w:sz w:val="18"/>
          <w:szCs w:val="18"/>
          <w:lang w:val="ru-RU"/>
        </w:rPr>
        <w:t>България е сред европейските държави с по-богато биоразнообразие, включително и с някои редки и ендемични видове. Флората в България</w:t>
      </w:r>
      <w:r w:rsidRPr="002602F9">
        <w:rPr>
          <w:rFonts w:ascii="Times New Roman" w:hAnsi="Times New Roman" w:cs="Times New Roman"/>
          <w:sz w:val="18"/>
          <w:szCs w:val="18"/>
          <w:lang w:val="bg-BG"/>
        </w:rPr>
        <w:t xml:space="preserve"> </w:t>
      </w:r>
      <w:r w:rsidRPr="002602F9">
        <w:rPr>
          <w:rFonts w:ascii="Times New Roman" w:hAnsi="Times New Roman" w:cs="Times New Roman"/>
          <w:sz w:val="18"/>
          <w:szCs w:val="18"/>
          <w:lang w:val="ru-RU"/>
        </w:rPr>
        <w:t>обхваща между 3 550 и 3 750 висши растителни вида.)</w:t>
      </w:r>
      <w:r w:rsidRPr="002602F9">
        <w:rPr>
          <w:rFonts w:ascii="Times New Roman" w:hAnsi="Times New Roman" w:cs="Times New Roman"/>
          <w:sz w:val="28"/>
          <w:szCs w:val="28"/>
          <w:lang w:val="bg-BG"/>
        </w:rPr>
        <w:t>, биологичното земеделие , въвеждане на алтернативни култури, възстановяване на стари култури (</w:t>
      </w:r>
      <w:r w:rsidRPr="002602F9">
        <w:rPr>
          <w:rFonts w:ascii="Times New Roman" w:hAnsi="Times New Roman" w:cs="Times New Roman"/>
          <w:sz w:val="18"/>
          <w:szCs w:val="18"/>
          <w:lang w:val="ru-RU"/>
        </w:rPr>
        <w:t>Традиционно, българите отглеждат местни сортове, което е предпоставка за запазване на значителното разнообразие на старите, примитивни сортове (народен подбор), местните популации и техните форми.)</w:t>
      </w:r>
      <w:r w:rsidRPr="002602F9">
        <w:rPr>
          <w:rFonts w:ascii="Times New Roman" w:hAnsi="Times New Roman" w:cs="Times New Roman"/>
          <w:sz w:val="28"/>
          <w:szCs w:val="28"/>
          <w:lang w:val="bg-BG"/>
        </w:rPr>
        <w:t xml:space="preserve"> , традиционни храни и занаяти, масовото въвеждане на  производството на бутикови продукти и привлекателен и разностранен туризъм. </w:t>
      </w:r>
    </w:p>
    <w:p w:rsidR="00AE4311" w:rsidRPr="002602F9" w:rsidRDefault="00AE4311" w:rsidP="00A95A18">
      <w:pPr>
        <w:pStyle w:val="ListParagraph"/>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bg-BG"/>
        </w:rPr>
        <w:t>Добрите примери на успешно предприемачество в тези региони би трябвало да се развият като модели, които трябва да бъдат следвани.</w:t>
      </w:r>
    </w:p>
    <w:p w:rsidR="00AE4311" w:rsidRPr="002602F9" w:rsidRDefault="00AE4311" w:rsidP="00A95A18">
      <w:pPr>
        <w:pStyle w:val="ListParagraph"/>
        <w:ind w:left="0" w:firstLine="720"/>
        <w:jc w:val="both"/>
        <w:rPr>
          <w:rFonts w:ascii="Times New Roman" w:hAnsi="Times New Roman" w:cs="Times New Roman"/>
          <w:sz w:val="28"/>
          <w:szCs w:val="28"/>
          <w:lang w:val="ru-RU"/>
        </w:rPr>
      </w:pPr>
    </w:p>
    <w:p w:rsidR="00AE4311" w:rsidRPr="00A95A18" w:rsidRDefault="00AE4311" w:rsidP="00A95A18">
      <w:pPr>
        <w:ind w:firstLine="720"/>
        <w:jc w:val="both"/>
        <w:rPr>
          <w:rFonts w:ascii="Times New Roman" w:hAnsi="Times New Roman" w:cs="Times New Roman"/>
          <w:b/>
          <w:sz w:val="28"/>
          <w:szCs w:val="28"/>
          <w:lang w:val="bg-BG"/>
        </w:rPr>
      </w:pPr>
      <w:r w:rsidRPr="00A95A18">
        <w:rPr>
          <w:rFonts w:ascii="Times New Roman" w:hAnsi="Times New Roman" w:cs="Times New Roman"/>
          <w:b/>
          <w:sz w:val="28"/>
          <w:szCs w:val="28"/>
          <w:lang w:val="ru-RU"/>
        </w:rPr>
        <w:t>1.3.4</w:t>
      </w:r>
      <w:r w:rsidRPr="00A95A18">
        <w:rPr>
          <w:rFonts w:ascii="Times New Roman" w:hAnsi="Times New Roman" w:cs="Times New Roman"/>
          <w:b/>
          <w:bCs/>
          <w:sz w:val="28"/>
          <w:szCs w:val="28"/>
          <w:lang w:val="ru-RU"/>
        </w:rPr>
        <w:t xml:space="preserve">. </w:t>
      </w:r>
      <w:r w:rsidRPr="00A95A18">
        <w:rPr>
          <w:rFonts w:ascii="Times New Roman" w:hAnsi="Times New Roman" w:cs="Times New Roman"/>
          <w:b/>
          <w:bCs/>
          <w:sz w:val="28"/>
          <w:szCs w:val="28"/>
          <w:lang w:val="bg-BG"/>
        </w:rPr>
        <w:t>Проблема с пазарите</w:t>
      </w:r>
    </w:p>
    <w:p w:rsidR="00AE4311" w:rsidRPr="001B5D48" w:rsidRDefault="00AE4311" w:rsidP="001B5D48">
      <w:pPr>
        <w:tabs>
          <w:tab w:val="left" w:pos="90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Традиционно силните  пазари на България  като тези на бившите републики на Съветския съюз и тези на арабския свят по същество са достигнали своите най-ниски равнища след периода на промените от 1989</w:t>
      </w:r>
      <w:r>
        <w:rPr>
          <w:rFonts w:ascii="Times New Roman" w:hAnsi="Times New Roman" w:cs="Times New Roman"/>
          <w:sz w:val="28"/>
          <w:szCs w:val="28"/>
          <w:lang w:val="bg-BG"/>
        </w:rPr>
        <w:t xml:space="preserve"> година</w:t>
      </w:r>
      <w:r w:rsidRPr="002602F9">
        <w:rPr>
          <w:rFonts w:ascii="Times New Roman" w:hAnsi="Times New Roman" w:cs="Times New Roman"/>
          <w:sz w:val="28"/>
          <w:szCs w:val="28"/>
          <w:lang w:val="bg-BG"/>
        </w:rPr>
        <w:t xml:space="preserve"> насам. Единствената продукция , която се котира и е конкурентноспособна на световните пазари е първичната продукция от зърнени и маслодайни култури. В значителна степен това се отнася за билки, медицински растения, дребни плодове, гъби, мед и някои други.  За останалата първична  продукция от растения или животни или преработени продукти от тях, практически пазарите са много стеснени , защото там където има качество , няма обем или обратното. Липсват съвременни опаковки, </w:t>
      </w:r>
      <w:r w:rsidRPr="001B5D48">
        <w:rPr>
          <w:rFonts w:ascii="Times New Roman" w:hAnsi="Times New Roman" w:cs="Times New Roman"/>
          <w:sz w:val="28"/>
          <w:szCs w:val="28"/>
          <w:lang w:val="bg-BG"/>
        </w:rPr>
        <w:t>дизайн , реклама и т.н. На регионални, европейски или световни изложения България е обикновено една от най-слабо представящите се.</w:t>
      </w:r>
    </w:p>
    <w:p w:rsidR="00AE4311" w:rsidRPr="001B5D48" w:rsidRDefault="00AE4311" w:rsidP="001B5D48">
      <w:pPr>
        <w:tabs>
          <w:tab w:val="left" w:pos="900"/>
        </w:tabs>
        <w:ind w:firstLine="720"/>
        <w:jc w:val="both"/>
        <w:rPr>
          <w:rFonts w:ascii="Times New Roman" w:hAnsi="Times New Roman" w:cs="Times New Roman"/>
          <w:sz w:val="28"/>
          <w:szCs w:val="28"/>
          <w:lang w:val="bg-BG"/>
        </w:rPr>
      </w:pPr>
      <w:r w:rsidRPr="001B5D48">
        <w:rPr>
          <w:rFonts w:ascii="Times New Roman" w:hAnsi="Times New Roman" w:cs="Times New Roman"/>
          <w:sz w:val="28"/>
          <w:szCs w:val="28"/>
          <w:lang w:val="bg-BG"/>
        </w:rPr>
        <w:t>В крайна сметка се получава така , че изнасяйки основно първична продукция България изнася принадена стойност.</w:t>
      </w:r>
    </w:p>
    <w:p w:rsidR="00AE4311" w:rsidRPr="001B5D48" w:rsidRDefault="00AE4311" w:rsidP="001B5D48">
      <w:pPr>
        <w:tabs>
          <w:tab w:val="left" w:pos="900"/>
        </w:tabs>
        <w:ind w:firstLine="720"/>
        <w:jc w:val="both"/>
        <w:rPr>
          <w:rFonts w:ascii="Times New Roman" w:hAnsi="Times New Roman" w:cs="Times New Roman"/>
          <w:sz w:val="28"/>
          <w:szCs w:val="28"/>
          <w:lang w:val="ru-RU"/>
        </w:rPr>
      </w:pPr>
      <w:r w:rsidRPr="001B5D48">
        <w:rPr>
          <w:rFonts w:ascii="Times New Roman" w:hAnsi="Times New Roman" w:cs="Times New Roman"/>
          <w:sz w:val="28"/>
          <w:szCs w:val="28"/>
          <w:lang w:val="bg-BG"/>
        </w:rPr>
        <w:t>Като малка страна ,истината за България извън зърнените и маслодайни култури  е най-вероятно в нишовите пазари т.е. там където по вкус, цвят, аромат и здравословни качества хранителни, козметични и други с висока добавена стойност и функционалност  нови продукти   не може никой да конкурира поради тяхната специфичност и уникалност. Това са обикновено продукти или продукция , за които квотите за пазарите  са неограничени не само в рамките на ЕС. Към горепосочените продукти могат да се добавят вината, десертното грозде, млечни и месни продукти от местни породи животни и редица плодове и зеленчуци ,отглеждани при условията и изискванията на биологичното земеделие за които България е една от страните в света с  най-добри природни дадености.</w:t>
      </w:r>
      <w:r w:rsidRPr="001B5D48">
        <w:rPr>
          <w:rFonts w:ascii="Times New Roman" w:hAnsi="Times New Roman" w:cs="Times New Roman"/>
          <w:sz w:val="28"/>
          <w:szCs w:val="28"/>
          <w:lang w:val="ru-RU"/>
        </w:rPr>
        <w:t xml:space="preserve"> Към това трябва да се прибави и обстоятелството , че ЕС през планирания период насочва усилията си  към </w:t>
      </w:r>
      <w:r w:rsidRPr="001B5D48">
        <w:rPr>
          <w:rFonts w:ascii="Times New Roman" w:hAnsi="Times New Roman" w:cs="Times New Roman"/>
          <w:sz w:val="32"/>
          <w:szCs w:val="32"/>
          <w:lang w:val="ru-RU"/>
        </w:rPr>
        <w:t>зеленото производство</w:t>
      </w:r>
      <w:r w:rsidRPr="001B5D48">
        <w:rPr>
          <w:rFonts w:ascii="Times New Roman" w:hAnsi="Times New Roman" w:cs="Times New Roman"/>
          <w:sz w:val="28"/>
          <w:szCs w:val="28"/>
          <w:lang w:val="ru-RU"/>
        </w:rPr>
        <w:t xml:space="preserve"> и единен пазар свързан с него.</w:t>
      </w:r>
    </w:p>
    <w:p w:rsidR="00AE4311" w:rsidRPr="001B5D48" w:rsidRDefault="00AE4311" w:rsidP="001B5D48">
      <w:pPr>
        <w:tabs>
          <w:tab w:val="left" w:pos="900"/>
        </w:tabs>
        <w:ind w:firstLine="720"/>
        <w:jc w:val="both"/>
        <w:rPr>
          <w:rFonts w:ascii="Times New Roman" w:hAnsi="Times New Roman" w:cs="Times New Roman"/>
          <w:sz w:val="28"/>
          <w:szCs w:val="28"/>
          <w:lang w:val="bg-BG"/>
        </w:rPr>
      </w:pPr>
      <w:r w:rsidRPr="001B5D48">
        <w:rPr>
          <w:rFonts w:ascii="Times New Roman" w:hAnsi="Times New Roman" w:cs="Times New Roman"/>
          <w:sz w:val="28"/>
          <w:szCs w:val="28"/>
          <w:lang w:val="bg-BG"/>
        </w:rPr>
        <w:t>За тази цел още отсега браншовите съюзи и камари трябва да изготвят така наречените бизнес-програми и стратегии. Добър пример за това са търговските договорености, които България по принцип достигна преди две години в областта на земеделието и земеделската наука  с  арабската държава Катар , но поради горепосочената причина, все още не може да се отчете реално изпълнение на повечето от тях.</w:t>
      </w:r>
    </w:p>
    <w:p w:rsidR="00AE4311" w:rsidRPr="001B5D48" w:rsidRDefault="00AE4311" w:rsidP="001B5D48">
      <w:pPr>
        <w:tabs>
          <w:tab w:val="left" w:pos="900"/>
        </w:tabs>
        <w:ind w:firstLine="720"/>
        <w:jc w:val="both"/>
        <w:rPr>
          <w:rFonts w:ascii="Times New Roman" w:hAnsi="Times New Roman" w:cs="Times New Roman"/>
          <w:sz w:val="28"/>
          <w:szCs w:val="28"/>
          <w:lang w:val="bg-BG"/>
        </w:rPr>
      </w:pPr>
      <w:r w:rsidRPr="001B5D48">
        <w:rPr>
          <w:rFonts w:ascii="Times New Roman" w:hAnsi="Times New Roman" w:cs="Times New Roman"/>
          <w:sz w:val="28"/>
          <w:szCs w:val="28"/>
          <w:lang w:val="bg-BG"/>
        </w:rPr>
        <w:t>Или сумарно най-съществените проблеми в българското земеделие могат да се изразят по следния начин:</w:t>
      </w:r>
    </w:p>
    <w:p w:rsidR="00AE4311" w:rsidRPr="001B5D48" w:rsidRDefault="00AE4311" w:rsidP="009B5B75">
      <w:pPr>
        <w:pStyle w:val="ListParagraph"/>
        <w:numPr>
          <w:ilvl w:val="0"/>
          <w:numId w:val="8"/>
        </w:numPr>
        <w:tabs>
          <w:tab w:val="left" w:pos="900"/>
        </w:tabs>
        <w:ind w:left="0" w:firstLine="720"/>
        <w:jc w:val="both"/>
        <w:rPr>
          <w:rFonts w:ascii="Times New Roman" w:hAnsi="Times New Roman" w:cs="Times New Roman"/>
          <w:sz w:val="28"/>
          <w:szCs w:val="28"/>
          <w:lang w:val="bg-BG"/>
        </w:rPr>
      </w:pPr>
      <w:r w:rsidRPr="001B5D48">
        <w:rPr>
          <w:rFonts w:ascii="Times New Roman" w:hAnsi="Times New Roman" w:cs="Times New Roman"/>
          <w:sz w:val="28"/>
          <w:szCs w:val="28"/>
          <w:lang w:val="bg-BG"/>
        </w:rPr>
        <w:t>По-голямата част от чуждите земеделски продукти вече доминират на българския пазар</w:t>
      </w:r>
    </w:p>
    <w:p w:rsidR="00AE4311" w:rsidRPr="001B5D48" w:rsidRDefault="00AE4311" w:rsidP="009B5B75">
      <w:pPr>
        <w:pStyle w:val="ListParagraph"/>
        <w:numPr>
          <w:ilvl w:val="0"/>
          <w:numId w:val="8"/>
        </w:numPr>
        <w:tabs>
          <w:tab w:val="left" w:pos="900"/>
        </w:tabs>
        <w:ind w:left="0" w:firstLine="720"/>
        <w:jc w:val="both"/>
        <w:rPr>
          <w:rFonts w:ascii="Times New Roman" w:hAnsi="Times New Roman" w:cs="Times New Roman"/>
          <w:sz w:val="28"/>
          <w:szCs w:val="28"/>
          <w:lang w:val="bg-BG"/>
        </w:rPr>
      </w:pPr>
      <w:r w:rsidRPr="001B5D48">
        <w:rPr>
          <w:rFonts w:ascii="Times New Roman" w:hAnsi="Times New Roman" w:cs="Times New Roman"/>
          <w:sz w:val="28"/>
          <w:szCs w:val="28"/>
          <w:lang w:val="bg-BG"/>
        </w:rPr>
        <w:t>Приносът на земеделието в брутния национален доход е вече около четири пъти по-малък в сравнение с 1988 год.</w:t>
      </w:r>
    </w:p>
    <w:p w:rsidR="00AE4311" w:rsidRPr="00D2437D" w:rsidRDefault="00AE4311" w:rsidP="009B5B75">
      <w:pPr>
        <w:pStyle w:val="ListParagraph"/>
        <w:numPr>
          <w:ilvl w:val="0"/>
          <w:numId w:val="8"/>
        </w:numPr>
        <w:tabs>
          <w:tab w:val="left" w:pos="900"/>
        </w:tabs>
        <w:ind w:left="0" w:firstLine="720"/>
        <w:jc w:val="both"/>
        <w:rPr>
          <w:rFonts w:ascii="Times New Roman" w:hAnsi="Times New Roman" w:cs="Times New Roman"/>
          <w:sz w:val="28"/>
          <w:szCs w:val="28"/>
          <w:lang w:val="bg-BG"/>
        </w:rPr>
      </w:pPr>
      <w:r w:rsidRPr="001B5D48">
        <w:rPr>
          <w:rFonts w:ascii="Times New Roman" w:hAnsi="Times New Roman" w:cs="Times New Roman"/>
          <w:sz w:val="28"/>
          <w:szCs w:val="28"/>
          <w:lang w:val="bg-BG"/>
        </w:rPr>
        <w:t xml:space="preserve">Българското земеделие е поляризирано – малък на брой едри фермери </w:t>
      </w:r>
      <w:r w:rsidRPr="00D2437D">
        <w:rPr>
          <w:rFonts w:ascii="Times New Roman" w:hAnsi="Times New Roman" w:cs="Times New Roman"/>
          <w:sz w:val="28"/>
          <w:szCs w:val="28"/>
          <w:lang w:val="bg-BG"/>
        </w:rPr>
        <w:t>и арендатори (около 5,500 ), които се отличават с рентабилно земеделие и голям брой дребни фермери (около 250,000), с губещо и западащо земеделие.</w:t>
      </w:r>
    </w:p>
    <w:p w:rsidR="00AE4311" w:rsidRPr="00105A73" w:rsidRDefault="00AE4311" w:rsidP="009B5B75">
      <w:pPr>
        <w:pStyle w:val="ListParagraph"/>
        <w:numPr>
          <w:ilvl w:val="0"/>
          <w:numId w:val="8"/>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 xml:space="preserve">Чуждите сортове и хибриди с изключение на пшеницата, царевицата и ечемика вече доминират при останалите важни земеделски култури при настъпилата либерализация на икономиката /Правилата на </w:t>
      </w:r>
      <w:r w:rsidRPr="00105A73">
        <w:rPr>
          <w:rFonts w:ascii="Times New Roman" w:hAnsi="Times New Roman" w:cs="Times New Roman"/>
          <w:sz w:val="28"/>
          <w:szCs w:val="28"/>
        </w:rPr>
        <w:t>UPOV</w:t>
      </w:r>
      <w:r w:rsidRPr="00105A73">
        <w:rPr>
          <w:rFonts w:ascii="Times New Roman" w:hAnsi="Times New Roman" w:cs="Times New Roman"/>
          <w:sz w:val="28"/>
          <w:szCs w:val="28"/>
          <w:lang w:val="bg-BG"/>
        </w:rPr>
        <w:t xml:space="preserve"> и</w:t>
      </w:r>
      <w:r w:rsidRPr="00105A73">
        <w:rPr>
          <w:rFonts w:ascii="Times New Roman" w:hAnsi="Times New Roman" w:cs="Times New Roman"/>
          <w:sz w:val="28"/>
          <w:szCs w:val="28"/>
          <w:lang w:val="ru-RU"/>
        </w:rPr>
        <w:t xml:space="preserve"> </w:t>
      </w:r>
      <w:r w:rsidRPr="00105A73">
        <w:rPr>
          <w:rFonts w:ascii="Times New Roman" w:hAnsi="Times New Roman" w:cs="Times New Roman"/>
          <w:sz w:val="28"/>
          <w:szCs w:val="28"/>
        </w:rPr>
        <w:t>WHO</w:t>
      </w:r>
      <w:r w:rsidRPr="00105A73">
        <w:rPr>
          <w:rFonts w:ascii="Times New Roman" w:hAnsi="Times New Roman" w:cs="Times New Roman"/>
          <w:sz w:val="28"/>
          <w:szCs w:val="28"/>
          <w:lang w:val="bg-BG"/>
        </w:rPr>
        <w:t>/</w:t>
      </w:r>
    </w:p>
    <w:p w:rsidR="00AE4311" w:rsidRPr="00105A73" w:rsidRDefault="00AE4311" w:rsidP="009B5B75">
      <w:pPr>
        <w:pStyle w:val="ListParagraph"/>
        <w:numPr>
          <w:ilvl w:val="0"/>
          <w:numId w:val="8"/>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Липсва целенасочено и ефективно развитие на биологичното земеделие</w:t>
      </w:r>
    </w:p>
    <w:p w:rsidR="00AE4311" w:rsidRPr="00105A73" w:rsidRDefault="00AE4311" w:rsidP="009B5B75">
      <w:pPr>
        <w:pStyle w:val="ListParagraph"/>
        <w:numPr>
          <w:ilvl w:val="0"/>
          <w:numId w:val="8"/>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Липсва консолидация на производители, преработватели и маркетинг</w:t>
      </w:r>
    </w:p>
    <w:p w:rsidR="00AE4311" w:rsidRPr="00105A73" w:rsidRDefault="00AE4311" w:rsidP="009B5B75">
      <w:pPr>
        <w:pStyle w:val="ListParagraph"/>
        <w:numPr>
          <w:ilvl w:val="0"/>
          <w:numId w:val="8"/>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Слабото финансиране за научно-изследователска и развойна дейност прави нашата конвенционална и биотехнологична селекция потенциално неконкурентноспособна</w:t>
      </w:r>
    </w:p>
    <w:p w:rsidR="00AE4311" w:rsidRPr="00105A73" w:rsidRDefault="00AE4311" w:rsidP="009B5B75">
      <w:pPr>
        <w:pStyle w:val="ListParagraph"/>
        <w:numPr>
          <w:ilvl w:val="0"/>
          <w:numId w:val="8"/>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Липсва нужното и ефективно взаимодействие между университетската и академична наука от една страна и внедрители от друга</w:t>
      </w:r>
    </w:p>
    <w:p w:rsidR="00AE4311" w:rsidRDefault="00AE4311" w:rsidP="009B5B75">
      <w:pPr>
        <w:pStyle w:val="ListParagraph"/>
        <w:numPr>
          <w:ilvl w:val="0"/>
          <w:numId w:val="8"/>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Липсва нужното и ефективно публично-частно партньорство.</w:t>
      </w:r>
    </w:p>
    <w:p w:rsidR="00AE4311" w:rsidRPr="00105A73" w:rsidRDefault="00AE4311" w:rsidP="00105A73">
      <w:pPr>
        <w:pStyle w:val="ListParagraph"/>
        <w:tabs>
          <w:tab w:val="left" w:pos="1080"/>
        </w:tabs>
        <w:jc w:val="both"/>
        <w:rPr>
          <w:rFonts w:ascii="Times New Roman" w:hAnsi="Times New Roman" w:cs="Times New Roman"/>
          <w:sz w:val="28"/>
          <w:szCs w:val="28"/>
          <w:lang w:val="bg-BG"/>
        </w:rPr>
      </w:pPr>
    </w:p>
    <w:p w:rsidR="00AE4311" w:rsidRPr="00105A73" w:rsidRDefault="00AE4311" w:rsidP="009B5B75">
      <w:pPr>
        <w:pStyle w:val="ListParagraph"/>
        <w:numPr>
          <w:ilvl w:val="1"/>
          <w:numId w:val="20"/>
        </w:numPr>
        <w:tabs>
          <w:tab w:val="left" w:pos="1080"/>
        </w:tabs>
        <w:ind w:left="0" w:firstLine="720"/>
        <w:jc w:val="both"/>
        <w:rPr>
          <w:rFonts w:ascii="Times New Roman" w:hAnsi="Times New Roman" w:cs="Times New Roman"/>
          <w:b/>
          <w:bCs/>
          <w:sz w:val="32"/>
          <w:szCs w:val="32"/>
          <w:lang w:val="bg-BG"/>
        </w:rPr>
      </w:pPr>
      <w:r w:rsidRPr="00105A73">
        <w:rPr>
          <w:rFonts w:ascii="Times New Roman" w:hAnsi="Times New Roman" w:cs="Times New Roman"/>
          <w:b/>
          <w:bCs/>
          <w:sz w:val="32"/>
          <w:szCs w:val="32"/>
          <w:lang w:val="bg-BG"/>
        </w:rPr>
        <w:t>Принципни проблеми , свързани с развитието на земеделието в света и у нас</w:t>
      </w:r>
    </w:p>
    <w:p w:rsidR="00AE4311" w:rsidRPr="00105A73" w:rsidRDefault="00AE4311" w:rsidP="009A0C43">
      <w:pPr>
        <w:tabs>
          <w:tab w:val="left" w:pos="1080"/>
        </w:tabs>
        <w:ind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КРИЗА И КОНФЛИКТИ НА ДНЕВЕН РЕД</w:t>
      </w:r>
    </w:p>
    <w:p w:rsidR="00AE4311" w:rsidRPr="00105A73" w:rsidRDefault="00AE4311" w:rsidP="009A0C43">
      <w:pPr>
        <w:tabs>
          <w:tab w:val="left" w:pos="1080"/>
        </w:tabs>
        <w:ind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Очертават се следните кризи и конфликти, които в много отношения са свързани с развитието на земеделския сектор:</w:t>
      </w:r>
    </w:p>
    <w:p w:rsidR="00AE4311" w:rsidRPr="00105A73" w:rsidRDefault="00AE4311" w:rsidP="009B5B75">
      <w:pPr>
        <w:pStyle w:val="ListParagraph"/>
        <w:numPr>
          <w:ilvl w:val="0"/>
          <w:numId w:val="30"/>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Климатична криза;</w:t>
      </w:r>
    </w:p>
    <w:p w:rsidR="00AE4311" w:rsidRPr="00105A73" w:rsidRDefault="00AE4311" w:rsidP="009B5B75">
      <w:pPr>
        <w:pStyle w:val="ListParagraph"/>
        <w:numPr>
          <w:ilvl w:val="0"/>
          <w:numId w:val="30"/>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Криза в производството на храни и фуражи;</w:t>
      </w:r>
    </w:p>
    <w:p w:rsidR="00AE4311" w:rsidRPr="00105A73" w:rsidRDefault="00AE4311" w:rsidP="009B5B75">
      <w:pPr>
        <w:pStyle w:val="ListParagraph"/>
        <w:numPr>
          <w:ilvl w:val="0"/>
          <w:numId w:val="30"/>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Криза с енергията и биоенергията;</w:t>
      </w:r>
    </w:p>
    <w:p w:rsidR="00AE4311" w:rsidRPr="00105A73" w:rsidRDefault="00AE4311" w:rsidP="009B5B75">
      <w:pPr>
        <w:pStyle w:val="ListParagraph"/>
        <w:numPr>
          <w:ilvl w:val="0"/>
          <w:numId w:val="30"/>
        </w:numPr>
        <w:tabs>
          <w:tab w:val="left" w:pos="1080"/>
        </w:tabs>
        <w:ind w:left="0" w:firstLine="720"/>
        <w:jc w:val="both"/>
        <w:rPr>
          <w:rFonts w:ascii="Times New Roman" w:hAnsi="Times New Roman" w:cs="Times New Roman"/>
          <w:sz w:val="28"/>
          <w:szCs w:val="28"/>
          <w:lang w:val="bg-BG"/>
        </w:rPr>
      </w:pPr>
      <w:r w:rsidRPr="00105A73">
        <w:rPr>
          <w:rFonts w:ascii="Times New Roman" w:hAnsi="Times New Roman" w:cs="Times New Roman"/>
          <w:sz w:val="28"/>
          <w:szCs w:val="28"/>
          <w:lang w:val="bg-BG"/>
        </w:rPr>
        <w:t>Конфликт храни и биоенергия;</w:t>
      </w:r>
    </w:p>
    <w:p w:rsidR="00AE4311" w:rsidRPr="00D94000" w:rsidRDefault="00AE4311" w:rsidP="009B5B75">
      <w:pPr>
        <w:pStyle w:val="ListParagraph"/>
        <w:numPr>
          <w:ilvl w:val="0"/>
          <w:numId w:val="30"/>
        </w:numPr>
        <w:tabs>
          <w:tab w:val="left" w:pos="1080"/>
        </w:tabs>
        <w:ind w:left="0" w:firstLine="720"/>
        <w:jc w:val="both"/>
        <w:rPr>
          <w:rFonts w:ascii="Times New Roman" w:hAnsi="Times New Roman" w:cs="Times New Roman"/>
          <w:sz w:val="28"/>
          <w:szCs w:val="28"/>
          <w:lang w:val="bg-BG"/>
        </w:rPr>
      </w:pPr>
      <w:r w:rsidRPr="00D94000">
        <w:rPr>
          <w:rFonts w:ascii="Times New Roman" w:hAnsi="Times New Roman" w:cs="Times New Roman"/>
          <w:sz w:val="28"/>
          <w:szCs w:val="28"/>
          <w:lang w:val="bg-BG"/>
        </w:rPr>
        <w:t>Криза с природните биоресурси</w:t>
      </w:r>
    </w:p>
    <w:p w:rsidR="00AE4311" w:rsidRPr="00D94000" w:rsidRDefault="00AE4311" w:rsidP="009B5B75">
      <w:pPr>
        <w:pStyle w:val="ListParagraph"/>
        <w:numPr>
          <w:ilvl w:val="1"/>
          <w:numId w:val="30"/>
        </w:numPr>
        <w:ind w:left="0" w:firstLine="1080"/>
        <w:jc w:val="both"/>
        <w:rPr>
          <w:rFonts w:ascii="Times New Roman" w:hAnsi="Times New Roman" w:cs="Times New Roman"/>
          <w:sz w:val="28"/>
          <w:szCs w:val="28"/>
          <w:lang w:val="bg-BG"/>
        </w:rPr>
      </w:pPr>
      <w:r w:rsidRPr="00D94000">
        <w:rPr>
          <w:rFonts w:ascii="Times New Roman" w:hAnsi="Times New Roman" w:cs="Times New Roman"/>
          <w:sz w:val="28"/>
          <w:szCs w:val="28"/>
          <w:lang w:val="bg-BG"/>
        </w:rPr>
        <w:t>Изчезващо биоразнообразие</w:t>
      </w:r>
    </w:p>
    <w:p w:rsidR="00AE4311" w:rsidRPr="00D94000" w:rsidRDefault="00AE4311" w:rsidP="009B5B75">
      <w:pPr>
        <w:pStyle w:val="ListParagraph"/>
        <w:numPr>
          <w:ilvl w:val="1"/>
          <w:numId w:val="30"/>
        </w:numPr>
        <w:ind w:left="0" w:firstLine="1080"/>
        <w:jc w:val="both"/>
        <w:rPr>
          <w:rFonts w:ascii="Times New Roman" w:hAnsi="Times New Roman" w:cs="Times New Roman"/>
          <w:sz w:val="28"/>
          <w:szCs w:val="28"/>
          <w:lang w:val="bg-BG"/>
        </w:rPr>
      </w:pPr>
      <w:r w:rsidRPr="00D94000">
        <w:rPr>
          <w:rFonts w:ascii="Times New Roman" w:hAnsi="Times New Roman" w:cs="Times New Roman"/>
          <w:sz w:val="28"/>
          <w:szCs w:val="28"/>
          <w:lang w:val="bg-BG"/>
        </w:rPr>
        <w:t>Намаляващо плодородие на почвата</w:t>
      </w:r>
    </w:p>
    <w:p w:rsidR="00AE4311" w:rsidRPr="00D94000" w:rsidRDefault="00AE4311" w:rsidP="009B5B75">
      <w:pPr>
        <w:pStyle w:val="ListParagraph"/>
        <w:numPr>
          <w:ilvl w:val="1"/>
          <w:numId w:val="30"/>
        </w:numPr>
        <w:ind w:left="0" w:firstLine="1080"/>
        <w:jc w:val="both"/>
        <w:rPr>
          <w:rFonts w:ascii="Times New Roman" w:hAnsi="Times New Roman" w:cs="Times New Roman"/>
          <w:sz w:val="28"/>
          <w:szCs w:val="28"/>
          <w:lang w:val="bg-BG"/>
        </w:rPr>
      </w:pPr>
      <w:r w:rsidRPr="00D94000">
        <w:rPr>
          <w:rFonts w:ascii="Times New Roman" w:hAnsi="Times New Roman" w:cs="Times New Roman"/>
          <w:sz w:val="28"/>
          <w:szCs w:val="28"/>
          <w:lang w:val="bg-BG"/>
        </w:rPr>
        <w:t>Намаляващи водни ресурси</w:t>
      </w:r>
    </w:p>
    <w:p w:rsidR="00AE4311" w:rsidRPr="00D94000" w:rsidRDefault="00AE4311" w:rsidP="009B5B75">
      <w:pPr>
        <w:pStyle w:val="ListParagraph"/>
        <w:numPr>
          <w:ilvl w:val="0"/>
          <w:numId w:val="31"/>
        </w:numPr>
        <w:tabs>
          <w:tab w:val="left" w:pos="1080"/>
        </w:tabs>
        <w:ind w:left="0" w:firstLine="720"/>
        <w:jc w:val="both"/>
        <w:rPr>
          <w:rFonts w:ascii="Times New Roman" w:hAnsi="Times New Roman" w:cs="Times New Roman"/>
          <w:sz w:val="28"/>
          <w:szCs w:val="28"/>
          <w:lang w:val="bg-BG"/>
        </w:rPr>
      </w:pPr>
      <w:r w:rsidRPr="00D94000">
        <w:rPr>
          <w:rFonts w:ascii="Times New Roman" w:hAnsi="Times New Roman" w:cs="Times New Roman"/>
          <w:sz w:val="28"/>
          <w:szCs w:val="28"/>
          <w:lang w:val="bg-BG"/>
        </w:rPr>
        <w:t>Криза, свързана с прехвърляне на болести от животните към човека и обратно.</w:t>
      </w:r>
    </w:p>
    <w:p w:rsidR="00AE4311" w:rsidRDefault="00AE4311" w:rsidP="009D71C1">
      <w:pPr>
        <w:pStyle w:val="ListParagraph"/>
        <w:jc w:val="both"/>
        <w:rPr>
          <w:rFonts w:ascii="Times New Roman" w:hAnsi="Times New Roman" w:cs="Times New Roman"/>
          <w:b/>
          <w:sz w:val="28"/>
          <w:szCs w:val="28"/>
          <w:lang w:val="bg-BG"/>
        </w:rPr>
      </w:pPr>
    </w:p>
    <w:p w:rsidR="00AE4311" w:rsidRPr="009D71C1" w:rsidRDefault="00AE4311" w:rsidP="009D71C1">
      <w:pPr>
        <w:pStyle w:val="ListParagraph"/>
        <w:jc w:val="both"/>
        <w:rPr>
          <w:rFonts w:ascii="Times New Roman" w:hAnsi="Times New Roman" w:cs="Times New Roman"/>
          <w:b/>
          <w:sz w:val="28"/>
          <w:szCs w:val="28"/>
          <w:lang w:val="bg-BG"/>
        </w:rPr>
      </w:pPr>
      <w:r w:rsidRPr="009D71C1">
        <w:rPr>
          <w:rFonts w:ascii="Times New Roman" w:hAnsi="Times New Roman" w:cs="Times New Roman"/>
          <w:b/>
          <w:sz w:val="28"/>
          <w:szCs w:val="28"/>
          <w:lang w:val="bg-BG"/>
        </w:rPr>
        <w:t>1.4.1.</w:t>
      </w:r>
      <w:r w:rsidRPr="009D71C1">
        <w:rPr>
          <w:rFonts w:ascii="Times New Roman" w:hAnsi="Times New Roman" w:cs="Times New Roman"/>
          <w:b/>
          <w:bCs/>
          <w:sz w:val="28"/>
          <w:szCs w:val="28"/>
          <w:lang w:val="bg-BG"/>
        </w:rPr>
        <w:t>Проблема с продоволствието</w:t>
      </w:r>
    </w:p>
    <w:p w:rsidR="00AE4311" w:rsidRPr="009D71C1" w:rsidRDefault="00AE4311" w:rsidP="009D71C1">
      <w:pPr>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В момента повече от 1,2 млрд население в развиващите се страни в света страда от недохранване. Техният доход варира между 1 и 2 долара на ден. Това е население преди всичко ангажирано със земеделие. По непотвърдени данни около 10 – 15% от селското население на България се отличава с подобен доход. В същото време около 1,2 млрд от населението на развития свят страда от преяждане!</w:t>
      </w:r>
    </w:p>
    <w:p w:rsidR="00AE4311" w:rsidRPr="009D71C1" w:rsidRDefault="00AE4311" w:rsidP="009D71C1">
      <w:pPr>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През 2050 год. населението на света от 6,5 млрд ще достигне до 9 млрд. Земеделската продукция трябва да се удвои два пъти, защото се очаква нивото на стандарта на живота в Китай (1,3 млрд) и Индия (1.1 млр), които съставляват около 43 % от световното население, да се удвои и даже утрои. За България се очаква да се запази настоящия размер или да бъде слабо намален.</w:t>
      </w:r>
    </w:p>
    <w:p w:rsidR="00AE4311" w:rsidRPr="009D71C1" w:rsidRDefault="00AE4311" w:rsidP="009D71C1">
      <w:pPr>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 xml:space="preserve">Земеделската продукция от 1960 год. насам в резултат от зелената революция – нови сортове, нови технологии в растителната защита, торенето и механизацията бе утроена. За сметка на това значително се влошиха почвеното плодородие, биологичното разнообразие, подпочвените води. Въпреки, че бяха спасени милиард човешки живота, в крайна сметка интензивното земеделие  допринесе до известно нарушаване на екологичния баланс и в частност на човешкото здраве. </w:t>
      </w:r>
    </w:p>
    <w:p w:rsidR="00AE4311" w:rsidRPr="009D71C1" w:rsidRDefault="00AE4311" w:rsidP="009D71C1">
      <w:pPr>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ЕС е най-големия производител на хранителни продукти, но въпреки това износа на говеждо месо през 2012 год. е намалял с 40%.</w:t>
      </w:r>
    </w:p>
    <w:p w:rsidR="00AE4311" w:rsidRPr="009D71C1" w:rsidRDefault="00AE4311" w:rsidP="009D71C1">
      <w:pPr>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 xml:space="preserve">Съгласно </w:t>
      </w:r>
      <w:r w:rsidRPr="009D71C1">
        <w:rPr>
          <w:rFonts w:ascii="Times New Roman" w:hAnsi="Times New Roman" w:cs="Times New Roman"/>
          <w:sz w:val="28"/>
          <w:szCs w:val="28"/>
        </w:rPr>
        <w:t>European</w:t>
      </w:r>
      <w:r w:rsidRPr="009D71C1">
        <w:rPr>
          <w:rFonts w:ascii="Times New Roman" w:hAnsi="Times New Roman" w:cs="Times New Roman"/>
          <w:sz w:val="28"/>
          <w:szCs w:val="28"/>
          <w:lang w:val="ru-RU"/>
        </w:rPr>
        <w:t xml:space="preserve"> </w:t>
      </w:r>
      <w:r w:rsidRPr="009D71C1">
        <w:rPr>
          <w:rFonts w:ascii="Times New Roman" w:hAnsi="Times New Roman" w:cs="Times New Roman"/>
          <w:sz w:val="28"/>
          <w:szCs w:val="28"/>
        </w:rPr>
        <w:t>Confederation</w:t>
      </w:r>
      <w:r w:rsidRPr="009D71C1">
        <w:rPr>
          <w:rFonts w:ascii="Times New Roman" w:hAnsi="Times New Roman" w:cs="Times New Roman"/>
          <w:sz w:val="28"/>
          <w:szCs w:val="28"/>
          <w:lang w:val="ru-RU"/>
        </w:rPr>
        <w:t xml:space="preserve"> </w:t>
      </w:r>
      <w:r w:rsidRPr="009D71C1">
        <w:rPr>
          <w:rFonts w:ascii="Times New Roman" w:hAnsi="Times New Roman" w:cs="Times New Roman"/>
          <w:sz w:val="28"/>
          <w:szCs w:val="28"/>
        </w:rPr>
        <w:t>of</w:t>
      </w:r>
      <w:r w:rsidRPr="009D71C1">
        <w:rPr>
          <w:rFonts w:ascii="Times New Roman" w:hAnsi="Times New Roman" w:cs="Times New Roman"/>
          <w:sz w:val="28"/>
          <w:szCs w:val="28"/>
          <w:lang w:val="ru-RU"/>
        </w:rPr>
        <w:t xml:space="preserve"> </w:t>
      </w:r>
      <w:r w:rsidRPr="009D71C1">
        <w:rPr>
          <w:rFonts w:ascii="Times New Roman" w:hAnsi="Times New Roman" w:cs="Times New Roman"/>
          <w:sz w:val="28"/>
          <w:szCs w:val="28"/>
        </w:rPr>
        <w:t>Food</w:t>
      </w:r>
      <w:r w:rsidRPr="009D71C1">
        <w:rPr>
          <w:rFonts w:ascii="Times New Roman" w:hAnsi="Times New Roman" w:cs="Times New Roman"/>
          <w:sz w:val="28"/>
          <w:szCs w:val="28"/>
          <w:lang w:val="ru-RU"/>
        </w:rPr>
        <w:t xml:space="preserve"> </w:t>
      </w:r>
      <w:r w:rsidRPr="009D71C1">
        <w:rPr>
          <w:rFonts w:ascii="Times New Roman" w:hAnsi="Times New Roman" w:cs="Times New Roman"/>
          <w:sz w:val="28"/>
          <w:szCs w:val="28"/>
        </w:rPr>
        <w:t>and</w:t>
      </w:r>
      <w:r w:rsidRPr="009D71C1">
        <w:rPr>
          <w:rFonts w:ascii="Times New Roman" w:hAnsi="Times New Roman" w:cs="Times New Roman"/>
          <w:sz w:val="28"/>
          <w:szCs w:val="28"/>
          <w:lang w:val="ru-RU"/>
        </w:rPr>
        <w:t xml:space="preserve"> </w:t>
      </w:r>
      <w:r w:rsidRPr="009D71C1">
        <w:rPr>
          <w:rFonts w:ascii="Times New Roman" w:hAnsi="Times New Roman" w:cs="Times New Roman"/>
          <w:sz w:val="28"/>
          <w:szCs w:val="28"/>
        </w:rPr>
        <w:t>Drink</w:t>
      </w:r>
      <w:r w:rsidRPr="009D71C1">
        <w:rPr>
          <w:rFonts w:ascii="Times New Roman" w:hAnsi="Times New Roman" w:cs="Times New Roman"/>
          <w:sz w:val="28"/>
          <w:szCs w:val="28"/>
          <w:lang w:val="ru-RU"/>
        </w:rPr>
        <w:t xml:space="preserve"> /</w:t>
      </w:r>
      <w:r w:rsidRPr="009D71C1">
        <w:rPr>
          <w:rFonts w:ascii="Times New Roman" w:hAnsi="Times New Roman" w:cs="Times New Roman"/>
          <w:sz w:val="28"/>
          <w:szCs w:val="28"/>
        </w:rPr>
        <w:t>CIAA</w:t>
      </w:r>
      <w:r w:rsidRPr="009D71C1">
        <w:rPr>
          <w:rFonts w:ascii="Times New Roman" w:hAnsi="Times New Roman" w:cs="Times New Roman"/>
          <w:sz w:val="28"/>
          <w:szCs w:val="28"/>
          <w:lang w:val="ru-RU"/>
        </w:rPr>
        <w:t>/</w:t>
      </w:r>
      <w:r w:rsidRPr="009D71C1">
        <w:rPr>
          <w:rFonts w:ascii="Times New Roman" w:hAnsi="Times New Roman" w:cs="Times New Roman"/>
          <w:sz w:val="28"/>
          <w:szCs w:val="28"/>
          <w:lang w:val="bg-BG"/>
        </w:rPr>
        <w:t xml:space="preserve"> Китай, Индия и Бразилия планират растеж в експорта  на хранителни продукти с добавена стойност, докато делът на Европа в глобалния пазар на храни и напитки е паднал през 2012 год. от 24% на 20%.</w:t>
      </w:r>
    </w:p>
    <w:p w:rsidR="00AE4311" w:rsidRPr="009D71C1" w:rsidRDefault="00AE4311" w:rsidP="009D71C1">
      <w:pPr>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Продоволственият проблем също така е свързан с редуциране на загубите при:</w:t>
      </w:r>
    </w:p>
    <w:p w:rsidR="00AE4311" w:rsidRPr="009D71C1" w:rsidRDefault="00AE4311" w:rsidP="009B5B75">
      <w:pPr>
        <w:numPr>
          <w:ilvl w:val="0"/>
          <w:numId w:val="4"/>
        </w:numPr>
        <w:tabs>
          <w:tab w:val="left" w:pos="900"/>
        </w:tabs>
        <w:ind w:left="0"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получаване на първичната продукция, които възлизат на 20 – 30%  в резултат на болести, неприятели, суша, засоляване и вкисляваане на почвите, наводнения и др.;</w:t>
      </w:r>
    </w:p>
    <w:p w:rsidR="00AE4311" w:rsidRPr="009D71C1" w:rsidRDefault="00AE4311" w:rsidP="009B5B75">
      <w:pPr>
        <w:numPr>
          <w:ilvl w:val="0"/>
          <w:numId w:val="4"/>
        </w:numPr>
        <w:tabs>
          <w:tab w:val="left" w:pos="1080"/>
        </w:tabs>
        <w:ind w:left="0"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прибиране на реколтата, нейната преработка, съхраняване и разпределение в хранителните вериги, които възлизат на 20- 30%;</w:t>
      </w:r>
    </w:p>
    <w:p w:rsidR="00AE4311" w:rsidRPr="009D71C1" w:rsidRDefault="00AE4311" w:rsidP="009B5B75">
      <w:pPr>
        <w:numPr>
          <w:ilvl w:val="0"/>
          <w:numId w:val="4"/>
        </w:numPr>
        <w:tabs>
          <w:tab w:val="left" w:pos="1080"/>
        </w:tabs>
        <w:ind w:left="0"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неправилното консумиране на храните в САЩ и Европа, където от 30 до 40% отиват за отпадък;</w:t>
      </w:r>
    </w:p>
    <w:p w:rsidR="00AE4311" w:rsidRPr="009D71C1" w:rsidRDefault="00AE4311" w:rsidP="009B5B75">
      <w:pPr>
        <w:numPr>
          <w:ilvl w:val="0"/>
          <w:numId w:val="4"/>
        </w:numPr>
        <w:tabs>
          <w:tab w:val="left" w:pos="1080"/>
        </w:tabs>
        <w:ind w:left="0"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създаване на подходяща инфраструктура /пътища, комуникации, вода и електроснабдяване/ особено за изоставени и отдалечени региони.</w:t>
      </w:r>
    </w:p>
    <w:p w:rsidR="00AE4311" w:rsidRPr="009D71C1" w:rsidRDefault="00AE4311" w:rsidP="009D71C1">
      <w:pPr>
        <w:tabs>
          <w:tab w:val="left" w:pos="1080"/>
        </w:tabs>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По-голямата част от тези проблеми са валидни и за нашата страна.</w:t>
      </w:r>
    </w:p>
    <w:p w:rsidR="00AE4311" w:rsidRPr="009D71C1" w:rsidRDefault="00AE4311" w:rsidP="009D71C1">
      <w:pPr>
        <w:tabs>
          <w:tab w:val="left" w:pos="1080"/>
        </w:tabs>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Продуктивността на растенията обаче след 1990 година нараства с  1</w:t>
      </w:r>
      <w:r>
        <w:rPr>
          <w:rFonts w:ascii="Times New Roman" w:hAnsi="Times New Roman" w:cs="Times New Roman"/>
          <w:sz w:val="28"/>
          <w:szCs w:val="28"/>
          <w:lang w:val="bg-BG"/>
        </w:rPr>
        <w:t xml:space="preserve"> до 2% годишно, вместо 3 до 6 %</w:t>
      </w:r>
      <w:r w:rsidRPr="009D71C1">
        <w:rPr>
          <w:rFonts w:ascii="Times New Roman" w:hAnsi="Times New Roman" w:cs="Times New Roman"/>
          <w:sz w:val="28"/>
          <w:szCs w:val="28"/>
          <w:lang w:val="bg-BG"/>
        </w:rPr>
        <w:t>, както е било в периода 1960 – 1990 година. Този факт налага принципна</w:t>
      </w:r>
      <w:r>
        <w:rPr>
          <w:rFonts w:ascii="Times New Roman" w:hAnsi="Times New Roman" w:cs="Times New Roman"/>
          <w:sz w:val="28"/>
          <w:szCs w:val="28"/>
          <w:lang w:val="bg-BG"/>
        </w:rPr>
        <w:t xml:space="preserve"> промяна в изграждане бъде</w:t>
      </w:r>
      <w:r w:rsidRPr="009D71C1">
        <w:rPr>
          <w:rFonts w:ascii="Times New Roman" w:hAnsi="Times New Roman" w:cs="Times New Roman"/>
          <w:sz w:val="28"/>
          <w:szCs w:val="28"/>
          <w:lang w:val="bg-BG"/>
        </w:rPr>
        <w:t>щата политика на растениевъдството в света и у нас включително.</w:t>
      </w:r>
    </w:p>
    <w:p w:rsidR="00AE4311" w:rsidRPr="009D71C1" w:rsidRDefault="00AE4311" w:rsidP="009D71C1">
      <w:pPr>
        <w:tabs>
          <w:tab w:val="left" w:pos="1080"/>
        </w:tabs>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Открит остава въпроса за използването на  ГМ (генетически модифицирани) култури. От  своето начало през 1996 година досега те достигнаха площ от 176 млн.хектара. Тяхното разпостранение е основно в стран</w:t>
      </w:r>
      <w:r>
        <w:rPr>
          <w:rFonts w:ascii="Times New Roman" w:hAnsi="Times New Roman" w:cs="Times New Roman"/>
          <w:sz w:val="28"/>
          <w:szCs w:val="28"/>
          <w:lang w:val="bg-BG"/>
        </w:rPr>
        <w:t>ите на Америка и Азия. В Европа</w:t>
      </w:r>
      <w:r w:rsidRPr="009D71C1">
        <w:rPr>
          <w:rFonts w:ascii="Times New Roman" w:hAnsi="Times New Roman" w:cs="Times New Roman"/>
          <w:sz w:val="28"/>
          <w:szCs w:val="28"/>
          <w:lang w:val="bg-BG"/>
        </w:rPr>
        <w:t>, включително и България тяхното отглеждане е практически забранено. Противоречивата политика от страна на ЕС да се внас</w:t>
      </w:r>
      <w:r>
        <w:rPr>
          <w:rFonts w:ascii="Times New Roman" w:hAnsi="Times New Roman" w:cs="Times New Roman"/>
          <w:sz w:val="28"/>
          <w:szCs w:val="28"/>
          <w:lang w:val="bg-BG"/>
        </w:rPr>
        <w:t>ят ГМ продукти за храна и фураж</w:t>
      </w:r>
      <w:r w:rsidRPr="009D71C1">
        <w:rPr>
          <w:rFonts w:ascii="Times New Roman" w:hAnsi="Times New Roman" w:cs="Times New Roman"/>
          <w:sz w:val="28"/>
          <w:szCs w:val="28"/>
          <w:lang w:val="bg-BG"/>
        </w:rPr>
        <w:t>, а да не се култивират вероятно ще се изостри още повече ,когато на пазара навлязат второ и трето поколение ГМ</w:t>
      </w:r>
      <w:r>
        <w:rPr>
          <w:rFonts w:ascii="Times New Roman" w:hAnsi="Times New Roman" w:cs="Times New Roman"/>
          <w:sz w:val="28"/>
          <w:szCs w:val="28"/>
          <w:lang w:val="bg-BG"/>
        </w:rPr>
        <w:t xml:space="preserve"> култури, а вероятно и животни</w:t>
      </w:r>
      <w:r w:rsidRPr="009D71C1">
        <w:rPr>
          <w:rFonts w:ascii="Times New Roman" w:hAnsi="Times New Roman" w:cs="Times New Roman"/>
          <w:sz w:val="28"/>
          <w:szCs w:val="28"/>
          <w:lang w:val="bg-BG"/>
        </w:rPr>
        <w:t xml:space="preserve">, които ще имат непосредствено значение за предотвратяване (напр.ваксини и др.) или  за лечение на редица заболявания при човека и животните. </w:t>
      </w:r>
      <w:r>
        <w:rPr>
          <w:rFonts w:ascii="Times New Roman" w:hAnsi="Times New Roman" w:cs="Times New Roman"/>
          <w:sz w:val="28"/>
          <w:szCs w:val="28"/>
          <w:lang w:val="bg-BG"/>
        </w:rPr>
        <w:t>Факта</w:t>
      </w:r>
      <w:r w:rsidRPr="009D71C1">
        <w:rPr>
          <w:rFonts w:ascii="Times New Roman" w:hAnsi="Times New Roman" w:cs="Times New Roman"/>
          <w:sz w:val="28"/>
          <w:szCs w:val="28"/>
          <w:lang w:val="bg-BG"/>
        </w:rPr>
        <w:t>, че ЕС внася повече от 40 млн.тона соя и соев шрот (повече от 90%  трансгенна)от Америка го прави ик</w:t>
      </w:r>
      <w:r>
        <w:rPr>
          <w:rFonts w:ascii="Times New Roman" w:hAnsi="Times New Roman" w:cs="Times New Roman"/>
          <w:sz w:val="28"/>
          <w:szCs w:val="28"/>
          <w:lang w:val="bg-BG"/>
        </w:rPr>
        <w:t>ономически уязвим при положение</w:t>
      </w:r>
      <w:r w:rsidRPr="009D71C1">
        <w:rPr>
          <w:rFonts w:ascii="Times New Roman" w:hAnsi="Times New Roman" w:cs="Times New Roman"/>
          <w:sz w:val="28"/>
          <w:szCs w:val="28"/>
          <w:lang w:val="bg-BG"/>
        </w:rPr>
        <w:t>, че реколтата на нови трансгенни сортове, които не са регистрирани в Европа не мога</w:t>
      </w:r>
      <w:r>
        <w:rPr>
          <w:rFonts w:ascii="Times New Roman" w:hAnsi="Times New Roman" w:cs="Times New Roman"/>
          <w:sz w:val="28"/>
          <w:szCs w:val="28"/>
          <w:lang w:val="bg-BG"/>
        </w:rPr>
        <w:t>т да се внасят за храна и фураж</w:t>
      </w:r>
      <w:r w:rsidRPr="009D71C1">
        <w:rPr>
          <w:rFonts w:ascii="Times New Roman" w:hAnsi="Times New Roman" w:cs="Times New Roman"/>
          <w:sz w:val="28"/>
          <w:szCs w:val="28"/>
          <w:lang w:val="bg-BG"/>
        </w:rPr>
        <w:t>, или американското производство е повлияно негативно от климатични бедствия. Това респективно налага изгражд</w:t>
      </w:r>
      <w:r>
        <w:rPr>
          <w:rFonts w:ascii="Times New Roman" w:hAnsi="Times New Roman" w:cs="Times New Roman"/>
          <w:sz w:val="28"/>
          <w:szCs w:val="28"/>
          <w:lang w:val="bg-BG"/>
        </w:rPr>
        <w:t xml:space="preserve">ането на алтернативна програма </w:t>
      </w:r>
      <w:r w:rsidRPr="009D71C1">
        <w:rPr>
          <w:rFonts w:ascii="Times New Roman" w:hAnsi="Times New Roman" w:cs="Times New Roman"/>
          <w:sz w:val="28"/>
          <w:szCs w:val="28"/>
          <w:lang w:val="bg-BG"/>
        </w:rPr>
        <w:t xml:space="preserve">, която да гарантира обезпечаването на ЕС с достатъчно белтъчни източници. </w:t>
      </w:r>
    </w:p>
    <w:p w:rsidR="00AE4311" w:rsidRDefault="00AE4311" w:rsidP="009D71C1">
      <w:pPr>
        <w:tabs>
          <w:tab w:val="left" w:pos="1080"/>
        </w:tabs>
        <w:ind w:firstLine="720"/>
        <w:jc w:val="both"/>
        <w:rPr>
          <w:rFonts w:ascii="Times New Roman" w:hAnsi="Times New Roman" w:cs="Times New Roman"/>
          <w:sz w:val="28"/>
          <w:szCs w:val="28"/>
          <w:lang w:val="bg-BG"/>
        </w:rPr>
      </w:pPr>
      <w:r w:rsidRPr="009D71C1">
        <w:rPr>
          <w:rFonts w:ascii="Times New Roman" w:hAnsi="Times New Roman" w:cs="Times New Roman"/>
          <w:sz w:val="28"/>
          <w:szCs w:val="28"/>
          <w:lang w:val="bg-BG"/>
        </w:rPr>
        <w:t>България не се отличава  съществено от тези процеси, отразени по-горе.</w:t>
      </w:r>
    </w:p>
    <w:p w:rsidR="00AE4311" w:rsidRPr="009D71C1" w:rsidRDefault="00AE4311" w:rsidP="006457CE">
      <w:pPr>
        <w:pStyle w:val="ListParagraph"/>
        <w:ind w:left="0" w:firstLine="720"/>
        <w:jc w:val="both"/>
        <w:rPr>
          <w:rFonts w:ascii="Times New Roman" w:hAnsi="Times New Roman" w:cs="Times New Roman"/>
          <w:b/>
          <w:sz w:val="28"/>
          <w:szCs w:val="28"/>
          <w:lang w:val="bg-BG"/>
        </w:rPr>
      </w:pPr>
      <w:r w:rsidRPr="009D71C1">
        <w:rPr>
          <w:rFonts w:ascii="Times New Roman" w:hAnsi="Times New Roman" w:cs="Times New Roman"/>
          <w:b/>
          <w:sz w:val="28"/>
          <w:szCs w:val="28"/>
          <w:lang w:val="bg-BG"/>
        </w:rPr>
        <w:t>1.4.2.</w:t>
      </w:r>
      <w:r w:rsidRPr="009D71C1">
        <w:rPr>
          <w:rFonts w:ascii="Times New Roman" w:hAnsi="Times New Roman" w:cs="Times New Roman"/>
          <w:b/>
          <w:bCs/>
          <w:sz w:val="28"/>
          <w:szCs w:val="28"/>
          <w:lang w:val="bg-BG"/>
        </w:rPr>
        <w:t>Проблема с инвестициите в земеделието</w:t>
      </w:r>
    </w:p>
    <w:p w:rsidR="00AE4311" w:rsidRPr="002602F9" w:rsidRDefault="00AE4311" w:rsidP="006457CE">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През последните 25 години инвестирането в земеделието, включително и земеделските изследвания, намалява прогресивно в значителна степен  Делът на инвестирането в западните страни е паднал три четвърти в периода между 1980  и 2006 год. Този на развиващите се страни е само 5% от обществените приходи. Докато в Европа частния сектор инвестира 0,37% в изследвания и технологии, то делът на Япония, САЩ, Австралия и Южна Корея е 2,5 пъти повече. </w:t>
      </w:r>
    </w:p>
    <w:p w:rsidR="00AE4311" w:rsidRPr="002602F9" w:rsidRDefault="00AE4311" w:rsidP="006457CE">
      <w:pPr>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България по принцип не прави изключение от правилото , валидно за ЕС.</w:t>
      </w:r>
    </w:p>
    <w:p w:rsidR="00AE4311" w:rsidRPr="00B41F2D" w:rsidRDefault="00AE4311" w:rsidP="006457CE">
      <w:pPr>
        <w:ind w:firstLine="720"/>
        <w:jc w:val="both"/>
        <w:rPr>
          <w:rFonts w:ascii="Times New Roman" w:hAnsi="Times New Roman" w:cs="Times New Roman"/>
          <w:b/>
          <w:bCs/>
          <w:sz w:val="28"/>
          <w:szCs w:val="28"/>
          <w:lang w:val="bg-BG"/>
        </w:rPr>
      </w:pPr>
      <w:r w:rsidRPr="00B41F2D">
        <w:rPr>
          <w:rFonts w:ascii="Times New Roman" w:hAnsi="Times New Roman" w:cs="Times New Roman"/>
          <w:b/>
          <w:sz w:val="28"/>
          <w:szCs w:val="28"/>
          <w:lang w:val="bg-BG"/>
        </w:rPr>
        <w:t>1.4.3.</w:t>
      </w:r>
      <w:r w:rsidRPr="00B41F2D">
        <w:rPr>
          <w:rFonts w:ascii="Times New Roman" w:hAnsi="Times New Roman" w:cs="Times New Roman"/>
          <w:b/>
          <w:bCs/>
          <w:sz w:val="28"/>
          <w:szCs w:val="28"/>
          <w:lang w:val="bg-BG"/>
        </w:rPr>
        <w:t>Климатичните промени</w:t>
      </w:r>
    </w:p>
    <w:p w:rsidR="00AE4311" w:rsidRPr="002602F9" w:rsidRDefault="00AE4311" w:rsidP="006457CE">
      <w:pPr>
        <w:pStyle w:val="ListParagraph"/>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Ако до 2050 год. не се редуцират значително емисиите на вредни газове /</w:t>
      </w:r>
      <w:r w:rsidRPr="002602F9">
        <w:rPr>
          <w:rFonts w:ascii="Times New Roman" w:hAnsi="Times New Roman" w:cs="Times New Roman"/>
          <w:sz w:val="28"/>
          <w:szCs w:val="28"/>
        </w:rPr>
        <w:t>CO</w:t>
      </w:r>
      <w:r w:rsidRPr="002602F9">
        <w:rPr>
          <w:rFonts w:ascii="Times New Roman" w:hAnsi="Times New Roman" w:cs="Times New Roman"/>
          <w:sz w:val="28"/>
          <w:szCs w:val="28"/>
          <w:vertAlign w:val="subscript"/>
          <w:lang w:val="ru-RU"/>
        </w:rPr>
        <w:t>2</w:t>
      </w:r>
      <w:r w:rsidRPr="002602F9">
        <w:rPr>
          <w:rFonts w:ascii="Times New Roman" w:hAnsi="Times New Roman" w:cs="Times New Roman"/>
          <w:sz w:val="28"/>
          <w:szCs w:val="28"/>
          <w:lang w:val="ru-RU"/>
        </w:rPr>
        <w:t xml:space="preserve">, </w:t>
      </w:r>
      <w:r w:rsidRPr="002602F9">
        <w:rPr>
          <w:rFonts w:ascii="Times New Roman" w:hAnsi="Times New Roman" w:cs="Times New Roman"/>
          <w:sz w:val="28"/>
          <w:szCs w:val="28"/>
        </w:rPr>
        <w:t>SO</w:t>
      </w:r>
      <w:r w:rsidRPr="002602F9">
        <w:rPr>
          <w:rFonts w:ascii="Times New Roman" w:hAnsi="Times New Roman" w:cs="Times New Roman"/>
          <w:sz w:val="28"/>
          <w:szCs w:val="28"/>
          <w:vertAlign w:val="subscript"/>
          <w:lang w:val="ru-RU"/>
        </w:rPr>
        <w:t>2</w:t>
      </w:r>
      <w:r w:rsidRPr="002602F9">
        <w:rPr>
          <w:rFonts w:ascii="Times New Roman" w:hAnsi="Times New Roman" w:cs="Times New Roman"/>
          <w:sz w:val="28"/>
          <w:szCs w:val="28"/>
          <w:lang w:val="ru-RU"/>
        </w:rPr>
        <w:t xml:space="preserve">, </w:t>
      </w:r>
      <w:r w:rsidRPr="002602F9">
        <w:rPr>
          <w:rFonts w:ascii="Times New Roman" w:hAnsi="Times New Roman" w:cs="Times New Roman"/>
          <w:sz w:val="28"/>
          <w:szCs w:val="28"/>
        </w:rPr>
        <w:t>NO</w:t>
      </w:r>
      <w:r w:rsidRPr="002602F9">
        <w:rPr>
          <w:rFonts w:ascii="Times New Roman" w:hAnsi="Times New Roman" w:cs="Times New Roman"/>
          <w:sz w:val="28"/>
          <w:szCs w:val="28"/>
          <w:vertAlign w:val="subscript"/>
          <w:lang w:val="ru-RU"/>
        </w:rPr>
        <w:t>2</w:t>
      </w:r>
      <w:r w:rsidRPr="002602F9">
        <w:rPr>
          <w:rFonts w:ascii="Times New Roman" w:hAnsi="Times New Roman" w:cs="Times New Roman"/>
          <w:sz w:val="28"/>
          <w:szCs w:val="28"/>
          <w:lang w:val="ru-RU"/>
        </w:rPr>
        <w:t>,</w:t>
      </w:r>
      <w:r w:rsidRPr="002602F9">
        <w:rPr>
          <w:rFonts w:ascii="Times New Roman" w:hAnsi="Times New Roman" w:cs="Times New Roman"/>
          <w:sz w:val="28"/>
          <w:szCs w:val="28"/>
          <w:lang w:val="bg-BG"/>
        </w:rPr>
        <w:t xml:space="preserve"> метан и др./ в атмосферата с 80% се очаква срив на планетата Земя. Счита се, че земеделието в световен мащаб допринася с около 14% за влошаването на този процес . Проблемът остава открит както за растениевъдството, така и за животновъдството. Счита се, че преминаването изключително на основите на биологичното земеделие ще  изисква от 65 до 200% повече земя. За България, където земята не се използва пълноценно за земеделски цели този въпрос не стои точно така /</w:t>
      </w:r>
      <w:r w:rsidRPr="002602F9">
        <w:rPr>
          <w:rFonts w:ascii="Times New Roman" w:hAnsi="Times New Roman" w:cs="Times New Roman"/>
          <w:sz w:val="28"/>
          <w:szCs w:val="28"/>
        </w:rPr>
        <w:t>http</w:t>
      </w:r>
      <w:r w:rsidRPr="002602F9">
        <w:rPr>
          <w:rFonts w:ascii="Times New Roman" w:hAnsi="Times New Roman" w:cs="Times New Roman"/>
          <w:sz w:val="28"/>
          <w:szCs w:val="28"/>
          <w:lang w:val="ru-RU"/>
        </w:rPr>
        <w:t>://</w:t>
      </w:r>
      <w:r w:rsidRPr="002602F9">
        <w:rPr>
          <w:rFonts w:ascii="Times New Roman" w:hAnsi="Times New Roman" w:cs="Times New Roman"/>
          <w:sz w:val="28"/>
          <w:szCs w:val="28"/>
        </w:rPr>
        <w:t>www</w:t>
      </w:r>
      <w:r w:rsidRPr="002602F9">
        <w:rPr>
          <w:rFonts w:ascii="Times New Roman" w:hAnsi="Times New Roman" w:cs="Times New Roman"/>
          <w:sz w:val="28"/>
          <w:szCs w:val="28"/>
          <w:lang w:val="ru-RU"/>
        </w:rPr>
        <w:t>.</w:t>
      </w:r>
      <w:r w:rsidRPr="002602F9">
        <w:rPr>
          <w:rFonts w:ascii="Times New Roman" w:hAnsi="Times New Roman" w:cs="Times New Roman"/>
          <w:sz w:val="28"/>
          <w:szCs w:val="28"/>
        </w:rPr>
        <w:t>espa</w:t>
      </w:r>
      <w:r w:rsidRPr="002602F9">
        <w:rPr>
          <w:rFonts w:ascii="Times New Roman" w:hAnsi="Times New Roman" w:cs="Times New Roman"/>
          <w:sz w:val="28"/>
          <w:szCs w:val="28"/>
          <w:lang w:val="ru-RU"/>
        </w:rPr>
        <w:t>.</w:t>
      </w:r>
      <w:r w:rsidRPr="002602F9">
        <w:rPr>
          <w:rFonts w:ascii="Times New Roman" w:hAnsi="Times New Roman" w:cs="Times New Roman"/>
          <w:sz w:val="28"/>
          <w:szCs w:val="28"/>
        </w:rPr>
        <w:t>eu</w:t>
      </w:r>
      <w:r w:rsidRPr="002602F9">
        <w:rPr>
          <w:rFonts w:ascii="Times New Roman" w:hAnsi="Times New Roman" w:cs="Times New Roman"/>
          <w:sz w:val="28"/>
          <w:szCs w:val="28"/>
          <w:lang w:val="ru-RU"/>
        </w:rPr>
        <w:t>/</w:t>
      </w:r>
      <w:r w:rsidRPr="002602F9">
        <w:rPr>
          <w:rFonts w:ascii="Times New Roman" w:hAnsi="Times New Roman" w:cs="Times New Roman"/>
          <w:sz w:val="28"/>
          <w:szCs w:val="28"/>
        </w:rPr>
        <w:t>en</w:t>
      </w:r>
      <w:r w:rsidRPr="002602F9">
        <w:rPr>
          <w:rFonts w:ascii="Times New Roman" w:hAnsi="Times New Roman" w:cs="Times New Roman"/>
          <w:sz w:val="28"/>
          <w:szCs w:val="28"/>
          <w:lang w:val="ru-RU"/>
        </w:rPr>
        <w:t>/</w:t>
      </w:r>
      <w:r w:rsidRPr="002602F9">
        <w:rPr>
          <w:rFonts w:ascii="Times New Roman" w:hAnsi="Times New Roman" w:cs="Times New Roman"/>
          <w:sz w:val="28"/>
          <w:szCs w:val="28"/>
        </w:rPr>
        <w:t>home</w:t>
      </w:r>
      <w:r w:rsidRPr="002602F9">
        <w:rPr>
          <w:rFonts w:ascii="Times New Roman" w:hAnsi="Times New Roman" w:cs="Times New Roman"/>
          <w:sz w:val="28"/>
          <w:szCs w:val="28"/>
          <w:lang w:val="ru-RU"/>
        </w:rPr>
        <w:t>/</w:t>
      </w:r>
      <w:r w:rsidRPr="002602F9">
        <w:rPr>
          <w:rFonts w:ascii="Times New Roman" w:hAnsi="Times New Roman" w:cs="Times New Roman"/>
          <w:sz w:val="28"/>
          <w:szCs w:val="28"/>
        </w:rPr>
        <w:t>public</w:t>
      </w:r>
      <w:r w:rsidRPr="002602F9">
        <w:rPr>
          <w:rFonts w:ascii="Times New Roman" w:hAnsi="Times New Roman" w:cs="Times New Roman"/>
          <w:sz w:val="28"/>
          <w:szCs w:val="28"/>
          <w:lang w:val="ru-RU"/>
        </w:rPr>
        <w:t>/</w:t>
      </w:r>
      <w:r w:rsidRPr="002602F9">
        <w:rPr>
          <w:rFonts w:ascii="Times New Roman" w:hAnsi="Times New Roman" w:cs="Times New Roman"/>
          <w:sz w:val="28"/>
          <w:szCs w:val="28"/>
          <w:lang w:val="bg-BG"/>
        </w:rPr>
        <w:t>. С други думи тя се намира в благоприятна ситуация , спрямо останалите страни членки на ЕС.</w:t>
      </w:r>
    </w:p>
    <w:p w:rsidR="00AE4311" w:rsidRPr="002602F9" w:rsidRDefault="00AE4311" w:rsidP="006457CE">
      <w:pPr>
        <w:pStyle w:val="ListParagraph"/>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Тропическите гори, които намаляват с 11 млн ха годишно се отразяват най-съществено на този процес. В България горите постепенно намаляват. Влошава се техния здравен статус. Все още няма ясна политика за залесяване и за спиране на влошаващите се залесителни и ерозионни процеси и тези , свързани с пожарите.</w:t>
      </w:r>
    </w:p>
    <w:p w:rsidR="00AE4311" w:rsidRPr="002602F9" w:rsidRDefault="00AE4311" w:rsidP="006457CE">
      <w:pPr>
        <w:pStyle w:val="ListParagraph"/>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В България се губят ежегодно 100 млн.тона плодородна почва.Всяка година от почвата изчезват 2.5 млн. тона хумус, 4млн.тона азот и 3.5 млн. тона фосфор. </w:t>
      </w:r>
    </w:p>
    <w:p w:rsidR="00AE4311" w:rsidRPr="002602F9" w:rsidRDefault="00AE4311" w:rsidP="006457CE">
      <w:pPr>
        <w:pStyle w:val="ListParagraph"/>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Селското стопанство в България емитира  72% от общото количество амоняк ( 50.67 млн.тона)</w:t>
      </w:r>
    </w:p>
    <w:p w:rsidR="00AE4311" w:rsidRPr="00167419" w:rsidRDefault="00AE4311" w:rsidP="00167419">
      <w:pPr>
        <w:pStyle w:val="ListParagraph"/>
        <w:tabs>
          <w:tab w:val="left" w:pos="900"/>
        </w:tabs>
        <w:ind w:left="0"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 xml:space="preserve">В сравнение с 2007 год., когато 25% от корпоративните фирми в света са били ангажирани с дейност  атакуващи климатичните промени, то през 2012 год. техния брой е 66%  </w:t>
      </w:r>
      <w:r w:rsidRPr="00167419">
        <w:rPr>
          <w:rFonts w:ascii="Times New Roman" w:hAnsi="Times New Roman" w:cs="Times New Roman"/>
          <w:sz w:val="28"/>
          <w:szCs w:val="28"/>
          <w:lang w:val="ru-RU"/>
        </w:rPr>
        <w:t>/</w:t>
      </w:r>
      <w:r w:rsidRPr="00167419">
        <w:rPr>
          <w:rFonts w:ascii="Times New Roman" w:hAnsi="Times New Roman" w:cs="Times New Roman"/>
          <w:sz w:val="28"/>
          <w:szCs w:val="28"/>
        </w:rPr>
        <w:t>www</w:t>
      </w:r>
      <w:r w:rsidRPr="00167419">
        <w:rPr>
          <w:rFonts w:ascii="Times New Roman" w:hAnsi="Times New Roman" w:cs="Times New Roman"/>
          <w:sz w:val="28"/>
          <w:szCs w:val="28"/>
          <w:lang w:val="ru-RU"/>
        </w:rPr>
        <w:t>.</w:t>
      </w:r>
      <w:r w:rsidRPr="00167419">
        <w:rPr>
          <w:rFonts w:ascii="Times New Roman" w:hAnsi="Times New Roman" w:cs="Times New Roman"/>
          <w:sz w:val="28"/>
          <w:szCs w:val="28"/>
        </w:rPr>
        <w:t>foodnavigator</w:t>
      </w:r>
      <w:r w:rsidRPr="00167419">
        <w:rPr>
          <w:rFonts w:ascii="Times New Roman" w:hAnsi="Times New Roman" w:cs="Times New Roman"/>
          <w:sz w:val="28"/>
          <w:szCs w:val="28"/>
          <w:lang w:val="ru-RU"/>
        </w:rPr>
        <w:t>.</w:t>
      </w:r>
      <w:r w:rsidRPr="00167419">
        <w:rPr>
          <w:rFonts w:ascii="Times New Roman" w:hAnsi="Times New Roman" w:cs="Times New Roman"/>
          <w:sz w:val="28"/>
          <w:szCs w:val="28"/>
        </w:rPr>
        <w:t>com</w:t>
      </w:r>
      <w:r w:rsidRPr="00167419">
        <w:rPr>
          <w:rFonts w:ascii="Times New Roman" w:hAnsi="Times New Roman" w:cs="Times New Roman"/>
          <w:sz w:val="28"/>
          <w:szCs w:val="28"/>
          <w:lang w:val="ru-RU"/>
        </w:rPr>
        <w:t>.2012/</w:t>
      </w:r>
      <w:r w:rsidRPr="00167419">
        <w:rPr>
          <w:rFonts w:ascii="Times New Roman" w:hAnsi="Times New Roman" w:cs="Times New Roman"/>
          <w:sz w:val="28"/>
          <w:szCs w:val="28"/>
          <w:lang w:val="bg-BG"/>
        </w:rPr>
        <w:t>.</w:t>
      </w:r>
    </w:p>
    <w:p w:rsidR="00AE4311" w:rsidRPr="00167419" w:rsidRDefault="00AE4311" w:rsidP="00167419">
      <w:pPr>
        <w:pStyle w:val="ListParagraph"/>
        <w:tabs>
          <w:tab w:val="left" w:pos="900"/>
        </w:tabs>
        <w:ind w:left="0"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 xml:space="preserve">За да компенсира и да покрие загубите от големите засушавания през 2003 год., когато реколтата бе редуцирана средно с 20% ,  ЕС изразходва повече от 13 млрд евро </w:t>
      </w:r>
      <w:r w:rsidRPr="00167419">
        <w:rPr>
          <w:rFonts w:ascii="Times New Roman" w:hAnsi="Times New Roman" w:cs="Times New Roman"/>
          <w:sz w:val="28"/>
          <w:szCs w:val="28"/>
          <w:lang w:val="ru-RU"/>
        </w:rPr>
        <w:t xml:space="preserve"> /</w:t>
      </w:r>
      <w:r w:rsidRPr="00167419">
        <w:rPr>
          <w:rFonts w:ascii="Times New Roman" w:hAnsi="Times New Roman" w:cs="Times New Roman"/>
          <w:sz w:val="28"/>
          <w:szCs w:val="28"/>
        </w:rPr>
        <w:t>www</w:t>
      </w:r>
      <w:r w:rsidRPr="00167419">
        <w:rPr>
          <w:rFonts w:ascii="Times New Roman" w:hAnsi="Times New Roman" w:cs="Times New Roman"/>
          <w:sz w:val="28"/>
          <w:szCs w:val="28"/>
          <w:lang w:val="ru-RU"/>
        </w:rPr>
        <w:t>.</w:t>
      </w:r>
      <w:r w:rsidRPr="00167419">
        <w:rPr>
          <w:rFonts w:ascii="Times New Roman" w:hAnsi="Times New Roman" w:cs="Times New Roman"/>
          <w:sz w:val="28"/>
          <w:szCs w:val="28"/>
        </w:rPr>
        <w:t>foodnavigator</w:t>
      </w:r>
      <w:r w:rsidRPr="00167419">
        <w:rPr>
          <w:rFonts w:ascii="Times New Roman" w:hAnsi="Times New Roman" w:cs="Times New Roman"/>
          <w:sz w:val="28"/>
          <w:szCs w:val="28"/>
          <w:lang w:val="ru-RU"/>
        </w:rPr>
        <w:t>.</w:t>
      </w:r>
      <w:r w:rsidRPr="00167419">
        <w:rPr>
          <w:rFonts w:ascii="Times New Roman" w:hAnsi="Times New Roman" w:cs="Times New Roman"/>
          <w:sz w:val="28"/>
          <w:szCs w:val="28"/>
        </w:rPr>
        <w:t>com</w:t>
      </w:r>
      <w:r w:rsidRPr="00167419">
        <w:rPr>
          <w:rFonts w:ascii="Times New Roman" w:hAnsi="Times New Roman" w:cs="Times New Roman"/>
          <w:sz w:val="28"/>
          <w:szCs w:val="28"/>
          <w:lang w:val="ru-RU"/>
        </w:rPr>
        <w:t>./</w:t>
      </w:r>
      <w:r w:rsidRPr="00167419">
        <w:rPr>
          <w:rFonts w:ascii="Times New Roman" w:hAnsi="Times New Roman" w:cs="Times New Roman"/>
          <w:sz w:val="28"/>
          <w:szCs w:val="28"/>
          <w:lang w:val="bg-BG"/>
        </w:rPr>
        <w:t>.</w:t>
      </w:r>
    </w:p>
    <w:p w:rsidR="00AE4311" w:rsidRPr="00167419" w:rsidRDefault="00AE4311" w:rsidP="00167419">
      <w:pPr>
        <w:pStyle w:val="ListParagraph"/>
        <w:tabs>
          <w:tab w:val="left" w:pos="900"/>
        </w:tabs>
        <w:ind w:left="0"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Средно на всеки седем години българското земеделие се повлиява силно от процесите на засушаване.</w:t>
      </w:r>
    </w:p>
    <w:p w:rsidR="00AE4311" w:rsidRPr="00167419" w:rsidRDefault="00AE4311" w:rsidP="00167419">
      <w:pPr>
        <w:tabs>
          <w:tab w:val="left" w:pos="900"/>
        </w:tabs>
        <w:ind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Преговорите за климата в Копенхаген показаха , че процеса за постигане на консенсус по този въпрос са трудни поради , поради  сложните взаимозависимости които са създадени между :</w:t>
      </w:r>
    </w:p>
    <w:p w:rsidR="00AE4311" w:rsidRPr="00167419" w:rsidRDefault="00AE4311" w:rsidP="009B5B75">
      <w:pPr>
        <w:numPr>
          <w:ilvl w:val="1"/>
          <w:numId w:val="31"/>
        </w:numPr>
        <w:tabs>
          <w:tab w:val="left" w:pos="900"/>
        </w:tabs>
        <w:ind w:left="0"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Екология, икономика, енергия и инвестиции от една страна</w:t>
      </w:r>
    </w:p>
    <w:p w:rsidR="00AE4311" w:rsidRPr="00167419" w:rsidRDefault="00AE4311" w:rsidP="009B5B75">
      <w:pPr>
        <w:numPr>
          <w:ilvl w:val="1"/>
          <w:numId w:val="31"/>
        </w:numPr>
        <w:tabs>
          <w:tab w:val="left" w:pos="900"/>
        </w:tabs>
        <w:ind w:left="0"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Развиващи се  и</w:t>
      </w:r>
      <w:r w:rsidRPr="00167419">
        <w:rPr>
          <w:rFonts w:ascii="Times New Roman" w:hAnsi="Times New Roman" w:cs="Times New Roman"/>
          <w:sz w:val="28"/>
          <w:szCs w:val="28"/>
          <w:lang w:val="bg-BG"/>
        </w:rPr>
        <w:tab/>
        <w:t xml:space="preserve">развити страни </w:t>
      </w:r>
      <w:r w:rsidRPr="00167419">
        <w:rPr>
          <w:rFonts w:ascii="Times New Roman" w:hAnsi="Times New Roman" w:cs="Times New Roman"/>
          <w:sz w:val="28"/>
          <w:szCs w:val="28"/>
          <w:lang w:val="ru-RU"/>
        </w:rPr>
        <w:t>/СОР – 15/</w:t>
      </w:r>
      <w:r w:rsidRPr="00167419">
        <w:rPr>
          <w:rFonts w:ascii="Times New Roman" w:hAnsi="Times New Roman" w:cs="Times New Roman"/>
          <w:sz w:val="28"/>
          <w:szCs w:val="28"/>
          <w:lang w:val="bg-BG"/>
        </w:rPr>
        <w:tab/>
      </w:r>
      <w:r w:rsidRPr="00167419">
        <w:rPr>
          <w:rFonts w:ascii="Times New Roman" w:hAnsi="Times New Roman" w:cs="Times New Roman"/>
          <w:sz w:val="28"/>
          <w:szCs w:val="28"/>
          <w:lang w:val="bg-BG"/>
        </w:rPr>
        <w:tab/>
      </w:r>
      <w:r w:rsidRPr="00167419">
        <w:rPr>
          <w:rFonts w:ascii="Times New Roman" w:hAnsi="Times New Roman" w:cs="Times New Roman"/>
          <w:sz w:val="24"/>
          <w:szCs w:val="24"/>
          <w:lang w:val="bg-BG"/>
        </w:rPr>
        <w:tab/>
      </w:r>
      <w:r w:rsidRPr="00167419">
        <w:rPr>
          <w:rFonts w:ascii="Times New Roman" w:hAnsi="Times New Roman" w:cs="Times New Roman"/>
          <w:sz w:val="24"/>
          <w:szCs w:val="24"/>
          <w:lang w:val="bg-BG"/>
        </w:rPr>
        <w:tab/>
      </w:r>
    </w:p>
    <w:p w:rsidR="00AE4311" w:rsidRPr="00167419" w:rsidRDefault="00AE4311" w:rsidP="00167419">
      <w:pPr>
        <w:tabs>
          <w:tab w:val="left" w:pos="900"/>
        </w:tabs>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ab/>
      </w:r>
      <w:r w:rsidRPr="00167419">
        <w:rPr>
          <w:rFonts w:ascii="Times New Roman" w:hAnsi="Times New Roman" w:cs="Times New Roman"/>
          <w:sz w:val="24"/>
          <w:szCs w:val="24"/>
        </w:rPr>
        <w:t>Web</w:t>
      </w:r>
      <w:r w:rsidRPr="00167419">
        <w:rPr>
          <w:rFonts w:ascii="Times New Roman" w:hAnsi="Times New Roman" w:cs="Times New Roman"/>
          <w:sz w:val="24"/>
          <w:szCs w:val="24"/>
          <w:lang w:val="ru-RU"/>
        </w:rPr>
        <w:t>:</w:t>
      </w:r>
      <w:r w:rsidRPr="00167419">
        <w:rPr>
          <w:rFonts w:ascii="Times New Roman" w:hAnsi="Times New Roman" w:cs="Times New Roman"/>
          <w:sz w:val="24"/>
          <w:szCs w:val="24"/>
        </w:rPr>
        <w:t>htt</w:t>
      </w:r>
      <w:r w:rsidRPr="00167419">
        <w:rPr>
          <w:rFonts w:ascii="Times New Roman" w:hAnsi="Times New Roman" w:cs="Times New Roman"/>
          <w:sz w:val="24"/>
          <w:szCs w:val="24"/>
          <w:lang w:val="ru-RU"/>
        </w:rPr>
        <w:t>://</w:t>
      </w:r>
      <w:r w:rsidRPr="00167419">
        <w:rPr>
          <w:rFonts w:ascii="Times New Roman" w:hAnsi="Times New Roman" w:cs="Times New Roman"/>
          <w:sz w:val="24"/>
          <w:szCs w:val="24"/>
        </w:rPr>
        <w:t>www</w:t>
      </w:r>
      <w:r w:rsidRPr="00167419">
        <w:rPr>
          <w:rFonts w:ascii="Times New Roman" w:hAnsi="Times New Roman" w:cs="Times New Roman"/>
          <w:sz w:val="24"/>
          <w:szCs w:val="24"/>
          <w:lang w:val="ru-RU"/>
        </w:rPr>
        <w:t>.</w:t>
      </w:r>
      <w:r w:rsidRPr="00167419">
        <w:rPr>
          <w:rFonts w:ascii="Times New Roman" w:hAnsi="Times New Roman" w:cs="Times New Roman"/>
          <w:sz w:val="24"/>
          <w:szCs w:val="24"/>
        </w:rPr>
        <w:t>ecolomicsinternational</w:t>
      </w:r>
      <w:r w:rsidRPr="00167419">
        <w:rPr>
          <w:rFonts w:ascii="Times New Roman" w:hAnsi="Times New Roman" w:cs="Times New Roman"/>
          <w:sz w:val="24"/>
          <w:szCs w:val="24"/>
          <w:lang w:val="ru-RU"/>
        </w:rPr>
        <w:t>.</w:t>
      </w:r>
      <w:r w:rsidRPr="00167419">
        <w:rPr>
          <w:rFonts w:ascii="Times New Roman" w:hAnsi="Times New Roman" w:cs="Times New Roman"/>
          <w:sz w:val="24"/>
          <w:szCs w:val="24"/>
        </w:rPr>
        <w:t>org</w:t>
      </w:r>
    </w:p>
    <w:p w:rsidR="00AE4311" w:rsidRDefault="00AE4311" w:rsidP="00167419">
      <w:pPr>
        <w:pStyle w:val="ListParagraph"/>
        <w:tabs>
          <w:tab w:val="left" w:pos="900"/>
        </w:tabs>
        <w:ind w:left="0" w:firstLine="720"/>
        <w:jc w:val="both"/>
        <w:rPr>
          <w:rFonts w:ascii="Times New Roman" w:hAnsi="Times New Roman" w:cs="Times New Roman"/>
          <w:sz w:val="28"/>
          <w:szCs w:val="28"/>
          <w:lang w:val="bg-BG"/>
        </w:rPr>
      </w:pPr>
    </w:p>
    <w:p w:rsidR="00AE4311" w:rsidRPr="00167419" w:rsidRDefault="00AE4311" w:rsidP="00167419">
      <w:pPr>
        <w:pStyle w:val="ListParagraph"/>
        <w:tabs>
          <w:tab w:val="left" w:pos="900"/>
        </w:tabs>
        <w:ind w:left="0"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 xml:space="preserve">Според страните от СОР – 15 </w:t>
      </w:r>
      <w:r w:rsidRPr="00167419">
        <w:rPr>
          <w:rFonts w:ascii="Times New Roman" w:hAnsi="Times New Roman" w:cs="Times New Roman"/>
          <w:sz w:val="28"/>
          <w:szCs w:val="28"/>
          <w:lang w:val="ru-RU"/>
        </w:rPr>
        <w:t>/</w:t>
      </w:r>
      <w:r w:rsidRPr="00167419">
        <w:rPr>
          <w:rFonts w:ascii="Times New Roman" w:hAnsi="Times New Roman" w:cs="Times New Roman"/>
          <w:sz w:val="28"/>
          <w:szCs w:val="28"/>
        </w:rPr>
        <w:t>Food</w:t>
      </w:r>
      <w:r w:rsidRPr="00167419">
        <w:rPr>
          <w:rFonts w:ascii="Times New Roman" w:hAnsi="Times New Roman" w:cs="Times New Roman"/>
          <w:sz w:val="28"/>
          <w:szCs w:val="28"/>
          <w:lang w:val="ru-RU"/>
        </w:rPr>
        <w:t xml:space="preserve"> </w:t>
      </w:r>
      <w:r w:rsidRPr="00167419">
        <w:rPr>
          <w:rFonts w:ascii="Times New Roman" w:hAnsi="Times New Roman" w:cs="Times New Roman"/>
          <w:sz w:val="28"/>
          <w:szCs w:val="28"/>
        </w:rPr>
        <w:t>Navigator</w:t>
      </w:r>
      <w:r w:rsidRPr="00167419">
        <w:rPr>
          <w:rFonts w:ascii="Times New Roman" w:hAnsi="Times New Roman" w:cs="Times New Roman"/>
          <w:sz w:val="28"/>
          <w:szCs w:val="28"/>
          <w:lang w:val="ru-RU"/>
        </w:rPr>
        <w:t>.2009/ на света</w:t>
      </w:r>
      <w:r w:rsidRPr="00167419">
        <w:rPr>
          <w:rFonts w:ascii="Times New Roman" w:hAnsi="Times New Roman" w:cs="Times New Roman"/>
          <w:sz w:val="28"/>
          <w:szCs w:val="28"/>
          <w:lang w:val="bg-BG"/>
        </w:rPr>
        <w:t xml:space="preserve"> са нужни ежегодно около 7 млрд щ.д. , за да се посрещнат предизвикателствата на климатичните промени свързани  с изследвания, целящи повишаване на растителната продукция, инфраструктурата и напояването.</w:t>
      </w:r>
    </w:p>
    <w:p w:rsidR="00AE4311" w:rsidRPr="00167419" w:rsidRDefault="00AE4311" w:rsidP="00167419">
      <w:pPr>
        <w:pStyle w:val="ListParagraph"/>
        <w:tabs>
          <w:tab w:val="left" w:pos="900"/>
        </w:tabs>
        <w:ind w:left="0" w:firstLine="720"/>
        <w:jc w:val="both"/>
        <w:rPr>
          <w:rFonts w:ascii="Times New Roman" w:hAnsi="Times New Roman" w:cs="Times New Roman"/>
          <w:sz w:val="28"/>
          <w:szCs w:val="28"/>
          <w:lang w:val="bg-BG"/>
        </w:rPr>
      </w:pPr>
    </w:p>
    <w:p w:rsidR="00AE4311" w:rsidRPr="00167419" w:rsidRDefault="00AE4311" w:rsidP="00167419">
      <w:pPr>
        <w:pStyle w:val="ListParagraph"/>
        <w:tabs>
          <w:tab w:val="left" w:pos="900"/>
        </w:tabs>
        <w:ind w:left="0" w:firstLine="720"/>
        <w:jc w:val="both"/>
        <w:rPr>
          <w:rFonts w:ascii="Times New Roman" w:hAnsi="Times New Roman" w:cs="Times New Roman"/>
          <w:b/>
          <w:sz w:val="28"/>
          <w:szCs w:val="28"/>
          <w:lang w:val="bg-BG"/>
        </w:rPr>
      </w:pPr>
      <w:r w:rsidRPr="00167419">
        <w:rPr>
          <w:rFonts w:ascii="Times New Roman" w:hAnsi="Times New Roman" w:cs="Times New Roman"/>
          <w:b/>
          <w:sz w:val="28"/>
          <w:szCs w:val="28"/>
          <w:lang w:val="bg-BG"/>
        </w:rPr>
        <w:t>1.4.4.</w:t>
      </w:r>
      <w:r w:rsidRPr="00167419">
        <w:rPr>
          <w:rFonts w:ascii="Times New Roman" w:hAnsi="Times New Roman" w:cs="Times New Roman"/>
          <w:b/>
          <w:bCs/>
          <w:sz w:val="28"/>
          <w:szCs w:val="28"/>
          <w:lang w:val="bg-BG"/>
        </w:rPr>
        <w:t>Конфликта храна / биоенергия</w:t>
      </w:r>
    </w:p>
    <w:p w:rsidR="00AE4311" w:rsidRPr="00167419" w:rsidRDefault="00AE4311" w:rsidP="00167419">
      <w:pPr>
        <w:pStyle w:val="ListParagraph"/>
        <w:tabs>
          <w:tab w:val="left" w:pos="900"/>
        </w:tabs>
        <w:ind w:left="0"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Един от начините да се намалят вредните емисии от газове за парниковия ефект е да се използва биогориво вместо петрол . Предвижда се през 2050 година биомасата от растения да определя около 25% от общото количество гориво , използвано в света.</w:t>
      </w:r>
    </w:p>
    <w:p w:rsidR="00AE4311" w:rsidRPr="00167419" w:rsidRDefault="00AE4311" w:rsidP="00167419">
      <w:pPr>
        <w:pStyle w:val="ListParagraph"/>
        <w:tabs>
          <w:tab w:val="left" w:pos="900"/>
        </w:tabs>
        <w:ind w:left="0"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В настоящия момент една част от растителните култури /основно царевица, пшеница, рапица и слънчоглед/, които се използват за храна отиват и за биоенергия. Това може да породи сериозен конфликт и продоволствен проблем при положение, че ограничен брой страни в света  произвеждат и изнасят първичната продукция от най-важните земеделски култури:</w:t>
      </w:r>
    </w:p>
    <w:p w:rsidR="00AE4311" w:rsidRPr="00167419" w:rsidRDefault="00AE4311" w:rsidP="009B5B75">
      <w:pPr>
        <w:pStyle w:val="ListParagraph"/>
        <w:numPr>
          <w:ilvl w:val="0"/>
          <w:numId w:val="4"/>
        </w:numPr>
        <w:tabs>
          <w:tab w:val="left" w:pos="900"/>
        </w:tabs>
        <w:ind w:left="0" w:firstLine="720"/>
        <w:jc w:val="both"/>
        <w:rPr>
          <w:rFonts w:ascii="Times New Roman" w:hAnsi="Times New Roman" w:cs="Times New Roman"/>
          <w:sz w:val="28"/>
          <w:szCs w:val="28"/>
          <w:lang w:val="bg-BG"/>
        </w:rPr>
      </w:pPr>
      <w:r w:rsidRPr="00167419">
        <w:rPr>
          <w:rFonts w:ascii="Times New Roman" w:hAnsi="Times New Roman" w:cs="Times New Roman"/>
          <w:sz w:val="28"/>
          <w:szCs w:val="28"/>
          <w:lang w:val="bg-BG"/>
        </w:rPr>
        <w:t>Пшеница – 88% от износа се падат на САЩ, Канада, Франция, Австралия и Аржентина</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Ориз – 68% от износа на ориз се пада на Тайланд, Виетнам, Китай и САЩ</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Царевица – от 90% износ, 78% се падат на САЩ и 12% на Аржентина. В края на тази година САЩ ще има повече от 220 предприятия за преработка на царевица в биоенергия. През 2030 год. около 40 – 45% от царевицата в САЩ ще се използва за биоенергия.</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Соя – 85% от износа на соя се пада на Бразилия, Аржентина и САЩ. През 2030год. около 20 – 25% от соята на Бразилия и Аржентина ще се използва за биодизел. От планираните да се произведат през 2020 год. 307 млн.т. соя, 105 ще се падат на Бразилия. Това възлиза на 10% от целия експорт на Бразилия /</w:t>
      </w:r>
      <w:r w:rsidRPr="002602F9">
        <w:rPr>
          <w:rFonts w:ascii="Times New Roman" w:hAnsi="Times New Roman" w:cs="Times New Roman"/>
          <w:sz w:val="28"/>
          <w:szCs w:val="28"/>
        </w:rPr>
        <w:t>Wageningen</w:t>
      </w:r>
      <w:r w:rsidRPr="002602F9">
        <w:rPr>
          <w:rFonts w:ascii="Times New Roman" w:hAnsi="Times New Roman" w:cs="Times New Roman"/>
          <w:sz w:val="28"/>
          <w:szCs w:val="28"/>
          <w:lang w:val="ru-RU"/>
        </w:rPr>
        <w:t xml:space="preserve"> </w:t>
      </w:r>
      <w:r w:rsidRPr="002602F9">
        <w:rPr>
          <w:rFonts w:ascii="Times New Roman" w:hAnsi="Times New Roman" w:cs="Times New Roman"/>
          <w:sz w:val="28"/>
          <w:szCs w:val="28"/>
        </w:rPr>
        <w:t>update</w:t>
      </w:r>
      <w:r w:rsidRPr="002602F9">
        <w:rPr>
          <w:rFonts w:ascii="Times New Roman" w:hAnsi="Times New Roman" w:cs="Times New Roman"/>
          <w:sz w:val="28"/>
          <w:szCs w:val="28"/>
          <w:lang w:val="ru-RU"/>
        </w:rPr>
        <w:t>, 2009</w:t>
      </w:r>
      <w:r w:rsidRPr="002602F9">
        <w:rPr>
          <w:rFonts w:ascii="Times New Roman" w:hAnsi="Times New Roman" w:cs="Times New Roman"/>
          <w:sz w:val="28"/>
          <w:szCs w:val="28"/>
          <w:lang w:val="bg-BG"/>
        </w:rPr>
        <w:t>/</w:t>
      </w:r>
    </w:p>
    <w:p w:rsidR="00AE4311" w:rsidRPr="002602F9" w:rsidRDefault="00AE4311" w:rsidP="00167419">
      <w:pPr>
        <w:pStyle w:val="ListParagraph"/>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За  България определено такава политика отсъствува.</w:t>
      </w:r>
    </w:p>
    <w:p w:rsidR="00AE4311" w:rsidRPr="002602F9" w:rsidRDefault="00AE4311" w:rsidP="00167419">
      <w:pPr>
        <w:pStyle w:val="ListParagraph"/>
        <w:tabs>
          <w:tab w:val="left" w:pos="1080"/>
        </w:tabs>
        <w:ind w:left="0" w:firstLine="720"/>
        <w:jc w:val="both"/>
        <w:rPr>
          <w:rFonts w:ascii="Times New Roman" w:hAnsi="Times New Roman" w:cs="Times New Roman"/>
          <w:sz w:val="28"/>
          <w:szCs w:val="28"/>
          <w:lang w:val="bg-BG"/>
        </w:rPr>
      </w:pPr>
    </w:p>
    <w:p w:rsidR="00AE4311" w:rsidRPr="006C3366" w:rsidRDefault="00AE4311" w:rsidP="009B5B75">
      <w:pPr>
        <w:pStyle w:val="ListParagraph"/>
        <w:numPr>
          <w:ilvl w:val="2"/>
          <w:numId w:val="21"/>
        </w:numPr>
        <w:tabs>
          <w:tab w:val="left" w:pos="1080"/>
        </w:tabs>
        <w:ind w:left="0" w:firstLine="720"/>
        <w:jc w:val="both"/>
        <w:rPr>
          <w:rFonts w:ascii="Times New Roman" w:hAnsi="Times New Roman" w:cs="Times New Roman"/>
          <w:b/>
          <w:bCs/>
          <w:sz w:val="28"/>
          <w:szCs w:val="28"/>
          <w:lang w:val="bg-BG"/>
        </w:rPr>
      </w:pPr>
      <w:r w:rsidRPr="006C3366">
        <w:rPr>
          <w:rFonts w:ascii="Times New Roman" w:hAnsi="Times New Roman" w:cs="Times New Roman"/>
          <w:b/>
          <w:bCs/>
          <w:sz w:val="28"/>
          <w:szCs w:val="28"/>
          <w:lang w:val="bg-BG"/>
        </w:rPr>
        <w:t>Проблема с нестабилността на цените</w:t>
      </w:r>
    </w:p>
    <w:p w:rsidR="00AE4311" w:rsidRPr="002602F9" w:rsidRDefault="00AE4311" w:rsidP="00167419">
      <w:pPr>
        <w:tabs>
          <w:tab w:val="left" w:pos="108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Според Световната банка през последните десет години индексът на глобалите цени на храните от 2000 до 2012 се е повишил с 104.5 % , което представлява средногодишно увеличение с 6.5 %.</w:t>
      </w:r>
    </w:p>
    <w:p w:rsidR="00AE4311" w:rsidRPr="002602F9" w:rsidRDefault="00AE4311" w:rsidP="00167419">
      <w:pPr>
        <w:tabs>
          <w:tab w:val="left" w:pos="108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 Според данни на ФАО от 2011 год. световната икономика е заплашена от ценови шок при хранителните продукти, който може да прерасне в хранителна криза. При положение, че през следващите 36 години предстои да се произвеждат два пъти повече земеделски продукти с 3 пъти по-малко обработваема земя, вода за поливане и работна ръка неминуемо е цените да се покачват. За това свидетелстват следните цифри по данни на ФАО от 2011 година:</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от 2000 до 2011 г. те са се покачили от 90% до 231%</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от м.януари 2010 до м. януари 2011 г. от 185 до 231%</w:t>
      </w:r>
    </w:p>
    <w:p w:rsidR="00AE4311" w:rsidRPr="002602F9" w:rsidRDefault="00AE4311" w:rsidP="009B5B75">
      <w:pPr>
        <w:pStyle w:val="ListParagraph"/>
        <w:numPr>
          <w:ilvl w:val="0"/>
          <w:numId w:val="4"/>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от м. октомври 2010 до м. януари 2011 г. са поскъпнали от 215 до 231%.</w:t>
      </w:r>
    </w:p>
    <w:p w:rsidR="00AE4311" w:rsidRPr="002602F9" w:rsidRDefault="00AE4311" w:rsidP="00167419">
      <w:pPr>
        <w:pStyle w:val="ListParagraph"/>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Една от съществените причини за цялостния спад в животновъдния подотрасъл у нас е , че освен слабото субсидиране , цените на фуражите през последните десет години се покачиха от два до три пъти.</w:t>
      </w:r>
    </w:p>
    <w:p w:rsidR="00AE4311" w:rsidRPr="002602F9" w:rsidRDefault="00AE4311" w:rsidP="00167419">
      <w:pPr>
        <w:pStyle w:val="ListParagraph"/>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В резултат на климатичните промени се очаква цените на пшеницата през 2050 година да се увеличат с 90 % ,  а тези на царевицата и ориза респективно с 35 % и 12 %</w:t>
      </w:r>
    </w:p>
    <w:p w:rsidR="00AE4311" w:rsidRPr="002602F9" w:rsidRDefault="00AE4311" w:rsidP="00167419">
      <w:pPr>
        <w:pStyle w:val="ListParagraph"/>
        <w:tabs>
          <w:tab w:val="left" w:pos="1080"/>
        </w:tabs>
        <w:ind w:left="0" w:firstLine="720"/>
        <w:jc w:val="both"/>
        <w:rPr>
          <w:rFonts w:ascii="Times New Roman" w:hAnsi="Times New Roman" w:cs="Times New Roman"/>
          <w:sz w:val="28"/>
          <w:szCs w:val="28"/>
          <w:lang w:val="bg-BG"/>
        </w:rPr>
      </w:pPr>
    </w:p>
    <w:p w:rsidR="00AE4311" w:rsidRPr="006C3366" w:rsidRDefault="00AE4311" w:rsidP="00167419">
      <w:pPr>
        <w:tabs>
          <w:tab w:val="left" w:pos="1080"/>
        </w:tabs>
        <w:ind w:firstLine="720"/>
        <w:jc w:val="both"/>
        <w:rPr>
          <w:rFonts w:ascii="Times New Roman" w:hAnsi="Times New Roman" w:cs="Times New Roman"/>
          <w:b/>
          <w:bCs/>
          <w:sz w:val="32"/>
          <w:szCs w:val="32"/>
          <w:lang w:val="bg-BG"/>
        </w:rPr>
      </w:pPr>
      <w:r>
        <w:rPr>
          <w:rFonts w:ascii="Times New Roman" w:hAnsi="Times New Roman" w:cs="Times New Roman"/>
          <w:b/>
          <w:bCs/>
          <w:sz w:val="28"/>
          <w:szCs w:val="28"/>
        </w:rPr>
        <w:t>III</w:t>
      </w:r>
      <w:r w:rsidRPr="002602F9">
        <w:rPr>
          <w:rFonts w:ascii="Times New Roman" w:hAnsi="Times New Roman" w:cs="Times New Roman"/>
          <w:b/>
          <w:bCs/>
          <w:sz w:val="28"/>
          <w:szCs w:val="28"/>
          <w:lang w:val="bg-BG"/>
        </w:rPr>
        <w:t xml:space="preserve">.  </w:t>
      </w:r>
      <w:r w:rsidRPr="006C3366">
        <w:rPr>
          <w:rFonts w:ascii="Times New Roman" w:hAnsi="Times New Roman" w:cs="Times New Roman"/>
          <w:b/>
          <w:bCs/>
          <w:sz w:val="32"/>
          <w:szCs w:val="32"/>
          <w:lang w:val="bg-BG"/>
        </w:rPr>
        <w:t>Водещи принципи при изпълнение на стратегията</w:t>
      </w:r>
    </w:p>
    <w:p w:rsidR="00AE4311" w:rsidRPr="002602F9" w:rsidRDefault="00AE4311" w:rsidP="00167419">
      <w:pPr>
        <w:tabs>
          <w:tab w:val="left" w:pos="108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Следвайки примера на най-развитите в света земеделски страни се налагат следните принципи на които трябва да се изграждат стратегическите цели  на сектор земеделие в България.</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Земеделие основано на прогреса в познанието, технологиите и иновациите. Ролята на биотехнологиите и информационните технологии, геномиката, нанотехнологиите и информационните технологии е от първостепенна важност.</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Ролята на квалифицирания човешки потенциал</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Изграждане на политика за достъп до големи и особено нишови пазари.</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Създаване на рентабилна  първична продукция и продукти с висока добавена стойност и голяма конкурентноспособност, годни  за нишови пазари</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Принципите на ОСП</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Либерализация на пазарите и свързаните с това конфликти /напр. ГМО продуктите – САЩ/Европа/</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Ролята на иновациите и рисковия капитал</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Ролята на интелектуалната собственост, географските означения и лицензиите</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Качество и безопасност на храните и фуражите и техния контрол</w:t>
      </w:r>
    </w:p>
    <w:p w:rsidR="00AE4311" w:rsidRPr="002602F9" w:rsidRDefault="00AE4311" w:rsidP="009B5B75">
      <w:pPr>
        <w:pStyle w:val="ListParagraph"/>
        <w:numPr>
          <w:ilvl w:val="0"/>
          <w:numId w:val="5"/>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Консолидация на всички равнища</w:t>
      </w:r>
    </w:p>
    <w:p w:rsidR="00AE4311" w:rsidRPr="002602F9" w:rsidRDefault="00AE4311" w:rsidP="009B5B75">
      <w:pPr>
        <w:pStyle w:val="ListParagraph"/>
        <w:numPr>
          <w:ilvl w:val="1"/>
          <w:numId w:val="5"/>
        </w:numPr>
        <w:tabs>
          <w:tab w:val="left" w:pos="1440"/>
        </w:tabs>
        <w:ind w:left="0" w:firstLine="108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Земя</w:t>
      </w:r>
    </w:p>
    <w:p w:rsidR="00AE4311" w:rsidRPr="002602F9" w:rsidRDefault="00AE4311" w:rsidP="009B5B75">
      <w:pPr>
        <w:pStyle w:val="ListParagraph"/>
        <w:numPr>
          <w:ilvl w:val="1"/>
          <w:numId w:val="5"/>
        </w:numPr>
        <w:tabs>
          <w:tab w:val="left" w:pos="1440"/>
        </w:tabs>
        <w:ind w:left="0" w:firstLine="108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Производители, преработватели  и предприемачи</w:t>
      </w:r>
    </w:p>
    <w:p w:rsidR="00AE4311" w:rsidRPr="002602F9" w:rsidRDefault="00AE4311" w:rsidP="009B5B75">
      <w:pPr>
        <w:pStyle w:val="ListParagraph"/>
        <w:numPr>
          <w:ilvl w:val="1"/>
          <w:numId w:val="5"/>
        </w:numPr>
        <w:tabs>
          <w:tab w:val="left" w:pos="1440"/>
        </w:tabs>
        <w:ind w:left="0" w:firstLine="108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Наука, образование и внедряване /</w:t>
      </w:r>
      <w:r w:rsidRPr="002602F9">
        <w:rPr>
          <w:rFonts w:ascii="Times New Roman" w:hAnsi="Times New Roman" w:cs="Times New Roman"/>
          <w:sz w:val="28"/>
          <w:szCs w:val="28"/>
        </w:rPr>
        <w:t>extension</w:t>
      </w:r>
      <w:r w:rsidRPr="002602F9">
        <w:rPr>
          <w:rFonts w:ascii="Times New Roman" w:hAnsi="Times New Roman" w:cs="Times New Roman"/>
          <w:sz w:val="28"/>
          <w:szCs w:val="28"/>
          <w:lang w:val="ru-RU"/>
        </w:rPr>
        <w:t xml:space="preserve"> </w:t>
      </w:r>
      <w:r w:rsidRPr="002602F9">
        <w:rPr>
          <w:rFonts w:ascii="Times New Roman" w:hAnsi="Times New Roman" w:cs="Times New Roman"/>
          <w:sz w:val="28"/>
          <w:szCs w:val="28"/>
        </w:rPr>
        <w:t>service</w:t>
      </w:r>
      <w:r w:rsidRPr="002602F9">
        <w:rPr>
          <w:rFonts w:ascii="Times New Roman" w:hAnsi="Times New Roman" w:cs="Times New Roman"/>
          <w:sz w:val="28"/>
          <w:szCs w:val="28"/>
          <w:lang w:val="bg-BG"/>
        </w:rPr>
        <w:t>/</w:t>
      </w:r>
    </w:p>
    <w:p w:rsidR="00AE4311" w:rsidRPr="002602F9" w:rsidRDefault="00AE4311" w:rsidP="009B5B75">
      <w:pPr>
        <w:pStyle w:val="ListParagraph"/>
        <w:numPr>
          <w:ilvl w:val="1"/>
          <w:numId w:val="5"/>
        </w:numPr>
        <w:tabs>
          <w:tab w:val="left" w:pos="1440"/>
        </w:tabs>
        <w:ind w:left="0" w:firstLine="108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Партньорство с международния корпоративен бизнес</w:t>
      </w:r>
    </w:p>
    <w:p w:rsidR="00AE4311" w:rsidRPr="002602F9" w:rsidRDefault="00AE4311" w:rsidP="009B5B75">
      <w:pPr>
        <w:pStyle w:val="ListParagraph"/>
        <w:numPr>
          <w:ilvl w:val="1"/>
          <w:numId w:val="5"/>
        </w:numPr>
        <w:tabs>
          <w:tab w:val="left" w:pos="1440"/>
        </w:tabs>
        <w:ind w:left="0" w:firstLine="108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Браншови съюзи – създаване на единна земеделска камара</w:t>
      </w:r>
    </w:p>
    <w:p w:rsidR="00AE4311" w:rsidRPr="002602F9" w:rsidRDefault="00AE4311" w:rsidP="009B5B75">
      <w:pPr>
        <w:pStyle w:val="ListParagraph"/>
        <w:numPr>
          <w:ilvl w:val="0"/>
          <w:numId w:val="6"/>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 Приватизация на селекционния, семепроизводен и развъден процес</w:t>
      </w:r>
    </w:p>
    <w:p w:rsidR="00AE4311" w:rsidRPr="002602F9" w:rsidRDefault="00AE4311" w:rsidP="009B5B75">
      <w:pPr>
        <w:pStyle w:val="ListParagraph"/>
        <w:numPr>
          <w:ilvl w:val="0"/>
          <w:numId w:val="6"/>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Климатичните промени</w:t>
      </w:r>
    </w:p>
    <w:p w:rsidR="00AE4311" w:rsidRPr="002602F9" w:rsidRDefault="00AE4311" w:rsidP="009B5B75">
      <w:pPr>
        <w:pStyle w:val="ListParagraph"/>
        <w:numPr>
          <w:ilvl w:val="0"/>
          <w:numId w:val="6"/>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Конфликта храна и биоенергия</w:t>
      </w:r>
    </w:p>
    <w:p w:rsidR="00AE4311" w:rsidRPr="002602F9" w:rsidRDefault="00AE4311" w:rsidP="009B5B75">
      <w:pPr>
        <w:pStyle w:val="ListParagraph"/>
        <w:numPr>
          <w:ilvl w:val="0"/>
          <w:numId w:val="6"/>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Демографските промени</w:t>
      </w:r>
    </w:p>
    <w:p w:rsidR="00AE4311" w:rsidRPr="002602F9" w:rsidRDefault="00AE4311" w:rsidP="009B5B75">
      <w:pPr>
        <w:pStyle w:val="ListParagraph"/>
        <w:numPr>
          <w:ilvl w:val="0"/>
          <w:numId w:val="6"/>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Намаляване на водните източници и почвеното плодородие</w:t>
      </w:r>
    </w:p>
    <w:p w:rsidR="00AE4311" w:rsidRPr="002602F9" w:rsidRDefault="00AE4311" w:rsidP="0006544D">
      <w:pPr>
        <w:tabs>
          <w:tab w:val="left" w:pos="1080"/>
        </w:tabs>
        <w:ind w:firstLine="720"/>
        <w:jc w:val="both"/>
        <w:rPr>
          <w:rFonts w:ascii="Times New Roman" w:hAnsi="Times New Roman" w:cs="Times New Roman"/>
          <w:sz w:val="28"/>
          <w:szCs w:val="28"/>
          <w:lang w:val="bg-BG"/>
        </w:rPr>
      </w:pPr>
    </w:p>
    <w:p w:rsidR="00AE4311" w:rsidRPr="006C3366" w:rsidRDefault="00AE4311" w:rsidP="0006544D">
      <w:pPr>
        <w:tabs>
          <w:tab w:val="left" w:pos="1080"/>
        </w:tabs>
        <w:ind w:firstLine="720"/>
        <w:jc w:val="both"/>
        <w:rPr>
          <w:rFonts w:ascii="Times New Roman" w:hAnsi="Times New Roman" w:cs="Times New Roman"/>
          <w:b/>
          <w:bCs/>
          <w:sz w:val="32"/>
          <w:szCs w:val="32"/>
          <w:lang w:val="bg-BG"/>
        </w:rPr>
      </w:pPr>
      <w:r>
        <w:rPr>
          <w:rFonts w:ascii="Times New Roman" w:hAnsi="Times New Roman" w:cs="Times New Roman"/>
          <w:b/>
          <w:bCs/>
          <w:sz w:val="28"/>
          <w:szCs w:val="28"/>
        </w:rPr>
        <w:t>IV</w:t>
      </w:r>
      <w:r w:rsidRPr="002602F9">
        <w:rPr>
          <w:rFonts w:ascii="Times New Roman" w:hAnsi="Times New Roman" w:cs="Times New Roman"/>
          <w:b/>
          <w:bCs/>
          <w:sz w:val="28"/>
          <w:szCs w:val="28"/>
          <w:lang w:val="ru-RU"/>
        </w:rPr>
        <w:t xml:space="preserve">. </w:t>
      </w:r>
      <w:r w:rsidRPr="006C3366">
        <w:rPr>
          <w:rFonts w:ascii="Times New Roman" w:hAnsi="Times New Roman" w:cs="Times New Roman"/>
          <w:b/>
          <w:bCs/>
          <w:sz w:val="32"/>
          <w:szCs w:val="32"/>
          <w:lang w:val="ru-RU"/>
        </w:rPr>
        <w:t xml:space="preserve">Визия и стратегически цели </w:t>
      </w:r>
    </w:p>
    <w:p w:rsidR="00AE4311" w:rsidRPr="002602F9" w:rsidRDefault="00AE4311" w:rsidP="0006544D">
      <w:pPr>
        <w:tabs>
          <w:tab w:val="left" w:pos="1080"/>
        </w:tabs>
        <w:spacing w:line="240" w:lineRule="auto"/>
        <w:ind w:firstLine="720"/>
        <w:jc w:val="both"/>
        <w:rPr>
          <w:rFonts w:ascii="Times New Roman" w:hAnsi="Times New Roman" w:cs="Times New Roman"/>
          <w:b/>
          <w:bCs/>
          <w:sz w:val="28"/>
          <w:szCs w:val="28"/>
          <w:lang w:val="ru-RU"/>
        </w:rPr>
      </w:pPr>
      <w:r w:rsidRPr="002602F9">
        <w:rPr>
          <w:rFonts w:ascii="Times New Roman" w:hAnsi="Times New Roman" w:cs="Times New Roman"/>
          <w:b/>
          <w:bCs/>
          <w:sz w:val="28"/>
          <w:szCs w:val="28"/>
          <w:lang w:val="ru-RU"/>
        </w:rPr>
        <w:t>Визия:</w:t>
      </w:r>
    </w:p>
    <w:p w:rsidR="00AE4311" w:rsidRPr="006C3366" w:rsidRDefault="00AE4311" w:rsidP="0006544D">
      <w:pPr>
        <w:tabs>
          <w:tab w:val="left" w:pos="1080"/>
        </w:tabs>
        <w:spacing w:line="240" w:lineRule="auto"/>
        <w:ind w:firstLine="720"/>
        <w:jc w:val="both"/>
        <w:rPr>
          <w:rFonts w:ascii="Times New Roman" w:hAnsi="Times New Roman" w:cs="Times New Roman"/>
          <w:sz w:val="28"/>
          <w:szCs w:val="28"/>
          <w:lang w:val="ru-RU"/>
        </w:rPr>
      </w:pPr>
      <w:r w:rsidRPr="006C3366">
        <w:rPr>
          <w:rFonts w:ascii="Times New Roman" w:hAnsi="Times New Roman" w:cs="Times New Roman"/>
          <w:sz w:val="28"/>
          <w:szCs w:val="28"/>
          <w:lang w:val="ru-RU"/>
        </w:rPr>
        <w:t>Пример за правилна визия би могъл да бъде призива на холандското правителство:</w:t>
      </w:r>
    </w:p>
    <w:p w:rsidR="00AE4311" w:rsidRPr="006C3366" w:rsidRDefault="00AE4311" w:rsidP="0006544D">
      <w:pPr>
        <w:tabs>
          <w:tab w:val="left" w:pos="1080"/>
        </w:tabs>
        <w:spacing w:line="240" w:lineRule="auto"/>
        <w:ind w:firstLine="720"/>
        <w:jc w:val="both"/>
        <w:rPr>
          <w:rFonts w:ascii="Times New Roman" w:hAnsi="Times New Roman" w:cs="Times New Roman"/>
          <w:sz w:val="28"/>
          <w:szCs w:val="28"/>
          <w:lang w:val="ru-RU"/>
        </w:rPr>
      </w:pPr>
      <w:r w:rsidRPr="006C3366">
        <w:rPr>
          <w:rFonts w:ascii="Times New Roman" w:hAnsi="Times New Roman" w:cs="Times New Roman"/>
          <w:sz w:val="28"/>
          <w:szCs w:val="28"/>
          <w:lang w:val="ru-RU"/>
        </w:rPr>
        <w:t>«Два пъти повече с два пъти по-малко», което предполага:</w:t>
      </w:r>
    </w:p>
    <w:p w:rsidR="00AE4311" w:rsidRPr="006C3366" w:rsidRDefault="00AE4311" w:rsidP="0006544D">
      <w:pPr>
        <w:tabs>
          <w:tab w:val="left" w:pos="1080"/>
        </w:tabs>
        <w:spacing w:line="240" w:lineRule="auto"/>
        <w:ind w:firstLine="720"/>
        <w:jc w:val="both"/>
        <w:rPr>
          <w:rFonts w:ascii="Times New Roman" w:hAnsi="Times New Roman" w:cs="Times New Roman"/>
          <w:sz w:val="28"/>
          <w:szCs w:val="28"/>
          <w:lang w:val="ru-RU"/>
        </w:rPr>
      </w:pPr>
      <w:r w:rsidRPr="006C3366">
        <w:rPr>
          <w:rFonts w:ascii="Times New Roman" w:hAnsi="Times New Roman" w:cs="Times New Roman"/>
          <w:sz w:val="28"/>
          <w:szCs w:val="28"/>
          <w:lang w:val="ru-RU"/>
        </w:rPr>
        <w:t>- умелото прилагане на научно-обоснования подход и иновациите</w:t>
      </w:r>
    </w:p>
    <w:p w:rsidR="00AE4311" w:rsidRPr="006C3366" w:rsidRDefault="00AE4311" w:rsidP="0006544D">
      <w:pPr>
        <w:tabs>
          <w:tab w:val="left" w:pos="1080"/>
        </w:tabs>
        <w:spacing w:line="240" w:lineRule="auto"/>
        <w:ind w:firstLine="720"/>
        <w:jc w:val="both"/>
        <w:rPr>
          <w:rFonts w:ascii="Times New Roman" w:hAnsi="Times New Roman" w:cs="Times New Roman"/>
          <w:sz w:val="28"/>
          <w:szCs w:val="28"/>
          <w:lang w:val="ru-RU"/>
        </w:rPr>
      </w:pPr>
      <w:r w:rsidRPr="006C3366">
        <w:rPr>
          <w:rFonts w:ascii="Times New Roman" w:hAnsi="Times New Roman" w:cs="Times New Roman"/>
          <w:sz w:val="28"/>
          <w:szCs w:val="28"/>
          <w:lang w:val="ru-RU"/>
        </w:rPr>
        <w:t>- промяна в земеделските практики</w:t>
      </w:r>
    </w:p>
    <w:p w:rsidR="00AE4311" w:rsidRPr="006C3366" w:rsidRDefault="00AE4311" w:rsidP="0006544D">
      <w:pPr>
        <w:tabs>
          <w:tab w:val="left" w:pos="1080"/>
        </w:tabs>
        <w:spacing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C3366">
        <w:rPr>
          <w:rFonts w:ascii="Times New Roman" w:hAnsi="Times New Roman" w:cs="Times New Roman"/>
          <w:sz w:val="28"/>
          <w:szCs w:val="28"/>
          <w:lang w:val="ru-RU"/>
        </w:rPr>
        <w:t>промяна в потребителските навици (по-малко консумиране на животински и повече на растителни продукти)</w:t>
      </w:r>
    </w:p>
    <w:p w:rsidR="00AE4311" w:rsidRPr="006C3366" w:rsidRDefault="00AE4311" w:rsidP="0006544D">
      <w:pPr>
        <w:tabs>
          <w:tab w:val="left" w:pos="1080"/>
        </w:tabs>
        <w:spacing w:line="240" w:lineRule="auto"/>
        <w:ind w:firstLine="720"/>
        <w:jc w:val="both"/>
        <w:rPr>
          <w:rFonts w:ascii="Times New Roman" w:hAnsi="Times New Roman" w:cs="Times New Roman"/>
          <w:sz w:val="28"/>
          <w:szCs w:val="28"/>
          <w:lang w:val="ru-RU"/>
        </w:rPr>
      </w:pPr>
      <w:r w:rsidRPr="006C3366">
        <w:rPr>
          <w:rFonts w:ascii="Times New Roman" w:hAnsi="Times New Roman" w:cs="Times New Roman"/>
          <w:sz w:val="28"/>
          <w:szCs w:val="28"/>
          <w:lang w:val="ru-RU"/>
        </w:rPr>
        <w:t>- промяна в земеделските политики</w:t>
      </w:r>
    </w:p>
    <w:p w:rsidR="00AE4311" w:rsidRPr="006C3366" w:rsidRDefault="00AE4311" w:rsidP="0006544D">
      <w:pPr>
        <w:tabs>
          <w:tab w:val="left" w:pos="1080"/>
        </w:tabs>
        <w:spacing w:line="240" w:lineRule="auto"/>
        <w:ind w:firstLine="720"/>
        <w:jc w:val="both"/>
        <w:rPr>
          <w:rFonts w:ascii="Times New Roman" w:hAnsi="Times New Roman" w:cs="Times New Roman"/>
          <w:sz w:val="28"/>
          <w:szCs w:val="28"/>
          <w:lang w:val="bg-BG"/>
        </w:rPr>
      </w:pPr>
      <w:r w:rsidRPr="006C3366">
        <w:rPr>
          <w:rFonts w:ascii="Times New Roman" w:hAnsi="Times New Roman" w:cs="Times New Roman"/>
          <w:sz w:val="28"/>
          <w:szCs w:val="28"/>
          <w:lang w:val="ru-RU"/>
        </w:rPr>
        <w:t xml:space="preserve">Към това може да се прибави и визията , която Европейската технологична </w:t>
      </w:r>
      <w:r w:rsidRPr="006C3366">
        <w:rPr>
          <w:rFonts w:ascii="Times New Roman" w:hAnsi="Times New Roman" w:cs="Times New Roman"/>
          <w:sz w:val="28"/>
          <w:szCs w:val="28"/>
          <w:lang w:val="bg-BG"/>
        </w:rPr>
        <w:t>платформа (ЕТП) „Растения на бъдъщето” предлагат на ЕС до 2025 година:</w:t>
      </w:r>
    </w:p>
    <w:p w:rsidR="00AE4311" w:rsidRPr="006C3366" w:rsidRDefault="00AE4311" w:rsidP="009B5B75">
      <w:pPr>
        <w:numPr>
          <w:ilvl w:val="0"/>
          <w:numId w:val="4"/>
        </w:numPr>
        <w:tabs>
          <w:tab w:val="left" w:pos="1080"/>
        </w:tabs>
        <w:spacing w:line="240" w:lineRule="auto"/>
        <w:ind w:left="0" w:firstLine="720"/>
        <w:jc w:val="both"/>
        <w:rPr>
          <w:rFonts w:ascii="Times New Roman" w:hAnsi="Times New Roman" w:cs="Times New Roman"/>
          <w:sz w:val="28"/>
          <w:szCs w:val="28"/>
          <w:lang w:val="bg-BG"/>
        </w:rPr>
      </w:pPr>
      <w:r w:rsidRPr="006C3366">
        <w:rPr>
          <w:rFonts w:ascii="Times New Roman" w:hAnsi="Times New Roman" w:cs="Times New Roman"/>
          <w:sz w:val="28"/>
          <w:szCs w:val="28"/>
          <w:lang w:val="bg-BG"/>
        </w:rPr>
        <w:t xml:space="preserve">Обезпечаване на ефективно снабдяване със здравословна и с висока хранителна стойност храна </w:t>
      </w:r>
    </w:p>
    <w:p w:rsidR="00AE4311" w:rsidRPr="006C3366" w:rsidRDefault="00AE4311" w:rsidP="009B5B75">
      <w:pPr>
        <w:numPr>
          <w:ilvl w:val="0"/>
          <w:numId w:val="4"/>
        </w:numPr>
        <w:tabs>
          <w:tab w:val="left" w:pos="1080"/>
        </w:tabs>
        <w:spacing w:line="240" w:lineRule="auto"/>
        <w:ind w:left="0" w:firstLine="720"/>
        <w:jc w:val="both"/>
        <w:rPr>
          <w:rFonts w:ascii="Times New Roman" w:hAnsi="Times New Roman" w:cs="Times New Roman"/>
          <w:sz w:val="28"/>
          <w:szCs w:val="28"/>
          <w:lang w:val="bg-BG"/>
        </w:rPr>
      </w:pPr>
      <w:r w:rsidRPr="006C3366">
        <w:rPr>
          <w:rFonts w:ascii="Times New Roman" w:hAnsi="Times New Roman" w:cs="Times New Roman"/>
          <w:sz w:val="28"/>
          <w:szCs w:val="28"/>
          <w:lang w:val="bg-BG"/>
        </w:rPr>
        <w:t>Развитие на устойчиво земеделско производство при запазване на околната среда</w:t>
      </w:r>
    </w:p>
    <w:p w:rsidR="00AE4311" w:rsidRPr="006C3366" w:rsidRDefault="00AE4311" w:rsidP="009B5B75">
      <w:pPr>
        <w:numPr>
          <w:ilvl w:val="0"/>
          <w:numId w:val="4"/>
        </w:numPr>
        <w:tabs>
          <w:tab w:val="left" w:pos="1080"/>
        </w:tabs>
        <w:spacing w:line="240" w:lineRule="auto"/>
        <w:ind w:left="0" w:firstLine="720"/>
        <w:jc w:val="both"/>
        <w:rPr>
          <w:rFonts w:ascii="Times New Roman" w:hAnsi="Times New Roman" w:cs="Times New Roman"/>
          <w:sz w:val="28"/>
          <w:szCs w:val="28"/>
          <w:lang w:val="bg-BG"/>
        </w:rPr>
      </w:pPr>
      <w:r w:rsidRPr="006C3366">
        <w:rPr>
          <w:rFonts w:ascii="Times New Roman" w:hAnsi="Times New Roman" w:cs="Times New Roman"/>
          <w:sz w:val="28"/>
          <w:szCs w:val="28"/>
          <w:lang w:val="bg-BG"/>
        </w:rPr>
        <w:t>Създаване на нови продукти за биоиндустрията – нови бихимикали, биогориво , биофармацевтика и др.</w:t>
      </w:r>
    </w:p>
    <w:p w:rsidR="00AE4311" w:rsidRPr="008054B8" w:rsidRDefault="00AE4311" w:rsidP="009B5B75">
      <w:pPr>
        <w:numPr>
          <w:ilvl w:val="0"/>
          <w:numId w:val="4"/>
        </w:numPr>
        <w:tabs>
          <w:tab w:val="left" w:pos="1080"/>
        </w:tabs>
        <w:spacing w:line="240" w:lineRule="auto"/>
        <w:ind w:left="0" w:firstLine="720"/>
        <w:jc w:val="both"/>
        <w:rPr>
          <w:rFonts w:ascii="Times New Roman" w:hAnsi="Times New Roman" w:cs="Times New Roman"/>
          <w:sz w:val="28"/>
          <w:szCs w:val="28"/>
          <w:lang w:val="bg-BG"/>
        </w:rPr>
      </w:pPr>
      <w:r w:rsidRPr="006C3366">
        <w:rPr>
          <w:rFonts w:ascii="Times New Roman" w:hAnsi="Times New Roman" w:cs="Times New Roman"/>
          <w:sz w:val="28"/>
          <w:szCs w:val="28"/>
          <w:lang w:val="bg-BG"/>
        </w:rPr>
        <w:t>Осигуряване конкурентноспособн</w:t>
      </w:r>
      <w:r>
        <w:rPr>
          <w:rFonts w:ascii="Times New Roman" w:hAnsi="Times New Roman" w:cs="Times New Roman"/>
          <w:sz w:val="28"/>
          <w:szCs w:val="28"/>
          <w:lang w:val="bg-BG"/>
        </w:rPr>
        <w:t>остта на Европа и избора на пот</w:t>
      </w:r>
      <w:r w:rsidRPr="006C3366">
        <w:rPr>
          <w:rFonts w:ascii="Times New Roman" w:hAnsi="Times New Roman" w:cs="Times New Roman"/>
          <w:sz w:val="28"/>
          <w:szCs w:val="28"/>
          <w:lang w:val="bg-BG"/>
        </w:rPr>
        <w:t>ребителя.</w:t>
      </w:r>
    </w:p>
    <w:p w:rsidR="00AE4311" w:rsidRPr="008054B8" w:rsidRDefault="00AE4311" w:rsidP="0006544D">
      <w:pPr>
        <w:tabs>
          <w:tab w:val="left" w:pos="1080"/>
        </w:tabs>
        <w:spacing w:line="240" w:lineRule="auto"/>
        <w:ind w:firstLine="720"/>
        <w:jc w:val="both"/>
        <w:rPr>
          <w:rFonts w:ascii="Times New Roman" w:hAnsi="Times New Roman" w:cs="Times New Roman"/>
          <w:b/>
          <w:bCs/>
          <w:sz w:val="36"/>
          <w:szCs w:val="36"/>
          <w:lang w:val="bg-BG"/>
        </w:rPr>
      </w:pPr>
      <w:r w:rsidRPr="008054B8">
        <w:rPr>
          <w:rFonts w:ascii="Times New Roman" w:hAnsi="Times New Roman" w:cs="Times New Roman"/>
          <w:b/>
          <w:bCs/>
          <w:sz w:val="36"/>
          <w:szCs w:val="36"/>
          <w:lang w:val="bg-BG"/>
        </w:rPr>
        <w:t>Главна цел на тази стратегия е да служи като политически документ , който да показва принципите и средствата за устойчиво развитие на българското земеделие през следващия програмен период 2014 – 2020.</w:t>
      </w:r>
    </w:p>
    <w:p w:rsidR="00AE4311" w:rsidRDefault="00AE4311" w:rsidP="0006544D">
      <w:pPr>
        <w:tabs>
          <w:tab w:val="left" w:pos="1080"/>
        </w:tabs>
        <w:spacing w:line="240" w:lineRule="auto"/>
        <w:ind w:firstLine="720"/>
        <w:jc w:val="both"/>
        <w:rPr>
          <w:rFonts w:ascii="Times New Roman" w:hAnsi="Times New Roman" w:cs="Times New Roman"/>
          <w:sz w:val="28"/>
          <w:szCs w:val="28"/>
          <w:lang w:val="bg-BG"/>
        </w:rPr>
      </w:pPr>
    </w:p>
    <w:p w:rsidR="00AE4311" w:rsidRDefault="00AE4311" w:rsidP="004D71FE">
      <w:pPr>
        <w:spacing w:line="240" w:lineRule="auto"/>
        <w:jc w:val="both"/>
        <w:rPr>
          <w:rFonts w:ascii="Times New Roman" w:hAnsi="Times New Roman" w:cs="Times New Roman"/>
          <w:sz w:val="28"/>
          <w:szCs w:val="28"/>
          <w:lang w:val="bg-BG"/>
        </w:rPr>
      </w:pPr>
      <w:r>
        <w:rPr>
          <w:rFonts w:ascii="Times New Roman" w:hAnsi="Times New Roman" w:cs="Times New Roman"/>
          <w:sz w:val="28"/>
          <w:szCs w:val="28"/>
          <w:lang w:val="bg-BG"/>
        </w:rPr>
        <w:t>В този смисъл българското земеделие като структурно-определящ отрасъл в българската икономика към 2020 би могло да изглежда по следния начин (схема 1).</w:t>
      </w:r>
    </w:p>
    <w:p w:rsidR="00AE4311" w:rsidRDefault="00AE4311" w:rsidP="004D71FE">
      <w:pPr>
        <w:spacing w:line="240" w:lineRule="auto"/>
        <w:jc w:val="both"/>
        <w:rPr>
          <w:rFonts w:ascii="Times New Roman" w:hAnsi="Times New Roman" w:cs="Times New Roman"/>
          <w:sz w:val="28"/>
          <w:szCs w:val="28"/>
          <w:lang w:val="bg-BG"/>
        </w:rPr>
      </w:pPr>
      <w:r w:rsidRPr="00A2171E">
        <w:rPr>
          <w:rFonts w:ascii="Times New Roman" w:hAnsi="Times New Roman" w:cs="Times New Roman"/>
          <w:sz w:val="28"/>
          <w:szCs w:val="28"/>
          <w:lang w:val="bg-BG"/>
        </w:rPr>
        <w:pict>
          <v:shape id="_x0000_i1027" type="#_x0000_t75" style="width:461.25pt;height:343.5pt">
            <v:imagedata r:id="rId10" o:title=""/>
          </v:shape>
        </w:pict>
      </w:r>
    </w:p>
    <w:p w:rsidR="00AE4311" w:rsidRDefault="00AE4311" w:rsidP="00D77825">
      <w:pPr>
        <w:spacing w:line="240" w:lineRule="auto"/>
        <w:jc w:val="center"/>
        <w:rPr>
          <w:rFonts w:ascii="Times New Roman" w:hAnsi="Times New Roman" w:cs="Times New Roman"/>
          <w:sz w:val="28"/>
          <w:szCs w:val="28"/>
          <w:lang w:val="bg-BG"/>
        </w:rPr>
      </w:pPr>
      <w:r>
        <w:rPr>
          <w:rFonts w:ascii="Times New Roman" w:hAnsi="Times New Roman" w:cs="Times New Roman"/>
          <w:sz w:val="28"/>
          <w:szCs w:val="28"/>
          <w:lang w:val="bg-BG"/>
        </w:rPr>
        <w:t>Схема 1</w:t>
      </w:r>
    </w:p>
    <w:p w:rsidR="00AE4311" w:rsidRPr="006C3366" w:rsidRDefault="00AE4311" w:rsidP="00D77825">
      <w:pPr>
        <w:spacing w:line="240" w:lineRule="auto"/>
        <w:jc w:val="center"/>
        <w:rPr>
          <w:rFonts w:ascii="Times New Roman" w:hAnsi="Times New Roman" w:cs="Times New Roman"/>
          <w:sz w:val="28"/>
          <w:szCs w:val="28"/>
          <w:lang w:val="bg-BG"/>
        </w:rPr>
      </w:pPr>
    </w:p>
    <w:p w:rsidR="00AE4311" w:rsidRPr="006C3366" w:rsidRDefault="00AE4311" w:rsidP="00161A07">
      <w:pPr>
        <w:spacing w:line="240" w:lineRule="auto"/>
        <w:jc w:val="both"/>
        <w:rPr>
          <w:rFonts w:ascii="Times New Roman" w:hAnsi="Times New Roman" w:cs="Times New Roman"/>
          <w:sz w:val="28"/>
          <w:szCs w:val="28"/>
          <w:lang w:val="bg-BG"/>
        </w:rPr>
      </w:pPr>
      <w:r w:rsidRPr="006C3366">
        <w:rPr>
          <w:rFonts w:ascii="Times New Roman" w:hAnsi="Times New Roman" w:cs="Times New Roman"/>
          <w:sz w:val="28"/>
          <w:szCs w:val="28"/>
          <w:lang w:val="bg-BG"/>
        </w:rPr>
        <w:t>В този контекст и това на очакваното развитие на световното и европейско селско стопанство и най-вече на специфичното значение на  земеделието и селските региони за социално-икономическото развитие на България, неговото настоящо състояние и потенциал, основните стратегически цели на политиката по отношение на аграрния отрасъл до 2020 могат да бъдат следните:</w:t>
      </w:r>
    </w:p>
    <w:p w:rsidR="00AE4311" w:rsidRPr="001C26DF" w:rsidRDefault="00AE4311" w:rsidP="00B94E3A">
      <w:pPr>
        <w:spacing w:line="240" w:lineRule="auto"/>
        <w:ind w:firstLine="720"/>
        <w:jc w:val="both"/>
        <w:rPr>
          <w:rFonts w:ascii="Times New Roman" w:hAnsi="Times New Roman" w:cs="Times New Roman"/>
          <w:b/>
          <w:bCs/>
          <w:caps/>
          <w:sz w:val="32"/>
          <w:szCs w:val="32"/>
          <w:lang w:val="ru-RU"/>
        </w:rPr>
      </w:pPr>
    </w:p>
    <w:p w:rsidR="00AE4311" w:rsidRPr="00FC3AF7" w:rsidRDefault="00AE4311" w:rsidP="00B94E3A">
      <w:pPr>
        <w:spacing w:line="240" w:lineRule="auto"/>
        <w:ind w:firstLine="720"/>
        <w:jc w:val="both"/>
        <w:rPr>
          <w:rFonts w:ascii="Times New Roman" w:hAnsi="Times New Roman" w:cs="Times New Roman"/>
          <w:b/>
          <w:bCs/>
          <w:caps/>
          <w:sz w:val="32"/>
          <w:szCs w:val="32"/>
          <w:lang w:val="ru-RU"/>
        </w:rPr>
      </w:pPr>
    </w:p>
    <w:p w:rsidR="00AE4311" w:rsidRPr="00184C36" w:rsidRDefault="00AE4311" w:rsidP="00B94E3A">
      <w:pPr>
        <w:spacing w:line="240" w:lineRule="auto"/>
        <w:ind w:firstLine="720"/>
        <w:jc w:val="both"/>
        <w:rPr>
          <w:rFonts w:ascii="Times New Roman" w:hAnsi="Times New Roman" w:cs="Times New Roman"/>
          <w:b/>
          <w:bCs/>
          <w:caps/>
          <w:sz w:val="32"/>
          <w:szCs w:val="32"/>
          <w:lang w:val="bg-BG"/>
        </w:rPr>
      </w:pPr>
      <w:r w:rsidRPr="00184C36">
        <w:rPr>
          <w:rFonts w:ascii="Times New Roman" w:hAnsi="Times New Roman" w:cs="Times New Roman"/>
          <w:b/>
          <w:bCs/>
          <w:caps/>
          <w:sz w:val="32"/>
          <w:szCs w:val="32"/>
          <w:lang w:val="bg-BG"/>
        </w:rPr>
        <w:t>Стратегическа цел 1:</w:t>
      </w:r>
    </w:p>
    <w:p w:rsidR="00AE4311" w:rsidRPr="002602F9" w:rsidRDefault="00AE4311" w:rsidP="00B94E3A">
      <w:pPr>
        <w:spacing w:line="240" w:lineRule="auto"/>
        <w:ind w:firstLine="720"/>
        <w:jc w:val="both"/>
        <w:rPr>
          <w:rFonts w:ascii="Times New Roman" w:hAnsi="Times New Roman" w:cs="Times New Roman"/>
          <w:b/>
          <w:bCs/>
          <w:sz w:val="28"/>
          <w:szCs w:val="28"/>
          <w:lang w:val="bg-BG"/>
        </w:rPr>
      </w:pPr>
      <w:r w:rsidRPr="00292A0F">
        <w:rPr>
          <w:rFonts w:ascii="Times New Roman" w:hAnsi="Times New Roman" w:cs="Times New Roman"/>
          <w:b/>
          <w:bCs/>
          <w:sz w:val="32"/>
          <w:szCs w:val="32"/>
          <w:lang w:val="bg-BG"/>
        </w:rPr>
        <w:t xml:space="preserve"> Развитие на земеделието за осигуряване на продоволствена сигурност и за производство на продукти с висока добавена стойност с оглед повишаване благосъстоянието на</w:t>
      </w:r>
      <w:r w:rsidRPr="002602F9">
        <w:rPr>
          <w:rFonts w:ascii="Times New Roman" w:hAnsi="Times New Roman" w:cs="Times New Roman"/>
          <w:b/>
          <w:bCs/>
          <w:sz w:val="28"/>
          <w:szCs w:val="28"/>
          <w:lang w:val="bg-BG"/>
        </w:rPr>
        <w:t xml:space="preserve"> производители и преработватели  при устойчиво управление на природните ресурси .</w:t>
      </w:r>
    </w:p>
    <w:p w:rsidR="00AE4311" w:rsidRPr="00B94E3A" w:rsidRDefault="00AE4311" w:rsidP="00B94E3A">
      <w:pPr>
        <w:spacing w:line="240" w:lineRule="auto"/>
        <w:ind w:firstLine="720"/>
        <w:jc w:val="both"/>
        <w:rPr>
          <w:rFonts w:ascii="Times New Roman" w:hAnsi="Times New Roman" w:cs="Times New Roman"/>
          <w:b/>
          <w:bCs/>
          <w:sz w:val="28"/>
          <w:szCs w:val="28"/>
          <w:u w:val="single"/>
          <w:lang w:val="bg-BG"/>
        </w:rPr>
      </w:pPr>
    </w:p>
    <w:p w:rsidR="00AE4311" w:rsidRPr="00292A0F" w:rsidRDefault="00AE4311" w:rsidP="00B94E3A">
      <w:pPr>
        <w:spacing w:line="240" w:lineRule="auto"/>
        <w:ind w:firstLine="720"/>
        <w:jc w:val="both"/>
        <w:rPr>
          <w:rFonts w:ascii="Times New Roman" w:hAnsi="Times New Roman" w:cs="Times New Roman"/>
          <w:b/>
          <w:bCs/>
          <w:sz w:val="32"/>
          <w:szCs w:val="32"/>
          <w:u w:val="single"/>
          <w:lang w:val="bg-BG"/>
        </w:rPr>
      </w:pPr>
      <w:r w:rsidRPr="00292A0F">
        <w:rPr>
          <w:rFonts w:ascii="Times New Roman" w:hAnsi="Times New Roman" w:cs="Times New Roman"/>
          <w:b/>
          <w:bCs/>
          <w:sz w:val="32"/>
          <w:szCs w:val="32"/>
          <w:u w:val="single"/>
          <w:lang w:val="bg-BG"/>
        </w:rPr>
        <w:t>Приоритет 1</w:t>
      </w:r>
    </w:p>
    <w:p w:rsidR="00AE4311" w:rsidRPr="00292A0F" w:rsidRDefault="00AE4311" w:rsidP="00B94E3A">
      <w:pPr>
        <w:spacing w:line="240" w:lineRule="auto"/>
        <w:ind w:firstLine="720"/>
        <w:jc w:val="both"/>
        <w:rPr>
          <w:rFonts w:ascii="Times New Roman" w:hAnsi="Times New Roman" w:cs="Times New Roman"/>
          <w:b/>
          <w:bCs/>
          <w:sz w:val="28"/>
          <w:szCs w:val="28"/>
          <w:u w:val="single"/>
          <w:lang w:val="bg-BG"/>
        </w:rPr>
      </w:pPr>
      <w:r w:rsidRPr="00292A0F">
        <w:rPr>
          <w:rFonts w:ascii="Times New Roman" w:hAnsi="Times New Roman" w:cs="Times New Roman"/>
          <w:b/>
          <w:bCs/>
          <w:sz w:val="28"/>
          <w:szCs w:val="28"/>
          <w:u w:val="single"/>
          <w:lang w:val="bg-BG"/>
        </w:rPr>
        <w:t>Балансирано секторно и структурно развитие на аграрния отрасъл</w:t>
      </w:r>
    </w:p>
    <w:p w:rsidR="00AE4311" w:rsidRPr="002602F9" w:rsidRDefault="00AE4311" w:rsidP="00B94E3A">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В структурно отношение преходния период повлия негативно на България на процесите на преструктуиране на стопанствата, тяхната продуктова ориентация. В структурно отношение българското земеделие се характеризира  с полярно групиране на стопанствата с определена специализация:</w:t>
      </w:r>
    </w:p>
    <w:p w:rsidR="00AE4311" w:rsidRPr="002602F9" w:rsidRDefault="00AE4311" w:rsidP="00B94E3A">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Голяма група от малки стопанства , основно в животновъдството и градинарството, прои</w:t>
      </w:r>
      <w:r>
        <w:rPr>
          <w:rFonts w:ascii="Times New Roman" w:hAnsi="Times New Roman" w:cs="Times New Roman"/>
          <w:sz w:val="28"/>
          <w:szCs w:val="28"/>
          <w:lang w:val="bg-BG"/>
        </w:rPr>
        <w:t>з</w:t>
      </w:r>
      <w:r w:rsidRPr="002602F9">
        <w:rPr>
          <w:rFonts w:ascii="Times New Roman" w:hAnsi="Times New Roman" w:cs="Times New Roman"/>
          <w:sz w:val="28"/>
          <w:szCs w:val="28"/>
          <w:lang w:val="bg-BG"/>
        </w:rPr>
        <w:t>веждащи продукция със слаб пазарен потенциал и ориентация.</w:t>
      </w:r>
    </w:p>
    <w:p w:rsidR="00AE4311" w:rsidRPr="002602F9" w:rsidRDefault="00AE4311" w:rsidP="00B94E3A">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 Сравнително малобройна група едри, модернизирани в значителна степен стопанства, с производствена дейност главно към зърнопроизводството и маслодаините култури </w:t>
      </w:r>
    </w:p>
    <w:p w:rsidR="00AE4311" w:rsidRPr="002602F9" w:rsidRDefault="00AE4311" w:rsidP="00B94E3A">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Особено силно въздействие върху развитието на производствените структури и подотраслите в земеделието след 2007 година, оказва настоящата схема на Общата селскостопанска политика за единно плащане на площ , което осигурява различни нива на подкрепа на горепосочените групи. Това води до задълбочаване на различията в тяхното развитие – създадена продукция, производителност, доходност, възможности за преструктуиране и модернизация.</w:t>
      </w:r>
    </w:p>
    <w:p w:rsidR="00AE4311" w:rsidRPr="00B94E3A" w:rsidRDefault="00AE4311" w:rsidP="00B94E3A">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Структурния и продуктов дисбаланс възпрепятствуват като цяло конкурентноспособността на българскотоземеделие. В условията на отворена пазарна икономика и глобализация става все по-трудно да се реализира съществуващия потенциал на отрасъла за производства , за които са налице благоприятни условия и традиции и да се поддържа хранителната сигурност в страната с вътрешни ресурси. Това освен всичко създава сериозни </w:t>
      </w:r>
      <w:r w:rsidRPr="00B94E3A">
        <w:rPr>
          <w:rFonts w:ascii="Times New Roman" w:hAnsi="Times New Roman" w:cs="Times New Roman"/>
          <w:sz w:val="28"/>
          <w:szCs w:val="28"/>
          <w:lang w:val="bg-BG"/>
        </w:rPr>
        <w:t>затруднения на преработвателните предприятия, които не могат да реализират напълно потенциално високата си конкурентнособност поради недостиг на качествена по обем суровина.</w:t>
      </w:r>
    </w:p>
    <w:p w:rsidR="00AE4311" w:rsidRPr="00B94E3A" w:rsidRDefault="00AE4311" w:rsidP="00B94E3A">
      <w:pPr>
        <w:pStyle w:val="Default"/>
        <w:spacing w:before="120" w:after="120"/>
        <w:ind w:firstLine="720"/>
        <w:rPr>
          <w:rFonts w:ascii="Times New Roman" w:hAnsi="Times New Roman" w:cs="Times New Roman"/>
          <w:b/>
          <w:bCs/>
          <w:color w:val="auto"/>
          <w:sz w:val="28"/>
          <w:szCs w:val="28"/>
          <w:lang w:val="ru-RU"/>
        </w:rPr>
      </w:pPr>
      <w:r w:rsidRPr="00B94E3A">
        <w:rPr>
          <w:rFonts w:ascii="Times New Roman" w:hAnsi="Times New Roman" w:cs="Times New Roman"/>
          <w:color w:val="auto"/>
          <w:sz w:val="28"/>
          <w:szCs w:val="28"/>
        </w:rPr>
        <w:t>T</w:t>
      </w:r>
      <w:r w:rsidRPr="00B94E3A">
        <w:rPr>
          <w:rFonts w:ascii="Times New Roman" w:hAnsi="Times New Roman" w:cs="Times New Roman"/>
          <w:color w:val="auto"/>
          <w:sz w:val="28"/>
          <w:szCs w:val="28"/>
          <w:lang w:val="ru-RU"/>
        </w:rPr>
        <w:t xml:space="preserve">ози дисбаланс се засилва от факта (по данни на НСИ от 2008 г.), че населението в селските райони в периода 1972 – 2004 г. е намаляло с 1 милиона души и след това до 2008 г. с над 180 000, а спрямо 2007 г.с 0.4%. Основните фактори за намаляване броя на населението в селските райони са са </w:t>
      </w:r>
      <w:r w:rsidRPr="00B94E3A">
        <w:rPr>
          <w:rFonts w:ascii="Times New Roman" w:hAnsi="Times New Roman" w:cs="Times New Roman"/>
          <w:b/>
          <w:bCs/>
          <w:color w:val="auto"/>
          <w:sz w:val="28"/>
          <w:szCs w:val="28"/>
          <w:lang w:val="ru-RU"/>
        </w:rPr>
        <w:t xml:space="preserve">отрицателния естествен прираст </w:t>
      </w:r>
      <w:r w:rsidRPr="00B94E3A">
        <w:rPr>
          <w:rFonts w:ascii="Times New Roman" w:hAnsi="Times New Roman" w:cs="Times New Roman"/>
          <w:color w:val="auto"/>
          <w:sz w:val="28"/>
          <w:szCs w:val="28"/>
          <w:lang w:val="ru-RU"/>
        </w:rPr>
        <w:t xml:space="preserve">и </w:t>
      </w:r>
      <w:r w:rsidRPr="00B94E3A">
        <w:rPr>
          <w:rFonts w:ascii="Times New Roman" w:hAnsi="Times New Roman" w:cs="Times New Roman"/>
          <w:b/>
          <w:bCs/>
          <w:color w:val="auto"/>
          <w:sz w:val="28"/>
          <w:szCs w:val="28"/>
          <w:lang w:val="ru-RU"/>
        </w:rPr>
        <w:t>миграцията от селските към градските райони. Причините за това са разностранни , но са главно свързани със зетостта, доходите, инфраструктурата, здравеопазването и обучението.</w:t>
      </w:r>
    </w:p>
    <w:p w:rsidR="00AE4311" w:rsidRPr="00B94E3A" w:rsidRDefault="00AE4311" w:rsidP="00B94E3A">
      <w:pPr>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Необходимо е също да се подчертае, че съсредоточаването на подкрепата на доходите в големите стопанства от зърнопроизводството  и маслодайните култури освен чисто икономическите, има и  неблагоприятни екологични и социални последици. Екологични, защото нарушава естествената структура на селскостопанското производство, следователно и целостта на характерните за страната  екосистеми. Течащият процес на разораване на мери и пасища е показателен в това отношение, който, освен това, допринася за увеличаване на въглеродните емисии.</w:t>
      </w:r>
    </w:p>
    <w:p w:rsidR="00AE4311" w:rsidRPr="00B94E3A" w:rsidRDefault="00AE4311" w:rsidP="00B94E3A">
      <w:pPr>
        <w:spacing w:line="240" w:lineRule="auto"/>
        <w:ind w:firstLine="720"/>
        <w:jc w:val="both"/>
        <w:rPr>
          <w:rFonts w:ascii="Times New Roman" w:hAnsi="Times New Roman" w:cs="Times New Roman"/>
          <w:sz w:val="28"/>
          <w:szCs w:val="28"/>
          <w:lang w:val="bg-BG"/>
        </w:rPr>
      </w:pPr>
      <w:r w:rsidRPr="00B94E3A">
        <w:rPr>
          <w:rFonts w:ascii="Times New Roman" w:hAnsi="Times New Roman" w:cs="Times New Roman"/>
          <w:sz w:val="28"/>
          <w:szCs w:val="28"/>
          <w:lang w:val="ru-RU"/>
        </w:rPr>
        <w:t>Ето защо структурната политика в земеделието трябва да бъде насочена към създаване на доста</w:t>
      </w:r>
      <w:r w:rsidRPr="00B94E3A">
        <w:rPr>
          <w:rFonts w:ascii="Times New Roman" w:hAnsi="Times New Roman" w:cs="Times New Roman"/>
          <w:sz w:val="28"/>
          <w:szCs w:val="28"/>
          <w:lang w:val="bg-BG"/>
        </w:rPr>
        <w:t>т</w:t>
      </w:r>
      <w:r w:rsidRPr="00B94E3A">
        <w:rPr>
          <w:rFonts w:ascii="Times New Roman" w:hAnsi="Times New Roman" w:cs="Times New Roman"/>
          <w:sz w:val="28"/>
          <w:szCs w:val="28"/>
          <w:lang w:val="ru-RU"/>
        </w:rPr>
        <w:t xml:space="preserve">ъчно на брой окрупнени и пазарно ориентирани стопанства в опеделени направления като производството на зеленчуци , плодове, месо , мляко и други. </w:t>
      </w:r>
    </w:p>
    <w:p w:rsidR="00AE4311" w:rsidRPr="00B94E3A" w:rsidRDefault="00AE4311" w:rsidP="00B94E3A">
      <w:pPr>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 xml:space="preserve">В това отношение ОСП за периода 2014-2020 открива някои възможности, особено по отношение на малките стопанства и районите с неблагоприятни за селскостопанска дейност условия. </w:t>
      </w:r>
    </w:p>
    <w:p w:rsidR="00AE4311" w:rsidRPr="00B94E3A" w:rsidRDefault="00AE4311" w:rsidP="00B94E3A">
      <w:pPr>
        <w:spacing w:line="240" w:lineRule="auto"/>
        <w:ind w:firstLine="720"/>
        <w:jc w:val="both"/>
        <w:rPr>
          <w:rFonts w:ascii="Times New Roman" w:hAnsi="Times New Roman" w:cs="Times New Roman"/>
          <w:sz w:val="28"/>
          <w:szCs w:val="28"/>
          <w:lang w:val="bg-BG"/>
        </w:rPr>
      </w:pPr>
      <w:r w:rsidRPr="00B94E3A">
        <w:rPr>
          <w:rFonts w:ascii="Times New Roman" w:hAnsi="Times New Roman" w:cs="Times New Roman"/>
          <w:sz w:val="28"/>
          <w:szCs w:val="28"/>
          <w:lang w:val="ru-RU"/>
        </w:rPr>
        <w:t xml:space="preserve">В този контекст един от най-трудните поблеми за решаване остава въпроса с  подпомагане на едноличните стопанства и дребните фермери (особено в полупланинските и планински региони) , чиито производство се очаква да бъде свързано със създаването на  специфични хранителни продукти (бутикови и традиционни) на биологичното земеделие. В това отношение ОСП за периода 2014-2020 открива някои възможности, особено по отношение на малките стопанства и районите с неблагоприятни за селскостопанска дейност условия. </w:t>
      </w:r>
    </w:p>
    <w:p w:rsidR="00AE4311" w:rsidRPr="00B94E3A" w:rsidRDefault="00AE4311" w:rsidP="00B94E3A">
      <w:pPr>
        <w:tabs>
          <w:tab w:val="left" w:pos="1260"/>
        </w:tabs>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bg-BG"/>
        </w:rPr>
        <w:t>Изводът тук е, че са н</w:t>
      </w:r>
      <w:r w:rsidRPr="00B94E3A">
        <w:rPr>
          <w:rFonts w:ascii="Times New Roman" w:hAnsi="Times New Roman" w:cs="Times New Roman"/>
          <w:sz w:val="28"/>
          <w:szCs w:val="28"/>
          <w:lang w:val="ru-RU"/>
        </w:rPr>
        <w:t>еобходими  незабавни, целенасочени и последователни мерки за подкрепа на преструктурирането на зеленчукопроизводството, овощарството и лозарството  и животновъдството със средства по линия на ОСП и от националния бюджет.</w:t>
      </w:r>
    </w:p>
    <w:p w:rsidR="00AE4311" w:rsidRPr="00B94E3A" w:rsidRDefault="00AE4311" w:rsidP="00B94E3A">
      <w:pPr>
        <w:tabs>
          <w:tab w:val="left" w:pos="1260"/>
        </w:tabs>
        <w:spacing w:line="240" w:lineRule="auto"/>
        <w:ind w:firstLine="720"/>
        <w:jc w:val="both"/>
        <w:rPr>
          <w:rFonts w:ascii="Times New Roman" w:hAnsi="Times New Roman" w:cs="Times New Roman"/>
          <w:sz w:val="28"/>
          <w:szCs w:val="28"/>
          <w:lang w:val="ru-RU"/>
        </w:rPr>
      </w:pPr>
    </w:p>
    <w:p w:rsidR="00AE4311" w:rsidRDefault="00AE4311" w:rsidP="00B94E3A">
      <w:pPr>
        <w:tabs>
          <w:tab w:val="left" w:pos="1260"/>
        </w:tabs>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В тази връзка  е много важно посочените по-долу подприоритети да придобият незбавно развитие:</w:t>
      </w:r>
    </w:p>
    <w:p w:rsidR="00AE4311" w:rsidRPr="00B94E3A" w:rsidRDefault="00AE4311" w:rsidP="00B94E3A">
      <w:pPr>
        <w:tabs>
          <w:tab w:val="left" w:pos="1260"/>
        </w:tabs>
        <w:spacing w:line="240" w:lineRule="auto"/>
        <w:ind w:firstLine="720"/>
        <w:jc w:val="both"/>
        <w:rPr>
          <w:rFonts w:ascii="Times New Roman" w:hAnsi="Times New Roman" w:cs="Times New Roman"/>
          <w:sz w:val="28"/>
          <w:szCs w:val="28"/>
          <w:lang w:val="ru-RU"/>
        </w:rPr>
      </w:pPr>
    </w:p>
    <w:p w:rsidR="00AE4311" w:rsidRPr="00B94E3A" w:rsidRDefault="00AE4311" w:rsidP="009B5B75">
      <w:pPr>
        <w:pStyle w:val="ListParagraph"/>
        <w:numPr>
          <w:ilvl w:val="1"/>
          <w:numId w:val="3"/>
        </w:numPr>
        <w:tabs>
          <w:tab w:val="left" w:pos="1260"/>
        </w:tabs>
        <w:spacing w:line="240" w:lineRule="auto"/>
        <w:ind w:left="0" w:firstLine="720"/>
        <w:jc w:val="both"/>
        <w:rPr>
          <w:rFonts w:ascii="Times New Roman" w:hAnsi="Times New Roman" w:cs="Times New Roman"/>
          <w:b/>
          <w:bCs/>
          <w:sz w:val="32"/>
          <w:szCs w:val="32"/>
          <w:lang w:val="ru-RU"/>
        </w:rPr>
      </w:pPr>
      <w:r w:rsidRPr="00B94E3A">
        <w:rPr>
          <w:rFonts w:ascii="Times New Roman" w:hAnsi="Times New Roman" w:cs="Times New Roman"/>
          <w:b/>
          <w:bCs/>
          <w:sz w:val="32"/>
          <w:szCs w:val="32"/>
          <w:lang w:val="bg-BG"/>
        </w:rPr>
        <w:t>Ко</w:t>
      </w:r>
      <w:r w:rsidRPr="00B94E3A">
        <w:rPr>
          <w:rFonts w:ascii="Times New Roman" w:hAnsi="Times New Roman" w:cs="Times New Roman"/>
          <w:b/>
          <w:bCs/>
          <w:sz w:val="32"/>
          <w:szCs w:val="32"/>
          <w:lang w:val="ru-RU"/>
        </w:rPr>
        <w:t xml:space="preserve">нсолидация на поземлената собственост и рационализиране на земеползването </w:t>
      </w:r>
    </w:p>
    <w:p w:rsidR="00AE4311" w:rsidRPr="00B94E3A" w:rsidRDefault="00AE4311" w:rsidP="00B94E3A">
      <w:pPr>
        <w:tabs>
          <w:tab w:val="left" w:pos="1260"/>
        </w:tabs>
        <w:spacing w:after="0"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На първо място това означава формиране на рационална аграрна структура, т.е. структура на стопанствата, която позволява ефективна стопанска дейност. Изходните условия бяха и остават неблагоприятни - след възстановяването на правото на собственост структурата на поземлената собственост е изключително раздробена. Необходимо е  преодоляване на структурните проблеми чрез консолидация на поземлената собственост и рационализиране на земеползването. Опитът на много страни показва, че централизираните, предимно административни средства за решаване на този проблем, като комасация, държавни дружества за търговия със земя и пр., са скъпи, бавни и дават съмнителни резултати. Естественото решение е развитието на пълноценен пазар на земята. В това отношение укрепването на правото на собственост е най-важната икономическа предпоставка. Още повече, че българското селско стопанство все още “изобилства” от ничия собственост, както поради отсъствието на икономически интерес в собствениците, така и поради прекалено сложни и скъпи юридически процедури. На следващо място съществуващите кадастър и имотен регистър на земеделските земи следва да се поддържат безусловно в актуален и достъпен вид, което ще подобри възможностите за разпореждане със собственост, а следователно ще стимулира развитието на пазара на земята и на земеползването.</w:t>
      </w:r>
    </w:p>
    <w:p w:rsidR="00AE4311" w:rsidRPr="00B94E3A" w:rsidRDefault="00AE4311" w:rsidP="00B94E3A">
      <w:pPr>
        <w:tabs>
          <w:tab w:val="left" w:pos="1260"/>
        </w:tabs>
        <w:spacing w:after="0" w:line="240" w:lineRule="auto"/>
        <w:ind w:firstLine="720"/>
        <w:jc w:val="both"/>
        <w:rPr>
          <w:rFonts w:ascii="Times New Roman" w:hAnsi="Times New Roman" w:cs="Times New Roman"/>
          <w:sz w:val="28"/>
          <w:szCs w:val="28"/>
          <w:lang w:val="ru-RU"/>
        </w:rPr>
      </w:pPr>
    </w:p>
    <w:p w:rsidR="00AE4311" w:rsidRPr="00B94E3A" w:rsidRDefault="00AE4311" w:rsidP="00B94E3A">
      <w:pPr>
        <w:tabs>
          <w:tab w:val="left" w:pos="1260"/>
        </w:tabs>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Освен укрепване на правото на собственост българското земеделие се нуждае и от законови гаранции за определена стабилност на земеползването. Нормативната уредба на земеползването следва не само да дава възможност за формиране на рационални по размера си стопанства, за да се реализира икономия от мащаба, но да гарантира достатъчно продължителни във времето пр</w:t>
      </w:r>
      <w:r w:rsidRPr="002602F9">
        <w:rPr>
          <w:rFonts w:ascii="Times New Roman" w:hAnsi="Times New Roman" w:cs="Times New Roman"/>
          <w:sz w:val="28"/>
          <w:szCs w:val="28"/>
          <w:lang w:val="ru-RU"/>
        </w:rPr>
        <w:t xml:space="preserve">ава на арендаторите. Този аспект на проблема е ключов за инвестициите в селскостопанското производство, особено за тези с </w:t>
      </w:r>
      <w:r w:rsidRPr="00B94E3A">
        <w:rPr>
          <w:rFonts w:ascii="Times New Roman" w:hAnsi="Times New Roman" w:cs="Times New Roman"/>
          <w:sz w:val="28"/>
          <w:szCs w:val="28"/>
          <w:lang w:val="ru-RU"/>
        </w:rPr>
        <w:t>дългосрочен характер.</w:t>
      </w:r>
    </w:p>
    <w:p w:rsidR="00AE4311" w:rsidRPr="00B94E3A" w:rsidRDefault="00AE4311" w:rsidP="00B94E3A">
      <w:pPr>
        <w:spacing w:line="240" w:lineRule="auto"/>
        <w:ind w:firstLine="720"/>
        <w:jc w:val="both"/>
        <w:rPr>
          <w:rFonts w:ascii="Times New Roman" w:hAnsi="Times New Roman" w:cs="Times New Roman"/>
          <w:sz w:val="28"/>
          <w:szCs w:val="28"/>
          <w:lang w:val="bg-BG"/>
        </w:rPr>
      </w:pPr>
      <w:r w:rsidRPr="00B94E3A">
        <w:rPr>
          <w:rFonts w:ascii="Times New Roman" w:hAnsi="Times New Roman" w:cs="Times New Roman"/>
          <w:sz w:val="28"/>
          <w:szCs w:val="28"/>
          <w:lang w:val="ru-RU"/>
        </w:rPr>
        <w:t>Пример за това би могло да послужи правото, което може да се даде на животновъдните ферми да арендоват дългосрочно (5 год) общински пасища, да ги поддържат и инвестират в тяхно</w:t>
      </w:r>
      <w:r>
        <w:rPr>
          <w:rFonts w:ascii="Times New Roman" w:hAnsi="Times New Roman" w:cs="Times New Roman"/>
          <w:sz w:val="28"/>
          <w:szCs w:val="28"/>
          <w:lang w:val="ru-RU"/>
        </w:rPr>
        <w:t>то подобряване. Сега много паси</w:t>
      </w:r>
      <w:r w:rsidRPr="00B94E3A">
        <w:rPr>
          <w:rFonts w:ascii="Times New Roman" w:hAnsi="Times New Roman" w:cs="Times New Roman"/>
          <w:sz w:val="28"/>
          <w:szCs w:val="28"/>
          <w:lang w:val="ru-RU"/>
        </w:rPr>
        <w:t>ща са арендовани от фирми, които нямат животни. Много от пасищата се разорават, необходимо е да се установи лимит за обезпечаване на преживното животновъдство</w:t>
      </w:r>
    </w:p>
    <w:p w:rsidR="00AE4311" w:rsidRPr="00B94E3A" w:rsidRDefault="00AE4311" w:rsidP="00B94E3A">
      <w:pPr>
        <w:spacing w:line="240" w:lineRule="auto"/>
        <w:ind w:firstLine="720"/>
        <w:jc w:val="both"/>
        <w:rPr>
          <w:rFonts w:ascii="Times New Roman" w:hAnsi="Times New Roman" w:cs="Times New Roman"/>
          <w:sz w:val="28"/>
          <w:szCs w:val="28"/>
          <w:lang w:val="bg-BG"/>
        </w:rPr>
      </w:pPr>
      <w:r w:rsidRPr="00B94E3A">
        <w:rPr>
          <w:rFonts w:ascii="Times New Roman" w:hAnsi="Times New Roman" w:cs="Times New Roman"/>
          <w:sz w:val="28"/>
          <w:szCs w:val="28"/>
          <w:lang w:val="bg-BG"/>
        </w:rPr>
        <w:t>Голям въпрос пред българското земеделие е как ЕДРОТО ФЕРМЕРСТВО , което е безспорен факт и при което редица от горепоставените въпроси се решават успешно, може да се ангажира  и с другите подотрасли, извън зърнените и маслодайни култури и да се   превърне във важна и движеща сила на нашето земеделие ?!</w:t>
      </w:r>
    </w:p>
    <w:p w:rsidR="00AE4311" w:rsidRPr="00B94E3A" w:rsidRDefault="00AE4311" w:rsidP="00B94E3A">
      <w:pPr>
        <w:spacing w:line="240" w:lineRule="auto"/>
        <w:ind w:firstLine="720"/>
        <w:jc w:val="both"/>
        <w:rPr>
          <w:rFonts w:ascii="Times New Roman" w:hAnsi="Times New Roman" w:cs="Times New Roman"/>
          <w:sz w:val="28"/>
          <w:szCs w:val="28"/>
          <w:lang w:val="bg-BG"/>
        </w:rPr>
      </w:pPr>
    </w:p>
    <w:p w:rsidR="00AE4311" w:rsidRPr="00B94E3A" w:rsidRDefault="00AE4311" w:rsidP="00B94E3A">
      <w:pPr>
        <w:spacing w:after="160" w:line="240" w:lineRule="auto"/>
        <w:ind w:firstLine="720"/>
        <w:jc w:val="both"/>
        <w:rPr>
          <w:rFonts w:ascii="Times New Roman" w:hAnsi="Times New Roman" w:cs="Times New Roman"/>
          <w:b/>
          <w:bCs/>
          <w:sz w:val="28"/>
          <w:szCs w:val="28"/>
          <w:lang w:val="ru-RU"/>
        </w:rPr>
      </w:pPr>
      <w:r w:rsidRPr="00B94E3A">
        <w:rPr>
          <w:rFonts w:ascii="Times New Roman" w:hAnsi="Times New Roman" w:cs="Times New Roman"/>
          <w:b/>
          <w:sz w:val="28"/>
          <w:szCs w:val="28"/>
          <w:lang w:val="ru-RU"/>
        </w:rPr>
        <w:t>1.2.</w:t>
      </w:r>
      <w:r w:rsidRPr="00B94E3A">
        <w:rPr>
          <w:rFonts w:ascii="Times New Roman" w:hAnsi="Times New Roman" w:cs="Times New Roman"/>
          <w:b/>
          <w:bCs/>
          <w:sz w:val="28"/>
          <w:szCs w:val="28"/>
          <w:lang w:val="ru-RU"/>
        </w:rPr>
        <w:t xml:space="preserve">Подкрепа за развитието на биологичното производство. </w:t>
      </w:r>
    </w:p>
    <w:p w:rsidR="00AE4311" w:rsidRPr="00B94E3A" w:rsidRDefault="00AE4311" w:rsidP="00B94E3A">
      <w:pPr>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Производството на качествени хранителни продукти става все по-важно за потребителите. От тази гл</w:t>
      </w:r>
      <w:r w:rsidRPr="00B94E3A">
        <w:rPr>
          <w:rFonts w:ascii="Times New Roman" w:hAnsi="Times New Roman" w:cs="Times New Roman"/>
          <w:sz w:val="28"/>
          <w:szCs w:val="28"/>
        </w:rPr>
        <w:t>e</w:t>
      </w:r>
      <w:r w:rsidRPr="00B94E3A">
        <w:rPr>
          <w:rFonts w:ascii="Times New Roman" w:hAnsi="Times New Roman" w:cs="Times New Roman"/>
          <w:sz w:val="28"/>
          <w:szCs w:val="28"/>
          <w:lang w:val="bg-BG"/>
        </w:rPr>
        <w:t xml:space="preserve">дна </w:t>
      </w:r>
      <w:r w:rsidRPr="00B94E3A">
        <w:rPr>
          <w:rFonts w:ascii="Times New Roman" w:hAnsi="Times New Roman" w:cs="Times New Roman"/>
          <w:sz w:val="28"/>
          <w:szCs w:val="28"/>
          <w:lang w:val="ru-RU"/>
        </w:rPr>
        <w:t>точка значението на биологичното производство се очаква да нараства непрекъснато.  Това от своя страна ще изисква определени ангажименти от страна на държавата:</w:t>
      </w:r>
    </w:p>
    <w:p w:rsidR="00AE4311" w:rsidRPr="00B94E3A" w:rsidRDefault="00AE4311" w:rsidP="00B94E3A">
      <w:pPr>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 Биологичното производство да се обвърже с решаването на проблемите на дребните фермери и предприемачи , особено в полупланинските и планински региони и на тези свързани с екологията ( Натура, биоразнообразие и др.)</w:t>
      </w:r>
    </w:p>
    <w:p w:rsidR="00AE4311" w:rsidRPr="00B94E3A" w:rsidRDefault="00AE4311" w:rsidP="00B94E3A">
      <w:pPr>
        <w:spacing w:line="240" w:lineRule="auto"/>
        <w:ind w:firstLine="720"/>
        <w:jc w:val="both"/>
        <w:rPr>
          <w:rFonts w:ascii="Times New Roman" w:hAnsi="Times New Roman" w:cs="Times New Roman"/>
          <w:sz w:val="28"/>
          <w:szCs w:val="28"/>
          <w:lang w:val="bg-BG"/>
        </w:rPr>
      </w:pPr>
      <w:r w:rsidRPr="00B94E3A">
        <w:rPr>
          <w:rFonts w:ascii="Times New Roman" w:hAnsi="Times New Roman" w:cs="Times New Roman"/>
          <w:sz w:val="28"/>
          <w:szCs w:val="28"/>
          <w:lang w:val="ru-RU"/>
        </w:rPr>
        <w:t>- Пълноценното използване на средствата за подкрепа по линия на ОСП.  Да</w:t>
      </w:r>
      <w:r w:rsidRPr="00B94E3A">
        <w:rPr>
          <w:rFonts w:ascii="Times New Roman" w:hAnsi="Times New Roman" w:cs="Times New Roman"/>
          <w:b/>
          <w:bCs/>
          <w:sz w:val="28"/>
          <w:szCs w:val="28"/>
          <w:lang w:val="ru-RU"/>
        </w:rPr>
        <w:t xml:space="preserve"> </w:t>
      </w:r>
      <w:r w:rsidRPr="00B94E3A">
        <w:rPr>
          <w:rFonts w:ascii="Times New Roman" w:hAnsi="Times New Roman" w:cs="Times New Roman"/>
          <w:sz w:val="28"/>
          <w:szCs w:val="28"/>
          <w:lang w:val="ru-RU"/>
        </w:rPr>
        <w:t>се подобри изплащането на средствата по Агро-екологичната мярка от ПРСР; да се облекчат и опростят самите процедури за кандидатстване за субсидии;</w:t>
      </w:r>
    </w:p>
    <w:p w:rsidR="00AE4311" w:rsidRPr="00B94E3A" w:rsidRDefault="00AE4311" w:rsidP="00B94E3A">
      <w:pPr>
        <w:spacing w:line="240" w:lineRule="auto"/>
        <w:ind w:firstLine="720"/>
        <w:jc w:val="both"/>
        <w:rPr>
          <w:rFonts w:ascii="Times New Roman" w:hAnsi="Times New Roman" w:cs="Times New Roman"/>
          <w:sz w:val="28"/>
          <w:szCs w:val="28"/>
          <w:lang w:val="bg-BG"/>
        </w:rPr>
      </w:pPr>
      <w:r w:rsidRPr="00B94E3A">
        <w:rPr>
          <w:rFonts w:ascii="Times New Roman" w:hAnsi="Times New Roman" w:cs="Times New Roman"/>
          <w:sz w:val="28"/>
          <w:szCs w:val="28"/>
          <w:lang w:val="bg-BG"/>
        </w:rPr>
        <w:t xml:space="preserve">- </w:t>
      </w:r>
      <w:r w:rsidRPr="00B94E3A">
        <w:rPr>
          <w:rFonts w:ascii="Times New Roman" w:hAnsi="Times New Roman" w:cs="Times New Roman"/>
          <w:sz w:val="28"/>
          <w:szCs w:val="28"/>
          <w:lang w:val="ru-RU"/>
        </w:rPr>
        <w:t>Да се търсят нови възможности за финансиране на биологичните земеделски производители по някои от мерките от ПРСР;</w:t>
      </w:r>
    </w:p>
    <w:p w:rsidR="00AE4311" w:rsidRPr="00B94E3A" w:rsidRDefault="00AE4311" w:rsidP="00B94E3A">
      <w:pPr>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 Данъчни и кредитни облекчения</w:t>
      </w:r>
    </w:p>
    <w:p w:rsidR="00AE4311" w:rsidRPr="00B94E3A" w:rsidRDefault="00AE4311" w:rsidP="00B94E3A">
      <w:pPr>
        <w:spacing w:line="240" w:lineRule="auto"/>
        <w:ind w:firstLine="720"/>
        <w:jc w:val="both"/>
        <w:rPr>
          <w:rFonts w:ascii="Times New Roman" w:hAnsi="Times New Roman" w:cs="Times New Roman"/>
          <w:sz w:val="28"/>
          <w:szCs w:val="28"/>
          <w:lang w:val="bg-BG"/>
        </w:rPr>
      </w:pPr>
      <w:r w:rsidRPr="00B94E3A">
        <w:rPr>
          <w:rFonts w:ascii="Times New Roman" w:hAnsi="Times New Roman" w:cs="Times New Roman"/>
          <w:sz w:val="28"/>
          <w:szCs w:val="28"/>
          <w:lang w:val="ru-RU"/>
        </w:rPr>
        <w:t>- Подготовка на кадри и строго научно обслужване</w:t>
      </w:r>
    </w:p>
    <w:p w:rsidR="00AE4311" w:rsidRPr="00B94E3A" w:rsidRDefault="00AE4311" w:rsidP="00B94E3A">
      <w:pPr>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 Да се повиши степента на информираност и заинтересованост на обществото, както и за ускореното развитие на зараждащия се пазар на биопродукти в България чрез реални стъпки за подкрепа на биологичното земеделие от всички заинтересовани по веригата;</w:t>
      </w:r>
    </w:p>
    <w:p w:rsidR="00AE4311" w:rsidRPr="00B94E3A" w:rsidRDefault="00AE4311" w:rsidP="00B94E3A">
      <w:pPr>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 Аграрната политика да бъде допълнена с целеви мерки за отчитане на специфичните местни агро-екологични условия, както и на екологичните и социалните ефекти от биологичното земеделие;</w:t>
      </w:r>
    </w:p>
    <w:p w:rsidR="00AE4311" w:rsidRPr="00B94E3A" w:rsidRDefault="00AE4311" w:rsidP="00B94E3A">
      <w:pPr>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 Да се намери подходящ и действащ механизъм за предоставянето на достъпна информация и консултантски услуги за производителите като фактор за  достигане на критична маса от производители в БЗ; да се разработят и предложат нови ефективни технологии за биологично производство; да се повишава качеството на биопродуктите.</w:t>
      </w:r>
    </w:p>
    <w:p w:rsidR="00AE4311" w:rsidRPr="00784F2C" w:rsidRDefault="00AE4311" w:rsidP="00B94E3A">
      <w:pPr>
        <w:spacing w:line="240" w:lineRule="auto"/>
        <w:ind w:firstLine="720"/>
        <w:jc w:val="both"/>
        <w:rPr>
          <w:rFonts w:ascii="Times New Roman" w:hAnsi="Times New Roman" w:cs="Times New Roman"/>
          <w:sz w:val="28"/>
          <w:szCs w:val="28"/>
          <w:lang w:val="ru-RU"/>
        </w:rPr>
      </w:pPr>
    </w:p>
    <w:p w:rsidR="00AE4311" w:rsidRPr="00784F2C" w:rsidRDefault="00AE4311" w:rsidP="00B94E3A">
      <w:pPr>
        <w:pStyle w:val="ListParagraph"/>
        <w:spacing w:after="160" w:line="240" w:lineRule="auto"/>
        <w:ind w:left="0" w:firstLine="720"/>
        <w:jc w:val="both"/>
        <w:rPr>
          <w:rFonts w:ascii="Times New Roman" w:hAnsi="Times New Roman" w:cs="Times New Roman"/>
          <w:b/>
          <w:sz w:val="28"/>
          <w:szCs w:val="28"/>
          <w:lang w:val="bg-BG"/>
        </w:rPr>
      </w:pPr>
      <w:r w:rsidRPr="00784F2C">
        <w:rPr>
          <w:rFonts w:ascii="Times New Roman" w:hAnsi="Times New Roman" w:cs="Times New Roman"/>
          <w:b/>
          <w:sz w:val="28"/>
          <w:szCs w:val="28"/>
          <w:lang w:val="ru-RU"/>
        </w:rPr>
        <w:t>1.3.Повишаване на конкурентноспособността на стопанствата и предприятията от селското и горското стопанство и хранително-преработвателния сектор.</w:t>
      </w:r>
    </w:p>
    <w:p w:rsidR="00AE4311" w:rsidRPr="00B94E3A" w:rsidRDefault="00AE4311" w:rsidP="00B94E3A">
      <w:pPr>
        <w:pStyle w:val="ListParagraph"/>
        <w:spacing w:after="160" w:line="240" w:lineRule="auto"/>
        <w:ind w:left="0" w:firstLine="720"/>
        <w:jc w:val="both"/>
        <w:rPr>
          <w:rFonts w:ascii="Times New Roman" w:hAnsi="Times New Roman" w:cs="Times New Roman"/>
          <w:sz w:val="36"/>
          <w:szCs w:val="36"/>
          <w:lang w:val="bg-BG"/>
        </w:rPr>
      </w:pPr>
    </w:p>
    <w:p w:rsidR="00AE4311" w:rsidRPr="00B94E3A" w:rsidRDefault="00AE4311" w:rsidP="00B94E3A">
      <w:pPr>
        <w:spacing w:line="240" w:lineRule="auto"/>
        <w:ind w:firstLine="720"/>
        <w:jc w:val="both"/>
        <w:rPr>
          <w:rFonts w:ascii="Times New Roman" w:hAnsi="Times New Roman" w:cs="Times New Roman"/>
          <w:sz w:val="28"/>
          <w:szCs w:val="28"/>
          <w:lang w:val="ru-RU"/>
        </w:rPr>
      </w:pPr>
      <w:r w:rsidRPr="00B94E3A">
        <w:rPr>
          <w:rFonts w:ascii="Times New Roman" w:hAnsi="Times New Roman" w:cs="Times New Roman"/>
          <w:sz w:val="28"/>
          <w:szCs w:val="28"/>
          <w:lang w:val="ru-RU"/>
        </w:rPr>
        <w:t>Инвестициите за модернизация на производствените процеси в сектора са от ключово значение за неговата конкурентноспособност, следователно и за неговата жизненост в по-дългосрочен план. Засега модернизацията на селскостопанските подсектори е силно небалансирана – докато напредъка в зърнопроизводството и индустриалните култури  е значителен,  в  зеленчукопроизводството и животновъдството процеса изостава. Сред реализираните проекти преобладават тези на стопанства, специализирани в отглеждането на зърнени и технически култури, инвестициите в които имат къс срок за откупуване. Противоположно, в секторите с гарантирани бюджети (за изпълнение на нитратната директива, постигане на стандартите за качество на млякото, биологично производство), където инвестициите се откупуват за значително по-дълъг срок и по правило придобитите активи имат по-ниска ликвидност, успешните проекти са значително по-малко.. Очевидно е  необходимо по–балансирано разпределение на инвестиционната подкрепа между отделните сектори.</w:t>
      </w:r>
    </w:p>
    <w:p w:rsidR="00AE4311" w:rsidRPr="00784F2C" w:rsidRDefault="00AE4311" w:rsidP="00784F2C">
      <w:pPr>
        <w:tabs>
          <w:tab w:val="left" w:pos="1080"/>
        </w:tabs>
        <w:spacing w:line="240" w:lineRule="auto"/>
        <w:ind w:firstLine="720"/>
        <w:jc w:val="both"/>
        <w:rPr>
          <w:rFonts w:ascii="Times New Roman" w:hAnsi="Times New Roman" w:cs="Times New Roman"/>
          <w:b/>
          <w:bCs/>
          <w:sz w:val="28"/>
          <w:szCs w:val="28"/>
          <w:lang w:val="bg-BG"/>
        </w:rPr>
      </w:pPr>
      <w:r w:rsidRPr="00B94E3A">
        <w:rPr>
          <w:rFonts w:ascii="Times New Roman" w:hAnsi="Times New Roman" w:cs="Times New Roman"/>
          <w:sz w:val="28"/>
          <w:szCs w:val="28"/>
          <w:lang w:val="ru-RU"/>
        </w:rPr>
        <w:t>Конкурентноспособността на селското и горското стопанство в голяма степен ще зависи и от модернизацията и развитието на производствената инфраструктура. Това важи както за т.н. подобрения на земята – хидромелиорации, борба с ерозията, подобряване на почвеното плодородие, пътища и пр., така и за изграждане на съоръжения за съхраняване и заготовка</w:t>
      </w:r>
      <w:r w:rsidRPr="002602F9">
        <w:rPr>
          <w:rFonts w:ascii="Times New Roman" w:hAnsi="Times New Roman" w:cs="Times New Roman"/>
          <w:sz w:val="28"/>
          <w:szCs w:val="28"/>
          <w:lang w:val="ru-RU"/>
        </w:rPr>
        <w:t xml:space="preserve"> </w:t>
      </w:r>
      <w:r w:rsidRPr="00B94E3A">
        <w:rPr>
          <w:rFonts w:ascii="Times New Roman" w:hAnsi="Times New Roman" w:cs="Times New Roman"/>
          <w:sz w:val="28"/>
          <w:szCs w:val="28"/>
          <w:lang w:val="ru-RU"/>
        </w:rPr>
        <w:t xml:space="preserve">на продукцията. Инвестиционната подкрепа за възстановяването на </w:t>
      </w:r>
      <w:r w:rsidRPr="00784F2C">
        <w:rPr>
          <w:rFonts w:ascii="Times New Roman" w:hAnsi="Times New Roman" w:cs="Times New Roman"/>
          <w:sz w:val="28"/>
          <w:szCs w:val="28"/>
          <w:lang w:val="ru-RU"/>
        </w:rPr>
        <w:t xml:space="preserve">напоителните системи и изграждането на складове, хладилници, пътища и </w:t>
      </w:r>
      <w:r w:rsidRPr="00784F2C">
        <w:rPr>
          <w:rFonts w:ascii="Times New Roman" w:hAnsi="Times New Roman" w:cs="Times New Roman"/>
          <w:sz w:val="28"/>
          <w:szCs w:val="28"/>
          <w:lang w:val="bg-BG"/>
        </w:rPr>
        <w:t>ефективни комуникационни връзки би могло да се разглежда като безспорен приоритет в развитието на българското земеделско стопанство в периода 2014 – 2020 година.</w:t>
      </w:r>
    </w:p>
    <w:p w:rsidR="00AE4311" w:rsidRPr="00784F2C" w:rsidRDefault="00AE4311" w:rsidP="00784F2C">
      <w:pPr>
        <w:tabs>
          <w:tab w:val="left" w:pos="1080"/>
        </w:tabs>
        <w:spacing w:line="240" w:lineRule="auto"/>
        <w:ind w:firstLine="720"/>
        <w:jc w:val="both"/>
        <w:rPr>
          <w:rFonts w:ascii="Times New Roman" w:hAnsi="Times New Roman" w:cs="Times New Roman"/>
          <w:b/>
          <w:sz w:val="28"/>
          <w:szCs w:val="28"/>
          <w:lang w:val="bg-BG"/>
        </w:rPr>
      </w:pPr>
      <w:r w:rsidRPr="00784F2C">
        <w:rPr>
          <w:rFonts w:ascii="Times New Roman" w:hAnsi="Times New Roman" w:cs="Times New Roman"/>
          <w:b/>
          <w:sz w:val="28"/>
          <w:szCs w:val="28"/>
          <w:lang w:val="ru-RU"/>
        </w:rPr>
        <w:t>1.4. Гарантиране на справедливо и стабилно ниво на доходите на селскостопанските производители</w:t>
      </w:r>
    </w:p>
    <w:p w:rsidR="00AE4311" w:rsidRPr="00784F2C" w:rsidRDefault="00AE4311" w:rsidP="00784F2C">
      <w:pPr>
        <w:tabs>
          <w:tab w:val="left" w:pos="1080"/>
        </w:tabs>
        <w:spacing w:line="240" w:lineRule="auto"/>
        <w:ind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 xml:space="preserve">          Развитието на жизнено земеделие в ЕС и в България ще продължи да изисква мерки за гарантиран на доходите от селскостопанска дейност в няколко направления:</w:t>
      </w:r>
    </w:p>
    <w:p w:rsidR="00AE4311" w:rsidRPr="00784F2C" w:rsidRDefault="00AE4311" w:rsidP="009B5B75">
      <w:pPr>
        <w:numPr>
          <w:ilvl w:val="0"/>
          <w:numId w:val="13"/>
        </w:numPr>
        <w:tabs>
          <w:tab w:val="clear" w:pos="1068"/>
          <w:tab w:val="left" w:pos="1080"/>
        </w:tabs>
        <w:spacing w:after="160" w:line="240" w:lineRule="auto"/>
        <w:ind w:left="0"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Подкрепа на доходите чрез директни, несвързани с производството, плащания. В същото време България е заинтересована от промени в организацията на тези плащания в следните направления:</w:t>
      </w:r>
    </w:p>
    <w:p w:rsidR="00AE4311" w:rsidRPr="00784F2C" w:rsidRDefault="00AE4311" w:rsidP="009B5B75">
      <w:pPr>
        <w:numPr>
          <w:ilvl w:val="0"/>
          <w:numId w:val="13"/>
        </w:numPr>
        <w:tabs>
          <w:tab w:val="clear" w:pos="1068"/>
          <w:tab w:val="num" w:pos="0"/>
          <w:tab w:val="left" w:pos="1080"/>
        </w:tabs>
        <w:spacing w:after="160" w:line="240" w:lineRule="auto"/>
        <w:ind w:left="0"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Относително изравняване на нивото на подкрепа в отделните страни –членки. Сегашните разлики са неоправдани, пречат на рационалната алокация на ресурсите  в рамките на Съюза и водят до загуба на благосъстояние;</w:t>
      </w:r>
    </w:p>
    <w:p w:rsidR="00AE4311" w:rsidRPr="00784F2C" w:rsidRDefault="00AE4311" w:rsidP="009B5B75">
      <w:pPr>
        <w:numPr>
          <w:ilvl w:val="0"/>
          <w:numId w:val="13"/>
        </w:numPr>
        <w:tabs>
          <w:tab w:val="clear" w:pos="1068"/>
          <w:tab w:val="num" w:pos="110"/>
          <w:tab w:val="left" w:pos="1080"/>
        </w:tabs>
        <w:spacing w:after="160" w:line="240" w:lineRule="auto"/>
        <w:ind w:left="0"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Равномерно разпределение на помощите между отделните подсектори и групи стопанства в земеделието. При съществуващата организация на директните плащания интензивните производство от животновъдството и зеленчукопроизводството, както и малките по площ стопанства, са ощетени</w:t>
      </w:r>
      <w:r w:rsidRPr="00784F2C">
        <w:rPr>
          <w:rFonts w:ascii="Times New Roman" w:hAnsi="Times New Roman" w:cs="Times New Roman"/>
          <w:sz w:val="28"/>
          <w:szCs w:val="28"/>
          <w:lang w:val="bg-BG"/>
        </w:rPr>
        <w:t>.</w:t>
      </w:r>
    </w:p>
    <w:p w:rsidR="00AE4311" w:rsidRPr="00784F2C" w:rsidRDefault="00AE4311" w:rsidP="009B5B75">
      <w:pPr>
        <w:numPr>
          <w:ilvl w:val="0"/>
          <w:numId w:val="13"/>
        </w:numPr>
        <w:tabs>
          <w:tab w:val="clear" w:pos="1068"/>
          <w:tab w:val="num" w:pos="110"/>
          <w:tab w:val="left" w:pos="1080"/>
        </w:tabs>
        <w:spacing w:after="160" w:line="240" w:lineRule="auto"/>
        <w:ind w:left="0"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България е заинтересована от разширяване на възможностите за подкрепа на сектори със специфични проблеми, както и за преструктуриране на производството в райони с неблагоприятни икономически и социални условия;</w:t>
      </w:r>
    </w:p>
    <w:p w:rsidR="00AE4311" w:rsidRPr="00784F2C" w:rsidRDefault="00AE4311" w:rsidP="009B5B75">
      <w:pPr>
        <w:numPr>
          <w:ilvl w:val="0"/>
          <w:numId w:val="13"/>
        </w:numPr>
        <w:tabs>
          <w:tab w:val="clear" w:pos="1068"/>
          <w:tab w:val="num" w:pos="0"/>
          <w:tab w:val="left" w:pos="1080"/>
        </w:tabs>
        <w:spacing w:after="160" w:line="240" w:lineRule="auto"/>
        <w:ind w:left="0"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Насърчаване на кооперирането, вкл. и чрез създаване на групи на  производителите,  с цел реализация на икономии от мащаба и по-добро пазарно присъствие;</w:t>
      </w:r>
    </w:p>
    <w:p w:rsidR="00AE4311" w:rsidRPr="00784F2C" w:rsidRDefault="00AE4311" w:rsidP="009B5B75">
      <w:pPr>
        <w:numPr>
          <w:ilvl w:val="0"/>
          <w:numId w:val="13"/>
        </w:numPr>
        <w:tabs>
          <w:tab w:val="clear" w:pos="1068"/>
          <w:tab w:val="num" w:pos="0"/>
          <w:tab w:val="left" w:pos="1080"/>
        </w:tabs>
        <w:spacing w:after="160" w:line="240" w:lineRule="auto"/>
        <w:ind w:left="0"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Подкрепа за изграждане на система за управление на риска в земеделието, която да включва нови застрахователни схеми, създаване на взаимни фондове и др. мерки.</w:t>
      </w:r>
    </w:p>
    <w:p w:rsidR="00AE4311" w:rsidRPr="00784F2C" w:rsidRDefault="00AE4311" w:rsidP="009B5B75">
      <w:pPr>
        <w:numPr>
          <w:ilvl w:val="0"/>
          <w:numId w:val="13"/>
        </w:numPr>
        <w:tabs>
          <w:tab w:val="clear" w:pos="1068"/>
          <w:tab w:val="left" w:pos="1080"/>
        </w:tabs>
        <w:spacing w:after="160" w:line="240" w:lineRule="auto"/>
        <w:ind w:left="0"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 xml:space="preserve">Стимулиране създаването на качествени изпълнителски кадри в животновъдството: при продължителност на работа над 1 год във фермата - допълнително заплащане от ДФЗ на фермера или директно на работника. </w:t>
      </w:r>
    </w:p>
    <w:p w:rsidR="00AE4311" w:rsidRPr="002602F9" w:rsidRDefault="00AE4311" w:rsidP="00784F2C">
      <w:pPr>
        <w:spacing w:after="160" w:line="240" w:lineRule="auto"/>
        <w:ind w:firstLine="720"/>
        <w:jc w:val="both"/>
        <w:rPr>
          <w:rFonts w:ascii="Times New Roman" w:hAnsi="Times New Roman" w:cs="Times New Roman"/>
          <w:sz w:val="28"/>
          <w:szCs w:val="28"/>
          <w:lang w:val="ru-RU"/>
        </w:rPr>
      </w:pPr>
    </w:p>
    <w:p w:rsidR="00AE4311" w:rsidRDefault="00AE4311" w:rsidP="00784F2C">
      <w:pPr>
        <w:spacing w:after="160" w:line="240" w:lineRule="auto"/>
        <w:ind w:firstLine="720"/>
        <w:jc w:val="both"/>
        <w:rPr>
          <w:rFonts w:ascii="Times New Roman" w:hAnsi="Times New Roman" w:cs="Times New Roman"/>
          <w:b/>
          <w:bCs/>
          <w:sz w:val="32"/>
          <w:szCs w:val="32"/>
          <w:u w:val="single"/>
          <w:lang w:val="ru-RU"/>
        </w:rPr>
      </w:pPr>
      <w:r w:rsidRPr="002602F9">
        <w:rPr>
          <w:rFonts w:ascii="Times New Roman" w:hAnsi="Times New Roman" w:cs="Times New Roman"/>
          <w:b/>
          <w:bCs/>
          <w:sz w:val="32"/>
          <w:szCs w:val="32"/>
          <w:u w:val="single"/>
          <w:lang w:val="ru-RU"/>
        </w:rPr>
        <w:t>Приоритет 2:</w:t>
      </w:r>
    </w:p>
    <w:p w:rsidR="00AE4311" w:rsidRPr="002602F9" w:rsidRDefault="00AE4311" w:rsidP="00784F2C">
      <w:pPr>
        <w:spacing w:line="240" w:lineRule="auto"/>
        <w:ind w:firstLine="720"/>
        <w:jc w:val="both"/>
        <w:rPr>
          <w:rFonts w:ascii="Times New Roman" w:hAnsi="Times New Roman" w:cs="Times New Roman"/>
          <w:b/>
          <w:bCs/>
          <w:sz w:val="28"/>
          <w:szCs w:val="28"/>
          <w:lang w:val="ru-RU"/>
        </w:rPr>
      </w:pPr>
      <w:r w:rsidRPr="002602F9">
        <w:rPr>
          <w:rFonts w:ascii="Times New Roman" w:hAnsi="Times New Roman" w:cs="Times New Roman"/>
          <w:b/>
          <w:bCs/>
          <w:sz w:val="28"/>
          <w:szCs w:val="28"/>
          <w:lang w:val="ru-RU"/>
        </w:rPr>
        <w:t>Технологично обновление, модерна инфраструктура и ускорено  развитие и въвеждане на иновациие в земеделската практика</w:t>
      </w:r>
    </w:p>
    <w:p w:rsidR="00AE4311" w:rsidRPr="002602F9" w:rsidRDefault="00AE4311" w:rsidP="00784F2C">
      <w:pPr>
        <w:spacing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Независимо от повишената инвестиционна активнос</w:t>
      </w:r>
      <w:r>
        <w:rPr>
          <w:rFonts w:ascii="Times New Roman" w:hAnsi="Times New Roman" w:cs="Times New Roman"/>
          <w:sz w:val="28"/>
          <w:szCs w:val="28"/>
          <w:lang w:val="ru-RU"/>
        </w:rPr>
        <w:t>т в аграрния сектор</w:t>
      </w:r>
      <w:r w:rsidRPr="002602F9">
        <w:rPr>
          <w:rFonts w:ascii="Times New Roman" w:hAnsi="Times New Roman" w:cs="Times New Roman"/>
          <w:sz w:val="28"/>
          <w:szCs w:val="28"/>
          <w:lang w:val="ru-RU"/>
        </w:rPr>
        <w:t>, технологичното равнище в редица важни подотрасли все още остава много ниско. В резултат на това производителността на труда е около 4 пъти по-ниска от общата за икономиката ни. Това е и най-съществената причина за ниските доходи в сел</w:t>
      </w:r>
      <w:r>
        <w:rPr>
          <w:rFonts w:ascii="Times New Roman" w:hAnsi="Times New Roman" w:cs="Times New Roman"/>
          <w:sz w:val="28"/>
          <w:szCs w:val="28"/>
          <w:lang w:val="ru-RU"/>
        </w:rPr>
        <w:t>ското стопанство</w:t>
      </w:r>
      <w:r w:rsidRPr="002602F9">
        <w:rPr>
          <w:rFonts w:ascii="Times New Roman" w:hAnsi="Times New Roman" w:cs="Times New Roman"/>
          <w:sz w:val="28"/>
          <w:szCs w:val="28"/>
          <w:lang w:val="ru-RU"/>
        </w:rPr>
        <w:t>, които са около 40% под средните за страната.</w:t>
      </w:r>
    </w:p>
    <w:p w:rsidR="00AE4311" w:rsidRPr="002602F9" w:rsidRDefault="00AE4311" w:rsidP="00784F2C">
      <w:pPr>
        <w:spacing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Наблюдава се дисбаланс при усвояване и на този вид средства. Голяма част от тях са свързани със закупуване на машини и съоръжения , свързани с отглеждането на полски култури и в много малка степен са насочени към нуждите на животновъдството и производството на плодове и зеленчуци, чиито потенциал вече бе няколко пъти</w:t>
      </w:r>
      <w:r>
        <w:rPr>
          <w:rFonts w:ascii="Times New Roman" w:hAnsi="Times New Roman" w:cs="Times New Roman"/>
          <w:sz w:val="28"/>
          <w:szCs w:val="28"/>
          <w:lang w:val="bg-BG"/>
        </w:rPr>
        <w:t xml:space="preserve"> </w:t>
      </w:r>
      <w:r w:rsidRPr="002602F9">
        <w:rPr>
          <w:rFonts w:ascii="Times New Roman" w:hAnsi="Times New Roman" w:cs="Times New Roman"/>
          <w:sz w:val="28"/>
          <w:szCs w:val="28"/>
          <w:lang w:val="ru-RU"/>
        </w:rPr>
        <w:t>изтъкван. Така например в животновъдния сектор преобладава амортизирано оборудване  и недоста</w:t>
      </w:r>
      <w:r>
        <w:rPr>
          <w:rFonts w:ascii="Times New Roman" w:hAnsi="Times New Roman" w:cs="Times New Roman"/>
          <w:sz w:val="28"/>
          <w:szCs w:val="28"/>
          <w:lang w:val="ru-RU"/>
        </w:rPr>
        <w:t>тъчна технологична обезпеченост</w:t>
      </w:r>
      <w:r w:rsidRPr="002602F9">
        <w:rPr>
          <w:rFonts w:ascii="Times New Roman" w:hAnsi="Times New Roman" w:cs="Times New Roman"/>
          <w:sz w:val="28"/>
          <w:szCs w:val="28"/>
          <w:lang w:val="ru-RU"/>
        </w:rPr>
        <w:t>, в резултат на което 85 % от млечните ж</w:t>
      </w:r>
      <w:r>
        <w:rPr>
          <w:rFonts w:ascii="Times New Roman" w:hAnsi="Times New Roman" w:cs="Times New Roman"/>
          <w:sz w:val="28"/>
          <w:szCs w:val="28"/>
          <w:lang w:val="ru-RU"/>
        </w:rPr>
        <w:t>ивотни се отглеждат при условия</w:t>
      </w:r>
      <w:r w:rsidRPr="002602F9">
        <w:rPr>
          <w:rFonts w:ascii="Times New Roman" w:hAnsi="Times New Roman" w:cs="Times New Roman"/>
          <w:sz w:val="28"/>
          <w:szCs w:val="28"/>
          <w:lang w:val="ru-RU"/>
        </w:rPr>
        <w:t>, които не отговарят на съвременните технологични практики.</w:t>
      </w:r>
    </w:p>
    <w:p w:rsidR="00AE4311" w:rsidRDefault="00AE4311" w:rsidP="00784F2C">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 особена важност за успеха на развитието на селското ни стопанство   е разумното и ефективно използване на водите , предназначени за напояване на земеделските площи. Това произлиза от факта , че водата за напояване ще става все по-оскъдна. Това предполага разширяване и модернизиране на хидромелиоративната структура, която е важна предпостав</w:t>
      </w:r>
      <w:r>
        <w:rPr>
          <w:rFonts w:ascii="Times New Roman" w:hAnsi="Times New Roman" w:cs="Times New Roman"/>
          <w:sz w:val="28"/>
          <w:szCs w:val="28"/>
          <w:lang w:val="bg-BG"/>
        </w:rPr>
        <w:t>ка за поддържането на устойчиво</w:t>
      </w:r>
      <w:r w:rsidRPr="002602F9">
        <w:rPr>
          <w:rFonts w:ascii="Times New Roman" w:hAnsi="Times New Roman" w:cs="Times New Roman"/>
          <w:sz w:val="28"/>
          <w:szCs w:val="28"/>
          <w:lang w:val="bg-BG"/>
        </w:rPr>
        <w:t>, конкурентно и екологично земеделие. Това още повече налага необходимостта от разработването на обща стратегическа рамка за управление на водите на национално ниво, особено ако се разглеждат в контекста на задълбочаващите се промени в климата в глобален мащаб.</w:t>
      </w:r>
    </w:p>
    <w:p w:rsidR="00AE4311" w:rsidRPr="00784F2C" w:rsidRDefault="00AE4311" w:rsidP="00784F2C">
      <w:pPr>
        <w:tabs>
          <w:tab w:val="left" w:pos="900"/>
        </w:tabs>
        <w:spacing w:line="240" w:lineRule="auto"/>
        <w:ind w:firstLine="720"/>
        <w:jc w:val="both"/>
        <w:rPr>
          <w:rFonts w:ascii="Times New Roman" w:hAnsi="Times New Roman" w:cs="Times New Roman"/>
          <w:b/>
          <w:bCs/>
          <w:sz w:val="28"/>
          <w:szCs w:val="28"/>
          <w:lang w:val="ru-RU"/>
        </w:rPr>
      </w:pPr>
      <w:r>
        <w:rPr>
          <w:rFonts w:ascii="Times New Roman" w:hAnsi="Times New Roman" w:cs="Times New Roman"/>
          <w:b/>
          <w:sz w:val="28"/>
          <w:szCs w:val="28"/>
          <w:lang w:val="ru-RU"/>
        </w:rPr>
        <w:t xml:space="preserve">  </w:t>
      </w:r>
      <w:r w:rsidRPr="00784F2C">
        <w:rPr>
          <w:rFonts w:ascii="Times New Roman" w:hAnsi="Times New Roman" w:cs="Times New Roman"/>
          <w:b/>
          <w:sz w:val="28"/>
          <w:szCs w:val="28"/>
          <w:lang w:val="ru-RU"/>
        </w:rPr>
        <w:t xml:space="preserve">1. </w:t>
      </w:r>
      <w:r w:rsidRPr="00784F2C">
        <w:rPr>
          <w:rFonts w:ascii="Times New Roman" w:hAnsi="Times New Roman" w:cs="Times New Roman"/>
          <w:b/>
          <w:bCs/>
          <w:sz w:val="28"/>
          <w:szCs w:val="28"/>
          <w:lang w:val="ru-RU"/>
        </w:rPr>
        <w:t>Стимулиране на трансфера на знания и иновации в селското стопанство</w:t>
      </w:r>
    </w:p>
    <w:p w:rsidR="00AE4311" w:rsidRPr="00784F2C" w:rsidRDefault="00AE4311" w:rsidP="00784F2C">
      <w:pPr>
        <w:tabs>
          <w:tab w:val="left" w:pos="900"/>
        </w:tabs>
        <w:spacing w:line="240" w:lineRule="auto"/>
        <w:ind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ab/>
        <w:t>Трансферът на знания и иновации в селскостопанското производство се превръща в най-силния отговор и приоритет на селскостопанската политика в дългосрочен план.</w:t>
      </w:r>
    </w:p>
    <w:p w:rsidR="00AE4311" w:rsidRPr="00784F2C" w:rsidRDefault="00AE4311" w:rsidP="00784F2C">
      <w:pPr>
        <w:tabs>
          <w:tab w:val="left" w:pos="900"/>
        </w:tabs>
        <w:spacing w:line="240" w:lineRule="auto"/>
        <w:ind w:firstLine="720"/>
        <w:jc w:val="both"/>
        <w:rPr>
          <w:rFonts w:ascii="Times New Roman" w:hAnsi="Times New Roman" w:cs="Times New Roman"/>
          <w:sz w:val="28"/>
          <w:szCs w:val="28"/>
          <w:lang w:val="bg-BG"/>
        </w:rPr>
      </w:pPr>
      <w:r>
        <w:rPr>
          <w:rFonts w:ascii="Times New Roman" w:hAnsi="Times New Roman" w:cs="Times New Roman"/>
          <w:sz w:val="28"/>
          <w:szCs w:val="28"/>
          <w:lang w:val="bg-BG"/>
        </w:rPr>
        <w:t>Изводът е</w:t>
      </w:r>
      <w:r w:rsidRPr="00784F2C">
        <w:rPr>
          <w:rFonts w:ascii="Times New Roman" w:hAnsi="Times New Roman" w:cs="Times New Roman"/>
          <w:sz w:val="28"/>
          <w:szCs w:val="28"/>
          <w:lang w:val="bg-BG"/>
        </w:rPr>
        <w:t xml:space="preserve">, че трябва да се обърне особено внимание на подобряване на възможностите за модернизация и трансфер на иновации в малките и средни стопанства и предприятия, тъй като те не разполагат с достатъчно собствени ресурси за закупуване на модерно обоудване , или ако имат такива, то стои под въпрос дали те могат да го използват ефективно. До голяма степен този недостатък може да бъде компенсиран с офисите за технологичен пренос , които бяха създадени през последните години към различни аграрни университети и особено тези, където оборудването се намира на най-високо технологично ниво. Добър пример за това е създадения през 2010г Съвместен геномен център към Софииския университет „Св.Климент Охридски”, който вече служи като мост между науката и малкия и среден бизнес в областта на селското стопанство и хранителната промишленост. </w:t>
      </w:r>
    </w:p>
    <w:p w:rsidR="00AE4311" w:rsidRPr="00784F2C" w:rsidRDefault="00AE4311" w:rsidP="00784F2C">
      <w:pPr>
        <w:tabs>
          <w:tab w:val="left" w:pos="900"/>
        </w:tabs>
        <w:spacing w:line="240" w:lineRule="auto"/>
        <w:ind w:firstLine="720"/>
        <w:jc w:val="both"/>
        <w:rPr>
          <w:rFonts w:ascii="Times New Roman" w:hAnsi="Times New Roman" w:cs="Times New Roman"/>
          <w:sz w:val="28"/>
          <w:szCs w:val="28"/>
          <w:lang w:val="bg-BG"/>
        </w:rPr>
      </w:pPr>
      <w:r w:rsidRPr="00784F2C">
        <w:rPr>
          <w:rFonts w:ascii="Times New Roman" w:hAnsi="Times New Roman" w:cs="Times New Roman"/>
          <w:sz w:val="28"/>
          <w:szCs w:val="28"/>
          <w:lang w:val="bg-BG"/>
        </w:rPr>
        <w:t>Тук ключовият въпрос опира до това дали една нова структурна организация на образованието, на научните изследвания и на внедрителската дейност ще бъдат в състояние да обслужват националното земеделие и ако да ,как то ще се осъществи практически !?</w:t>
      </w:r>
    </w:p>
    <w:p w:rsidR="00AE4311" w:rsidRPr="00784F2C" w:rsidRDefault="00AE4311" w:rsidP="00784F2C">
      <w:pPr>
        <w:tabs>
          <w:tab w:val="left" w:pos="900"/>
        </w:tabs>
        <w:spacing w:line="240" w:lineRule="auto"/>
        <w:ind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Решенията следва да се търсят и чрез следните важни дейности:</w:t>
      </w:r>
    </w:p>
    <w:p w:rsidR="00AE4311" w:rsidRPr="00FC3AF7" w:rsidRDefault="00AE4311" w:rsidP="00784F2C">
      <w:pPr>
        <w:tabs>
          <w:tab w:val="left" w:pos="900"/>
        </w:tabs>
        <w:spacing w:line="240" w:lineRule="auto"/>
        <w:ind w:firstLine="720"/>
        <w:jc w:val="both"/>
        <w:rPr>
          <w:rFonts w:ascii="Times New Roman" w:hAnsi="Times New Roman" w:cs="Times New Roman"/>
          <w:b/>
          <w:sz w:val="28"/>
          <w:szCs w:val="28"/>
          <w:lang w:val="ru-RU"/>
        </w:rPr>
      </w:pPr>
    </w:p>
    <w:p w:rsidR="00AE4311" w:rsidRPr="00784F2C" w:rsidRDefault="00AE4311" w:rsidP="00784F2C">
      <w:pPr>
        <w:tabs>
          <w:tab w:val="left" w:pos="900"/>
        </w:tabs>
        <w:spacing w:line="240" w:lineRule="auto"/>
        <w:ind w:firstLine="720"/>
        <w:jc w:val="both"/>
        <w:rPr>
          <w:rFonts w:ascii="Times New Roman" w:hAnsi="Times New Roman" w:cs="Times New Roman"/>
          <w:b/>
          <w:bCs/>
          <w:sz w:val="28"/>
          <w:szCs w:val="28"/>
          <w:lang w:val="ru-RU"/>
        </w:rPr>
      </w:pPr>
      <w:r w:rsidRPr="00784F2C">
        <w:rPr>
          <w:rFonts w:ascii="Times New Roman" w:hAnsi="Times New Roman" w:cs="Times New Roman"/>
          <w:b/>
          <w:sz w:val="28"/>
          <w:szCs w:val="28"/>
          <w:lang w:val="ru-RU"/>
        </w:rPr>
        <w:t>1</w:t>
      </w:r>
      <w:r>
        <w:rPr>
          <w:rFonts w:ascii="Times New Roman" w:hAnsi="Times New Roman" w:cs="Times New Roman"/>
          <w:b/>
          <w:sz w:val="28"/>
          <w:szCs w:val="28"/>
          <w:lang w:val="ru-RU"/>
        </w:rPr>
        <w:t xml:space="preserve">.1. </w:t>
      </w:r>
      <w:r w:rsidRPr="00784F2C">
        <w:rPr>
          <w:rFonts w:ascii="Times New Roman" w:hAnsi="Times New Roman" w:cs="Times New Roman"/>
          <w:b/>
          <w:bCs/>
          <w:sz w:val="28"/>
          <w:szCs w:val="28"/>
          <w:lang w:val="ru-RU"/>
        </w:rPr>
        <w:t>Повишаване на образователната и квалификационна подготовка на заетите в земеделието</w:t>
      </w:r>
    </w:p>
    <w:p w:rsidR="00AE4311" w:rsidRPr="00784F2C" w:rsidRDefault="00AE4311" w:rsidP="00784F2C">
      <w:pPr>
        <w:tabs>
          <w:tab w:val="left" w:pos="900"/>
        </w:tabs>
        <w:spacing w:line="240" w:lineRule="auto"/>
        <w:ind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ab/>
        <w:t xml:space="preserve"> Производителността на труда в българското земеделие е на ниво от 1/3 от средното за ЕС. Причините за това са комплексни, но сред тях е и равнището на знания и умения на заетите в сектора. Ефектът от иновациите и модернизацията на аграрния сектор не може да бъде постигнат , ако голяма част от заетите са с ниско образование и недостатъчна професионална квалификация.</w:t>
      </w:r>
    </w:p>
    <w:p w:rsidR="00AE4311" w:rsidRPr="00784F2C" w:rsidRDefault="00AE4311" w:rsidP="00784F2C">
      <w:pPr>
        <w:tabs>
          <w:tab w:val="left" w:pos="900"/>
        </w:tabs>
        <w:spacing w:line="240" w:lineRule="auto"/>
        <w:ind w:firstLine="720"/>
        <w:jc w:val="both"/>
        <w:rPr>
          <w:rFonts w:ascii="Times New Roman" w:hAnsi="Times New Roman" w:cs="Times New Roman"/>
          <w:sz w:val="28"/>
          <w:szCs w:val="28"/>
          <w:lang w:val="ru-RU"/>
        </w:rPr>
      </w:pPr>
      <w:r w:rsidRPr="00784F2C">
        <w:rPr>
          <w:rFonts w:ascii="Times New Roman" w:hAnsi="Times New Roman" w:cs="Times New Roman"/>
          <w:sz w:val="28"/>
          <w:szCs w:val="28"/>
          <w:lang w:val="ru-RU"/>
        </w:rPr>
        <w:tab/>
        <w:t xml:space="preserve">В известна степен значението на обучението и квалификацията за развитието на земеделието се подценява. Както и необходимостта от изграждане на система за непрекъснато професионално обучение. В същото време е прието, че инвестициите в човешкото развитие имат най-висока възвръщаемост. </w:t>
      </w:r>
    </w:p>
    <w:p w:rsidR="00AE4311" w:rsidRPr="002602F9" w:rsidRDefault="00AE4311" w:rsidP="00784F2C">
      <w:pPr>
        <w:tabs>
          <w:tab w:val="left" w:pos="1080"/>
        </w:tabs>
        <w:spacing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ab/>
        <w:t>Състоянието на професионалната подготовка на заетите в земеделието изисква повишаване на ефекта от дейността на системата за обучение.Това означава:</w:t>
      </w:r>
    </w:p>
    <w:p w:rsidR="00AE4311" w:rsidRPr="002602F9" w:rsidRDefault="00AE4311" w:rsidP="009B5B75">
      <w:pPr>
        <w:numPr>
          <w:ilvl w:val="0"/>
          <w:numId w:val="9"/>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Подобряване на учебния процес в средните професионални и специални училища;</w:t>
      </w:r>
    </w:p>
    <w:p w:rsidR="00AE4311" w:rsidRPr="002602F9" w:rsidRDefault="00AE4311" w:rsidP="009B5B75">
      <w:pPr>
        <w:numPr>
          <w:ilvl w:val="0"/>
          <w:numId w:val="9"/>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Обвързване на подготовката на кадри с висше образование с нуждите на земеделието;</w:t>
      </w:r>
    </w:p>
    <w:p w:rsidR="00AE4311" w:rsidRPr="002602F9" w:rsidRDefault="00AE4311" w:rsidP="009B5B75">
      <w:pPr>
        <w:numPr>
          <w:ilvl w:val="0"/>
          <w:numId w:val="9"/>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Ориентиране на курсовете за обучение по линия на МТСП към постигане на конкретни резултати (намиране на работа по придобитата квалификация);</w:t>
      </w:r>
    </w:p>
    <w:p w:rsidR="00AE4311" w:rsidRDefault="00AE4311" w:rsidP="009B5B75">
      <w:pPr>
        <w:numPr>
          <w:ilvl w:val="0"/>
          <w:numId w:val="9"/>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Използване на възможностите на ПРСР за постигане на устойчиви резултати в повишаването на професионалната подг</w:t>
      </w:r>
      <w:r>
        <w:rPr>
          <w:rFonts w:ascii="Times New Roman" w:hAnsi="Times New Roman" w:cs="Times New Roman"/>
          <w:sz w:val="28"/>
          <w:szCs w:val="28"/>
          <w:lang w:val="ru-RU"/>
        </w:rPr>
        <w:t>отовка на заетите в земеделието</w:t>
      </w:r>
      <w:r>
        <w:rPr>
          <w:rFonts w:ascii="Times New Roman" w:hAnsi="Times New Roman" w:cs="Times New Roman"/>
          <w:sz w:val="28"/>
          <w:szCs w:val="28"/>
          <w:lang w:val="bg-BG"/>
        </w:rPr>
        <w:t>;</w:t>
      </w:r>
    </w:p>
    <w:p w:rsidR="00AE4311" w:rsidRDefault="00AE4311" w:rsidP="009B5B75">
      <w:pPr>
        <w:numPr>
          <w:ilvl w:val="0"/>
          <w:numId w:val="9"/>
        </w:numPr>
        <w:tabs>
          <w:tab w:val="left" w:pos="1080"/>
        </w:tabs>
        <w:spacing w:line="24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Необходимост те да бъдат непрекъснато информирани за възможностите , които предлага науката за:</w:t>
      </w:r>
    </w:p>
    <w:p w:rsidR="00AE4311" w:rsidRDefault="00AE4311" w:rsidP="00784F2C">
      <w:pPr>
        <w:tabs>
          <w:tab w:val="left" w:pos="1080"/>
        </w:tabs>
        <w:spacing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създаване на нови сортове и породи животни , отличаващи се с по-висока адаптивност към промените на климата; </w:t>
      </w:r>
    </w:p>
    <w:p w:rsidR="00AE4311" w:rsidRDefault="00AE4311" w:rsidP="00784F2C">
      <w:pPr>
        <w:tabs>
          <w:tab w:val="left" w:pos="1080"/>
        </w:tabs>
        <w:spacing w:line="240" w:lineRule="auto"/>
        <w:ind w:firstLine="720"/>
        <w:jc w:val="both"/>
        <w:rPr>
          <w:rFonts w:ascii="Times New Roman" w:hAnsi="Times New Roman" w:cs="Times New Roman"/>
          <w:sz w:val="28"/>
          <w:szCs w:val="28"/>
          <w:lang w:val="bg-BG"/>
        </w:rPr>
      </w:pPr>
      <w:r>
        <w:rPr>
          <w:rFonts w:ascii="Times New Roman" w:hAnsi="Times New Roman" w:cs="Times New Roman"/>
          <w:sz w:val="28"/>
          <w:szCs w:val="28"/>
          <w:lang w:val="ru-RU"/>
        </w:rPr>
        <w:t xml:space="preserve">          съвременни практики за поливане, опазване на биоразнообразието и тези за прецизно земеделие; </w:t>
      </w:r>
    </w:p>
    <w:p w:rsidR="00AE4311" w:rsidRPr="009140E4" w:rsidRDefault="00AE4311" w:rsidP="00784F2C">
      <w:pPr>
        <w:tabs>
          <w:tab w:val="left" w:pos="1080"/>
        </w:tabs>
        <w:spacing w:line="240" w:lineRule="auto"/>
        <w:ind w:firstLine="720"/>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          състоянието на пазарите;</w:t>
      </w:r>
    </w:p>
    <w:p w:rsidR="00AE4311" w:rsidRPr="009140E4" w:rsidRDefault="00AE4311" w:rsidP="00784F2C">
      <w:pPr>
        <w:tabs>
          <w:tab w:val="left" w:pos="1080"/>
        </w:tabs>
        <w:spacing w:line="240" w:lineRule="auto"/>
        <w:ind w:firstLine="720"/>
        <w:jc w:val="both"/>
        <w:rPr>
          <w:rFonts w:ascii="Times New Roman" w:hAnsi="Times New Roman" w:cs="Times New Roman"/>
          <w:sz w:val="28"/>
          <w:szCs w:val="28"/>
          <w:lang w:val="bg-BG"/>
        </w:rPr>
      </w:pPr>
      <w:r>
        <w:rPr>
          <w:rFonts w:ascii="Times New Roman" w:hAnsi="Times New Roman" w:cs="Times New Roman"/>
          <w:sz w:val="28"/>
          <w:szCs w:val="28"/>
          <w:lang w:val="ru-RU"/>
        </w:rPr>
        <w:t xml:space="preserve">           въвеждането на редица нови стандарти и изисквания на Европейската общност</w:t>
      </w:r>
      <w:r>
        <w:rPr>
          <w:rFonts w:ascii="Times New Roman" w:hAnsi="Times New Roman" w:cs="Times New Roman"/>
          <w:sz w:val="28"/>
          <w:szCs w:val="28"/>
          <w:lang w:val="bg-BG"/>
        </w:rPr>
        <w:t>;</w:t>
      </w:r>
    </w:p>
    <w:p w:rsidR="00AE4311" w:rsidRPr="009140E4" w:rsidRDefault="00AE4311" w:rsidP="00784F2C">
      <w:pPr>
        <w:tabs>
          <w:tab w:val="left" w:pos="1080"/>
        </w:tabs>
        <w:spacing w:line="240" w:lineRule="auto"/>
        <w:ind w:firstLine="720"/>
        <w:jc w:val="both"/>
        <w:rPr>
          <w:rFonts w:ascii="Times New Roman" w:hAnsi="Times New Roman" w:cs="Times New Roman"/>
          <w:sz w:val="28"/>
          <w:szCs w:val="28"/>
          <w:lang w:val="bg-BG"/>
        </w:rPr>
      </w:pPr>
      <w:r>
        <w:rPr>
          <w:rFonts w:ascii="Times New Roman" w:hAnsi="Times New Roman" w:cs="Times New Roman"/>
          <w:sz w:val="28"/>
          <w:szCs w:val="28"/>
          <w:lang w:val="ru-RU"/>
        </w:rPr>
        <w:t xml:space="preserve">          икономическата и технологична квалификация в сферата на кредитирането, банковото дело, алтернативните източници на биогориво, биологичното земеделие и др</w:t>
      </w:r>
      <w:r>
        <w:rPr>
          <w:rFonts w:ascii="Times New Roman" w:hAnsi="Times New Roman" w:cs="Times New Roman"/>
          <w:sz w:val="28"/>
          <w:szCs w:val="28"/>
          <w:lang w:val="bg-BG"/>
        </w:rPr>
        <w:t>;</w:t>
      </w:r>
    </w:p>
    <w:p w:rsidR="00AE4311" w:rsidRPr="002602F9" w:rsidRDefault="00AE4311" w:rsidP="00784F2C">
      <w:pPr>
        <w:tabs>
          <w:tab w:val="left" w:pos="1080"/>
        </w:tabs>
        <w:spacing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AE4311" w:rsidRPr="00784F2C" w:rsidRDefault="00AE4311" w:rsidP="00784F2C">
      <w:pPr>
        <w:tabs>
          <w:tab w:val="left" w:pos="1080"/>
        </w:tabs>
        <w:spacing w:line="240" w:lineRule="auto"/>
        <w:ind w:firstLine="720"/>
        <w:jc w:val="both"/>
        <w:rPr>
          <w:rFonts w:ascii="Times New Roman" w:hAnsi="Times New Roman" w:cs="Times New Roman"/>
          <w:b/>
          <w:bCs/>
          <w:sz w:val="28"/>
          <w:szCs w:val="28"/>
          <w:lang w:val="ru-RU"/>
        </w:rPr>
      </w:pPr>
      <w:r w:rsidRPr="00784F2C">
        <w:rPr>
          <w:rFonts w:ascii="Times New Roman" w:hAnsi="Times New Roman" w:cs="Times New Roman"/>
          <w:b/>
          <w:sz w:val="28"/>
          <w:szCs w:val="28"/>
          <w:lang w:val="ru-RU" w:eastAsia="ja-JP"/>
        </w:rPr>
        <w:tab/>
        <w:t xml:space="preserve">1.2. </w:t>
      </w:r>
      <w:r w:rsidRPr="00784F2C">
        <w:rPr>
          <w:rFonts w:ascii="Times New Roman" w:hAnsi="Times New Roman" w:cs="Times New Roman"/>
          <w:b/>
          <w:bCs/>
          <w:sz w:val="28"/>
          <w:szCs w:val="28"/>
          <w:lang w:val="ru-RU"/>
        </w:rPr>
        <w:t>Развитие на системата за разпространение на знания и консултантски услуги.</w:t>
      </w:r>
    </w:p>
    <w:p w:rsidR="00AE4311" w:rsidRPr="002602F9" w:rsidRDefault="00AE4311" w:rsidP="00784F2C">
      <w:pPr>
        <w:tabs>
          <w:tab w:val="left" w:pos="1080"/>
        </w:tabs>
        <w:autoSpaceDE w:val="0"/>
        <w:autoSpaceDN w:val="0"/>
        <w:adjustRightInd w:val="0"/>
        <w:spacing w:after="120" w:line="240" w:lineRule="auto"/>
        <w:ind w:firstLine="720"/>
        <w:jc w:val="both"/>
        <w:rPr>
          <w:rFonts w:ascii="Times New Roman" w:hAnsi="Times New Roman" w:cs="Times New Roman"/>
          <w:color w:val="FF0000"/>
          <w:sz w:val="28"/>
          <w:szCs w:val="28"/>
          <w:lang w:val="ru-RU"/>
        </w:rPr>
      </w:pPr>
      <w:r w:rsidRPr="002602F9">
        <w:rPr>
          <w:rFonts w:ascii="Times New Roman" w:hAnsi="Times New Roman" w:cs="Times New Roman"/>
          <w:sz w:val="28"/>
          <w:szCs w:val="28"/>
          <w:lang w:val="ru-RU"/>
        </w:rPr>
        <w:t>Промените в страната след 1989 г. коренно измениха изискванията за професионална подготовка на селскостопанските производители. На мястото на земеделието на държавния социализъм със строга йерархична система на отговорностите в стопанските организации възникна плуралистична структура от стопанства, функциониращи в условията на частна собственост върху земята и пазарен тип връзки. При новите условия съвременното селскостопанско производство изисква, особено от управителите, комплексни знания за технологията на производството, икономиката и управлението на фермата, селскостопанската техника и пр. Знания, които непрекъснато следва да се обновяват и допълват поради напредъка на селскостопанската наука в областта на повишаването на продуктивността, приспособяването към климатичните промени и пр. Всичко изброено подчертава необходимостта от функционирането на силна и ефективна система за разпространение на знания и консултантски услуги. Националната служба за съвети в земеделието (НССЗ) е институцията в системата на МЗХ, на която са вменени тези функции. Но</w:t>
      </w:r>
      <w:r w:rsidRPr="002602F9">
        <w:rPr>
          <w:rFonts w:ascii="Times New Roman" w:hAnsi="Times New Roman" w:cs="Times New Roman"/>
          <w:color w:val="FF0000"/>
          <w:sz w:val="28"/>
          <w:szCs w:val="28"/>
          <w:lang w:val="ru-RU"/>
        </w:rPr>
        <w:t xml:space="preserve"> </w:t>
      </w:r>
      <w:r w:rsidRPr="002602F9">
        <w:rPr>
          <w:rFonts w:ascii="Times New Roman" w:hAnsi="Times New Roman" w:cs="Times New Roman"/>
          <w:sz w:val="28"/>
          <w:szCs w:val="28"/>
          <w:lang w:val="ru-RU"/>
        </w:rPr>
        <w:t xml:space="preserve"> на този етап тази служба няма капацитет да обхване огромната работа по разпространението на знания и да задоволи потребностите от достъп до информация на многобройните селскостопански производители.</w:t>
      </w:r>
      <w:r>
        <w:rPr>
          <w:rFonts w:ascii="Times New Roman" w:hAnsi="Times New Roman" w:cs="Times New Roman"/>
          <w:sz w:val="28"/>
          <w:szCs w:val="28"/>
          <w:lang w:val="ru-RU"/>
        </w:rPr>
        <w:t xml:space="preserve"> В значителна степен има дублиране в дейността на НССЗ с тази на ССА и Аграрните университети</w:t>
      </w:r>
      <w:r w:rsidRPr="002602F9">
        <w:rPr>
          <w:rFonts w:ascii="Times New Roman" w:hAnsi="Times New Roman" w:cs="Times New Roman"/>
          <w:sz w:val="28"/>
          <w:szCs w:val="28"/>
          <w:lang w:val="ru-RU"/>
        </w:rPr>
        <w:t xml:space="preserve"> В тази връзка става очевидна необходимостта </w:t>
      </w:r>
      <w:r>
        <w:rPr>
          <w:rFonts w:ascii="Times New Roman" w:hAnsi="Times New Roman" w:cs="Times New Roman"/>
          <w:sz w:val="28"/>
          <w:szCs w:val="28"/>
          <w:lang w:val="ru-RU"/>
        </w:rPr>
        <w:t>тази дейност да се координира</w:t>
      </w:r>
      <w:r w:rsidRPr="002602F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и да обединява</w:t>
      </w:r>
      <w:r w:rsidRPr="002602F9">
        <w:rPr>
          <w:rFonts w:ascii="Times New Roman" w:hAnsi="Times New Roman" w:cs="Times New Roman"/>
          <w:sz w:val="28"/>
          <w:szCs w:val="28"/>
          <w:lang w:val="ru-RU"/>
        </w:rPr>
        <w:t xml:space="preserve"> капацитета и усилията на областните и общинските служби на МЗХ, професионални училища, ВУЗ и изследователски институти, както и на неправителствения сектор и местния социален капитал, в процеса на трансфер на знания и иновации в селскостопанската практика. Развитието на информационните и комуникационните технологии откриват нови възможности за разпространението на знания и добри практики</w:t>
      </w:r>
      <w:r>
        <w:rPr>
          <w:rFonts w:ascii="Times New Roman" w:hAnsi="Times New Roman" w:cs="Times New Roman"/>
          <w:sz w:val="28"/>
          <w:szCs w:val="28"/>
          <w:lang w:val="ru-RU"/>
        </w:rPr>
        <w:t>.Последните откриват неограничени възможности тази дейност да се координира дистанционно чрез така наречените виртуални центрове .</w:t>
      </w:r>
    </w:p>
    <w:p w:rsidR="00AE4311" w:rsidRPr="002602F9" w:rsidRDefault="00AE4311" w:rsidP="00784F2C">
      <w:pPr>
        <w:tabs>
          <w:tab w:val="left" w:pos="1080"/>
        </w:tabs>
        <w:autoSpaceDE w:val="0"/>
        <w:autoSpaceDN w:val="0"/>
        <w:adjustRightInd w:val="0"/>
        <w:spacing w:after="120"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В резюме, развитието на системата за разпространение на знания и консултантски услуги изисква:</w:t>
      </w:r>
    </w:p>
    <w:p w:rsidR="00AE4311" w:rsidRPr="002602F9" w:rsidRDefault="00AE4311" w:rsidP="009B5B75">
      <w:pPr>
        <w:numPr>
          <w:ilvl w:val="0"/>
          <w:numId w:val="10"/>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rPr>
      </w:pPr>
      <w:r w:rsidRPr="002602F9">
        <w:rPr>
          <w:rFonts w:ascii="Times New Roman" w:hAnsi="Times New Roman" w:cs="Times New Roman"/>
          <w:sz w:val="28"/>
          <w:szCs w:val="28"/>
        </w:rPr>
        <w:t>Укрепване на НССЗ;</w:t>
      </w:r>
    </w:p>
    <w:p w:rsidR="00AE4311" w:rsidRPr="002602F9" w:rsidRDefault="00AE4311" w:rsidP="009B5B75">
      <w:pPr>
        <w:numPr>
          <w:ilvl w:val="0"/>
          <w:numId w:val="10"/>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Интегриране на капацитета за разпространение на знания  и консултантски услуги на изпълнителните агенции, ССА и службите на МЗХ на областно и общинско ниво, както и на неправителствения сектор и местния социален капитал;</w:t>
      </w:r>
    </w:p>
    <w:p w:rsidR="00AE4311" w:rsidRPr="002602F9" w:rsidRDefault="00AE4311" w:rsidP="009B5B75">
      <w:pPr>
        <w:numPr>
          <w:ilvl w:val="0"/>
          <w:numId w:val="10"/>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Изграждане на капацитет на общинско ниво;</w:t>
      </w:r>
    </w:p>
    <w:p w:rsidR="00AE4311" w:rsidRPr="002602F9" w:rsidRDefault="00AE4311" w:rsidP="009B5B75">
      <w:pPr>
        <w:numPr>
          <w:ilvl w:val="0"/>
          <w:numId w:val="10"/>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Стартиране на Националната селска мрежа;</w:t>
      </w:r>
    </w:p>
    <w:p w:rsidR="00AE4311" w:rsidRPr="002602F9" w:rsidRDefault="00AE4311" w:rsidP="009B5B75">
      <w:pPr>
        <w:numPr>
          <w:ilvl w:val="0"/>
          <w:numId w:val="10"/>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Значително разширяване на достъпа в селските райони до широколентов Интернет.</w:t>
      </w:r>
    </w:p>
    <w:p w:rsidR="00AE4311" w:rsidRPr="002602F9" w:rsidRDefault="00AE4311" w:rsidP="003A7285">
      <w:pPr>
        <w:spacing w:line="240" w:lineRule="auto"/>
        <w:jc w:val="both"/>
        <w:rPr>
          <w:rFonts w:ascii="Times New Roman" w:hAnsi="Times New Roman" w:cs="Times New Roman"/>
          <w:sz w:val="28"/>
          <w:szCs w:val="28"/>
          <w:lang w:val="ru-RU"/>
        </w:rPr>
      </w:pPr>
    </w:p>
    <w:p w:rsidR="00AE4311" w:rsidRPr="000E0845" w:rsidRDefault="00AE4311" w:rsidP="00784F2C">
      <w:pPr>
        <w:pStyle w:val="ListParagraph"/>
        <w:tabs>
          <w:tab w:val="left" w:pos="1080"/>
        </w:tabs>
        <w:autoSpaceDE w:val="0"/>
        <w:autoSpaceDN w:val="0"/>
        <w:adjustRightInd w:val="0"/>
        <w:spacing w:after="0" w:line="240" w:lineRule="auto"/>
        <w:ind w:left="0" w:firstLine="720"/>
        <w:jc w:val="both"/>
        <w:rPr>
          <w:rFonts w:ascii="Times New Roman" w:hAnsi="Times New Roman" w:cs="Times New Roman"/>
          <w:b/>
          <w:bCs/>
          <w:sz w:val="32"/>
          <w:szCs w:val="32"/>
          <w:u w:val="single"/>
          <w:lang w:val="ru-RU"/>
        </w:rPr>
      </w:pPr>
      <w:r w:rsidRPr="000E0845">
        <w:rPr>
          <w:rFonts w:ascii="Times New Roman" w:hAnsi="Times New Roman" w:cs="Times New Roman"/>
          <w:b/>
          <w:bCs/>
          <w:sz w:val="32"/>
          <w:szCs w:val="32"/>
          <w:u w:val="single"/>
          <w:lang w:val="ru-RU"/>
        </w:rPr>
        <w:t>Приоритет 3:</w:t>
      </w:r>
    </w:p>
    <w:p w:rsidR="00AE4311" w:rsidRPr="004823C2" w:rsidRDefault="00AE4311" w:rsidP="00784F2C">
      <w:pPr>
        <w:pStyle w:val="ListParagraph"/>
        <w:tabs>
          <w:tab w:val="left" w:pos="1080"/>
        </w:tabs>
        <w:autoSpaceDE w:val="0"/>
        <w:autoSpaceDN w:val="0"/>
        <w:adjustRightInd w:val="0"/>
        <w:spacing w:after="0" w:line="240" w:lineRule="auto"/>
        <w:ind w:left="0" w:firstLine="720"/>
        <w:jc w:val="both"/>
        <w:rPr>
          <w:rFonts w:ascii="Times New Roman" w:hAnsi="Times New Roman" w:cs="Times New Roman"/>
          <w:b/>
          <w:bCs/>
          <w:sz w:val="32"/>
          <w:szCs w:val="32"/>
          <w:lang w:val="ru-RU"/>
        </w:rPr>
      </w:pPr>
    </w:p>
    <w:p w:rsidR="00AE4311" w:rsidRDefault="00AE4311" w:rsidP="00784F2C">
      <w:pPr>
        <w:pStyle w:val="ListParagraph"/>
        <w:tabs>
          <w:tab w:val="left" w:pos="1080"/>
        </w:tabs>
        <w:autoSpaceDE w:val="0"/>
        <w:autoSpaceDN w:val="0"/>
        <w:adjustRightInd w:val="0"/>
        <w:spacing w:after="0" w:line="240" w:lineRule="auto"/>
        <w:ind w:left="0" w:firstLine="720"/>
        <w:jc w:val="both"/>
        <w:rPr>
          <w:rFonts w:ascii="Times New Roman" w:hAnsi="Times New Roman" w:cs="Times New Roman"/>
          <w:b/>
          <w:bCs/>
          <w:sz w:val="28"/>
          <w:szCs w:val="28"/>
          <w:lang w:val="ru-RU"/>
        </w:rPr>
      </w:pPr>
      <w:r w:rsidRPr="004823C2">
        <w:rPr>
          <w:rFonts w:ascii="Times New Roman" w:hAnsi="Times New Roman" w:cs="Times New Roman"/>
          <w:b/>
          <w:bCs/>
          <w:sz w:val="28"/>
          <w:szCs w:val="28"/>
          <w:lang w:val="ru-RU"/>
        </w:rPr>
        <w:t>Устойчиво управление на природните ресурси и на дейностите, свързани с климатичните промени</w:t>
      </w:r>
    </w:p>
    <w:p w:rsidR="00AE4311" w:rsidRPr="004823C2" w:rsidRDefault="00AE4311" w:rsidP="00784F2C">
      <w:pPr>
        <w:pStyle w:val="ListParagraph"/>
        <w:tabs>
          <w:tab w:val="left" w:pos="1080"/>
        </w:tabs>
        <w:autoSpaceDE w:val="0"/>
        <w:autoSpaceDN w:val="0"/>
        <w:adjustRightInd w:val="0"/>
        <w:spacing w:after="0" w:line="240" w:lineRule="auto"/>
        <w:ind w:left="0" w:firstLine="720"/>
        <w:jc w:val="both"/>
        <w:rPr>
          <w:rFonts w:ascii="Times New Roman" w:hAnsi="Times New Roman" w:cs="Times New Roman"/>
          <w:b/>
          <w:bCs/>
          <w:sz w:val="28"/>
          <w:szCs w:val="28"/>
          <w:lang w:val="ru-RU"/>
        </w:rPr>
      </w:pPr>
    </w:p>
    <w:p w:rsidR="00AE4311" w:rsidRDefault="00AE4311" w:rsidP="00784F2C">
      <w:pPr>
        <w:pStyle w:val="ListParagraph"/>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Наред с нарастващите продоволствени нужди на населението, природните ресурси остват ограничени и е доказано , че в много отношения те намаляват непрекъснато. Това налага търсенето и намирането на решения , свързани с насърчаването на иновации , нови технологии и практики, които допринасят за задоволяване на увеличаващото се търсене на храни и фуражи (с повишени изисквания към тяхното качество) и  използване на естествените ресурси по начин , щадящ и запазваш околната среда.</w:t>
      </w:r>
    </w:p>
    <w:p w:rsidR="00AE4311" w:rsidRPr="002602F9" w:rsidRDefault="00AE4311" w:rsidP="00784F2C">
      <w:pPr>
        <w:pStyle w:val="ListParagraph"/>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Селскостопанското производство е силно зависимо от климатичните промени. В същото време , то е и важен фактор , който влияе върху природните и климатични условия. В този смисъл са необходими мерки и дейности, които да позволят адаптирането на земеделието към променящата се околна среда и такива , които да окажат поло</w:t>
      </w:r>
      <w:r>
        <w:rPr>
          <w:rFonts w:ascii="Times New Roman" w:hAnsi="Times New Roman" w:cs="Times New Roman"/>
          <w:sz w:val="28"/>
          <w:szCs w:val="28"/>
          <w:lang w:val="bg-BG"/>
        </w:rPr>
        <w:t>ж</w:t>
      </w:r>
      <w:r>
        <w:rPr>
          <w:rFonts w:ascii="Times New Roman" w:hAnsi="Times New Roman" w:cs="Times New Roman"/>
          <w:sz w:val="28"/>
          <w:szCs w:val="28"/>
          <w:lang w:val="ru-RU"/>
        </w:rPr>
        <w:t>ително влияние върху климатичните промени и нас</w:t>
      </w:r>
      <w:r>
        <w:rPr>
          <w:rFonts w:ascii="Times New Roman" w:hAnsi="Times New Roman" w:cs="Times New Roman"/>
          <w:sz w:val="28"/>
          <w:szCs w:val="28"/>
          <w:lang w:val="bg-BG"/>
        </w:rPr>
        <w:t>ър</w:t>
      </w:r>
      <w:r>
        <w:rPr>
          <w:rFonts w:ascii="Times New Roman" w:hAnsi="Times New Roman" w:cs="Times New Roman"/>
          <w:sz w:val="28"/>
          <w:szCs w:val="28"/>
          <w:lang w:val="ru-RU"/>
        </w:rPr>
        <w:t>чат устойчивото развитие на земеделските стопанства.</w:t>
      </w:r>
      <w:r>
        <w:rPr>
          <w:rFonts w:ascii="Times New Roman" w:hAnsi="Times New Roman" w:cs="Times New Roman"/>
          <w:sz w:val="28"/>
          <w:szCs w:val="28"/>
          <w:lang w:val="bg-BG"/>
        </w:rPr>
        <w:t xml:space="preserve"> </w:t>
      </w:r>
      <w:r w:rsidRPr="002602F9">
        <w:rPr>
          <w:rFonts w:ascii="Times New Roman" w:hAnsi="Times New Roman" w:cs="Times New Roman"/>
          <w:sz w:val="28"/>
          <w:szCs w:val="28"/>
          <w:lang w:val="ru-RU"/>
        </w:rPr>
        <w:t>Средствата за реализация на устойчиво управление на природните ресурси включват мерки и действия както по линия на І, така и по линия на ІІ стълб на ОСП. Промените в организацията на директните плащания в непосредствена перспектива следва да са насочени към:</w:t>
      </w:r>
    </w:p>
    <w:p w:rsidR="00AE4311" w:rsidRPr="002602F9" w:rsidRDefault="00AE4311" w:rsidP="009B5B75">
      <w:pPr>
        <w:numPr>
          <w:ilvl w:val="0"/>
          <w:numId w:val="17"/>
        </w:numPr>
        <w:tabs>
          <w:tab w:val="left" w:pos="1080"/>
        </w:tabs>
        <w:spacing w:after="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Въвеждане на екологичен компонент в директните плащания.</w:t>
      </w:r>
    </w:p>
    <w:p w:rsidR="00AE4311" w:rsidRPr="002602F9" w:rsidRDefault="00AE4311" w:rsidP="009B5B75">
      <w:pPr>
        <w:numPr>
          <w:ilvl w:val="0"/>
          <w:numId w:val="17"/>
        </w:numPr>
        <w:tabs>
          <w:tab w:val="left" w:pos="1080"/>
        </w:tabs>
        <w:spacing w:after="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Подкрепа на производството в райони със специфични природни ограничения за селскостопанска дейност под формата на плащания на площ в допълнение на помощта по ІІ стълб;</w:t>
      </w:r>
    </w:p>
    <w:p w:rsidR="00AE4311" w:rsidRPr="002602F9" w:rsidRDefault="00AE4311" w:rsidP="009B5B75">
      <w:pPr>
        <w:numPr>
          <w:ilvl w:val="0"/>
          <w:numId w:val="17"/>
        </w:numPr>
        <w:tabs>
          <w:tab w:val="left" w:pos="1080"/>
        </w:tabs>
        <w:spacing w:after="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Продуктово обвързана помощ може да се запази в определени граници (за райони, добиви или глави добитък) при специфични условия в някои райони;</w:t>
      </w:r>
    </w:p>
    <w:p w:rsidR="00AE4311" w:rsidRPr="002602F9" w:rsidRDefault="00AE4311" w:rsidP="009B5B75">
      <w:pPr>
        <w:numPr>
          <w:ilvl w:val="0"/>
          <w:numId w:val="17"/>
        </w:numPr>
        <w:tabs>
          <w:tab w:val="left" w:pos="1080"/>
        </w:tabs>
        <w:spacing w:after="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Въвеждане на опростена схема за подпомагане на малките земеделски стопанства;</w:t>
      </w:r>
    </w:p>
    <w:p w:rsidR="00AE4311" w:rsidRPr="002602F9" w:rsidRDefault="00AE4311" w:rsidP="009B5B75">
      <w:pPr>
        <w:numPr>
          <w:ilvl w:val="0"/>
          <w:numId w:val="17"/>
        </w:numPr>
        <w:tabs>
          <w:tab w:val="left" w:pos="1080"/>
        </w:tabs>
        <w:spacing w:after="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Опростяване на правилата за кръстосано съответствие.</w:t>
      </w:r>
    </w:p>
    <w:p w:rsidR="00AE4311" w:rsidRPr="002602F9" w:rsidRDefault="00AE4311" w:rsidP="00784F2C">
      <w:pPr>
        <w:tabs>
          <w:tab w:val="left" w:pos="1080"/>
        </w:tabs>
        <w:spacing w:after="0" w:line="240" w:lineRule="auto"/>
        <w:ind w:firstLine="720"/>
        <w:jc w:val="both"/>
        <w:rPr>
          <w:rFonts w:ascii="Times New Roman" w:hAnsi="Times New Roman" w:cs="Times New Roman"/>
          <w:sz w:val="28"/>
          <w:szCs w:val="28"/>
          <w:lang w:val="ru-RU"/>
        </w:rPr>
      </w:pPr>
    </w:p>
    <w:p w:rsidR="00AE4311" w:rsidRPr="002602F9" w:rsidRDefault="00AE4311" w:rsidP="00784F2C">
      <w:pPr>
        <w:tabs>
          <w:tab w:val="left" w:pos="1080"/>
        </w:tabs>
        <w:spacing w:after="0"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По линия на ІІ стълб следва да продължи подкрепата на селскостопанското производство в районите с природни и други ограничения за земеделска дейност., както и за развитието на биологичното производство.</w:t>
      </w:r>
    </w:p>
    <w:p w:rsidR="00AE4311" w:rsidRPr="002602F9" w:rsidRDefault="00AE4311" w:rsidP="00784F2C">
      <w:pPr>
        <w:tabs>
          <w:tab w:val="left" w:pos="1080"/>
        </w:tabs>
        <w:spacing w:after="0" w:line="240" w:lineRule="auto"/>
        <w:ind w:firstLine="720"/>
        <w:jc w:val="both"/>
        <w:rPr>
          <w:rFonts w:ascii="Times New Roman" w:hAnsi="Times New Roman" w:cs="Times New Roman"/>
          <w:sz w:val="28"/>
          <w:szCs w:val="28"/>
          <w:lang w:val="ru-RU"/>
        </w:rPr>
      </w:pPr>
    </w:p>
    <w:p w:rsidR="00AE4311" w:rsidRPr="002602F9" w:rsidRDefault="00AE4311" w:rsidP="00784F2C">
      <w:pPr>
        <w:tabs>
          <w:tab w:val="left" w:pos="1080"/>
        </w:tabs>
        <w:spacing w:after="0"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На национално и локално ниво е необходимо:</w:t>
      </w:r>
    </w:p>
    <w:p w:rsidR="00AE4311" w:rsidRPr="002602F9" w:rsidRDefault="00AE4311" w:rsidP="009B5B75">
      <w:pPr>
        <w:numPr>
          <w:ilvl w:val="0"/>
          <w:numId w:val="11"/>
        </w:numPr>
        <w:tabs>
          <w:tab w:val="left" w:pos="1080"/>
        </w:tabs>
        <w:spacing w:after="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Подкрепа за селскостопанското производство с икономично използване на ресурсите;</w:t>
      </w:r>
    </w:p>
    <w:p w:rsidR="00AE4311" w:rsidRPr="002602F9" w:rsidRDefault="00AE4311" w:rsidP="009B5B75">
      <w:pPr>
        <w:numPr>
          <w:ilvl w:val="0"/>
          <w:numId w:val="11"/>
        </w:numPr>
        <w:tabs>
          <w:tab w:val="left" w:pos="1080"/>
        </w:tabs>
        <w:spacing w:after="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Развитието на територията и селскостопанската инфраструктура по начин, който не застрашава екологичното равновесие, преди всичко териториалното биоразнообразие;</w:t>
      </w:r>
    </w:p>
    <w:p w:rsidR="00AE4311" w:rsidRPr="002602F9" w:rsidRDefault="00AE4311" w:rsidP="009B5B75">
      <w:pPr>
        <w:numPr>
          <w:ilvl w:val="0"/>
          <w:numId w:val="11"/>
        </w:numPr>
        <w:tabs>
          <w:tab w:val="left" w:pos="1080"/>
        </w:tabs>
        <w:spacing w:after="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Въвеждане на интегрирани системи за управление на водите, което да бъде от полза за земеделието, селските общности и екосистемите;</w:t>
      </w:r>
    </w:p>
    <w:p w:rsidR="00AE4311" w:rsidRPr="002602F9" w:rsidRDefault="00AE4311" w:rsidP="009B5B75">
      <w:pPr>
        <w:numPr>
          <w:ilvl w:val="0"/>
          <w:numId w:val="11"/>
        </w:numPr>
        <w:tabs>
          <w:tab w:val="left" w:pos="1080"/>
        </w:tabs>
        <w:spacing w:after="0"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По-голям глас на местната власт и местните общности в решенията относно използването на естествените ресурси в земеделието.</w:t>
      </w:r>
    </w:p>
    <w:p w:rsidR="00AE4311" w:rsidRPr="002602F9" w:rsidRDefault="00AE4311" w:rsidP="00D45EBD">
      <w:pPr>
        <w:tabs>
          <w:tab w:val="left" w:pos="1080"/>
        </w:tabs>
        <w:spacing w:after="0" w:line="240" w:lineRule="auto"/>
        <w:ind w:firstLine="720"/>
        <w:jc w:val="both"/>
        <w:rPr>
          <w:rFonts w:ascii="Times New Roman" w:hAnsi="Times New Roman" w:cs="Times New Roman"/>
          <w:sz w:val="28"/>
          <w:szCs w:val="28"/>
          <w:lang w:val="ru-RU"/>
        </w:rPr>
      </w:pPr>
    </w:p>
    <w:p w:rsidR="00AE4311" w:rsidRPr="002602F9" w:rsidRDefault="00AE4311" w:rsidP="00D45EBD">
      <w:pPr>
        <w:tabs>
          <w:tab w:val="left" w:pos="1080"/>
        </w:tabs>
        <w:spacing w:after="0"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 xml:space="preserve"> Намалението на емисиите може да се постигне без намаляване на производството, на първо място чрез по-пълно използване на съществуващите знания, технологии и добри практики. Мерките и проектите за по-ефективно използване на</w:t>
      </w:r>
      <w:r>
        <w:rPr>
          <w:rFonts w:ascii="Times New Roman" w:hAnsi="Times New Roman" w:cs="Times New Roman"/>
          <w:sz w:val="28"/>
          <w:szCs w:val="28"/>
          <w:lang w:val="ru-RU"/>
        </w:rPr>
        <w:t xml:space="preserve"> азотните торове</w:t>
      </w:r>
      <w:r w:rsidRPr="002602F9">
        <w:rPr>
          <w:rFonts w:ascii="Times New Roman" w:hAnsi="Times New Roman" w:cs="Times New Roman"/>
          <w:sz w:val="28"/>
          <w:szCs w:val="28"/>
          <w:lang w:val="ru-RU"/>
        </w:rPr>
        <w:t xml:space="preserve"> </w:t>
      </w:r>
      <w:r>
        <w:rPr>
          <w:rFonts w:ascii="Times New Roman" w:hAnsi="Times New Roman" w:cs="Times New Roman"/>
          <w:sz w:val="28"/>
          <w:szCs w:val="28"/>
          <w:lang w:val="ru-RU"/>
        </w:rPr>
        <w:t>, оптималното използване на   водните ресурси; управление на животинските отпадъци; увеличаване на дела на възобновяемите източници на енергия от второ и трето поколение</w:t>
      </w:r>
      <w:r w:rsidRPr="002602F9">
        <w:rPr>
          <w:rFonts w:ascii="Times New Roman" w:hAnsi="Times New Roman" w:cs="Times New Roman"/>
          <w:sz w:val="28"/>
          <w:szCs w:val="28"/>
          <w:lang w:val="ru-RU"/>
        </w:rPr>
        <w:t xml:space="preserve"> не само намаляват парниковите газове, но и съкращават разходите за единица продукция и имат положителен екологичен ефект. Същият ефект имат и технологиите за почвена обработка, които намаляват разходите на енергия и запазват в по-голяма степен почвеното плодородие. </w:t>
      </w:r>
    </w:p>
    <w:p w:rsidR="00AE4311" w:rsidRPr="002602F9" w:rsidRDefault="00AE4311" w:rsidP="00D45EBD">
      <w:pPr>
        <w:tabs>
          <w:tab w:val="left" w:pos="1080"/>
        </w:tabs>
        <w:spacing w:after="0"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 Научните изследвания в областта на прецизното земеделие, използването на торовете и новите фуражи, новите технологии за отглеждане на животните и третиране на отпадъците могат да имат съществен принос за намаляване на въглеродните емисии;</w:t>
      </w:r>
    </w:p>
    <w:p w:rsidR="00AE4311" w:rsidRPr="002602F9" w:rsidRDefault="00AE4311" w:rsidP="00D45EBD">
      <w:pPr>
        <w:tabs>
          <w:tab w:val="left" w:pos="1080"/>
        </w:tabs>
        <w:spacing w:after="0"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 Необходимо е да се отчете влиянието на политиката и инициативите в областта на намаляването на въглеродните емисии върху малките стопанства и селските общности, за които земеделието е основна стопанска дейност, свързана неразривно с изградената култура;</w:t>
      </w:r>
    </w:p>
    <w:p w:rsidR="00AE4311" w:rsidRPr="002602F9" w:rsidRDefault="00AE4311" w:rsidP="00D45EBD">
      <w:pPr>
        <w:tabs>
          <w:tab w:val="left" w:pos="1080"/>
        </w:tabs>
        <w:spacing w:after="0"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 Ефектът от производството на биогорива върху въглеродните емисии не е изяснен докрай. Някои системи имат положителен екологичен ефект, но други намаляват площта за производство на храни и по този начин предизвикват нарастване на емисиите на парникови газове;</w:t>
      </w:r>
    </w:p>
    <w:p w:rsidR="00AE4311" w:rsidRPr="002602F9" w:rsidRDefault="00AE4311" w:rsidP="00D45EBD">
      <w:pPr>
        <w:tabs>
          <w:tab w:val="left" w:pos="1080"/>
        </w:tabs>
        <w:spacing w:after="0"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 xml:space="preserve">• Само по себе си намаляването на вредните емисии зависи преди всичко от фермерите. С тази си дейност те създават публични блага и следва да бъдат възнаградени за това. Това е в интерес на фермерите, селските общности и на обществото като цяло. </w:t>
      </w:r>
    </w:p>
    <w:p w:rsidR="00AE4311" w:rsidRDefault="00AE4311" w:rsidP="005A3882">
      <w:pPr>
        <w:pStyle w:val="ListParagraph"/>
        <w:autoSpaceDE w:val="0"/>
        <w:autoSpaceDN w:val="0"/>
        <w:adjustRightInd w:val="0"/>
        <w:spacing w:after="0" w:line="240" w:lineRule="auto"/>
        <w:ind w:left="0" w:firstLine="720"/>
        <w:jc w:val="both"/>
        <w:rPr>
          <w:rFonts w:ascii="Times New Roman" w:hAnsi="Times New Roman" w:cs="Times New Roman"/>
          <w:b/>
          <w:bCs/>
          <w:sz w:val="32"/>
          <w:szCs w:val="32"/>
          <w:u w:val="single"/>
          <w:lang w:val="ru-RU"/>
        </w:rPr>
      </w:pPr>
    </w:p>
    <w:p w:rsidR="00AE4311" w:rsidRPr="005A3882" w:rsidRDefault="00AE4311" w:rsidP="005A3882">
      <w:pPr>
        <w:pStyle w:val="ListParagraph"/>
        <w:autoSpaceDE w:val="0"/>
        <w:autoSpaceDN w:val="0"/>
        <w:adjustRightInd w:val="0"/>
        <w:spacing w:after="0" w:line="240" w:lineRule="auto"/>
        <w:ind w:left="0" w:firstLine="720"/>
        <w:jc w:val="both"/>
        <w:rPr>
          <w:rFonts w:ascii="Times New Roman" w:hAnsi="Times New Roman" w:cs="Times New Roman"/>
          <w:b/>
          <w:bCs/>
          <w:sz w:val="32"/>
          <w:szCs w:val="32"/>
          <w:u w:val="single"/>
          <w:lang w:val="ru-RU"/>
        </w:rPr>
      </w:pPr>
      <w:r w:rsidRPr="005A3882">
        <w:rPr>
          <w:rFonts w:ascii="Times New Roman" w:hAnsi="Times New Roman" w:cs="Times New Roman"/>
          <w:b/>
          <w:bCs/>
          <w:sz w:val="32"/>
          <w:szCs w:val="32"/>
          <w:u w:val="single"/>
          <w:lang w:val="ru-RU"/>
        </w:rPr>
        <w:t xml:space="preserve">Приоритет 4: </w:t>
      </w:r>
    </w:p>
    <w:p w:rsidR="00AE4311" w:rsidRPr="00C15B4F" w:rsidRDefault="00AE4311" w:rsidP="005A3882">
      <w:pPr>
        <w:pStyle w:val="ListParagraph"/>
        <w:autoSpaceDE w:val="0"/>
        <w:autoSpaceDN w:val="0"/>
        <w:adjustRightInd w:val="0"/>
        <w:spacing w:after="0" w:line="240" w:lineRule="auto"/>
        <w:ind w:left="0" w:firstLine="720"/>
        <w:jc w:val="both"/>
        <w:rPr>
          <w:rFonts w:ascii="Times New Roman" w:hAnsi="Times New Roman" w:cs="Times New Roman"/>
          <w:b/>
          <w:bCs/>
          <w:sz w:val="36"/>
          <w:szCs w:val="36"/>
          <w:u w:val="single"/>
          <w:lang w:val="ru-RU"/>
        </w:rPr>
      </w:pPr>
    </w:p>
    <w:p w:rsidR="00AE4311" w:rsidRPr="00292A0F" w:rsidRDefault="00AE4311" w:rsidP="005A3882">
      <w:pPr>
        <w:pStyle w:val="ListParagraph"/>
        <w:autoSpaceDE w:val="0"/>
        <w:autoSpaceDN w:val="0"/>
        <w:adjustRightInd w:val="0"/>
        <w:spacing w:after="0" w:line="240" w:lineRule="auto"/>
        <w:ind w:left="0" w:firstLine="720"/>
        <w:jc w:val="both"/>
        <w:rPr>
          <w:rFonts w:ascii="Times New Roman" w:hAnsi="Times New Roman" w:cs="Times New Roman"/>
          <w:b/>
          <w:bCs/>
          <w:sz w:val="32"/>
          <w:szCs w:val="32"/>
          <w:lang w:val="ru-RU"/>
        </w:rPr>
      </w:pPr>
      <w:r w:rsidRPr="00292A0F">
        <w:rPr>
          <w:rFonts w:ascii="Times New Roman" w:hAnsi="Times New Roman" w:cs="Times New Roman"/>
          <w:b/>
          <w:bCs/>
          <w:sz w:val="32"/>
          <w:szCs w:val="32"/>
          <w:lang w:val="ru-RU"/>
        </w:rPr>
        <w:t>Интегриране на селскостопанските производители в хранителната верига</w:t>
      </w:r>
    </w:p>
    <w:p w:rsidR="00AE4311" w:rsidRPr="00C15B4F" w:rsidRDefault="00AE4311" w:rsidP="005A3882">
      <w:pPr>
        <w:pStyle w:val="ListParagraph"/>
        <w:autoSpaceDE w:val="0"/>
        <w:autoSpaceDN w:val="0"/>
        <w:adjustRightInd w:val="0"/>
        <w:spacing w:after="0" w:line="240" w:lineRule="auto"/>
        <w:ind w:left="0" w:firstLine="720"/>
        <w:jc w:val="both"/>
        <w:rPr>
          <w:rFonts w:ascii="Times New Roman" w:hAnsi="Times New Roman" w:cs="Times New Roman"/>
          <w:b/>
          <w:bCs/>
          <w:sz w:val="36"/>
          <w:szCs w:val="36"/>
          <w:lang w:val="ru-RU"/>
        </w:rPr>
      </w:pPr>
    </w:p>
    <w:p w:rsidR="00AE4311" w:rsidRPr="005A3882" w:rsidRDefault="00AE4311" w:rsidP="005A3882">
      <w:pPr>
        <w:pStyle w:val="ListParagraph"/>
        <w:autoSpaceDE w:val="0"/>
        <w:autoSpaceDN w:val="0"/>
        <w:adjustRightInd w:val="0"/>
        <w:spacing w:after="0" w:line="240" w:lineRule="auto"/>
        <w:ind w:left="0" w:firstLine="720"/>
        <w:jc w:val="both"/>
        <w:rPr>
          <w:rFonts w:ascii="Times New Roman" w:hAnsi="Times New Roman" w:cs="Times New Roman"/>
          <w:b/>
          <w:sz w:val="28"/>
          <w:szCs w:val="28"/>
          <w:lang w:val="ru-RU"/>
        </w:rPr>
      </w:pPr>
      <w:r w:rsidRPr="005A3882">
        <w:rPr>
          <w:rFonts w:ascii="Times New Roman" w:hAnsi="Times New Roman" w:cs="Times New Roman"/>
          <w:b/>
          <w:sz w:val="28"/>
          <w:szCs w:val="28"/>
          <w:lang w:val="ru-RU"/>
        </w:rPr>
        <w:t xml:space="preserve">4.1. </w:t>
      </w:r>
      <w:r w:rsidRPr="005A3882">
        <w:rPr>
          <w:rFonts w:ascii="Times New Roman" w:hAnsi="Times New Roman" w:cs="Times New Roman"/>
          <w:b/>
          <w:bCs/>
          <w:sz w:val="28"/>
          <w:szCs w:val="28"/>
          <w:lang w:val="ru-RU"/>
        </w:rPr>
        <w:t>Подобряване на пазарният достъп</w:t>
      </w:r>
    </w:p>
    <w:p w:rsidR="00AE4311" w:rsidRPr="002602F9" w:rsidRDefault="00AE4311" w:rsidP="005A3882">
      <w:pPr>
        <w:spacing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Очерталата се тенденция на намаляване на дела на земеделието в цената на крайния продукт става все по-отчетлива. За това има обективни обстоятелства – промяната в модела на хранене и пр., но без съмнение това развитие подкопава допълнително позицията на производителите, особено на по-малките стопанства. Могат да се приведат още аргументи, но и така е ясно, че интересите и на земеделците, и на обществото изискват целенасочени мерки на политическо ниво за подобряване на пазарния достъп на селскостопанските производители. Като се има предвид, че пазарните проблеми имат различни измерения за едрите и дребните производители, както и за отделните подсектори, те биха могли да се обединят в няколко групи:</w:t>
      </w:r>
    </w:p>
    <w:p w:rsidR="00AE4311" w:rsidRPr="000E0845" w:rsidRDefault="00AE4311" w:rsidP="009B5B75">
      <w:pPr>
        <w:numPr>
          <w:ilvl w:val="0"/>
          <w:numId w:val="12"/>
        </w:numPr>
        <w:tabs>
          <w:tab w:val="left" w:pos="1080"/>
        </w:tabs>
        <w:spacing w:line="240" w:lineRule="auto"/>
        <w:ind w:left="0" w:firstLine="720"/>
        <w:jc w:val="both"/>
        <w:rPr>
          <w:rFonts w:ascii="Times New Roman" w:hAnsi="Times New Roman" w:cs="Times New Roman"/>
          <w:b/>
          <w:bCs/>
          <w:sz w:val="28"/>
          <w:szCs w:val="28"/>
        </w:rPr>
      </w:pPr>
      <w:r w:rsidRPr="000E0845">
        <w:rPr>
          <w:rFonts w:ascii="Times New Roman" w:hAnsi="Times New Roman" w:cs="Times New Roman"/>
          <w:b/>
          <w:bCs/>
          <w:sz w:val="28"/>
          <w:szCs w:val="28"/>
        </w:rPr>
        <w:t>Интегриране на пазарите</w:t>
      </w:r>
    </w:p>
    <w:p w:rsidR="00AE4311" w:rsidRPr="002602F9" w:rsidRDefault="00AE4311" w:rsidP="005A3882">
      <w:pPr>
        <w:tabs>
          <w:tab w:val="left" w:pos="1080"/>
        </w:tabs>
        <w:spacing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Развитието на транспортната инфраструктура и намаляването на транспортните разходи са от съществено значение за фермерите. От особено значение е нарастването на пристанищния капацитет. В същата посока е въздействието на напредъкът в развитието на комуникациите и достъпа до информация, особено наличието на широколентов Интернет.</w:t>
      </w:r>
    </w:p>
    <w:p w:rsidR="00AE4311" w:rsidRPr="000E0845" w:rsidRDefault="00AE4311" w:rsidP="009B5B75">
      <w:pPr>
        <w:numPr>
          <w:ilvl w:val="0"/>
          <w:numId w:val="14"/>
        </w:numPr>
        <w:tabs>
          <w:tab w:val="left" w:pos="1080"/>
        </w:tabs>
        <w:spacing w:line="240" w:lineRule="auto"/>
        <w:ind w:left="0" w:firstLine="720"/>
        <w:jc w:val="both"/>
        <w:rPr>
          <w:rFonts w:ascii="Times New Roman" w:hAnsi="Times New Roman" w:cs="Times New Roman"/>
          <w:b/>
          <w:bCs/>
          <w:sz w:val="28"/>
          <w:szCs w:val="28"/>
        </w:rPr>
      </w:pPr>
      <w:r w:rsidRPr="000E0845">
        <w:rPr>
          <w:rFonts w:ascii="Times New Roman" w:hAnsi="Times New Roman" w:cs="Times New Roman"/>
          <w:b/>
          <w:bCs/>
          <w:sz w:val="28"/>
          <w:szCs w:val="28"/>
        </w:rPr>
        <w:t>Развитие на пазарната инфраструктура</w:t>
      </w:r>
    </w:p>
    <w:p w:rsidR="00AE4311" w:rsidRPr="002602F9" w:rsidRDefault="00AE4311" w:rsidP="005A3882">
      <w:pPr>
        <w:tabs>
          <w:tab w:val="left" w:pos="1080"/>
        </w:tabs>
        <w:spacing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Функционирането на развита система от стокови борси, тържища и пазари, последните оборудвани с хладилници и съоръжения за първична обработка на продукцията, е от ключово значение, особено за по-дребните производители. Досегашният опит в това отношение не е особено насърчителен, което прави още по-необходима държавната подкрепа за реализацията на проекти в тази област.</w:t>
      </w:r>
    </w:p>
    <w:p w:rsidR="00AE4311" w:rsidRPr="000E0845" w:rsidRDefault="00AE4311" w:rsidP="009B5B75">
      <w:pPr>
        <w:numPr>
          <w:ilvl w:val="0"/>
          <w:numId w:val="1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rPr>
      </w:pPr>
      <w:r w:rsidRPr="000E0845">
        <w:rPr>
          <w:rFonts w:ascii="Times New Roman" w:hAnsi="Times New Roman" w:cs="Times New Roman"/>
          <w:b/>
          <w:bCs/>
          <w:sz w:val="28"/>
          <w:szCs w:val="28"/>
        </w:rPr>
        <w:t>Коопериране на производителите</w:t>
      </w:r>
      <w:r w:rsidRPr="002602F9">
        <w:rPr>
          <w:rFonts w:ascii="Times New Roman" w:hAnsi="Times New Roman" w:cs="Times New Roman"/>
          <w:sz w:val="28"/>
          <w:szCs w:val="28"/>
        </w:rPr>
        <w:t>.</w:t>
      </w:r>
    </w:p>
    <w:p w:rsidR="00AE4311" w:rsidRPr="000E0845" w:rsidRDefault="00AE4311" w:rsidP="005A3882">
      <w:pPr>
        <w:tabs>
          <w:tab w:val="left" w:pos="1080"/>
        </w:tabs>
        <w:autoSpaceDE w:val="0"/>
        <w:autoSpaceDN w:val="0"/>
        <w:adjustRightInd w:val="0"/>
        <w:spacing w:after="120" w:line="240" w:lineRule="auto"/>
        <w:ind w:firstLine="720"/>
        <w:jc w:val="both"/>
        <w:rPr>
          <w:rFonts w:ascii="Times New Roman" w:hAnsi="Times New Roman" w:cs="Times New Roman"/>
          <w:sz w:val="28"/>
          <w:szCs w:val="28"/>
          <w:lang w:val="ru-RU"/>
        </w:rPr>
      </w:pPr>
      <w:r w:rsidRPr="000E0845">
        <w:rPr>
          <w:rFonts w:ascii="Times New Roman" w:hAnsi="Times New Roman" w:cs="Times New Roman"/>
          <w:sz w:val="28"/>
          <w:szCs w:val="28"/>
          <w:lang w:val="bg-BG"/>
        </w:rPr>
        <w:t xml:space="preserve">Необходимо е да се насърчава </w:t>
      </w:r>
      <w:r>
        <w:rPr>
          <w:rFonts w:ascii="Times New Roman" w:hAnsi="Times New Roman" w:cs="Times New Roman"/>
          <w:sz w:val="28"/>
          <w:szCs w:val="28"/>
          <w:lang w:val="bg-BG"/>
        </w:rPr>
        <w:t>сдружаването на производителите и кооперирането на участниците  във веригата на предлаганите селскостопански продукти и храни. Интегрираното производство и по-късата верига до пазара биха довели до избягване на прекупвачите и биха донесли по-висока добавена стойност , а оттам и по-високи доходи на земеделските стопани.</w:t>
      </w:r>
    </w:p>
    <w:p w:rsidR="00AE4311" w:rsidRPr="00FC3AF7" w:rsidRDefault="00AE4311" w:rsidP="00FC3AF7">
      <w:pPr>
        <w:tabs>
          <w:tab w:val="left" w:pos="1080"/>
        </w:tabs>
        <w:autoSpaceDE w:val="0"/>
        <w:autoSpaceDN w:val="0"/>
        <w:adjustRightInd w:val="0"/>
        <w:spacing w:after="120" w:line="240" w:lineRule="auto"/>
        <w:ind w:left="720"/>
        <w:jc w:val="both"/>
        <w:rPr>
          <w:rFonts w:ascii="Times New Roman" w:hAnsi="Times New Roman" w:cs="Times New Roman"/>
          <w:sz w:val="28"/>
          <w:szCs w:val="28"/>
        </w:rPr>
      </w:pPr>
      <w:r w:rsidRPr="002602F9">
        <w:rPr>
          <w:rFonts w:ascii="Times New Roman" w:hAnsi="Times New Roman" w:cs="Times New Roman"/>
          <w:sz w:val="28"/>
          <w:szCs w:val="28"/>
          <w:lang w:val="ru-RU"/>
        </w:rPr>
        <w:tab/>
      </w:r>
    </w:p>
    <w:p w:rsidR="00AE4311" w:rsidRPr="000E0845" w:rsidRDefault="00AE4311" w:rsidP="009B5B75">
      <w:pPr>
        <w:numPr>
          <w:ilvl w:val="0"/>
          <w:numId w:val="1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rPr>
      </w:pPr>
      <w:r w:rsidRPr="004E37F1">
        <w:rPr>
          <w:rFonts w:ascii="Times New Roman" w:hAnsi="Times New Roman" w:cs="Times New Roman"/>
          <w:b/>
          <w:bCs/>
          <w:sz w:val="28"/>
          <w:szCs w:val="28"/>
          <w:lang w:val="ru-RU"/>
        </w:rPr>
        <w:t>Ефективна конкурентна среда</w:t>
      </w:r>
      <w:r w:rsidRPr="002602F9">
        <w:rPr>
          <w:rFonts w:ascii="Times New Roman" w:hAnsi="Times New Roman" w:cs="Times New Roman"/>
          <w:sz w:val="28"/>
          <w:szCs w:val="28"/>
        </w:rPr>
        <w:t>.</w:t>
      </w:r>
    </w:p>
    <w:p w:rsidR="00AE4311" w:rsidRPr="002602F9" w:rsidRDefault="00AE4311" w:rsidP="003A7285">
      <w:pPr>
        <w:spacing w:line="240" w:lineRule="auto"/>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ab/>
        <w:t>Високата концентрация на производството в хранително-преработвателния сектор и търговията и публично известната практика в някои области поставят въпроса за ефективното и пълно приложение на Закона за защита на конкуренцията. Толерирането на картелни споразумения би било разрушително за земеделието. Възниква въпроса дали този закон е в състояние да предотврати появата на доминиращи стопански структури и налагането на съмнителни договорни отношения.</w:t>
      </w:r>
    </w:p>
    <w:p w:rsidR="00AE4311" w:rsidRPr="002602F9" w:rsidRDefault="00AE4311" w:rsidP="003A7285">
      <w:pPr>
        <w:spacing w:line="240" w:lineRule="auto"/>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ab/>
        <w:t xml:space="preserve">Другата група мерки засягат създаването и подкрепата за плуралистична структура в изкупуването и търговията с земеделски стоки. Безпрепятственото влизане и излизане на фирми от този сектор е особено важно, както и функционирането на различни по големина, организация и функции стопански агенти. </w:t>
      </w:r>
    </w:p>
    <w:p w:rsidR="00AE4311" w:rsidRPr="002602F9" w:rsidRDefault="00AE4311" w:rsidP="003A7285">
      <w:pPr>
        <w:spacing w:line="240" w:lineRule="auto"/>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ab/>
        <w:t xml:space="preserve">Трето, повече прозрачност в ценообразуването ще бъде от полза както за производителите, така и за потребителите. Специално внимание заслужава ограничаването на случаите на „асиметрично ценообразуване”, при което при нарастване на фермерските цени растат и потребителските, крайни цени, докато при намаляване на фермерските цени потребителските се задържат на достигнатото ниво. </w:t>
      </w:r>
    </w:p>
    <w:p w:rsidR="00AE4311" w:rsidRPr="002602F9" w:rsidRDefault="00AE4311" w:rsidP="003A7285">
      <w:pPr>
        <w:spacing w:line="240" w:lineRule="auto"/>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ab/>
        <w:t xml:space="preserve">И четвърто, следва да се премахне практиката на заблуждаващо етикетиране на продуктите. </w:t>
      </w:r>
    </w:p>
    <w:p w:rsidR="00AE4311" w:rsidRPr="000E0845" w:rsidRDefault="00AE4311" w:rsidP="001D6BDF">
      <w:pPr>
        <w:numPr>
          <w:ilvl w:val="1"/>
          <w:numId w:val="18"/>
        </w:numPr>
        <w:spacing w:line="240" w:lineRule="auto"/>
        <w:jc w:val="both"/>
        <w:rPr>
          <w:rFonts w:ascii="Times New Roman" w:hAnsi="Times New Roman" w:cs="Times New Roman"/>
          <w:b/>
          <w:bCs/>
          <w:sz w:val="28"/>
          <w:szCs w:val="28"/>
          <w:lang w:val="ru-RU"/>
        </w:rPr>
      </w:pPr>
      <w:r w:rsidRPr="000E0845">
        <w:rPr>
          <w:rFonts w:ascii="Times New Roman" w:hAnsi="Times New Roman" w:cs="Times New Roman"/>
          <w:b/>
          <w:bCs/>
          <w:sz w:val="28"/>
          <w:szCs w:val="28"/>
          <w:lang w:val="ru-RU"/>
        </w:rPr>
        <w:t xml:space="preserve"> Развитие на местните пазари и регионални продукти</w:t>
      </w:r>
    </w:p>
    <w:p w:rsidR="00AE4311" w:rsidRDefault="00AE4311" w:rsidP="003A7285">
      <w:pPr>
        <w:spacing w:line="240" w:lineRule="auto"/>
        <w:jc w:val="both"/>
        <w:rPr>
          <w:rFonts w:ascii="Times New Roman" w:hAnsi="Times New Roman" w:cs="Times New Roman"/>
          <w:color w:val="FF0000"/>
          <w:sz w:val="28"/>
          <w:szCs w:val="28"/>
          <w:lang w:val="bg-BG"/>
        </w:rPr>
      </w:pPr>
      <w:r w:rsidRPr="002602F9">
        <w:rPr>
          <w:rFonts w:ascii="Times New Roman" w:hAnsi="Times New Roman" w:cs="Times New Roman"/>
          <w:sz w:val="28"/>
          <w:szCs w:val="28"/>
          <w:lang w:val="ru-RU"/>
        </w:rPr>
        <w:tab/>
        <w:t>Големите вериги за доставка на храни, чиито дял в търговията нараства, налагат производството на големи партиди стандартизирани и еднообразни продукти. При тези условия продуктовото разнообразие и специфичните качествени характеристики отиват на заден план. В същото време потребителското предпочитание към качествени продукти, които освен това са част от регионалната идентичност и от многообразието на условията на страната, дават шанс на по-малките, но изискващи повече разходи на труд стопанства. Точно тези стопанства следва да получат подкрепа за развитие на каналите за реализация и за по-пряк достъп до потребителите. Освен това означаването на географския район на произход и на използваните методи на производство следва да дава статут на „регионални” продукти</w:t>
      </w:r>
      <w:r w:rsidRPr="002602F9">
        <w:rPr>
          <w:rFonts w:ascii="Times New Roman" w:hAnsi="Times New Roman" w:cs="Times New Roman"/>
          <w:color w:val="FF0000"/>
          <w:sz w:val="28"/>
          <w:szCs w:val="28"/>
          <w:lang w:val="ru-RU"/>
        </w:rPr>
        <w:t xml:space="preserve">. </w:t>
      </w:r>
    </w:p>
    <w:p w:rsidR="00AE4311" w:rsidRPr="005F627E" w:rsidRDefault="00AE4311" w:rsidP="005F627E">
      <w:pPr>
        <w:spacing w:line="240" w:lineRule="auto"/>
        <w:ind w:firstLine="720"/>
        <w:jc w:val="both"/>
        <w:rPr>
          <w:rFonts w:ascii="Times New Roman" w:hAnsi="Times New Roman" w:cs="Times New Roman"/>
          <w:sz w:val="28"/>
          <w:szCs w:val="28"/>
          <w:lang w:val="bg-BG"/>
        </w:rPr>
      </w:pPr>
      <w:r>
        <w:rPr>
          <w:rFonts w:ascii="Times New Roman" w:hAnsi="Times New Roman" w:cs="Times New Roman"/>
          <w:sz w:val="28"/>
          <w:szCs w:val="28"/>
          <w:lang w:val="bg-BG"/>
        </w:rPr>
        <w:t>Тъй</w:t>
      </w:r>
      <w:r w:rsidRPr="005F627E">
        <w:rPr>
          <w:rFonts w:ascii="Times New Roman" w:hAnsi="Times New Roman" w:cs="Times New Roman"/>
          <w:sz w:val="28"/>
          <w:szCs w:val="28"/>
          <w:lang w:val="bg-BG"/>
        </w:rPr>
        <w:t>-като големите корпоративни хранителни вериги са неоспорим факт , то е нужно държавата да  провежда непрестанен диалог , в който да се търси взаимноизгодна икономическа полза по отношение на</w:t>
      </w:r>
      <w:r w:rsidRPr="005F627E">
        <w:rPr>
          <w:rFonts w:ascii="Times New Roman" w:hAnsi="Times New Roman" w:cs="Times New Roman"/>
          <w:sz w:val="28"/>
          <w:szCs w:val="28"/>
          <w:lang w:val="ru-RU"/>
        </w:rPr>
        <w:t xml:space="preserve"> </w:t>
      </w:r>
      <w:r w:rsidRPr="005F627E">
        <w:rPr>
          <w:rFonts w:ascii="Times New Roman" w:hAnsi="Times New Roman" w:cs="Times New Roman"/>
          <w:sz w:val="28"/>
          <w:szCs w:val="28"/>
          <w:lang w:val="bg-BG"/>
        </w:rPr>
        <w:t>цени, качество и обем  , за да не останат дребните и средни производители и преработватели в ролята на странични “наблюдатели”.</w:t>
      </w:r>
    </w:p>
    <w:p w:rsidR="00AE4311" w:rsidRPr="005F627E" w:rsidRDefault="00AE4311" w:rsidP="005F627E">
      <w:pPr>
        <w:spacing w:line="240" w:lineRule="auto"/>
        <w:ind w:firstLine="720"/>
        <w:jc w:val="both"/>
        <w:rPr>
          <w:rFonts w:ascii="Times New Roman" w:hAnsi="Times New Roman" w:cs="Times New Roman"/>
          <w:sz w:val="28"/>
          <w:szCs w:val="28"/>
          <w:lang w:val="ru-RU"/>
        </w:rPr>
      </w:pPr>
      <w:r w:rsidRPr="005F627E">
        <w:rPr>
          <w:rFonts w:ascii="Times New Roman" w:hAnsi="Times New Roman" w:cs="Times New Roman"/>
          <w:sz w:val="28"/>
          <w:szCs w:val="28"/>
          <w:lang w:val="ru-RU"/>
        </w:rPr>
        <w:t>Развитието на местните пазари трябва да заема по-значимо място в селскостопанската политика. Аргументите в полза на такова разбиране са от различен характер: отговаря на интересите на потребителите, запазва създадената през годините култура на производство и потребление, допринася за запазването на местната идентичност и пр. От гл. т. на структурната и регионалната политика това е ефективна, пазарно ориентирана мярка, която може да подкрепи малките стопанства и тези от райони с природни ограничения за селскостопанската дейност. В условията на глобализация успехът на местните пазари и продукти може да противодействат на процеса на унификация на производството и потреблението. В крайна сметка това е принос както за запазването на плуралистична аграрна структура и разнообразието на земеделските продукти, така и за жизнеността и културното наследство на селските райони.</w:t>
      </w:r>
    </w:p>
    <w:p w:rsidR="00AE4311" w:rsidRPr="005F627E" w:rsidRDefault="00AE4311" w:rsidP="005F627E">
      <w:pPr>
        <w:spacing w:line="240" w:lineRule="auto"/>
        <w:ind w:firstLine="720"/>
        <w:jc w:val="both"/>
        <w:rPr>
          <w:rFonts w:ascii="Times New Roman" w:hAnsi="Times New Roman" w:cs="Times New Roman"/>
          <w:sz w:val="28"/>
          <w:szCs w:val="28"/>
          <w:lang w:val="bg-BG"/>
        </w:rPr>
      </w:pPr>
      <w:r w:rsidRPr="005F627E">
        <w:rPr>
          <w:rFonts w:ascii="Times New Roman" w:hAnsi="Times New Roman" w:cs="Times New Roman"/>
          <w:sz w:val="28"/>
          <w:szCs w:val="28"/>
          <w:lang w:val="ru-RU"/>
        </w:rPr>
        <w:t>Подобреният достъп до пазарите в процеса на глобализация позволява на големите стопанства да увеличават доходността чрез реализация на икономията от мащаба. Шансът за малките ферми е да произвеждат качествени продукти с по-висока добавена стойност. Досега ОСП и селскостопанската политика на България е била насочена предимно към защита на интересите на големите фирми. Общественият интерес изисква провеждане на по-балансирана политика, която да позволи успешна дейност и на по-малките фирми. Укрепването и подкрепата за местните пазари и на регионални продукти със специфични качествени характеристики е политика с особено силен потенциал в тази област.</w:t>
      </w:r>
    </w:p>
    <w:p w:rsidR="00AE4311" w:rsidRPr="005F627E" w:rsidRDefault="00AE4311" w:rsidP="005F627E">
      <w:pPr>
        <w:spacing w:line="240" w:lineRule="auto"/>
        <w:ind w:firstLine="720"/>
        <w:jc w:val="both"/>
        <w:rPr>
          <w:rFonts w:ascii="Times New Roman" w:hAnsi="Times New Roman" w:cs="Times New Roman"/>
          <w:sz w:val="28"/>
          <w:szCs w:val="28"/>
          <w:lang w:val="bg-BG"/>
        </w:rPr>
      </w:pPr>
      <w:r w:rsidRPr="005F627E">
        <w:rPr>
          <w:rFonts w:ascii="Times New Roman" w:hAnsi="Times New Roman" w:cs="Times New Roman"/>
          <w:sz w:val="28"/>
          <w:szCs w:val="28"/>
          <w:lang w:val="bg-BG"/>
        </w:rPr>
        <w:t>В този аспект е налож</w:t>
      </w:r>
      <w:r>
        <w:rPr>
          <w:rFonts w:ascii="Times New Roman" w:hAnsi="Times New Roman" w:cs="Times New Roman"/>
          <w:sz w:val="28"/>
          <w:szCs w:val="28"/>
          <w:lang w:val="bg-BG"/>
        </w:rPr>
        <w:t>и</w:t>
      </w:r>
      <w:r w:rsidRPr="005F627E">
        <w:rPr>
          <w:rFonts w:ascii="Times New Roman" w:hAnsi="Times New Roman" w:cs="Times New Roman"/>
          <w:sz w:val="28"/>
          <w:szCs w:val="28"/>
          <w:lang w:val="bg-BG"/>
        </w:rPr>
        <w:t>телно МЗХ е да осъществи координирани действия с МИЕТ и по специално с Агенцията по туризъм, чиито пазарен потенциал се изчислява на 5 млн. човека годишно.</w:t>
      </w:r>
    </w:p>
    <w:p w:rsidR="00AE4311" w:rsidRDefault="00AE4311" w:rsidP="005915B6">
      <w:pPr>
        <w:spacing w:line="240" w:lineRule="auto"/>
        <w:ind w:firstLine="720"/>
        <w:jc w:val="both"/>
        <w:rPr>
          <w:rFonts w:ascii="Times New Roman" w:hAnsi="Times New Roman" w:cs="Times New Roman"/>
          <w:b/>
          <w:bCs/>
          <w:sz w:val="32"/>
          <w:szCs w:val="32"/>
          <w:u w:val="single"/>
          <w:lang w:val="ru-RU"/>
        </w:rPr>
      </w:pPr>
    </w:p>
    <w:p w:rsidR="00AE4311" w:rsidRPr="005F627E" w:rsidRDefault="00AE4311" w:rsidP="005915B6">
      <w:pPr>
        <w:spacing w:line="240" w:lineRule="auto"/>
        <w:ind w:firstLine="720"/>
        <w:jc w:val="both"/>
        <w:rPr>
          <w:rFonts w:ascii="Times New Roman" w:hAnsi="Times New Roman" w:cs="Times New Roman"/>
          <w:b/>
          <w:bCs/>
          <w:sz w:val="32"/>
          <w:szCs w:val="32"/>
          <w:u w:val="single"/>
          <w:lang w:val="ru-RU"/>
        </w:rPr>
      </w:pPr>
      <w:r w:rsidRPr="005F627E">
        <w:rPr>
          <w:rFonts w:ascii="Times New Roman" w:hAnsi="Times New Roman" w:cs="Times New Roman"/>
          <w:b/>
          <w:bCs/>
          <w:sz w:val="32"/>
          <w:szCs w:val="32"/>
          <w:u w:val="single"/>
          <w:lang w:val="ru-RU"/>
        </w:rPr>
        <w:t>Приоритет 5:</w:t>
      </w:r>
    </w:p>
    <w:p w:rsidR="00AE4311" w:rsidRPr="0011501F" w:rsidRDefault="00AE4311" w:rsidP="005F627E">
      <w:pPr>
        <w:spacing w:line="240" w:lineRule="auto"/>
        <w:ind w:firstLine="720"/>
        <w:jc w:val="both"/>
        <w:rPr>
          <w:rFonts w:ascii="Times New Roman" w:hAnsi="Times New Roman" w:cs="Times New Roman"/>
          <w:b/>
          <w:bCs/>
          <w:sz w:val="32"/>
          <w:szCs w:val="32"/>
          <w:lang w:val="ru-RU"/>
        </w:rPr>
      </w:pPr>
      <w:r w:rsidRPr="0011501F">
        <w:rPr>
          <w:rFonts w:ascii="Times New Roman" w:hAnsi="Times New Roman" w:cs="Times New Roman"/>
          <w:b/>
          <w:bCs/>
          <w:sz w:val="32"/>
          <w:szCs w:val="32"/>
          <w:lang w:val="ru-RU"/>
        </w:rPr>
        <w:t xml:space="preserve">Продуктово развитие и нарастване на дела на продуктите с висока добавена стойност в хранително-вкусовата промишленост. </w:t>
      </w:r>
    </w:p>
    <w:p w:rsidR="00AE4311" w:rsidRPr="002602F9" w:rsidRDefault="00AE4311" w:rsidP="005F627E">
      <w:pPr>
        <w:spacing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 xml:space="preserve">Постигането на прогрес в конкурентноспособността и нарастването на дела на продуктите с висока добавена стойност е от ключово значение за жизнеността на българското селско стопанство и хранително-преработвателен сектор. Интегрирането на земеделието и хранително-преработвателният сектор е реалистичният отговор на тенденцията за намаляване на дела на първичното производство в обема на създадената стойност в рамките на хранителната верига. Въпросът е особено актуален за България, която за продължителен исторически период  има положително салдо от вноса и износа на селскостопански стоки. В същото време балансът от вноса и износа на преработени храни, напитки и тютюневи изделия през последните години е отрицателен. През същите тези години България е загубила традиционни пазари за тези стокови групи, като това не е компенсирано от навлизане на нови. Едновременно с това е увеличен вноса на храни, напитки и цигари, преди всичко от страните от ЕС. Това развитие има своето обяснение, но във всички случаи е показателно за задълбочаващ се процес на загуба на конкурентноспособност. </w:t>
      </w:r>
    </w:p>
    <w:p w:rsidR="00AE4311" w:rsidRPr="002602F9" w:rsidRDefault="00AE4311" w:rsidP="005F627E">
      <w:pPr>
        <w:spacing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В условията на доминираща позиция на ТНК (Транс-национални компании) в областта на хранителните доставки, когато 15 търговски вериги контролират 77% от пазара на хранителни продукти в ЕС (Реформата на ОСП през 2013 г., Становище на ЕИСК, 2011), малките и неукрепнали български преработвателни фирми срещат силни трудности да стабилизиран и разширят достъпа си не само на външните, но вече и на вътрешния пазар.</w:t>
      </w:r>
    </w:p>
    <w:p w:rsidR="00AE4311" w:rsidRPr="002602F9" w:rsidRDefault="00AE4311" w:rsidP="005F627E">
      <w:pPr>
        <w:spacing w:line="240" w:lineRule="auto"/>
        <w:ind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Конкурентноспособността на хранителния сектор наред с други фактори ще зависи от продуктовото развитие и нарастването на дела на продуктите с по-висока добавена стойност, което може да се постигне чрез:</w:t>
      </w:r>
    </w:p>
    <w:p w:rsidR="00AE4311" w:rsidRPr="002602F9" w:rsidRDefault="00AE4311" w:rsidP="009B5B75">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По-пълно интегриране между преработвателите и доставчиците на суровини като условие за производство на качествени и със специфични характеристики хранителни продукти, вкл. и чрез реализация на интегрирани инвестиционни проекти, обхващащи процесите от производството на суровини до крайната реализация;</w:t>
      </w:r>
    </w:p>
    <w:p w:rsidR="00AE4311" w:rsidRPr="002602F9" w:rsidRDefault="00AE4311" w:rsidP="009B5B75">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Интегриране на български производители с големите компании за производство, търговия и доставка на хранителни продукти;</w:t>
      </w:r>
    </w:p>
    <w:p w:rsidR="00AE4311" w:rsidRPr="002602F9" w:rsidRDefault="00AE4311" w:rsidP="009B5B75">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Запазване на производството на продукти, отговарящи на вкусовите предпочитания  и хранителни навици на потребителите на вътрешния пазар, както и на т.н. етнически пазари в чужбина;</w:t>
      </w:r>
    </w:p>
    <w:p w:rsidR="00AE4311" w:rsidRPr="002602F9" w:rsidRDefault="00AE4311" w:rsidP="009B5B75">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 xml:space="preserve">Утвърждаване на качествени хранителни продукти със специфични национални и регионални характеристики, вкл. и на такива със защитено географско обозначение на произхода, с традиционен специфичен характер и др. </w:t>
      </w:r>
      <w:r>
        <w:rPr>
          <w:rFonts w:ascii="Times New Roman" w:hAnsi="Times New Roman" w:cs="Times New Roman"/>
          <w:sz w:val="28"/>
          <w:szCs w:val="28"/>
          <w:lang w:val="ru-RU"/>
        </w:rPr>
        <w:t>биха довели до утвърждаването на пазара на специфични марки от бутикови хранителни продукти с висока търговска стойност.</w:t>
      </w:r>
    </w:p>
    <w:p w:rsidR="00AE4311" w:rsidRPr="002602F9" w:rsidRDefault="00AE4311" w:rsidP="009B5B75">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 xml:space="preserve">Подкрепа за развитието на биологичното земеделие. Това включва както разширяване на използването на известни, така и  въвеждането на нови технологии; подкрепа на сертифицирането на продукцията; идентифицирането и разработването на пазарите и прилагането на комплексни практики, обединяващи производството с туристически и др. услуги; </w:t>
      </w:r>
    </w:p>
    <w:p w:rsidR="00AE4311" w:rsidRPr="00C124E5" w:rsidRDefault="00AE4311" w:rsidP="009B5B75">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2602F9">
        <w:rPr>
          <w:rFonts w:ascii="Times New Roman" w:hAnsi="Times New Roman" w:cs="Times New Roman"/>
          <w:sz w:val="28"/>
          <w:szCs w:val="28"/>
          <w:lang w:val="ru-RU"/>
        </w:rPr>
        <w:t>Разработване  и реализация на външнотърговска стратегия за хранителните стоки.</w:t>
      </w:r>
    </w:p>
    <w:p w:rsidR="00AE4311" w:rsidRPr="002602F9" w:rsidRDefault="00AE4311" w:rsidP="00D112E4">
      <w:pPr>
        <w:tabs>
          <w:tab w:val="left" w:pos="1080"/>
        </w:tabs>
        <w:spacing w:line="240" w:lineRule="auto"/>
        <w:ind w:firstLine="720"/>
        <w:jc w:val="both"/>
        <w:rPr>
          <w:rFonts w:ascii="Times New Roman" w:hAnsi="Times New Roman" w:cs="Times New Roman"/>
          <w:sz w:val="28"/>
          <w:szCs w:val="28"/>
          <w:lang w:val="ru-RU"/>
        </w:rPr>
      </w:pPr>
    </w:p>
    <w:p w:rsidR="00AE4311" w:rsidRDefault="00AE4311" w:rsidP="00D112E4">
      <w:pPr>
        <w:tabs>
          <w:tab w:val="left" w:pos="1080"/>
        </w:tabs>
        <w:spacing w:line="240" w:lineRule="auto"/>
        <w:ind w:firstLine="720"/>
        <w:jc w:val="both"/>
        <w:rPr>
          <w:rFonts w:ascii="Times New Roman" w:hAnsi="Times New Roman" w:cs="Times New Roman"/>
          <w:b/>
          <w:bCs/>
          <w:sz w:val="32"/>
          <w:szCs w:val="32"/>
          <w:u w:val="single"/>
          <w:lang w:val="ru-RU"/>
        </w:rPr>
      </w:pPr>
      <w:r w:rsidRPr="000947A0">
        <w:rPr>
          <w:rFonts w:ascii="Times New Roman" w:hAnsi="Times New Roman" w:cs="Times New Roman"/>
          <w:b/>
          <w:bCs/>
          <w:sz w:val="32"/>
          <w:szCs w:val="32"/>
          <w:u w:val="single"/>
          <w:lang w:val="ru-RU"/>
        </w:rPr>
        <w:t>Приоритет 6:</w:t>
      </w:r>
    </w:p>
    <w:p w:rsidR="00AE4311" w:rsidRPr="00300FD6" w:rsidRDefault="00AE4311" w:rsidP="00D112E4">
      <w:pPr>
        <w:tabs>
          <w:tab w:val="left" w:pos="1080"/>
        </w:tabs>
        <w:spacing w:line="240" w:lineRule="auto"/>
        <w:ind w:firstLine="720"/>
        <w:jc w:val="both"/>
        <w:rPr>
          <w:rFonts w:ascii="Times New Roman" w:hAnsi="Times New Roman" w:cs="Times New Roman"/>
          <w:b/>
          <w:bCs/>
          <w:sz w:val="28"/>
          <w:szCs w:val="28"/>
          <w:lang w:val="ru-RU"/>
        </w:rPr>
      </w:pPr>
      <w:r w:rsidRPr="00300FD6">
        <w:rPr>
          <w:rFonts w:ascii="Times New Roman" w:hAnsi="Times New Roman" w:cs="Times New Roman"/>
          <w:b/>
          <w:bCs/>
          <w:sz w:val="28"/>
          <w:szCs w:val="28"/>
          <w:lang w:val="ru-RU"/>
        </w:rPr>
        <w:t>Конкурентноспособен сектор, осигуряващ устойчиво управление на рибарството и аквакултуритерибарски</w:t>
      </w:r>
    </w:p>
    <w:p w:rsidR="00AE4311" w:rsidRPr="00411C69" w:rsidRDefault="00AE4311" w:rsidP="00D112E4">
      <w:pPr>
        <w:tabs>
          <w:tab w:val="left" w:pos="1080"/>
        </w:tabs>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Сектор „Рибарство”, включващ и преработката на риба, има относително малък дял в създавания в страната Брутен вътрешен продукт, но въпреки това осигурява висока работна заетост на регионално равнище, особено в крайбрежните райони, където заема значителен дял в местните икономики.</w:t>
      </w:r>
    </w:p>
    <w:p w:rsidR="00AE4311" w:rsidRPr="00411C69" w:rsidRDefault="00AE4311" w:rsidP="00D112E4">
      <w:pPr>
        <w:tabs>
          <w:tab w:val="left" w:pos="1080"/>
        </w:tabs>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Наред с безспорни предимства като наличието на потенциал за развитие на производства на аквакултури в сладки и морски води и неексплоатирани естествени ресурси, в комбинация с ниска цена на труда и пазарни възможности, рибарството в България се характеризира с липса на иновации, стари производствени инсталации и риболовен флот, незадоволителна пристанищна инфраструктура, както и недостатъчно използване на научните достижения и новите технологии. Налице е малко видово разнообразие и изтощаване на рибните запаси, водещо до намаляване на уловите, спад на доходите и загуба на работни места в рибарските области.</w:t>
      </w:r>
    </w:p>
    <w:p w:rsidR="00AE4311" w:rsidRPr="00411C69" w:rsidRDefault="00AE4311" w:rsidP="00D112E4">
      <w:pPr>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ru-RU"/>
        </w:rPr>
        <w:t>В същото време, на ниво Е</w:t>
      </w:r>
      <w:r w:rsidRPr="00411C69">
        <w:rPr>
          <w:rFonts w:ascii="Times New Roman" w:hAnsi="Times New Roman" w:cs="Times New Roman"/>
          <w:sz w:val="28"/>
          <w:szCs w:val="28"/>
          <w:lang w:val="bg-BG"/>
        </w:rPr>
        <w:t>С</w:t>
      </w:r>
      <w:r w:rsidRPr="00411C69">
        <w:rPr>
          <w:rFonts w:ascii="Times New Roman" w:hAnsi="Times New Roman" w:cs="Times New Roman"/>
          <w:sz w:val="28"/>
          <w:szCs w:val="28"/>
          <w:lang w:val="ru-RU"/>
        </w:rPr>
        <w:t xml:space="preserve"> секторът се отличава с висока степен на иновативност, разполага с модерно оборудване, квалифицирани и обучени предприемачи и иновативни предприятия, както и със солидна правна рамка за закрила на околната среда и здравето.</w:t>
      </w:r>
    </w:p>
    <w:p w:rsidR="00AE4311" w:rsidRPr="00411C69" w:rsidRDefault="00AE4311" w:rsidP="00D112E4">
      <w:pPr>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Значително по-високото технологично и научно състояние на рибарството и аквакултурата в другите държави-членки поставя сектора в България пред предизвикателството да достигне европейското ниво, което да му гарантира по-голяма конкурентноспособност и устойчивост в условията на глобално развиващ се пазар и отрицателен търговски баланс по отношение на рибните продукти. За да бъдат в синхрон с общоевропейската политика и практика, рибарството и аквакултурата в България следва да се основават както на екстензивни и традиционни форми на производство, така и на модерни технологии и иновации. Производителите следва да позиционират своите продукти на пазара като продукти с висока стойност, въз основа на техните екологични показатели, високи здравни стандарти и проследяване. Това ще им предостави и възможност да разработят своята пазарна перспектива на вътрешния и международните пазари.</w:t>
      </w:r>
    </w:p>
    <w:p w:rsidR="00AE4311" w:rsidRPr="00411C69" w:rsidRDefault="00AE4311" w:rsidP="00D112E4">
      <w:pPr>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Аквакултурата е сектор, чийто икономически обхват предоставя възможност за създаване на нови икономически ниши, като заетост, по-ефективно използване на местните ресурси и възможности за инвестиции в производството и следва да бъде водещ в устойчивото развитие. С помощта на модерни изследвания и технологии аквакултурата трябва да се превърне в съвместима с околната среда промишленост. Прилагането на високи стандарти би довело също така до подобряване на имиджа на сектора на аквакултурата и до улесняване на неговия достъп до пазарите.</w:t>
      </w:r>
    </w:p>
    <w:p w:rsidR="00AE4311" w:rsidRDefault="00AE4311" w:rsidP="00D112E4">
      <w:pPr>
        <w:spacing w:line="240" w:lineRule="auto"/>
        <w:ind w:firstLine="720"/>
        <w:jc w:val="both"/>
        <w:rPr>
          <w:rFonts w:ascii="Times New Roman" w:hAnsi="Times New Roman" w:cs="Times New Roman"/>
          <w:b/>
          <w:bCs/>
          <w:sz w:val="32"/>
          <w:szCs w:val="32"/>
          <w:u w:val="single"/>
          <w:lang w:val="ru-RU"/>
        </w:rPr>
      </w:pPr>
    </w:p>
    <w:p w:rsidR="00AE4311" w:rsidRPr="00D112E4" w:rsidRDefault="00AE4311" w:rsidP="00D112E4">
      <w:pPr>
        <w:spacing w:line="240" w:lineRule="auto"/>
        <w:ind w:firstLine="720"/>
        <w:jc w:val="both"/>
        <w:rPr>
          <w:rFonts w:ascii="Times New Roman" w:hAnsi="Times New Roman" w:cs="Times New Roman"/>
          <w:b/>
          <w:bCs/>
          <w:sz w:val="32"/>
          <w:szCs w:val="32"/>
          <w:u w:val="single"/>
          <w:lang w:val="ru-RU"/>
        </w:rPr>
      </w:pPr>
      <w:r w:rsidRPr="00D112E4">
        <w:rPr>
          <w:rFonts w:ascii="Times New Roman" w:hAnsi="Times New Roman" w:cs="Times New Roman"/>
          <w:b/>
          <w:bCs/>
          <w:sz w:val="32"/>
          <w:szCs w:val="32"/>
          <w:u w:val="single"/>
          <w:lang w:val="ru-RU"/>
        </w:rPr>
        <w:t>Приоритет 7:</w:t>
      </w:r>
    </w:p>
    <w:p w:rsidR="00AE4311" w:rsidRPr="00D112E4" w:rsidRDefault="00AE4311" w:rsidP="00D112E4">
      <w:pPr>
        <w:spacing w:line="240" w:lineRule="auto"/>
        <w:ind w:firstLine="720"/>
        <w:jc w:val="both"/>
        <w:rPr>
          <w:rFonts w:ascii="Times New Roman" w:hAnsi="Times New Roman" w:cs="Times New Roman"/>
          <w:b/>
          <w:bCs/>
          <w:sz w:val="28"/>
          <w:szCs w:val="28"/>
          <w:lang w:val="ru-RU"/>
        </w:rPr>
      </w:pPr>
      <w:r w:rsidRPr="00D112E4">
        <w:rPr>
          <w:rFonts w:ascii="Times New Roman" w:hAnsi="Times New Roman" w:cs="Times New Roman"/>
          <w:b/>
          <w:bCs/>
          <w:sz w:val="28"/>
          <w:szCs w:val="28"/>
          <w:lang w:val="ru-RU"/>
        </w:rPr>
        <w:t>Защита на човешкото здраве и интересите на потребителите чрез прилагане на контрол по цялата хранителна верига</w:t>
      </w:r>
    </w:p>
    <w:p w:rsidR="00AE4311" w:rsidRPr="00D112E4" w:rsidRDefault="00AE4311" w:rsidP="00D112E4">
      <w:pPr>
        <w:ind w:firstLine="720"/>
        <w:jc w:val="both"/>
        <w:rPr>
          <w:rFonts w:ascii="Times New Roman" w:hAnsi="Times New Roman" w:cs="Times New Roman"/>
          <w:sz w:val="28"/>
          <w:szCs w:val="28"/>
          <w:lang w:val="bg-BG"/>
        </w:rPr>
      </w:pPr>
      <w:r w:rsidRPr="00D112E4">
        <w:rPr>
          <w:rFonts w:ascii="Times New Roman" w:hAnsi="Times New Roman" w:cs="Times New Roman"/>
          <w:sz w:val="28"/>
          <w:szCs w:val="28"/>
          <w:lang w:val="bg-BG"/>
        </w:rPr>
        <w:t>Устойчивият растеж на земеделското производство се основава на производството не само на достатъчни по количество, но и с определено качество и степен  на безопасност храни. В този смисъл, с осъществяването на единен контрол по цялата хранителна верига се гарантира високо ниво на доверие в потребителите относно качеството и безопасността на храните, които консумират и се създава възможност за прилагане на най-добрите европейски практики и високи стандарти в областта на безопасността и качеството на храните, хранителните добавки и напитките, ветеринарната медицина и здравеопазването на животните и хуманното отношение към тях, растителната защита и торовете, фитосанитарния контрол, фуражите, граничния контрол и др.</w:t>
      </w:r>
    </w:p>
    <w:p w:rsidR="00AE4311" w:rsidRPr="00D112E4" w:rsidRDefault="00AE4311" w:rsidP="00D112E4">
      <w:pPr>
        <w:ind w:firstLine="720"/>
        <w:jc w:val="both"/>
        <w:rPr>
          <w:rFonts w:ascii="Times New Roman" w:hAnsi="Times New Roman" w:cs="Times New Roman"/>
          <w:sz w:val="28"/>
          <w:szCs w:val="28"/>
          <w:lang w:val="bg-BG"/>
        </w:rPr>
      </w:pPr>
      <w:r w:rsidRPr="00D112E4">
        <w:rPr>
          <w:rFonts w:ascii="Times New Roman" w:hAnsi="Times New Roman" w:cs="Times New Roman"/>
          <w:sz w:val="28"/>
          <w:szCs w:val="28"/>
          <w:lang w:val="bg-BG"/>
        </w:rPr>
        <w:t xml:space="preserve">Българската агенция за безопасност на храните  би трябвало да се реорганизира и да се превърне в координиращ орган обединяващ услията на познанията и възможностите както в научно-изследователската област , така и държавните и частни компетентни  органи . </w:t>
      </w:r>
    </w:p>
    <w:p w:rsidR="00AE4311" w:rsidRPr="00D112E4" w:rsidRDefault="00AE4311" w:rsidP="00D112E4">
      <w:pPr>
        <w:spacing w:line="240" w:lineRule="auto"/>
        <w:ind w:firstLine="720"/>
        <w:jc w:val="both"/>
        <w:rPr>
          <w:rFonts w:ascii="Times New Roman" w:hAnsi="Times New Roman" w:cs="Times New Roman"/>
          <w:b/>
          <w:bCs/>
          <w:sz w:val="32"/>
          <w:szCs w:val="32"/>
          <w:u w:val="single"/>
          <w:lang w:val="ru-RU"/>
        </w:rPr>
      </w:pPr>
    </w:p>
    <w:p w:rsidR="00AE4311" w:rsidRPr="00D112E4" w:rsidRDefault="00AE4311" w:rsidP="00D112E4">
      <w:pPr>
        <w:spacing w:line="240" w:lineRule="auto"/>
        <w:ind w:firstLine="720"/>
        <w:jc w:val="both"/>
        <w:rPr>
          <w:rFonts w:ascii="Times New Roman" w:hAnsi="Times New Roman" w:cs="Times New Roman"/>
          <w:b/>
          <w:bCs/>
          <w:caps/>
          <w:sz w:val="32"/>
          <w:szCs w:val="36"/>
          <w:lang w:val="ru-RU"/>
        </w:rPr>
      </w:pPr>
      <w:r w:rsidRPr="00D112E4">
        <w:rPr>
          <w:rFonts w:ascii="Times New Roman" w:hAnsi="Times New Roman" w:cs="Times New Roman"/>
          <w:b/>
          <w:bCs/>
          <w:caps/>
          <w:sz w:val="32"/>
          <w:szCs w:val="36"/>
          <w:lang w:val="ru-RU"/>
        </w:rPr>
        <w:t>Стратегическа цел 2:</w:t>
      </w:r>
    </w:p>
    <w:p w:rsidR="00AE4311" w:rsidRPr="00D112E4" w:rsidRDefault="00AE4311" w:rsidP="00D112E4">
      <w:pPr>
        <w:spacing w:line="240" w:lineRule="auto"/>
        <w:ind w:firstLine="720"/>
        <w:jc w:val="both"/>
        <w:rPr>
          <w:rFonts w:ascii="Times New Roman" w:hAnsi="Times New Roman" w:cs="Times New Roman"/>
          <w:b/>
          <w:bCs/>
          <w:sz w:val="32"/>
          <w:szCs w:val="32"/>
          <w:lang w:val="bg-BG"/>
        </w:rPr>
      </w:pPr>
      <w:r w:rsidRPr="00D112E4">
        <w:rPr>
          <w:rFonts w:ascii="Times New Roman" w:hAnsi="Times New Roman" w:cs="Times New Roman"/>
          <w:b/>
          <w:bCs/>
          <w:sz w:val="32"/>
          <w:szCs w:val="32"/>
          <w:lang w:val="ru-RU"/>
        </w:rPr>
        <w:t>Мобилизиране на потенциала на селските р</w:t>
      </w:r>
      <w:r w:rsidRPr="00D112E4">
        <w:rPr>
          <w:rFonts w:ascii="Times New Roman" w:hAnsi="Times New Roman" w:cs="Times New Roman"/>
          <w:b/>
          <w:bCs/>
          <w:sz w:val="32"/>
          <w:szCs w:val="32"/>
        </w:rPr>
        <w:t>a</w:t>
      </w:r>
      <w:r w:rsidRPr="00D112E4">
        <w:rPr>
          <w:rFonts w:ascii="Times New Roman" w:hAnsi="Times New Roman" w:cs="Times New Roman"/>
          <w:b/>
          <w:bCs/>
          <w:sz w:val="32"/>
          <w:szCs w:val="32"/>
          <w:lang w:val="bg-BG"/>
        </w:rPr>
        <w:t>йони за постигане на балансирано социално и териториално развитие</w:t>
      </w:r>
    </w:p>
    <w:p w:rsidR="00AE4311" w:rsidRPr="00D112E4" w:rsidRDefault="00AE4311" w:rsidP="00D112E4">
      <w:pPr>
        <w:spacing w:line="240" w:lineRule="auto"/>
        <w:ind w:firstLine="720"/>
        <w:jc w:val="both"/>
        <w:rPr>
          <w:rFonts w:ascii="Times New Roman" w:hAnsi="Times New Roman" w:cs="Times New Roman"/>
          <w:b/>
          <w:bCs/>
          <w:sz w:val="32"/>
          <w:szCs w:val="32"/>
          <w:u w:val="single"/>
          <w:lang w:val="ru-RU"/>
        </w:rPr>
      </w:pPr>
      <w:r w:rsidRPr="00D112E4">
        <w:rPr>
          <w:rFonts w:ascii="Times New Roman" w:hAnsi="Times New Roman" w:cs="Times New Roman"/>
          <w:b/>
          <w:bCs/>
          <w:sz w:val="32"/>
          <w:szCs w:val="32"/>
          <w:u w:val="single"/>
          <w:lang w:val="ru-RU"/>
        </w:rPr>
        <w:t>Приоритет 1:</w:t>
      </w:r>
    </w:p>
    <w:p w:rsidR="00AE4311" w:rsidRPr="00D112E4" w:rsidRDefault="00AE4311" w:rsidP="00D112E4">
      <w:pPr>
        <w:spacing w:line="240" w:lineRule="auto"/>
        <w:ind w:firstLine="720"/>
        <w:jc w:val="both"/>
        <w:rPr>
          <w:rFonts w:ascii="Times New Roman" w:hAnsi="Times New Roman" w:cs="Times New Roman"/>
          <w:sz w:val="28"/>
          <w:szCs w:val="28"/>
          <w:lang w:val="ru-RU"/>
        </w:rPr>
      </w:pPr>
      <w:r w:rsidRPr="00D112E4">
        <w:rPr>
          <w:rFonts w:ascii="Times New Roman" w:hAnsi="Times New Roman" w:cs="Times New Roman"/>
          <w:b/>
          <w:bCs/>
          <w:sz w:val="28"/>
          <w:szCs w:val="28"/>
          <w:lang w:val="ru-RU"/>
        </w:rPr>
        <w:t>Разнообразяване на икономиката на селските райони и осигуряване на висока заетост на местното населе</w:t>
      </w:r>
      <w:r w:rsidRPr="00D112E4">
        <w:rPr>
          <w:rFonts w:ascii="Times New Roman" w:hAnsi="Times New Roman" w:cs="Times New Roman"/>
          <w:sz w:val="28"/>
          <w:szCs w:val="28"/>
          <w:lang w:val="ru-RU"/>
        </w:rPr>
        <w:t>ние</w:t>
      </w:r>
    </w:p>
    <w:p w:rsidR="00AE4311" w:rsidRPr="00411C69" w:rsidRDefault="00AE4311" w:rsidP="00D112E4">
      <w:pPr>
        <w:ind w:firstLine="720"/>
        <w:jc w:val="both"/>
        <w:rPr>
          <w:rFonts w:ascii="Times New Roman" w:hAnsi="Times New Roman" w:cs="Times New Roman"/>
          <w:sz w:val="28"/>
          <w:szCs w:val="28"/>
          <w:lang w:val="bg-BG"/>
        </w:rPr>
      </w:pPr>
      <w:r w:rsidRPr="00D112E4">
        <w:rPr>
          <w:rFonts w:ascii="Times New Roman" w:hAnsi="Times New Roman" w:cs="Times New Roman"/>
          <w:sz w:val="28"/>
          <w:szCs w:val="28"/>
          <w:lang w:val="bg-BG"/>
        </w:rPr>
        <w:t>Статистическите данни ясно показват, че различията по отношение на демографските процеси, икономическото развитие и достъпа до основни услуги между градските и селските райони се задълбочават. Причина за това</w:t>
      </w:r>
      <w:r w:rsidRPr="00411C69">
        <w:rPr>
          <w:rFonts w:ascii="Times New Roman" w:hAnsi="Times New Roman" w:cs="Times New Roman"/>
          <w:sz w:val="28"/>
          <w:szCs w:val="28"/>
          <w:lang w:val="bg-BG"/>
        </w:rPr>
        <w:t xml:space="preserve"> е съсредоточаването на стопанската дейност и на новите работни места, особено във високотехнологичните отрасли, както и на по-добрия достъп до услуги /образование, здравеопазване, комунални и др./ в градските територии. Градовете са двигател на икономическото развитие и обществения живот и по тази причина закономерно са притегателен център за част от селското население.</w:t>
      </w:r>
    </w:p>
    <w:p w:rsidR="00AE4311" w:rsidRPr="00411C69" w:rsidRDefault="00AE4311" w:rsidP="00276D39">
      <w:pPr>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Селскостопанският сектор и жителите на селските райони са изправени пред структурни проблеми по отношение на производството, ниска производителност и качество на продуктите и затруднения при конкуриране с вносни продукти. Резултатите са ниски доходи, бедност и липса на работни места. Освен това все още се наблюдават проблеми със спазване на всички изисквания на ЕС особено при по-малките земеделски производители, което води до отрицателно въздействие върху околната среда.</w:t>
      </w:r>
    </w:p>
    <w:p w:rsidR="00AE4311" w:rsidRPr="00411C69" w:rsidRDefault="00AE4311" w:rsidP="00276D39">
      <w:pPr>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Населението в селските райони намалява, а възрастовата структура непрекъснато се влошава. Дълготрайната безработица се превръща във все по-сериозен проблем на селските общности.</w:t>
      </w:r>
    </w:p>
    <w:p w:rsidR="00AE4311" w:rsidRPr="00411C69" w:rsidRDefault="00AE4311" w:rsidP="00276D39">
      <w:pPr>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Преди процесите на обезлюдяване на селските райони  да станат необратими, е необходимо да бъдат създадени възможности за алтернативна заетост и разнообразяване на икономическите дейности, развитие на основните култури за селското население и изграждане на необходимата инфраструктура. На безработицата трябва да се противодейства чрез запазване на съществуващите и създаване на нови висококачествени работни места, развитие на местните пазари и разкриване на нови източници на доход. Трябва да бъде насърчавана реализацията на  интегрирани проекти, включващи развитие на селското стопанство, селския туризъм, природното и културно наследство.</w:t>
      </w:r>
    </w:p>
    <w:p w:rsidR="00AE4311" w:rsidRPr="003733E5" w:rsidRDefault="00AE4311" w:rsidP="00276D39">
      <w:pPr>
        <w:spacing w:line="240" w:lineRule="auto"/>
        <w:ind w:firstLine="720"/>
        <w:jc w:val="both"/>
        <w:rPr>
          <w:rFonts w:ascii="Times New Roman" w:hAnsi="Times New Roman" w:cs="Times New Roman"/>
          <w:b/>
          <w:bCs/>
          <w:sz w:val="28"/>
          <w:szCs w:val="28"/>
          <w:lang w:val="ru-RU"/>
        </w:rPr>
      </w:pPr>
    </w:p>
    <w:p w:rsidR="00AE4311" w:rsidRPr="00300FD6" w:rsidRDefault="00AE4311" w:rsidP="00276D39">
      <w:pPr>
        <w:spacing w:line="240" w:lineRule="auto"/>
        <w:ind w:firstLine="720"/>
        <w:jc w:val="both"/>
        <w:rPr>
          <w:rFonts w:ascii="Times New Roman" w:hAnsi="Times New Roman" w:cs="Times New Roman"/>
          <w:b/>
          <w:bCs/>
          <w:sz w:val="32"/>
          <w:szCs w:val="32"/>
          <w:u w:val="single"/>
          <w:lang w:val="ru-RU"/>
        </w:rPr>
      </w:pPr>
      <w:r w:rsidRPr="00300FD6">
        <w:rPr>
          <w:rFonts w:ascii="Times New Roman" w:hAnsi="Times New Roman" w:cs="Times New Roman"/>
          <w:b/>
          <w:bCs/>
          <w:sz w:val="32"/>
          <w:szCs w:val="32"/>
          <w:u w:val="single"/>
          <w:lang w:val="ru-RU"/>
        </w:rPr>
        <w:t>Приоритет 2:</w:t>
      </w:r>
    </w:p>
    <w:p w:rsidR="00AE4311" w:rsidRPr="00322E13" w:rsidRDefault="00AE4311" w:rsidP="00276D39">
      <w:pPr>
        <w:spacing w:line="240" w:lineRule="auto"/>
        <w:ind w:firstLine="720"/>
        <w:jc w:val="both"/>
        <w:rPr>
          <w:rFonts w:ascii="Times New Roman" w:hAnsi="Times New Roman" w:cs="Times New Roman"/>
          <w:b/>
          <w:bCs/>
          <w:sz w:val="28"/>
          <w:szCs w:val="28"/>
          <w:lang w:val="ru-RU"/>
        </w:rPr>
      </w:pPr>
      <w:r w:rsidRPr="00322E13">
        <w:rPr>
          <w:rFonts w:ascii="Times New Roman" w:hAnsi="Times New Roman" w:cs="Times New Roman"/>
          <w:b/>
          <w:bCs/>
          <w:sz w:val="28"/>
          <w:szCs w:val="28"/>
          <w:lang w:val="ru-RU"/>
        </w:rPr>
        <w:t>Подобряване качеството</w:t>
      </w:r>
      <w:r w:rsidRPr="00411C69">
        <w:rPr>
          <w:rFonts w:ascii="Times New Roman" w:hAnsi="Times New Roman" w:cs="Times New Roman"/>
          <w:b/>
          <w:bCs/>
          <w:sz w:val="28"/>
          <w:szCs w:val="28"/>
          <w:lang w:val="ru-RU"/>
        </w:rPr>
        <w:t xml:space="preserve"> </w:t>
      </w:r>
      <w:r w:rsidRPr="00322E13">
        <w:rPr>
          <w:rFonts w:ascii="Times New Roman" w:hAnsi="Times New Roman" w:cs="Times New Roman"/>
          <w:b/>
          <w:bCs/>
          <w:sz w:val="28"/>
          <w:szCs w:val="28"/>
          <w:lang w:val="ru-RU"/>
        </w:rPr>
        <w:t>на живот в селските райони</w:t>
      </w:r>
    </w:p>
    <w:p w:rsidR="00AE4311" w:rsidRPr="00411C69" w:rsidRDefault="00AE4311" w:rsidP="00276D39">
      <w:pPr>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Влошеното качество и ограниченият достъп до инфраструктура и услуги за населението и икономиката оказват негативно влияние върху конкурентноспособността на селските райони. Анализът показва, че нивата на услугите в селските територии са значително по-ниски от тези в градските и далече под средните нива за ЕС.</w:t>
      </w:r>
    </w:p>
    <w:p w:rsidR="00AE4311" w:rsidRPr="00411C69" w:rsidRDefault="00AE4311" w:rsidP="00276D39">
      <w:pPr>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Достъпността до селските райони се ограничава от лошото качество на общинските пътища, които са важни за връзките между населените места вътре в общините. Влошеното качество на пътищата повишава времето за пътуване и подчертава слабите страни на териториите, намалява тяхната икономическа и социална привлекателност. Подобряването на достъпа е ключово условие за икономическия растеж и разнообразяването в селските райони, в т.ч. развитието на туристическият им потенциал.</w:t>
      </w:r>
    </w:p>
    <w:p w:rsidR="00AE4311" w:rsidRPr="00411C69" w:rsidRDefault="00AE4311" w:rsidP="00411C69">
      <w:pPr>
        <w:ind w:firstLine="720"/>
        <w:jc w:val="both"/>
        <w:rPr>
          <w:rFonts w:ascii="Times New Roman" w:hAnsi="Times New Roman" w:cs="Times New Roman"/>
          <w:sz w:val="28"/>
          <w:szCs w:val="28"/>
          <w:lang w:val="bg-BG"/>
        </w:rPr>
      </w:pPr>
      <w:r w:rsidRPr="00411C69">
        <w:rPr>
          <w:rFonts w:ascii="Times New Roman" w:hAnsi="Times New Roman" w:cs="Times New Roman"/>
          <w:sz w:val="28"/>
          <w:szCs w:val="28"/>
          <w:lang w:val="bg-BG"/>
        </w:rPr>
        <w:t>Недобре развитите социални услуги, ограничените възможности за достъп до култура и отдих, влияят върху жизнения стандарт и допринасят за намаляването на населението. Селските райони могат да се развиват успешно и устойчиво, ако жителите им живеят и работят в тях. Те ще са привлекателни за туристи, ако цялостната среда е безопасна, устойчива и с високо екологично качество.  Зелените площи, улиците и площадите определят до голяма степен качеството на живот на местните общности. Те биха могли да предложат възможности за спортуване, социални контакти, отдих и спокойствие, като по този начен се повиши привлекателността и стойността на селските райони като място за живот и труд.</w:t>
      </w:r>
    </w:p>
    <w:p w:rsidR="00AE4311" w:rsidRDefault="00AE4311" w:rsidP="000947A0">
      <w:pPr>
        <w:spacing w:line="240" w:lineRule="auto"/>
        <w:ind w:left="708"/>
        <w:jc w:val="both"/>
        <w:rPr>
          <w:rFonts w:ascii="Times New Roman" w:hAnsi="Times New Roman" w:cs="Times New Roman"/>
          <w:b/>
          <w:bCs/>
          <w:caps/>
          <w:sz w:val="32"/>
          <w:szCs w:val="36"/>
          <w:lang w:val="ru-RU"/>
        </w:rPr>
      </w:pPr>
    </w:p>
    <w:p w:rsidR="00AE4311" w:rsidRPr="003733E5" w:rsidRDefault="00AE4311" w:rsidP="000947A0">
      <w:pPr>
        <w:spacing w:line="240" w:lineRule="auto"/>
        <w:ind w:left="708"/>
        <w:jc w:val="both"/>
        <w:rPr>
          <w:rFonts w:ascii="Times New Roman" w:hAnsi="Times New Roman" w:cs="Times New Roman"/>
          <w:b/>
          <w:bCs/>
          <w:caps/>
          <w:sz w:val="32"/>
          <w:szCs w:val="36"/>
          <w:lang w:val="ru-RU"/>
        </w:rPr>
      </w:pPr>
      <w:r w:rsidRPr="003733E5">
        <w:rPr>
          <w:rFonts w:ascii="Times New Roman" w:hAnsi="Times New Roman" w:cs="Times New Roman"/>
          <w:b/>
          <w:bCs/>
          <w:caps/>
          <w:sz w:val="32"/>
          <w:szCs w:val="36"/>
          <w:lang w:val="ru-RU"/>
        </w:rPr>
        <w:t>Стратегическа цел 3:</w:t>
      </w:r>
    </w:p>
    <w:p w:rsidR="00AE4311" w:rsidRPr="00FC7592" w:rsidRDefault="00AE4311" w:rsidP="000947A0">
      <w:pPr>
        <w:spacing w:line="240" w:lineRule="auto"/>
        <w:ind w:left="708"/>
        <w:jc w:val="both"/>
        <w:rPr>
          <w:rFonts w:ascii="Times New Roman" w:hAnsi="Times New Roman" w:cs="Times New Roman"/>
          <w:b/>
          <w:bCs/>
          <w:sz w:val="32"/>
          <w:szCs w:val="32"/>
          <w:lang w:val="ru-RU"/>
        </w:rPr>
      </w:pPr>
      <w:r>
        <w:rPr>
          <w:rFonts w:ascii="Times New Roman" w:hAnsi="Times New Roman" w:cs="Times New Roman"/>
          <w:b/>
          <w:bCs/>
          <w:sz w:val="32"/>
          <w:szCs w:val="32"/>
          <w:lang w:val="ru-RU"/>
        </w:rPr>
        <w:t>Консолидиране</w:t>
      </w:r>
      <w:r w:rsidRPr="00186B20">
        <w:rPr>
          <w:rFonts w:ascii="Times New Roman" w:hAnsi="Times New Roman" w:cs="Times New Roman"/>
          <w:b/>
          <w:bCs/>
          <w:sz w:val="32"/>
          <w:szCs w:val="32"/>
          <w:lang w:val="ru-RU"/>
        </w:rPr>
        <w:t xml:space="preserve"> и приспособяване на</w:t>
      </w:r>
      <w:r>
        <w:rPr>
          <w:rFonts w:ascii="Times New Roman" w:hAnsi="Times New Roman" w:cs="Times New Roman"/>
          <w:b/>
          <w:bCs/>
          <w:sz w:val="32"/>
          <w:szCs w:val="32"/>
          <w:lang w:val="ru-RU"/>
        </w:rPr>
        <w:t xml:space="preserve"> познанието </w:t>
      </w:r>
      <w:r w:rsidRPr="00186B20">
        <w:rPr>
          <w:rFonts w:ascii="Times New Roman" w:hAnsi="Times New Roman" w:cs="Times New Roman"/>
          <w:b/>
          <w:bCs/>
          <w:sz w:val="32"/>
          <w:szCs w:val="32"/>
          <w:lang w:val="ru-RU"/>
        </w:rPr>
        <w:t xml:space="preserve"> </w:t>
      </w:r>
      <w:r>
        <w:rPr>
          <w:rFonts w:ascii="Times New Roman" w:hAnsi="Times New Roman" w:cs="Times New Roman"/>
          <w:b/>
          <w:bCs/>
          <w:sz w:val="32"/>
          <w:szCs w:val="32"/>
          <w:lang w:val="ru-RU"/>
        </w:rPr>
        <w:t>(образователната</w:t>
      </w:r>
      <w:r w:rsidRPr="00186B20">
        <w:rPr>
          <w:rFonts w:ascii="Times New Roman" w:hAnsi="Times New Roman" w:cs="Times New Roman"/>
          <w:b/>
          <w:bCs/>
          <w:sz w:val="32"/>
          <w:szCs w:val="32"/>
          <w:lang w:val="ru-RU"/>
        </w:rPr>
        <w:t>, научно-изследователска и внедрителска дейност</w:t>
      </w:r>
      <w:r>
        <w:rPr>
          <w:rFonts w:ascii="Times New Roman" w:hAnsi="Times New Roman" w:cs="Times New Roman"/>
          <w:b/>
          <w:bCs/>
          <w:sz w:val="32"/>
          <w:szCs w:val="32"/>
          <w:lang w:val="ru-RU"/>
        </w:rPr>
        <w:t>)</w:t>
      </w:r>
      <w:r w:rsidRPr="00186B20">
        <w:rPr>
          <w:rFonts w:ascii="Times New Roman" w:hAnsi="Times New Roman" w:cs="Times New Roman"/>
          <w:b/>
          <w:bCs/>
          <w:sz w:val="32"/>
          <w:szCs w:val="32"/>
          <w:lang w:val="ru-RU"/>
        </w:rPr>
        <w:t xml:space="preserve"> към глобалните процеси за устойчиво развитие на земеделието</w:t>
      </w:r>
    </w:p>
    <w:p w:rsidR="00AE4311" w:rsidRPr="00FC7592" w:rsidRDefault="00AE4311" w:rsidP="000947A0">
      <w:pPr>
        <w:spacing w:line="240" w:lineRule="auto"/>
        <w:ind w:left="708"/>
        <w:jc w:val="both"/>
        <w:rPr>
          <w:rFonts w:ascii="Times New Roman" w:hAnsi="Times New Roman" w:cs="Times New Roman"/>
          <w:b/>
          <w:bCs/>
          <w:sz w:val="32"/>
          <w:szCs w:val="32"/>
          <w:lang w:val="ru-RU"/>
        </w:rPr>
      </w:pPr>
    </w:p>
    <w:p w:rsidR="00AE4311" w:rsidRPr="009178E9" w:rsidRDefault="00AE4311" w:rsidP="001D6BDF">
      <w:pPr>
        <w:pStyle w:val="ListParagraph"/>
        <w:numPr>
          <w:ilvl w:val="0"/>
          <w:numId w:val="27"/>
        </w:numPr>
        <w:jc w:val="both"/>
        <w:rPr>
          <w:rFonts w:ascii="Times New Roman" w:hAnsi="Times New Roman" w:cs="Times New Roman"/>
          <w:b/>
          <w:bCs/>
          <w:sz w:val="28"/>
          <w:szCs w:val="28"/>
          <w:lang w:val="bg-BG"/>
        </w:rPr>
      </w:pPr>
      <w:r w:rsidRPr="009178E9">
        <w:rPr>
          <w:rFonts w:ascii="Times New Roman" w:hAnsi="Times New Roman" w:cs="Times New Roman"/>
          <w:b/>
          <w:bCs/>
          <w:sz w:val="28"/>
          <w:szCs w:val="28"/>
          <w:lang w:val="bg-BG"/>
        </w:rPr>
        <w:t>Състояние на българската земеделска наука</w:t>
      </w:r>
    </w:p>
    <w:p w:rsidR="00AE4311" w:rsidRDefault="00AE4311" w:rsidP="005A62DB">
      <w:pPr>
        <w:pStyle w:val="ListParagraph"/>
        <w:tabs>
          <w:tab w:val="left" w:pos="0"/>
        </w:tabs>
        <w:ind w:left="0"/>
        <w:jc w:val="both"/>
        <w:rPr>
          <w:rFonts w:ascii="Times New Roman" w:hAnsi="Times New Roman" w:cs="Times New Roman"/>
          <w:sz w:val="28"/>
          <w:szCs w:val="28"/>
          <w:lang w:val="bg-BG"/>
        </w:rPr>
      </w:pPr>
      <w:r>
        <w:rPr>
          <w:rFonts w:ascii="Times New Roman" w:hAnsi="Times New Roman" w:cs="Times New Roman"/>
          <w:sz w:val="28"/>
          <w:szCs w:val="28"/>
          <w:lang w:val="bg-BG"/>
        </w:rPr>
        <w:tab/>
        <w:t xml:space="preserve">Няколкото плахи опита тя да бъде реформирана, съобразно новите политико-икономически условия доведоха, с малки изключения, до нейното постепенно изолиране от земеделската практика в страната и от научното коопериране както на национално </w:t>
      </w:r>
      <w:r w:rsidRPr="0040512F">
        <w:rPr>
          <w:rFonts w:ascii="Times New Roman" w:hAnsi="Times New Roman" w:cs="Times New Roman"/>
          <w:sz w:val="28"/>
          <w:szCs w:val="28"/>
          <w:lang w:val="ru-RU"/>
        </w:rPr>
        <w:t>(</w:t>
      </w:r>
      <w:r>
        <w:rPr>
          <w:rFonts w:ascii="Times New Roman" w:hAnsi="Times New Roman" w:cs="Times New Roman"/>
          <w:sz w:val="28"/>
          <w:szCs w:val="28"/>
          <w:lang w:val="bg-BG"/>
        </w:rPr>
        <w:t xml:space="preserve"> с ВУ, БАН, слабо представяне в конкурсите на ФНИ към МОМН, и др.</w:t>
      </w:r>
      <w:r w:rsidRPr="0040512F">
        <w:rPr>
          <w:rFonts w:ascii="Times New Roman" w:hAnsi="Times New Roman" w:cs="Times New Roman"/>
          <w:sz w:val="28"/>
          <w:szCs w:val="28"/>
          <w:lang w:val="ru-RU"/>
        </w:rPr>
        <w:t>)</w:t>
      </w:r>
      <w:r>
        <w:rPr>
          <w:rFonts w:ascii="Times New Roman" w:hAnsi="Times New Roman" w:cs="Times New Roman"/>
          <w:sz w:val="28"/>
          <w:szCs w:val="28"/>
          <w:lang w:val="bg-BG"/>
        </w:rPr>
        <w:t xml:space="preserve">; регионално  </w:t>
      </w:r>
      <w:r w:rsidRPr="0040512F">
        <w:rPr>
          <w:rFonts w:ascii="Times New Roman" w:hAnsi="Times New Roman" w:cs="Times New Roman"/>
          <w:sz w:val="28"/>
          <w:szCs w:val="28"/>
          <w:lang w:val="ru-RU"/>
        </w:rPr>
        <w:t>(</w:t>
      </w:r>
      <w:r>
        <w:rPr>
          <w:rFonts w:ascii="Times New Roman" w:hAnsi="Times New Roman" w:cs="Times New Roman"/>
          <w:sz w:val="28"/>
          <w:szCs w:val="28"/>
          <w:lang w:val="bg-BG"/>
        </w:rPr>
        <w:t>ИНТЕРРЕГ и т.н.</w:t>
      </w:r>
      <w:r w:rsidRPr="0040512F">
        <w:rPr>
          <w:rFonts w:ascii="Times New Roman" w:hAnsi="Times New Roman" w:cs="Times New Roman"/>
          <w:sz w:val="28"/>
          <w:szCs w:val="28"/>
          <w:lang w:val="ru-RU"/>
        </w:rPr>
        <w:t>)</w:t>
      </w:r>
      <w:r>
        <w:rPr>
          <w:rFonts w:ascii="Times New Roman" w:hAnsi="Times New Roman" w:cs="Times New Roman"/>
          <w:sz w:val="28"/>
          <w:szCs w:val="28"/>
          <w:lang w:val="bg-BG"/>
        </w:rPr>
        <w:t xml:space="preserve">; европейско </w:t>
      </w:r>
      <w:r w:rsidRPr="0040512F">
        <w:rPr>
          <w:rFonts w:ascii="Times New Roman" w:hAnsi="Times New Roman" w:cs="Times New Roman"/>
          <w:sz w:val="28"/>
          <w:szCs w:val="28"/>
          <w:lang w:val="ru-RU"/>
        </w:rPr>
        <w:t>(</w:t>
      </w:r>
      <w:r>
        <w:rPr>
          <w:rFonts w:ascii="Times New Roman" w:hAnsi="Times New Roman" w:cs="Times New Roman"/>
          <w:sz w:val="28"/>
          <w:szCs w:val="28"/>
          <w:lang w:val="bg-BG"/>
        </w:rPr>
        <w:t xml:space="preserve"> Рамковите програми на ЕС</w:t>
      </w:r>
      <w:r w:rsidRPr="0040512F">
        <w:rPr>
          <w:rFonts w:ascii="Times New Roman" w:hAnsi="Times New Roman" w:cs="Times New Roman"/>
          <w:sz w:val="28"/>
          <w:szCs w:val="28"/>
          <w:lang w:val="ru-RU"/>
        </w:rPr>
        <w:t>)</w:t>
      </w:r>
      <w:r>
        <w:rPr>
          <w:rFonts w:ascii="Times New Roman" w:hAnsi="Times New Roman" w:cs="Times New Roman"/>
          <w:sz w:val="28"/>
          <w:szCs w:val="28"/>
          <w:lang w:val="bg-BG"/>
        </w:rPr>
        <w:t xml:space="preserve"> и световно равнище </w:t>
      </w:r>
      <w:r w:rsidRPr="0040512F">
        <w:rPr>
          <w:rFonts w:ascii="Times New Roman" w:hAnsi="Times New Roman" w:cs="Times New Roman"/>
          <w:sz w:val="28"/>
          <w:szCs w:val="28"/>
          <w:lang w:val="ru-RU"/>
        </w:rPr>
        <w:t>(</w:t>
      </w:r>
      <w:r>
        <w:rPr>
          <w:rFonts w:ascii="Times New Roman" w:hAnsi="Times New Roman" w:cs="Times New Roman"/>
          <w:sz w:val="28"/>
          <w:szCs w:val="28"/>
          <w:lang w:val="bg-BG"/>
        </w:rPr>
        <w:t xml:space="preserve">особено със страните от </w:t>
      </w:r>
      <w:r>
        <w:rPr>
          <w:rFonts w:ascii="Times New Roman" w:hAnsi="Times New Roman" w:cs="Times New Roman"/>
          <w:sz w:val="28"/>
          <w:szCs w:val="28"/>
        </w:rPr>
        <w:t>BRIC</w:t>
      </w:r>
      <w:r>
        <w:rPr>
          <w:rFonts w:ascii="Times New Roman" w:hAnsi="Times New Roman" w:cs="Times New Roman"/>
          <w:sz w:val="28"/>
          <w:szCs w:val="28"/>
          <w:lang w:val="bg-BG"/>
        </w:rPr>
        <w:t xml:space="preserve"> – Бразилия, Русия, Индия и Китай- с изключение на няколко добри примери</w:t>
      </w:r>
      <w:r w:rsidRPr="0040512F">
        <w:rPr>
          <w:rFonts w:ascii="Times New Roman" w:hAnsi="Times New Roman" w:cs="Times New Roman"/>
          <w:sz w:val="28"/>
          <w:szCs w:val="28"/>
          <w:lang w:val="ru-RU"/>
        </w:rPr>
        <w:t>)</w:t>
      </w:r>
      <w:r>
        <w:rPr>
          <w:rFonts w:ascii="Times New Roman" w:hAnsi="Times New Roman" w:cs="Times New Roman"/>
          <w:sz w:val="28"/>
          <w:szCs w:val="28"/>
          <w:lang w:val="bg-BG"/>
        </w:rPr>
        <w:t>.</w:t>
      </w:r>
    </w:p>
    <w:p w:rsidR="00AE4311" w:rsidRPr="005A62DB" w:rsidRDefault="00AE4311" w:rsidP="005A62DB">
      <w:pPr>
        <w:pStyle w:val="ListParagraph"/>
        <w:tabs>
          <w:tab w:val="left" w:pos="0"/>
        </w:tabs>
        <w:ind w:left="0" w:firstLine="720"/>
        <w:jc w:val="both"/>
        <w:rPr>
          <w:rFonts w:ascii="Times New Roman" w:hAnsi="Times New Roman" w:cs="Times New Roman"/>
          <w:b/>
          <w:bCs/>
          <w:sz w:val="28"/>
          <w:szCs w:val="28"/>
          <w:lang w:val="bg-BG"/>
        </w:rPr>
      </w:pPr>
      <w:r w:rsidRPr="005A62DB">
        <w:rPr>
          <w:rFonts w:ascii="Times New Roman" w:hAnsi="Times New Roman" w:cs="Times New Roman"/>
          <w:sz w:val="28"/>
          <w:szCs w:val="28"/>
          <w:lang w:val="bg-BG"/>
        </w:rPr>
        <w:t xml:space="preserve">Едрите фермери се оказа, </w:t>
      </w:r>
      <w:r w:rsidRPr="005A62DB">
        <w:rPr>
          <w:rFonts w:ascii="Times New Roman" w:hAnsi="Times New Roman" w:cs="Times New Roman"/>
          <w:b/>
          <w:bCs/>
          <w:sz w:val="28"/>
          <w:szCs w:val="28"/>
          <w:lang w:val="bg-BG"/>
        </w:rPr>
        <w:t>че не проявяват</w:t>
      </w:r>
      <w:r w:rsidRPr="005A62DB">
        <w:rPr>
          <w:rFonts w:ascii="Times New Roman" w:hAnsi="Times New Roman" w:cs="Times New Roman"/>
          <w:sz w:val="28"/>
          <w:szCs w:val="28"/>
          <w:lang w:val="bg-BG"/>
        </w:rPr>
        <w:t xml:space="preserve"> особен интерес към постиженията на българската земеделска наука.Земеделската наука от своя страна също не направи сериозен опит да се сближи с тях. Публично-частното партньорство остана нереализирано. </w:t>
      </w:r>
      <w:r w:rsidRPr="005A62DB">
        <w:rPr>
          <w:rFonts w:ascii="Times New Roman" w:hAnsi="Times New Roman" w:cs="Times New Roman"/>
          <w:b/>
          <w:bCs/>
          <w:sz w:val="28"/>
          <w:szCs w:val="28"/>
          <w:lang w:val="bg-BG"/>
        </w:rPr>
        <w:t>Изцяло вносни</w:t>
      </w:r>
      <w:r w:rsidRPr="005A62DB">
        <w:rPr>
          <w:rFonts w:ascii="Times New Roman" w:hAnsi="Times New Roman" w:cs="Times New Roman"/>
          <w:sz w:val="28"/>
          <w:szCs w:val="28"/>
          <w:lang w:val="bg-BG"/>
        </w:rPr>
        <w:t xml:space="preserve"> се оказаха земеделските машини, торовете, инсектицидите и пестицидите и част от консултантските услуги (фирмите в свиневъдството директно си канят консултанти от европейските фирми с които работят)Кооперациите и дребните и средни фермери и много малка част от едрите фермери се оказаха единствените, които дълго време проявяваха интерес и закупуваха елитни семена от сортовете на българската селекция. </w:t>
      </w:r>
      <w:r w:rsidRPr="005A62DB">
        <w:rPr>
          <w:rFonts w:ascii="Times New Roman" w:hAnsi="Times New Roman" w:cs="Times New Roman"/>
          <w:b/>
          <w:bCs/>
          <w:sz w:val="28"/>
          <w:szCs w:val="28"/>
          <w:lang w:val="bg-BG"/>
        </w:rPr>
        <w:t>След като до 2002 год. българските семена от пшеница, памук, фасул и леща заемаха 100 % от площите, а тези на слънчогледа – до 80 %, ечемика – 80 %, царевицата – 65 – 70 %, то понастоящем състоянието е твърде незавидно и изглежда така:</w:t>
      </w:r>
    </w:p>
    <w:p w:rsidR="00AE4311" w:rsidRPr="005A62DB" w:rsidRDefault="00AE4311" w:rsidP="005A62DB">
      <w:pPr>
        <w:pStyle w:val="ListParagraph"/>
        <w:tabs>
          <w:tab w:val="left" w:pos="0"/>
        </w:tabs>
        <w:ind w:left="0" w:firstLine="720"/>
        <w:jc w:val="both"/>
        <w:rPr>
          <w:rFonts w:ascii="Times New Roman" w:hAnsi="Times New Roman" w:cs="Times New Roman"/>
          <w:b/>
          <w:bCs/>
          <w:sz w:val="28"/>
          <w:szCs w:val="28"/>
          <w:lang w:val="bg-BG"/>
        </w:rPr>
      </w:pPr>
      <w:r w:rsidRPr="005A62DB">
        <w:rPr>
          <w:rFonts w:ascii="Times New Roman" w:hAnsi="Times New Roman" w:cs="Times New Roman"/>
          <w:b/>
          <w:bCs/>
          <w:sz w:val="28"/>
          <w:szCs w:val="28"/>
          <w:lang w:val="bg-BG"/>
        </w:rPr>
        <w:t>пшеница – 85 %</w:t>
      </w:r>
    </w:p>
    <w:p w:rsidR="00AE4311" w:rsidRPr="005A62DB" w:rsidRDefault="00AE4311" w:rsidP="005A62DB">
      <w:pPr>
        <w:pStyle w:val="ListParagraph"/>
        <w:tabs>
          <w:tab w:val="left" w:pos="0"/>
        </w:tabs>
        <w:ind w:left="0" w:firstLine="720"/>
        <w:jc w:val="both"/>
        <w:rPr>
          <w:rFonts w:ascii="Times New Roman" w:hAnsi="Times New Roman" w:cs="Times New Roman"/>
          <w:b/>
          <w:bCs/>
          <w:sz w:val="28"/>
          <w:szCs w:val="28"/>
          <w:lang w:val="bg-BG"/>
        </w:rPr>
      </w:pPr>
      <w:r w:rsidRPr="005A62DB">
        <w:rPr>
          <w:rFonts w:ascii="Times New Roman" w:hAnsi="Times New Roman" w:cs="Times New Roman"/>
          <w:b/>
          <w:bCs/>
          <w:sz w:val="28"/>
          <w:szCs w:val="28"/>
          <w:lang w:val="bg-BG"/>
        </w:rPr>
        <w:t>царевица – 40 – 50 %</w:t>
      </w:r>
    </w:p>
    <w:p w:rsidR="00AE4311" w:rsidRPr="005A62DB" w:rsidRDefault="00AE4311" w:rsidP="005A62DB">
      <w:pPr>
        <w:pStyle w:val="ListParagraph"/>
        <w:tabs>
          <w:tab w:val="left" w:pos="0"/>
        </w:tabs>
        <w:ind w:left="0" w:firstLine="720"/>
        <w:jc w:val="both"/>
        <w:rPr>
          <w:rFonts w:ascii="Times New Roman" w:hAnsi="Times New Roman" w:cs="Times New Roman"/>
          <w:b/>
          <w:bCs/>
          <w:sz w:val="28"/>
          <w:szCs w:val="28"/>
          <w:lang w:val="bg-BG"/>
        </w:rPr>
      </w:pPr>
      <w:r w:rsidRPr="005A62DB">
        <w:rPr>
          <w:rFonts w:ascii="Times New Roman" w:hAnsi="Times New Roman" w:cs="Times New Roman"/>
          <w:b/>
          <w:bCs/>
          <w:sz w:val="28"/>
          <w:szCs w:val="28"/>
          <w:lang w:val="bg-BG"/>
        </w:rPr>
        <w:t>ечемик – 40- 50 %</w:t>
      </w:r>
    </w:p>
    <w:p w:rsidR="00AE4311" w:rsidRPr="005A62DB" w:rsidRDefault="00AE4311" w:rsidP="005A62DB">
      <w:pPr>
        <w:pStyle w:val="ListParagraph"/>
        <w:tabs>
          <w:tab w:val="left" w:pos="0"/>
        </w:tabs>
        <w:ind w:left="0" w:firstLine="720"/>
        <w:jc w:val="both"/>
        <w:rPr>
          <w:rFonts w:ascii="Times New Roman" w:hAnsi="Times New Roman" w:cs="Times New Roman"/>
          <w:b/>
          <w:bCs/>
          <w:sz w:val="28"/>
          <w:szCs w:val="28"/>
          <w:lang w:val="bg-BG"/>
        </w:rPr>
      </w:pPr>
      <w:r w:rsidRPr="005A62DB">
        <w:rPr>
          <w:rFonts w:ascii="Times New Roman" w:hAnsi="Times New Roman" w:cs="Times New Roman"/>
          <w:b/>
          <w:bCs/>
          <w:sz w:val="28"/>
          <w:szCs w:val="28"/>
          <w:lang w:val="bg-BG"/>
        </w:rPr>
        <w:t>слънчоглед – 10 – 15 %</w:t>
      </w:r>
    </w:p>
    <w:p w:rsidR="00AE4311" w:rsidRPr="005A62DB" w:rsidRDefault="00AE4311" w:rsidP="005A62DB">
      <w:pPr>
        <w:pStyle w:val="ListParagraph"/>
        <w:tabs>
          <w:tab w:val="left" w:pos="0"/>
        </w:tabs>
        <w:ind w:left="0" w:firstLine="720"/>
        <w:jc w:val="both"/>
        <w:rPr>
          <w:rFonts w:ascii="Times New Roman" w:hAnsi="Times New Roman" w:cs="Times New Roman"/>
          <w:b/>
          <w:bCs/>
          <w:sz w:val="28"/>
          <w:szCs w:val="28"/>
          <w:lang w:val="bg-BG"/>
        </w:rPr>
      </w:pPr>
      <w:r w:rsidRPr="005A62DB">
        <w:rPr>
          <w:rFonts w:ascii="Times New Roman" w:hAnsi="Times New Roman" w:cs="Times New Roman"/>
          <w:b/>
          <w:bCs/>
          <w:sz w:val="28"/>
          <w:szCs w:val="28"/>
          <w:lang w:val="bg-BG"/>
        </w:rPr>
        <w:t xml:space="preserve">По-голямата част от семената на зеленчуковите видове (95 – 100%), овощния посадъчен материал (85 – 90 %), лозовия посадъчен материал </w:t>
      </w:r>
      <w:r w:rsidRPr="005A62DB">
        <w:rPr>
          <w:rFonts w:ascii="Times New Roman" w:hAnsi="Times New Roman" w:cs="Times New Roman"/>
          <w:b/>
          <w:bCs/>
          <w:sz w:val="28"/>
          <w:szCs w:val="28"/>
          <w:lang w:val="ru-RU"/>
        </w:rPr>
        <w:t>(</w:t>
      </w:r>
      <w:r w:rsidRPr="005A62DB">
        <w:rPr>
          <w:rFonts w:ascii="Times New Roman" w:hAnsi="Times New Roman" w:cs="Times New Roman"/>
          <w:b/>
          <w:bCs/>
          <w:sz w:val="28"/>
          <w:szCs w:val="28"/>
          <w:lang w:val="bg-BG"/>
        </w:rPr>
        <w:t>с изключение на десертните сортове</w:t>
      </w:r>
      <w:r w:rsidRPr="005A62DB">
        <w:rPr>
          <w:rFonts w:ascii="Times New Roman" w:hAnsi="Times New Roman" w:cs="Times New Roman"/>
          <w:b/>
          <w:bCs/>
          <w:sz w:val="28"/>
          <w:szCs w:val="28"/>
          <w:lang w:val="ru-RU"/>
        </w:rPr>
        <w:t>)</w:t>
      </w:r>
      <w:r w:rsidRPr="005A62DB">
        <w:rPr>
          <w:rFonts w:ascii="Times New Roman" w:hAnsi="Times New Roman" w:cs="Times New Roman"/>
          <w:b/>
          <w:bCs/>
          <w:sz w:val="28"/>
          <w:szCs w:val="28"/>
          <w:lang w:val="bg-BG"/>
        </w:rPr>
        <w:t xml:space="preserve"> (60 – 70%) са вносни. В подобна ситуация се оказаха фуражните култури и производството на фураж.</w:t>
      </w:r>
    </w:p>
    <w:p w:rsidR="00AE4311" w:rsidRPr="005A62DB" w:rsidRDefault="00AE4311" w:rsidP="005A62DB">
      <w:pPr>
        <w:pStyle w:val="ListParagraph"/>
        <w:tabs>
          <w:tab w:val="left" w:pos="0"/>
        </w:tabs>
        <w:ind w:left="0" w:firstLine="720"/>
        <w:jc w:val="both"/>
        <w:rPr>
          <w:rFonts w:ascii="Times New Roman" w:hAnsi="Times New Roman" w:cs="Times New Roman"/>
          <w:sz w:val="28"/>
          <w:szCs w:val="28"/>
          <w:lang w:val="bg-BG"/>
        </w:rPr>
      </w:pPr>
      <w:r w:rsidRPr="005A62DB">
        <w:rPr>
          <w:rFonts w:ascii="Times New Roman" w:hAnsi="Times New Roman" w:cs="Times New Roman"/>
          <w:sz w:val="28"/>
          <w:szCs w:val="28"/>
          <w:lang w:val="bg-BG"/>
        </w:rPr>
        <w:t>Подобна е ситуацията в животновъдството.</w:t>
      </w:r>
    </w:p>
    <w:p w:rsidR="00AE4311" w:rsidRPr="005A62DB" w:rsidRDefault="00AE4311" w:rsidP="005A62DB">
      <w:pPr>
        <w:pStyle w:val="ListParagraph"/>
        <w:tabs>
          <w:tab w:val="left" w:pos="0"/>
        </w:tabs>
        <w:ind w:left="0" w:firstLine="720"/>
        <w:jc w:val="both"/>
        <w:rPr>
          <w:rFonts w:ascii="Times New Roman" w:hAnsi="Times New Roman" w:cs="Times New Roman"/>
          <w:sz w:val="28"/>
          <w:szCs w:val="28"/>
          <w:lang w:val="bg-BG"/>
        </w:rPr>
      </w:pPr>
      <w:r w:rsidRPr="005A62DB">
        <w:rPr>
          <w:rFonts w:ascii="Times New Roman" w:hAnsi="Times New Roman" w:cs="Times New Roman"/>
          <w:sz w:val="28"/>
          <w:szCs w:val="28"/>
          <w:lang w:val="bg-BG"/>
        </w:rPr>
        <w:t>Птицевъдството и свиневъдството се базират изключително на чужд генетичен материал. В говедовъдството и овцевъдството се извършва интродукция на нови породи (Монбелиард, Мутон шароле, Асав и т.н). Внасят се разплодни животни и семенен материал от различни страни и популации, създадени при различни условия, с различна степен на консолидация, селектирани за специални нужди и т.н., с които безразборно, без какъвто и да е икономически и научен анализ се крастосват животните от местните породи. Резултатите са плачевни.</w:t>
      </w:r>
    </w:p>
    <w:p w:rsidR="00AE4311" w:rsidRPr="005A62DB" w:rsidRDefault="00AE4311" w:rsidP="005A62DB">
      <w:pPr>
        <w:pStyle w:val="ListParagraph"/>
        <w:tabs>
          <w:tab w:val="left" w:pos="0"/>
        </w:tabs>
        <w:ind w:left="0" w:firstLine="720"/>
        <w:jc w:val="both"/>
        <w:rPr>
          <w:rFonts w:ascii="Times New Roman" w:hAnsi="Times New Roman" w:cs="Times New Roman"/>
          <w:b/>
          <w:bCs/>
          <w:sz w:val="28"/>
          <w:szCs w:val="28"/>
          <w:lang w:val="bg-BG"/>
        </w:rPr>
      </w:pPr>
    </w:p>
    <w:p w:rsidR="00AE4311" w:rsidRPr="00D93986" w:rsidRDefault="00AE4311" w:rsidP="005A62DB">
      <w:pPr>
        <w:pStyle w:val="ListParagraph"/>
        <w:tabs>
          <w:tab w:val="left" w:pos="0"/>
        </w:tabs>
        <w:ind w:left="0" w:firstLine="720"/>
        <w:jc w:val="both"/>
        <w:rPr>
          <w:rFonts w:ascii="Times New Roman" w:hAnsi="Times New Roman" w:cs="Times New Roman"/>
          <w:sz w:val="28"/>
          <w:szCs w:val="28"/>
          <w:lang w:val="ru-RU"/>
        </w:rPr>
      </w:pPr>
      <w:r w:rsidRPr="005A62DB">
        <w:rPr>
          <w:rFonts w:ascii="Times New Roman" w:hAnsi="Times New Roman" w:cs="Times New Roman"/>
          <w:sz w:val="28"/>
          <w:szCs w:val="28"/>
          <w:lang w:val="bg-BG"/>
        </w:rPr>
        <w:t>Липсата на ясна политика и финансова подкрепа прекрати използването на модерните биотехнологични методи при ускоряване на</w:t>
      </w:r>
      <w:r>
        <w:rPr>
          <w:rFonts w:ascii="Times New Roman" w:hAnsi="Times New Roman" w:cs="Times New Roman"/>
          <w:sz w:val="28"/>
          <w:szCs w:val="28"/>
          <w:lang w:val="bg-BG"/>
        </w:rPr>
        <w:t xml:space="preserve"> процеса по създаване на високопродуктивни и конкурентноспособни български сортове. </w:t>
      </w:r>
    </w:p>
    <w:p w:rsidR="00AE4311" w:rsidRPr="00F8506C" w:rsidRDefault="00AE4311" w:rsidP="005A62DB">
      <w:pPr>
        <w:pStyle w:val="ListParagraph"/>
        <w:tabs>
          <w:tab w:val="left" w:pos="0"/>
        </w:tabs>
        <w:ind w:left="0" w:firstLine="720"/>
        <w:jc w:val="both"/>
        <w:rPr>
          <w:rFonts w:ascii="Times New Roman" w:hAnsi="Times New Roman" w:cs="Times New Roman"/>
          <w:sz w:val="28"/>
          <w:szCs w:val="28"/>
          <w:lang w:val="bg-BG"/>
        </w:rPr>
      </w:pPr>
      <w:r>
        <w:rPr>
          <w:rFonts w:ascii="Times New Roman" w:hAnsi="Times New Roman" w:cs="Times New Roman"/>
          <w:sz w:val="28"/>
          <w:szCs w:val="28"/>
          <w:lang w:val="bg-BG"/>
        </w:rPr>
        <w:t>Част от по-младите способни селекционери бяха привлечени от чуждестранни семенни фирми.</w:t>
      </w:r>
    </w:p>
    <w:p w:rsidR="00AE4311" w:rsidRDefault="00AE4311" w:rsidP="005A62DB">
      <w:pPr>
        <w:pStyle w:val="ListParagraph"/>
        <w:tabs>
          <w:tab w:val="left" w:pos="0"/>
        </w:tabs>
        <w:ind w:left="0" w:firstLine="720"/>
        <w:jc w:val="both"/>
        <w:rPr>
          <w:rFonts w:ascii="Times New Roman" w:hAnsi="Times New Roman" w:cs="Times New Roman"/>
          <w:sz w:val="28"/>
          <w:szCs w:val="28"/>
          <w:lang w:val="bg-BG"/>
        </w:rPr>
      </w:pPr>
      <w:r>
        <w:rPr>
          <w:rFonts w:ascii="Times New Roman" w:hAnsi="Times New Roman" w:cs="Times New Roman"/>
          <w:sz w:val="28"/>
          <w:szCs w:val="28"/>
          <w:lang w:val="bg-BG"/>
        </w:rPr>
        <w:t>Не бе осъществено никакво взаимодействие и коопериране с водещите световни и европейски селекционни и семенни фирми, които навлязоха в България след 1995 год. В крайна сметка се оказа, че чуждестранните семенни фирми имат интерес само да внасят семена без да извършват каквато и да е генетико-селекционна или семепроизводна дейност. Това се осъществява в съседните на България страни като Турция, Гърция и Румъния. Допълнителна причина за това неблагоприятно състояние е, че семената от български сортове се оказаха интелектуално незащитени. По този начин се създаде вакуум, който постепенно бе зает от чуждестранните фирми.</w:t>
      </w:r>
    </w:p>
    <w:p w:rsidR="00AE4311" w:rsidRPr="00DB1322" w:rsidRDefault="00AE4311" w:rsidP="005A62DB">
      <w:pPr>
        <w:pStyle w:val="ListParagraph"/>
        <w:tabs>
          <w:tab w:val="left" w:pos="0"/>
        </w:tabs>
        <w:ind w:left="0" w:firstLine="720"/>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Извън националните интереси останаха такива важни за икономиката и екологията традиционни и алтернативни култури (за които квотите на европейско равнище са неограничени) като </w:t>
      </w:r>
      <w:r w:rsidRPr="00760D45">
        <w:rPr>
          <w:rFonts w:ascii="Times New Roman" w:hAnsi="Times New Roman" w:cs="Times New Roman"/>
          <w:b/>
          <w:bCs/>
          <w:sz w:val="28"/>
          <w:szCs w:val="28"/>
          <w:lang w:val="bg-BG"/>
        </w:rPr>
        <w:t xml:space="preserve">етерично-маслените култури, билките, дребните плодове </w:t>
      </w:r>
      <w:r w:rsidRPr="00760D45">
        <w:rPr>
          <w:rFonts w:ascii="Times New Roman" w:hAnsi="Times New Roman" w:cs="Times New Roman"/>
          <w:b/>
          <w:bCs/>
          <w:sz w:val="28"/>
          <w:szCs w:val="28"/>
          <w:lang w:val="ru-RU"/>
        </w:rPr>
        <w:t>(</w:t>
      </w:r>
      <w:r w:rsidRPr="00760D45">
        <w:rPr>
          <w:rFonts w:ascii="Times New Roman" w:hAnsi="Times New Roman" w:cs="Times New Roman"/>
          <w:b/>
          <w:bCs/>
          <w:sz w:val="28"/>
          <w:szCs w:val="28"/>
          <w:lang w:val="bg-BG"/>
        </w:rPr>
        <w:t>както културни, така и диви – ягоди, малини, къпини, боровинки</w:t>
      </w:r>
      <w:r w:rsidRPr="00760D45">
        <w:rPr>
          <w:rFonts w:ascii="Times New Roman" w:hAnsi="Times New Roman" w:cs="Times New Roman"/>
          <w:b/>
          <w:bCs/>
          <w:sz w:val="28"/>
          <w:szCs w:val="28"/>
          <w:lang w:val="ru-RU"/>
        </w:rPr>
        <w:t>)</w:t>
      </w:r>
      <w:r w:rsidRPr="00760D45">
        <w:rPr>
          <w:rFonts w:ascii="Times New Roman" w:hAnsi="Times New Roman" w:cs="Times New Roman"/>
          <w:b/>
          <w:bCs/>
          <w:sz w:val="28"/>
          <w:szCs w:val="28"/>
          <w:lang w:val="bg-BG"/>
        </w:rPr>
        <w:t>, гъбите, пчелите и произведените от тях мед и пчелни продукти, аборигенните и изчезващи породи овце, крави и свине. Не бе проявено нужното внимание към типично български култури като алтернативни източници на биоенергия като сорго, метла, суданка, просо, топинамур (земна ябълка)</w:t>
      </w:r>
      <w:r w:rsidRPr="00881869">
        <w:rPr>
          <w:rFonts w:ascii="Times New Roman" w:hAnsi="Times New Roman" w:cs="Times New Roman"/>
          <w:b/>
          <w:bCs/>
          <w:sz w:val="28"/>
          <w:szCs w:val="28"/>
          <w:lang w:val="ru-RU"/>
        </w:rPr>
        <w:t xml:space="preserve"> </w:t>
      </w:r>
      <w:r>
        <w:rPr>
          <w:rFonts w:ascii="Times New Roman" w:hAnsi="Times New Roman" w:cs="Times New Roman"/>
          <w:b/>
          <w:bCs/>
          <w:sz w:val="28"/>
          <w:szCs w:val="28"/>
          <w:lang w:val="bg-BG"/>
        </w:rPr>
        <w:t>и редица други , които могат да бъдат отглеждани при почви и условия , които се явяват неблагоприятни за останалите земеделски култури</w:t>
      </w:r>
      <w:r w:rsidRPr="00760D45">
        <w:rPr>
          <w:rFonts w:ascii="Times New Roman" w:hAnsi="Times New Roman" w:cs="Times New Roman"/>
          <w:b/>
          <w:bCs/>
          <w:sz w:val="28"/>
          <w:szCs w:val="28"/>
          <w:lang w:val="bg-BG"/>
        </w:rPr>
        <w:t>. Не бе проявен никакъв интерес към редки и изчезващи, създадени по пътя на народната селекция овошни, зеленчукови сортове и разновидности, черница, дрян и други подобни.</w:t>
      </w:r>
      <w:r>
        <w:rPr>
          <w:rFonts w:ascii="Times New Roman" w:hAnsi="Times New Roman" w:cs="Times New Roman"/>
          <w:sz w:val="28"/>
          <w:szCs w:val="28"/>
          <w:lang w:val="bg-BG"/>
        </w:rPr>
        <w:t xml:space="preserve"> Този вид дейност в съчетание със селския, планинския, културно-исторически и медицински туризъм могат да се превърнат не само като средство за запазване на селските райони, но и като база за техния устойчив и икономически възход на тези региони и по този начин на България.</w:t>
      </w:r>
    </w:p>
    <w:p w:rsidR="00AE4311" w:rsidRPr="005A62DB" w:rsidRDefault="00AE4311" w:rsidP="005A62DB">
      <w:pPr>
        <w:pStyle w:val="ListParagraph"/>
        <w:tabs>
          <w:tab w:val="left" w:pos="0"/>
        </w:tabs>
        <w:ind w:left="0" w:firstLine="720"/>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Семенната банка в ИРГР в гр. Садово, която до неотдавна бе гордост на България е в незавидно положение и опасност да бъде загубена. Извън съвременното развитие се оказаха проблемите за екологосъобразно </w:t>
      </w:r>
      <w:r w:rsidRPr="005A62DB">
        <w:rPr>
          <w:rFonts w:ascii="Times New Roman" w:hAnsi="Times New Roman" w:cs="Times New Roman"/>
          <w:sz w:val="28"/>
          <w:szCs w:val="28"/>
          <w:lang w:val="bg-BG"/>
        </w:rPr>
        <w:t>земеделие , почвеното плодородие, биологичното земеделие, интегрираната растителна защита,технологиите за поливане и др.</w:t>
      </w:r>
    </w:p>
    <w:p w:rsidR="00AE4311" w:rsidRPr="005A62DB" w:rsidRDefault="00AE4311" w:rsidP="00ED2C50">
      <w:pPr>
        <w:pStyle w:val="ListParagraph"/>
        <w:tabs>
          <w:tab w:val="left" w:pos="0"/>
        </w:tabs>
        <w:ind w:left="0" w:firstLine="1080"/>
        <w:jc w:val="both"/>
        <w:rPr>
          <w:rFonts w:ascii="Times New Roman" w:hAnsi="Times New Roman" w:cs="Times New Roman"/>
          <w:sz w:val="28"/>
          <w:szCs w:val="28"/>
          <w:u w:val="single"/>
          <w:lang w:val="bg-BG"/>
        </w:rPr>
      </w:pPr>
      <w:r w:rsidRPr="005A62DB">
        <w:rPr>
          <w:rFonts w:ascii="Times New Roman" w:hAnsi="Times New Roman" w:cs="Times New Roman"/>
          <w:sz w:val="28"/>
          <w:szCs w:val="28"/>
          <w:lang w:val="bg-BG"/>
        </w:rPr>
        <w:t xml:space="preserve">За разлика от семепроизводството, селекцията в животновъдството се извършва изцяло от неправителствени развъдни организации, но и там проблемите не са по- малко. В голяма част от развъдните организации липсват квалифицирани специалисти. Поради липсата на средства, на този етап дейността при комерсиалните породи е сведена единствено до контрол на продуктивните качества, но и той се извършва некачествено поради остарялата физически и морално лабораторна техника. Не се изчислява развъдна стойност. Не се произвежда разплоден материал. Не се използва научния потенциал в страната. В същото време, с наличния генетичен ресурс в животновъдството,  </w:t>
      </w:r>
      <w:r w:rsidRPr="005A62DB">
        <w:rPr>
          <w:rFonts w:ascii="Times New Roman" w:hAnsi="Times New Roman" w:cs="Times New Roman"/>
          <w:sz w:val="28"/>
          <w:szCs w:val="28"/>
          <w:u w:val="single"/>
          <w:lang w:val="bg-BG"/>
        </w:rPr>
        <w:t>все още би могло да се избегнат проблемите на водещите индустриални страни, породени от селекцията по свръхпродуктивност – намаляване на продължителността на използване на животните, нарастване на безплодието, влошаване на здравословното състоян</w:t>
      </w:r>
      <w:r>
        <w:rPr>
          <w:rFonts w:ascii="Times New Roman" w:hAnsi="Times New Roman" w:cs="Times New Roman"/>
          <w:sz w:val="28"/>
          <w:szCs w:val="28"/>
          <w:u w:val="single"/>
          <w:lang w:val="bg-BG"/>
        </w:rPr>
        <w:t>ие и т.н.</w:t>
      </w:r>
    </w:p>
    <w:p w:rsidR="00AE4311" w:rsidRPr="005A62DB" w:rsidRDefault="00AE4311" w:rsidP="00A370F2">
      <w:pPr>
        <w:pStyle w:val="ListParagraph"/>
        <w:tabs>
          <w:tab w:val="left" w:pos="0"/>
        </w:tabs>
        <w:ind w:left="0" w:firstLine="1080"/>
        <w:jc w:val="both"/>
        <w:rPr>
          <w:rFonts w:ascii="Times New Roman" w:hAnsi="Times New Roman" w:cs="Times New Roman"/>
          <w:sz w:val="28"/>
          <w:szCs w:val="28"/>
          <w:lang w:val="bg-BG"/>
        </w:rPr>
      </w:pPr>
    </w:p>
    <w:p w:rsidR="00AE4311" w:rsidRPr="005A62DB" w:rsidRDefault="00AE4311" w:rsidP="00A370F2">
      <w:pPr>
        <w:pStyle w:val="ListParagraph"/>
        <w:tabs>
          <w:tab w:val="left" w:pos="0"/>
        </w:tabs>
        <w:ind w:left="0" w:firstLine="1080"/>
        <w:jc w:val="both"/>
        <w:rPr>
          <w:rFonts w:ascii="Times New Roman" w:hAnsi="Times New Roman" w:cs="Times New Roman"/>
          <w:sz w:val="28"/>
          <w:szCs w:val="28"/>
          <w:lang w:val="bg-BG"/>
        </w:rPr>
      </w:pPr>
      <w:r w:rsidRPr="005A62DB">
        <w:rPr>
          <w:rFonts w:ascii="Times New Roman" w:hAnsi="Times New Roman" w:cs="Times New Roman"/>
          <w:sz w:val="28"/>
          <w:szCs w:val="28"/>
          <w:lang w:val="bg-BG"/>
        </w:rPr>
        <w:t>Преди десетина години внедрителската дейност на земеделските институти бе отделена в специална Служба за съвети в земеделието. По този начин бе откъсната една от основните дейности на земеделските институти. Допълнително агенциите за апробация и контрол на семената, растителна защита, зърнени култури и фураж и др. по неизвестни причини се оказаха откъснати от земеделската наука.</w:t>
      </w:r>
    </w:p>
    <w:p w:rsidR="00AE4311" w:rsidRPr="005A62DB" w:rsidRDefault="00AE4311" w:rsidP="00A370F2">
      <w:pPr>
        <w:pStyle w:val="ListParagraph"/>
        <w:tabs>
          <w:tab w:val="left" w:pos="0"/>
        </w:tabs>
        <w:ind w:left="0" w:firstLine="1080"/>
        <w:jc w:val="both"/>
        <w:rPr>
          <w:rFonts w:ascii="Times New Roman" w:hAnsi="Times New Roman" w:cs="Times New Roman"/>
          <w:sz w:val="28"/>
          <w:szCs w:val="28"/>
          <w:lang w:val="bg-BG"/>
        </w:rPr>
      </w:pPr>
      <w:r w:rsidRPr="005A62DB">
        <w:rPr>
          <w:rFonts w:ascii="Times New Roman" w:hAnsi="Times New Roman" w:cs="Times New Roman"/>
          <w:sz w:val="28"/>
          <w:szCs w:val="28"/>
          <w:lang w:val="bg-BG"/>
        </w:rPr>
        <w:t xml:space="preserve"> Към днешно време по-голямата част от земеделските институти се оказаха като производители на земеделска продукция. Поради липса на средства селекционната и семепроизводна дейност постепенно замира. Като добър пример как тази дейност може да се реанимира успешно е селекционния институт за полски и зеленчукови култури в Нови Сад, Сърбия.</w:t>
      </w:r>
    </w:p>
    <w:p w:rsidR="00AE4311" w:rsidRPr="005A62DB" w:rsidRDefault="00AE4311" w:rsidP="00A370F2">
      <w:pPr>
        <w:pStyle w:val="ListParagraph"/>
        <w:tabs>
          <w:tab w:val="left" w:pos="0"/>
        </w:tabs>
        <w:ind w:left="0" w:firstLine="1080"/>
        <w:jc w:val="both"/>
        <w:rPr>
          <w:rFonts w:ascii="Times New Roman" w:hAnsi="Times New Roman" w:cs="Times New Roman"/>
          <w:sz w:val="28"/>
          <w:szCs w:val="28"/>
          <w:lang w:val="bg-BG"/>
        </w:rPr>
      </w:pPr>
      <w:r w:rsidRPr="005A62DB">
        <w:rPr>
          <w:rFonts w:ascii="Times New Roman" w:hAnsi="Times New Roman" w:cs="Times New Roman"/>
          <w:sz w:val="28"/>
          <w:szCs w:val="28"/>
          <w:lang w:val="bg-BG"/>
        </w:rPr>
        <w:t>Пропусна се периода , когато някои от нашите селекционни институти можеха да се превърнат в самостоятелни или смесени с чуждестранните фирми смесени семенни къщи.</w:t>
      </w:r>
    </w:p>
    <w:p w:rsidR="00AE4311" w:rsidRPr="005A62DB" w:rsidRDefault="00AE4311" w:rsidP="005A62DB">
      <w:pPr>
        <w:pStyle w:val="ListParagraph"/>
        <w:ind w:left="0" w:firstLine="720"/>
        <w:jc w:val="both"/>
        <w:rPr>
          <w:rFonts w:ascii="Times New Roman" w:hAnsi="Times New Roman" w:cs="Times New Roman"/>
          <w:sz w:val="28"/>
          <w:szCs w:val="28"/>
          <w:lang w:val="bg-BG"/>
        </w:rPr>
      </w:pPr>
      <w:r w:rsidRPr="005A62DB">
        <w:rPr>
          <w:rFonts w:ascii="Times New Roman" w:hAnsi="Times New Roman" w:cs="Times New Roman"/>
          <w:sz w:val="28"/>
          <w:szCs w:val="28"/>
          <w:lang w:val="bg-BG"/>
        </w:rPr>
        <w:t>Отлагане решенията на тези проблеми с всеки изминал ден може да се окаже с висок риск за бъдещото развитие на българското земеделие на</w:t>
      </w:r>
      <w:r>
        <w:rPr>
          <w:rFonts w:ascii="Times New Roman" w:hAnsi="Times New Roman" w:cs="Times New Roman"/>
          <w:sz w:val="28"/>
          <w:szCs w:val="28"/>
          <w:lang w:val="bg-BG"/>
        </w:rPr>
        <w:t xml:space="preserve"> България с голямо отражение върху нейния социален и екологичен </w:t>
      </w:r>
      <w:r w:rsidRPr="005A62DB">
        <w:rPr>
          <w:rFonts w:ascii="Times New Roman" w:hAnsi="Times New Roman" w:cs="Times New Roman"/>
          <w:sz w:val="28"/>
          <w:szCs w:val="28"/>
          <w:lang w:val="bg-BG"/>
        </w:rPr>
        <w:t>стабилитет и просперитет.</w:t>
      </w:r>
    </w:p>
    <w:p w:rsidR="00AE4311" w:rsidRPr="005A62DB" w:rsidRDefault="00AE4311" w:rsidP="005A62DB">
      <w:pPr>
        <w:pStyle w:val="ListParagraph"/>
        <w:ind w:left="0" w:firstLine="720"/>
        <w:jc w:val="both"/>
        <w:rPr>
          <w:rFonts w:ascii="Times New Roman" w:hAnsi="Times New Roman" w:cs="Times New Roman"/>
          <w:sz w:val="28"/>
          <w:szCs w:val="28"/>
          <w:lang w:val="bg-BG"/>
        </w:rPr>
      </w:pPr>
    </w:p>
    <w:p w:rsidR="00AE4311" w:rsidRPr="005A62DB" w:rsidRDefault="00AE4311" w:rsidP="005A62DB">
      <w:pPr>
        <w:pStyle w:val="ListParagraph"/>
        <w:ind w:left="0" w:firstLine="720"/>
        <w:jc w:val="both"/>
        <w:rPr>
          <w:rFonts w:ascii="Times New Roman" w:hAnsi="Times New Roman" w:cs="Times New Roman"/>
          <w:b/>
          <w:bCs/>
          <w:sz w:val="28"/>
          <w:szCs w:val="28"/>
          <w:lang w:val="bg-BG"/>
        </w:rPr>
      </w:pPr>
      <w:r w:rsidRPr="005A62DB">
        <w:rPr>
          <w:rFonts w:ascii="Times New Roman" w:hAnsi="Times New Roman" w:cs="Times New Roman"/>
          <w:b/>
          <w:bCs/>
          <w:sz w:val="28"/>
          <w:szCs w:val="28"/>
          <w:lang w:val="bg-BG"/>
        </w:rPr>
        <w:t>2.Важни принципи и примери за прилагане при реформиране на науката в Европа</w:t>
      </w:r>
    </w:p>
    <w:p w:rsidR="00AE4311" w:rsidRPr="005A62DB" w:rsidRDefault="00AE4311" w:rsidP="005A62DB">
      <w:pPr>
        <w:pStyle w:val="ListParagraph"/>
        <w:ind w:left="0" w:firstLine="720"/>
        <w:jc w:val="both"/>
        <w:rPr>
          <w:rFonts w:ascii="Times New Roman" w:hAnsi="Times New Roman" w:cs="Times New Roman"/>
          <w:sz w:val="28"/>
          <w:szCs w:val="28"/>
          <w:lang w:val="bg-BG"/>
        </w:rPr>
      </w:pPr>
      <w:r w:rsidRPr="005A62DB">
        <w:rPr>
          <w:rFonts w:ascii="Times New Roman" w:hAnsi="Times New Roman" w:cs="Times New Roman"/>
          <w:sz w:val="28"/>
          <w:szCs w:val="28"/>
          <w:lang w:val="bg-BG"/>
        </w:rPr>
        <w:t xml:space="preserve">Такива реформи обикновено са свързани с важни политически решения. Това показва, че реформите се движат отгоре надолу. В една част от случаите предложенията се правят официално от научните организации и /  или ВУ, но те са отново съпроводени с политически декрети. Такива реформи обикновено са свързани с </w:t>
      </w:r>
      <w:r w:rsidRPr="005A62DB">
        <w:rPr>
          <w:rFonts w:ascii="Times New Roman" w:hAnsi="Times New Roman" w:cs="Times New Roman"/>
          <w:b/>
          <w:bCs/>
          <w:sz w:val="28"/>
          <w:szCs w:val="28"/>
          <w:lang w:val="bg-BG"/>
        </w:rPr>
        <w:t>радикални решения</w:t>
      </w:r>
      <w:r w:rsidRPr="005A62DB">
        <w:rPr>
          <w:rFonts w:ascii="Times New Roman" w:hAnsi="Times New Roman" w:cs="Times New Roman"/>
          <w:sz w:val="28"/>
          <w:szCs w:val="28"/>
          <w:lang w:val="bg-BG"/>
        </w:rPr>
        <w:t xml:space="preserve"> за обединяване на дейностите на ВУ с научни центрове и организации </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 xml:space="preserve">напр. Холандия – </w:t>
      </w:r>
      <w:r w:rsidRPr="005A62DB">
        <w:rPr>
          <w:rFonts w:ascii="Times New Roman" w:hAnsi="Times New Roman" w:cs="Times New Roman"/>
          <w:sz w:val="28"/>
          <w:szCs w:val="28"/>
        </w:rPr>
        <w:t>WUR</w:t>
      </w:r>
      <w:r w:rsidRPr="005A62DB">
        <w:rPr>
          <w:rFonts w:ascii="Times New Roman" w:hAnsi="Times New Roman" w:cs="Times New Roman"/>
          <w:sz w:val="28"/>
          <w:szCs w:val="28"/>
          <w:lang w:val="bg-BG"/>
        </w:rPr>
        <w:t>; Дания</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 xml:space="preserve">; създаване на </w:t>
      </w:r>
      <w:r w:rsidRPr="005A62DB">
        <w:rPr>
          <w:rFonts w:ascii="Times New Roman" w:hAnsi="Times New Roman" w:cs="Times New Roman"/>
          <w:b/>
          <w:bCs/>
          <w:sz w:val="28"/>
          <w:szCs w:val="28"/>
          <w:lang w:val="bg-BG"/>
        </w:rPr>
        <w:t>обединени научни паркове и центрове с участието на ВУ, научни организации, бизнеса</w:t>
      </w:r>
      <w:r w:rsidRPr="005A62DB">
        <w:rPr>
          <w:rFonts w:ascii="Times New Roman" w:hAnsi="Times New Roman" w:cs="Times New Roman"/>
          <w:sz w:val="28"/>
          <w:szCs w:val="28"/>
          <w:lang w:val="bg-BG"/>
        </w:rPr>
        <w:t xml:space="preserve"> и т.н. </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напр. научния парк в Барцелона,</w:t>
      </w:r>
      <w:r w:rsidRPr="005A62DB">
        <w:rPr>
          <w:rFonts w:ascii="Times New Roman" w:hAnsi="Times New Roman" w:cs="Times New Roman"/>
          <w:sz w:val="28"/>
          <w:szCs w:val="28"/>
          <w:lang w:val="ru-RU"/>
        </w:rPr>
        <w:t xml:space="preserve"> </w:t>
      </w:r>
      <w:r w:rsidRPr="005A62DB">
        <w:rPr>
          <w:rFonts w:ascii="Times New Roman" w:hAnsi="Times New Roman" w:cs="Times New Roman"/>
          <w:sz w:val="28"/>
          <w:szCs w:val="28"/>
        </w:rPr>
        <w:t>VVT</w:t>
      </w:r>
      <w:r w:rsidRPr="005A62DB">
        <w:rPr>
          <w:rFonts w:ascii="Times New Roman" w:hAnsi="Times New Roman" w:cs="Times New Roman"/>
          <w:sz w:val="28"/>
          <w:szCs w:val="28"/>
          <w:lang w:val="bg-BG"/>
        </w:rPr>
        <w:t xml:space="preserve"> – Финландия и др.</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 xml:space="preserve">; създаване на научни паркове към ВУ </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Англия – Университетите  Кеймбридж и Оксфорд, Швеция – Каролинския университет и др.</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 xml:space="preserve">. Във Франция се създадоха обединени лаборатории между </w:t>
      </w:r>
      <w:r w:rsidRPr="005A62DB">
        <w:rPr>
          <w:rFonts w:ascii="Times New Roman" w:hAnsi="Times New Roman" w:cs="Times New Roman"/>
          <w:sz w:val="28"/>
          <w:szCs w:val="28"/>
        </w:rPr>
        <w:t>CNRC</w:t>
      </w:r>
      <w:r w:rsidRPr="005A62DB">
        <w:rPr>
          <w:rFonts w:ascii="Times New Roman" w:hAnsi="Times New Roman" w:cs="Times New Roman"/>
          <w:sz w:val="28"/>
          <w:szCs w:val="28"/>
          <w:lang w:val="bg-BG"/>
        </w:rPr>
        <w:t xml:space="preserve"> </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подобно на БАН</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 xml:space="preserve"> и </w:t>
      </w:r>
      <w:r w:rsidRPr="005A62DB">
        <w:rPr>
          <w:rFonts w:ascii="Times New Roman" w:hAnsi="Times New Roman" w:cs="Times New Roman"/>
          <w:sz w:val="28"/>
          <w:szCs w:val="28"/>
        </w:rPr>
        <w:t>INRA</w:t>
      </w:r>
      <w:r w:rsidRPr="005A62DB">
        <w:rPr>
          <w:rFonts w:ascii="Times New Roman" w:hAnsi="Times New Roman" w:cs="Times New Roman"/>
          <w:sz w:val="28"/>
          <w:szCs w:val="28"/>
          <w:lang w:val="ru-RU"/>
        </w:rPr>
        <w:t xml:space="preserve"> (</w:t>
      </w:r>
      <w:r w:rsidRPr="005A62DB">
        <w:rPr>
          <w:rFonts w:ascii="Times New Roman" w:hAnsi="Times New Roman" w:cs="Times New Roman"/>
          <w:sz w:val="28"/>
          <w:szCs w:val="28"/>
          <w:lang w:val="bg-BG"/>
        </w:rPr>
        <w:t>подобно на ССА</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w:t>
      </w:r>
    </w:p>
    <w:p w:rsidR="00AE4311" w:rsidRPr="005A62DB" w:rsidRDefault="00AE4311" w:rsidP="005A62DB">
      <w:pPr>
        <w:pStyle w:val="ListParagraph"/>
        <w:ind w:left="0" w:firstLine="720"/>
        <w:jc w:val="both"/>
        <w:rPr>
          <w:rFonts w:ascii="Times New Roman" w:hAnsi="Times New Roman" w:cs="Times New Roman"/>
          <w:sz w:val="28"/>
          <w:szCs w:val="28"/>
          <w:lang w:val="bg-BG"/>
        </w:rPr>
      </w:pPr>
    </w:p>
    <w:p w:rsidR="00AE4311" w:rsidRPr="005A62DB" w:rsidRDefault="00AE4311" w:rsidP="005A62DB">
      <w:pPr>
        <w:pStyle w:val="ListParagraph"/>
        <w:ind w:left="0" w:firstLine="720"/>
        <w:jc w:val="both"/>
        <w:rPr>
          <w:rFonts w:ascii="Times New Roman" w:hAnsi="Times New Roman" w:cs="Times New Roman"/>
          <w:b/>
          <w:bCs/>
          <w:sz w:val="28"/>
          <w:szCs w:val="28"/>
          <w:lang w:val="bg-BG"/>
        </w:rPr>
      </w:pPr>
      <w:r w:rsidRPr="005A62DB">
        <w:rPr>
          <w:rFonts w:ascii="Times New Roman" w:hAnsi="Times New Roman" w:cs="Times New Roman"/>
          <w:b/>
          <w:bCs/>
          <w:sz w:val="28"/>
          <w:szCs w:val="28"/>
          <w:lang w:val="ru-RU"/>
        </w:rPr>
        <w:t>3</w:t>
      </w:r>
      <w:r w:rsidRPr="005A62DB">
        <w:rPr>
          <w:rFonts w:ascii="Times New Roman" w:hAnsi="Times New Roman" w:cs="Times New Roman"/>
          <w:b/>
          <w:bCs/>
          <w:sz w:val="28"/>
          <w:szCs w:val="28"/>
          <w:lang w:val="bg-BG"/>
        </w:rPr>
        <w:t xml:space="preserve">.Готова ли е България за подобен вид реформи в областта на науката и иновациите  </w:t>
      </w:r>
    </w:p>
    <w:p w:rsidR="00AE4311" w:rsidRPr="005A62DB" w:rsidRDefault="00AE4311" w:rsidP="005A62DB">
      <w:pPr>
        <w:pStyle w:val="ListParagraph"/>
        <w:ind w:left="0" w:firstLine="720"/>
        <w:jc w:val="both"/>
        <w:rPr>
          <w:rFonts w:ascii="Times New Roman" w:hAnsi="Times New Roman" w:cs="Times New Roman"/>
          <w:sz w:val="28"/>
          <w:szCs w:val="28"/>
          <w:lang w:val="ru-RU"/>
        </w:rPr>
      </w:pPr>
      <w:r w:rsidRPr="005A62DB">
        <w:rPr>
          <w:rFonts w:ascii="Times New Roman" w:hAnsi="Times New Roman" w:cs="Times New Roman"/>
          <w:sz w:val="28"/>
          <w:szCs w:val="28"/>
          <w:lang w:val="bg-BG"/>
        </w:rPr>
        <w:t xml:space="preserve">Двете най-големи академии на България – БАН и ССА са в критична финасова ситуация. </w:t>
      </w:r>
    </w:p>
    <w:p w:rsidR="00AE4311" w:rsidRPr="005A62DB" w:rsidRDefault="00AE4311" w:rsidP="005A62DB">
      <w:pPr>
        <w:pStyle w:val="ListParagraph"/>
        <w:ind w:left="0" w:firstLine="720"/>
        <w:jc w:val="both"/>
        <w:rPr>
          <w:rFonts w:ascii="Times New Roman" w:hAnsi="Times New Roman" w:cs="Times New Roman"/>
          <w:sz w:val="28"/>
          <w:szCs w:val="28"/>
          <w:lang w:val="bg-BG"/>
        </w:rPr>
      </w:pPr>
      <w:r w:rsidRPr="005A62DB">
        <w:rPr>
          <w:rFonts w:ascii="Times New Roman" w:hAnsi="Times New Roman" w:cs="Times New Roman"/>
          <w:sz w:val="28"/>
          <w:szCs w:val="28"/>
          <w:lang w:val="bg-BG"/>
        </w:rPr>
        <w:t xml:space="preserve">Четирите най-големи по размер ВУЗ в страната </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СУ, МУ, УНСС, ТУ</w:t>
      </w:r>
      <w:r w:rsidRPr="005A62DB">
        <w:rPr>
          <w:rFonts w:ascii="Times New Roman" w:hAnsi="Times New Roman" w:cs="Times New Roman"/>
          <w:sz w:val="28"/>
          <w:szCs w:val="28"/>
          <w:lang w:val="ru-RU"/>
        </w:rPr>
        <w:t>)</w:t>
      </w:r>
      <w:r w:rsidRPr="005A62DB">
        <w:rPr>
          <w:rFonts w:ascii="Times New Roman" w:hAnsi="Times New Roman" w:cs="Times New Roman"/>
          <w:sz w:val="28"/>
          <w:szCs w:val="28"/>
          <w:lang w:val="bg-BG"/>
        </w:rPr>
        <w:t xml:space="preserve"> и петте Аграрни  университета в страната (Лесотехническия университет в София; Аграрния университет в Пловдив; Университета по хранителни</w:t>
      </w:r>
      <w:r>
        <w:rPr>
          <w:rFonts w:ascii="Times New Roman" w:hAnsi="Times New Roman" w:cs="Times New Roman"/>
          <w:sz w:val="28"/>
          <w:szCs w:val="28"/>
          <w:lang w:val="bg-BG"/>
        </w:rPr>
        <w:t xml:space="preserve"> технологии в Пловдив; Тракийския </w:t>
      </w:r>
      <w:r w:rsidRPr="005A62DB">
        <w:rPr>
          <w:rFonts w:ascii="Times New Roman" w:hAnsi="Times New Roman" w:cs="Times New Roman"/>
          <w:sz w:val="28"/>
          <w:szCs w:val="28"/>
          <w:lang w:val="bg-BG"/>
        </w:rPr>
        <w:t>университет в Стара Загора и Техническия университет в Русе ) са в малко по-благоприятно финансово положение, отколкото двете академии.</w:t>
      </w:r>
    </w:p>
    <w:p w:rsidR="00AE4311" w:rsidRPr="008F0BBC" w:rsidRDefault="00AE4311" w:rsidP="005A62DB">
      <w:pPr>
        <w:pStyle w:val="ListParagraph"/>
        <w:ind w:left="0" w:firstLine="720"/>
        <w:jc w:val="both"/>
        <w:rPr>
          <w:rFonts w:ascii="Times New Roman" w:hAnsi="Times New Roman" w:cs="Times New Roman"/>
          <w:sz w:val="28"/>
          <w:szCs w:val="28"/>
          <w:lang w:val="bg-BG"/>
        </w:rPr>
      </w:pPr>
      <w:r w:rsidRPr="005A62DB">
        <w:rPr>
          <w:rFonts w:ascii="Times New Roman" w:hAnsi="Times New Roman" w:cs="Times New Roman"/>
          <w:sz w:val="28"/>
          <w:szCs w:val="28"/>
          <w:lang w:val="bg-BG"/>
        </w:rPr>
        <w:t>В момента между отделните научни организации от една страна, и от друга между тях и ВУ има достатъчно на брой добри примери изпълнени с реални съвместни проекти, в които малкия и среден бизнес се въвлича постепенно в този процес. Редица известни със своя афинитет към прилагане на съвременни технологии агробизнесмени бяха удостоени със званието</w:t>
      </w:r>
      <w:r w:rsidRPr="002E20C9">
        <w:rPr>
          <w:rFonts w:ascii="Times New Roman" w:hAnsi="Times New Roman" w:cs="Times New Roman"/>
          <w:color w:val="FF00FF"/>
          <w:sz w:val="28"/>
          <w:szCs w:val="28"/>
          <w:lang w:val="bg-BG"/>
        </w:rPr>
        <w:t xml:space="preserve"> </w:t>
      </w:r>
      <w:r w:rsidRPr="008F0BBC">
        <w:rPr>
          <w:rFonts w:ascii="Times New Roman" w:hAnsi="Times New Roman" w:cs="Times New Roman"/>
          <w:sz w:val="28"/>
          <w:szCs w:val="28"/>
          <w:lang w:val="bg-BG"/>
        </w:rPr>
        <w:t>Доктор хонорис кауза към съответните Аграрни университети.</w:t>
      </w:r>
    </w:p>
    <w:p w:rsidR="00AE4311" w:rsidRPr="008F0BBC" w:rsidRDefault="00AE4311" w:rsidP="008F0BBC">
      <w:pPr>
        <w:pStyle w:val="ListParagraph"/>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Все още обаче липсва цялостна стратегия , която да показва необходимостта от:</w:t>
      </w:r>
    </w:p>
    <w:p w:rsidR="00AE4311" w:rsidRPr="008F0BBC" w:rsidRDefault="00AE4311" w:rsidP="009B5B75">
      <w:pPr>
        <w:pStyle w:val="ListParagraph"/>
        <w:numPr>
          <w:ilvl w:val="0"/>
          <w:numId w:val="33"/>
        </w:numPr>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координиране на научно-изследователските усилия на институтите на ССА с Аграрните университети и НССЗ от една страна и от друга между тях с Изпълнителните агенции в областта на земеделието (БАБХ, ИАСАС, ИАЗФК и др.) и от трета с останалите  изследователски звена в страната като ВУ , БАН и други.Отсъствието на адекватно финансиране пречи този процес да се развива нормално, съобразно стратегията на Е</w:t>
      </w:r>
      <w:r w:rsidRPr="008F0BBC">
        <w:rPr>
          <w:rFonts w:ascii="Times New Roman" w:hAnsi="Times New Roman" w:cs="Times New Roman"/>
          <w:sz w:val="28"/>
          <w:szCs w:val="28"/>
        </w:rPr>
        <w:t>C</w:t>
      </w:r>
      <w:r w:rsidRPr="008F0BBC">
        <w:rPr>
          <w:rFonts w:ascii="Times New Roman" w:hAnsi="Times New Roman" w:cs="Times New Roman"/>
          <w:sz w:val="28"/>
          <w:szCs w:val="28"/>
          <w:lang w:val="bg-BG"/>
        </w:rPr>
        <w:t>.</w:t>
      </w:r>
    </w:p>
    <w:p w:rsidR="00AE4311" w:rsidRPr="008F0BBC" w:rsidRDefault="00AE4311" w:rsidP="009B5B75">
      <w:pPr>
        <w:pStyle w:val="ListParagraph"/>
        <w:numPr>
          <w:ilvl w:val="0"/>
          <w:numId w:val="33"/>
        </w:numPr>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Координиране взаимодействието между научно-изследователския и внедрителски сектор с едрия и малкия аграрен бизнес и съответните браншови съюзи и асоциации.</w:t>
      </w:r>
    </w:p>
    <w:p w:rsidR="00AE4311" w:rsidRPr="008F0BBC" w:rsidRDefault="00AE4311" w:rsidP="009B5B75">
      <w:pPr>
        <w:pStyle w:val="ListParagraph"/>
        <w:numPr>
          <w:ilvl w:val="0"/>
          <w:numId w:val="33"/>
        </w:numPr>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Координиране взаимодействието на научно-изследователския и внедрителски сектор с чуждите аграрни фирми.</w:t>
      </w:r>
    </w:p>
    <w:p w:rsidR="00AE4311" w:rsidRPr="008F0BBC" w:rsidRDefault="00AE4311" w:rsidP="009B5B75">
      <w:pPr>
        <w:pStyle w:val="ListParagraph"/>
        <w:numPr>
          <w:ilvl w:val="0"/>
          <w:numId w:val="33"/>
        </w:numPr>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 xml:space="preserve">Координиране взаимодействието с европейски и международни научни организации като </w:t>
      </w:r>
      <w:r w:rsidRPr="008F0BBC">
        <w:rPr>
          <w:rFonts w:ascii="Times New Roman" w:hAnsi="Times New Roman" w:cs="Times New Roman"/>
          <w:sz w:val="28"/>
          <w:szCs w:val="28"/>
        </w:rPr>
        <w:t>EPSO</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European</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Plant</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Society</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Organization</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SCAR</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Standing</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Committee</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for</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Agricultural</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Research</w:t>
      </w:r>
      <w:r w:rsidRPr="008F0BBC">
        <w:rPr>
          <w:rFonts w:ascii="Times New Roman" w:hAnsi="Times New Roman" w:cs="Times New Roman"/>
          <w:sz w:val="28"/>
          <w:szCs w:val="28"/>
          <w:lang w:val="bg-BG"/>
        </w:rPr>
        <w:t xml:space="preserve">); </w:t>
      </w:r>
      <w:r w:rsidRPr="008F0BBC">
        <w:rPr>
          <w:rFonts w:ascii="Times New Roman" w:hAnsi="Times New Roman" w:cs="Times New Roman"/>
          <w:sz w:val="28"/>
          <w:szCs w:val="28"/>
        </w:rPr>
        <w:t>EUPHYTICA</w:t>
      </w:r>
      <w:r w:rsidRPr="008F0BBC">
        <w:rPr>
          <w:rFonts w:ascii="Times New Roman" w:hAnsi="Times New Roman" w:cs="Times New Roman"/>
          <w:sz w:val="28"/>
          <w:szCs w:val="28"/>
          <w:lang w:val="bg-BG"/>
        </w:rPr>
        <w:t xml:space="preserve"> (генетика и селекция на растенията); Е</w:t>
      </w:r>
      <w:r w:rsidRPr="008F0BBC">
        <w:rPr>
          <w:rFonts w:ascii="Times New Roman" w:hAnsi="Times New Roman" w:cs="Times New Roman"/>
          <w:sz w:val="28"/>
          <w:szCs w:val="28"/>
        </w:rPr>
        <w:t>FFAB</w:t>
      </w:r>
      <w:r w:rsidRPr="008F0BBC">
        <w:rPr>
          <w:rFonts w:ascii="Times New Roman" w:hAnsi="Times New Roman" w:cs="Times New Roman"/>
          <w:sz w:val="28"/>
          <w:szCs w:val="28"/>
          <w:lang w:val="bg-BG"/>
        </w:rPr>
        <w:t xml:space="preserve"> (генетика и селекция на животните); международните центрове към Световната банка наречени </w:t>
      </w:r>
      <w:r w:rsidRPr="008F0BBC">
        <w:rPr>
          <w:rFonts w:ascii="Times New Roman" w:hAnsi="Times New Roman" w:cs="Times New Roman"/>
          <w:sz w:val="28"/>
          <w:szCs w:val="28"/>
        </w:rPr>
        <w:t>CGIAR</w:t>
      </w:r>
      <w:r w:rsidRPr="008F0BBC">
        <w:rPr>
          <w:rFonts w:ascii="Times New Roman" w:hAnsi="Times New Roman" w:cs="Times New Roman"/>
          <w:sz w:val="28"/>
          <w:szCs w:val="28"/>
          <w:lang w:val="bg-BG"/>
        </w:rPr>
        <w:t xml:space="preserve"> и други.</w:t>
      </w:r>
    </w:p>
    <w:p w:rsidR="00AE4311" w:rsidRPr="008F0BBC" w:rsidRDefault="00AE4311" w:rsidP="009B5B75">
      <w:pPr>
        <w:pStyle w:val="ListParagraph"/>
        <w:numPr>
          <w:ilvl w:val="0"/>
          <w:numId w:val="33"/>
        </w:numPr>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 xml:space="preserve">Координиране взаимодействието с различните отдели на ЕС  като </w:t>
      </w:r>
      <w:r w:rsidRPr="008F0BBC">
        <w:rPr>
          <w:rFonts w:ascii="Times New Roman" w:hAnsi="Times New Roman" w:cs="Times New Roman"/>
          <w:sz w:val="28"/>
          <w:szCs w:val="28"/>
        </w:rPr>
        <w:t>DG</w:t>
      </w:r>
      <w:r w:rsidRPr="008F0BBC">
        <w:rPr>
          <w:rFonts w:ascii="Times New Roman" w:hAnsi="Times New Roman" w:cs="Times New Roman"/>
          <w:sz w:val="28"/>
          <w:szCs w:val="28"/>
          <w:lang w:val="ru-RU"/>
        </w:rPr>
        <w:t xml:space="preserve"> </w:t>
      </w:r>
      <w:r w:rsidRPr="008F0BBC">
        <w:rPr>
          <w:rFonts w:ascii="Times New Roman" w:hAnsi="Times New Roman" w:cs="Times New Roman"/>
          <w:sz w:val="28"/>
          <w:szCs w:val="28"/>
        </w:rPr>
        <w:t>Research</w:t>
      </w:r>
      <w:r w:rsidRPr="008F0BBC">
        <w:rPr>
          <w:rFonts w:ascii="Times New Roman" w:hAnsi="Times New Roman" w:cs="Times New Roman"/>
          <w:sz w:val="28"/>
          <w:szCs w:val="28"/>
          <w:lang w:val="ru-RU"/>
        </w:rPr>
        <w:t xml:space="preserve">; </w:t>
      </w:r>
      <w:r w:rsidRPr="008F0BBC">
        <w:rPr>
          <w:rFonts w:ascii="Times New Roman" w:hAnsi="Times New Roman" w:cs="Times New Roman"/>
          <w:sz w:val="28"/>
          <w:szCs w:val="28"/>
        </w:rPr>
        <w:t>DG</w:t>
      </w:r>
      <w:r w:rsidRPr="008F0BBC">
        <w:rPr>
          <w:rFonts w:ascii="Times New Roman" w:hAnsi="Times New Roman" w:cs="Times New Roman"/>
          <w:sz w:val="28"/>
          <w:szCs w:val="28"/>
          <w:lang w:val="ru-RU"/>
        </w:rPr>
        <w:t xml:space="preserve"> </w:t>
      </w:r>
      <w:r w:rsidRPr="008F0BBC">
        <w:rPr>
          <w:rFonts w:ascii="Times New Roman" w:hAnsi="Times New Roman" w:cs="Times New Roman"/>
          <w:sz w:val="28"/>
          <w:szCs w:val="28"/>
        </w:rPr>
        <w:t>Agro</w:t>
      </w:r>
      <w:r w:rsidRPr="008F0BBC">
        <w:rPr>
          <w:rFonts w:ascii="Times New Roman" w:hAnsi="Times New Roman" w:cs="Times New Roman"/>
          <w:sz w:val="28"/>
          <w:szCs w:val="28"/>
          <w:lang w:val="ru-RU"/>
        </w:rPr>
        <w:t xml:space="preserve"> ; </w:t>
      </w:r>
      <w:r w:rsidRPr="008F0BBC">
        <w:rPr>
          <w:rFonts w:ascii="Times New Roman" w:hAnsi="Times New Roman" w:cs="Times New Roman"/>
          <w:sz w:val="28"/>
          <w:szCs w:val="28"/>
        </w:rPr>
        <w:t>DG</w:t>
      </w:r>
      <w:r w:rsidRPr="008F0BBC">
        <w:rPr>
          <w:rFonts w:ascii="Times New Roman" w:hAnsi="Times New Roman" w:cs="Times New Roman"/>
          <w:sz w:val="28"/>
          <w:szCs w:val="28"/>
          <w:lang w:val="ru-RU"/>
        </w:rPr>
        <w:t xml:space="preserve"> </w:t>
      </w:r>
      <w:r w:rsidRPr="008F0BBC">
        <w:rPr>
          <w:rFonts w:ascii="Times New Roman" w:hAnsi="Times New Roman" w:cs="Times New Roman"/>
          <w:sz w:val="28"/>
          <w:szCs w:val="28"/>
        </w:rPr>
        <w:t>SANCO</w:t>
      </w:r>
      <w:r w:rsidRPr="008F0BBC">
        <w:rPr>
          <w:rFonts w:ascii="Times New Roman" w:hAnsi="Times New Roman" w:cs="Times New Roman"/>
          <w:sz w:val="28"/>
          <w:szCs w:val="28"/>
          <w:lang w:val="ru-RU"/>
        </w:rPr>
        <w:t xml:space="preserve"> </w:t>
      </w:r>
      <w:r w:rsidRPr="008F0BBC">
        <w:rPr>
          <w:rFonts w:ascii="Times New Roman" w:hAnsi="Times New Roman" w:cs="Times New Roman"/>
          <w:sz w:val="28"/>
          <w:szCs w:val="28"/>
          <w:lang w:val="bg-BG"/>
        </w:rPr>
        <w:t>и други, имащи директно отношение към развитието на научно-изследователската дейност у нас; за кандидатствуване с общи инициативи и проекти по 7та РП на ЕС , а сега от 2014 по програма Хоризон</w:t>
      </w:r>
      <w:r>
        <w:rPr>
          <w:rFonts w:ascii="Times New Roman" w:hAnsi="Times New Roman" w:cs="Times New Roman"/>
          <w:sz w:val="28"/>
          <w:szCs w:val="28"/>
          <w:lang w:val="bg-BG"/>
        </w:rPr>
        <w:t>т</w:t>
      </w:r>
      <w:r w:rsidRPr="008F0BBC">
        <w:rPr>
          <w:rFonts w:ascii="Times New Roman" w:hAnsi="Times New Roman" w:cs="Times New Roman"/>
          <w:sz w:val="28"/>
          <w:szCs w:val="28"/>
          <w:lang w:val="bg-BG"/>
        </w:rPr>
        <w:t xml:space="preserve"> .</w:t>
      </w:r>
    </w:p>
    <w:p w:rsidR="00AE4311" w:rsidRPr="008F0BBC" w:rsidRDefault="00AE4311" w:rsidP="008F0BBC">
      <w:pPr>
        <w:pStyle w:val="ListParagraph"/>
        <w:tabs>
          <w:tab w:val="left" w:pos="1080"/>
        </w:tabs>
        <w:ind w:left="0" w:firstLine="720"/>
        <w:jc w:val="both"/>
        <w:rPr>
          <w:rFonts w:ascii="Times New Roman" w:hAnsi="Times New Roman" w:cs="Times New Roman"/>
          <w:sz w:val="28"/>
          <w:szCs w:val="28"/>
          <w:lang w:val="bg-BG"/>
        </w:rPr>
      </w:pPr>
    </w:p>
    <w:p w:rsidR="00AE4311" w:rsidRPr="008F0BBC" w:rsidRDefault="00AE4311" w:rsidP="008F0BBC">
      <w:pPr>
        <w:pStyle w:val="ListParagraph"/>
        <w:tabs>
          <w:tab w:val="left" w:pos="1080"/>
        </w:tabs>
        <w:ind w:left="0" w:firstLine="720"/>
        <w:jc w:val="both"/>
        <w:rPr>
          <w:rFonts w:ascii="Times New Roman" w:hAnsi="Times New Roman" w:cs="Times New Roman"/>
          <w:b/>
          <w:bCs/>
          <w:sz w:val="32"/>
          <w:szCs w:val="32"/>
          <w:lang w:val="bg-BG"/>
        </w:rPr>
      </w:pPr>
      <w:r w:rsidRPr="008F0BBC">
        <w:rPr>
          <w:rFonts w:ascii="Times New Roman" w:hAnsi="Times New Roman" w:cs="Times New Roman"/>
          <w:b/>
          <w:bCs/>
          <w:sz w:val="36"/>
          <w:szCs w:val="36"/>
          <w:lang w:val="bg-BG"/>
        </w:rPr>
        <w:t>Въпроси без отговор</w:t>
      </w:r>
      <w:r w:rsidRPr="008F0BBC">
        <w:rPr>
          <w:rFonts w:ascii="Times New Roman" w:hAnsi="Times New Roman" w:cs="Times New Roman"/>
          <w:b/>
          <w:bCs/>
          <w:sz w:val="32"/>
          <w:szCs w:val="32"/>
          <w:lang w:val="bg-BG"/>
        </w:rPr>
        <w:t>.</w:t>
      </w:r>
    </w:p>
    <w:p w:rsidR="00AE4311" w:rsidRPr="008F0BBC" w:rsidRDefault="00AE4311" w:rsidP="008F0BBC">
      <w:pPr>
        <w:pStyle w:val="ListParagraph"/>
        <w:tabs>
          <w:tab w:val="left" w:pos="1080"/>
        </w:tabs>
        <w:ind w:left="0" w:firstLine="720"/>
        <w:jc w:val="both"/>
        <w:rPr>
          <w:rFonts w:ascii="Times New Roman" w:hAnsi="Times New Roman" w:cs="Times New Roman"/>
          <w:b/>
          <w:bCs/>
          <w:sz w:val="32"/>
          <w:szCs w:val="32"/>
          <w:lang w:val="bg-BG"/>
        </w:rPr>
      </w:pPr>
      <w:r w:rsidRPr="008F0BBC">
        <w:rPr>
          <w:rFonts w:ascii="Times New Roman" w:hAnsi="Times New Roman" w:cs="Times New Roman"/>
          <w:b/>
          <w:bCs/>
          <w:sz w:val="32"/>
          <w:szCs w:val="32"/>
          <w:lang w:val="bg-BG"/>
        </w:rPr>
        <w:t>С особено значение за развитиет</w:t>
      </w:r>
      <w:r>
        <w:rPr>
          <w:rFonts w:ascii="Times New Roman" w:hAnsi="Times New Roman" w:cs="Times New Roman"/>
          <w:b/>
          <w:bCs/>
          <w:sz w:val="32"/>
          <w:szCs w:val="32"/>
          <w:lang w:val="bg-BG"/>
        </w:rPr>
        <w:t>о на образованието</w:t>
      </w:r>
      <w:r w:rsidRPr="008F0BBC">
        <w:rPr>
          <w:rFonts w:ascii="Times New Roman" w:hAnsi="Times New Roman" w:cs="Times New Roman"/>
          <w:b/>
          <w:bCs/>
          <w:sz w:val="32"/>
          <w:szCs w:val="32"/>
          <w:lang w:val="bg-BG"/>
        </w:rPr>
        <w:t>, научно-изследователския и внедрителски сектор и за развитие на самото земеделие у нас е да се даде правилен отговор на следните въпроси:</w:t>
      </w:r>
    </w:p>
    <w:p w:rsidR="00AE4311" w:rsidRPr="008F0BBC" w:rsidRDefault="00AE4311" w:rsidP="008F0BBC">
      <w:pPr>
        <w:pStyle w:val="ListParagraph"/>
        <w:tabs>
          <w:tab w:val="left" w:pos="0"/>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 xml:space="preserve">    - кои са непосредствените потребители на земеделски знан</w:t>
      </w:r>
      <w:r>
        <w:rPr>
          <w:rFonts w:ascii="Times New Roman" w:hAnsi="Times New Roman" w:cs="Times New Roman"/>
          <w:sz w:val="28"/>
          <w:szCs w:val="28"/>
          <w:lang w:val="bg-BG"/>
        </w:rPr>
        <w:t>ия, технологии и иновации у нас</w:t>
      </w:r>
      <w:r w:rsidRPr="008F0BBC">
        <w:rPr>
          <w:rFonts w:ascii="Times New Roman" w:hAnsi="Times New Roman" w:cs="Times New Roman"/>
          <w:sz w:val="28"/>
          <w:szCs w:val="28"/>
          <w:lang w:val="bg-BG"/>
        </w:rPr>
        <w:t xml:space="preserve">; имат ли те </w:t>
      </w:r>
      <w:r>
        <w:rPr>
          <w:rFonts w:ascii="Times New Roman" w:hAnsi="Times New Roman" w:cs="Times New Roman"/>
          <w:sz w:val="28"/>
          <w:szCs w:val="28"/>
          <w:lang w:val="bg-BG"/>
        </w:rPr>
        <w:t>икономически или други интереси</w:t>
      </w:r>
      <w:r w:rsidRPr="008F0BBC">
        <w:rPr>
          <w:rFonts w:ascii="Times New Roman" w:hAnsi="Times New Roman" w:cs="Times New Roman"/>
          <w:sz w:val="28"/>
          <w:szCs w:val="28"/>
          <w:lang w:val="bg-BG"/>
        </w:rPr>
        <w:t>, за да ги ползват ?!</w:t>
      </w:r>
    </w:p>
    <w:p w:rsidR="00AE4311" w:rsidRPr="008F0BBC" w:rsidRDefault="00AE4311" w:rsidP="009B5B75">
      <w:pPr>
        <w:pStyle w:val="ListParagraph"/>
        <w:numPr>
          <w:ilvl w:val="0"/>
          <w:numId w:val="4"/>
        </w:numPr>
        <w:tabs>
          <w:tab w:val="left" w:pos="0"/>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кои са конкурентите на българската земеделска наука у нас. Възможно ли е да се осъществи коопериране с тях и ако да как.</w:t>
      </w:r>
    </w:p>
    <w:p w:rsidR="00AE4311" w:rsidRPr="008F0BBC" w:rsidRDefault="00AE4311" w:rsidP="009B5B75">
      <w:pPr>
        <w:pStyle w:val="ListParagraph"/>
        <w:numPr>
          <w:ilvl w:val="0"/>
          <w:numId w:val="4"/>
        </w:numPr>
        <w:tabs>
          <w:tab w:val="left" w:pos="0"/>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Кои са стратегическите ниши за развитие на българската земеделска наука. Може ли съществуващото генетично и биологично разнообразие да постави началото на нов тип селекционн</w:t>
      </w:r>
      <w:r>
        <w:rPr>
          <w:rFonts w:ascii="Times New Roman" w:hAnsi="Times New Roman" w:cs="Times New Roman"/>
          <w:sz w:val="28"/>
          <w:szCs w:val="28"/>
          <w:lang w:val="bg-BG"/>
        </w:rPr>
        <w:t>а</w:t>
      </w:r>
      <w:r w:rsidRPr="008F0BBC">
        <w:rPr>
          <w:rFonts w:ascii="Times New Roman" w:hAnsi="Times New Roman" w:cs="Times New Roman"/>
          <w:sz w:val="28"/>
          <w:szCs w:val="28"/>
          <w:lang w:val="bg-BG"/>
        </w:rPr>
        <w:t xml:space="preserve"> дейност в контекста на климатичните промени и нишовите пазари в рамките на ЕС и извън него !?</w:t>
      </w:r>
    </w:p>
    <w:p w:rsidR="00AE4311" w:rsidRPr="008F0BBC" w:rsidRDefault="00AE4311" w:rsidP="009B5B75">
      <w:pPr>
        <w:pStyle w:val="ListParagraph"/>
        <w:numPr>
          <w:ilvl w:val="0"/>
          <w:numId w:val="4"/>
        </w:numPr>
        <w:tabs>
          <w:tab w:val="left" w:pos="0"/>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Може ли българската земеделска наука (с помощта на останалите научни направления в страната) да предложи форми на излизане на ситуацията на двуполярност в българското земеделие и да посо</w:t>
      </w:r>
      <w:r>
        <w:rPr>
          <w:rFonts w:ascii="Times New Roman" w:hAnsi="Times New Roman" w:cs="Times New Roman"/>
          <w:sz w:val="28"/>
          <w:szCs w:val="28"/>
          <w:lang w:val="bg-BG"/>
        </w:rPr>
        <w:t>чи пътища за ефективно развитие, както на едрото</w:t>
      </w:r>
      <w:r w:rsidRPr="008F0BBC">
        <w:rPr>
          <w:rFonts w:ascii="Times New Roman" w:hAnsi="Times New Roman" w:cs="Times New Roman"/>
          <w:sz w:val="28"/>
          <w:szCs w:val="28"/>
          <w:lang w:val="bg-BG"/>
        </w:rPr>
        <w:t>, така и на дребното земеделие у нас !?</w:t>
      </w:r>
    </w:p>
    <w:p w:rsidR="00AE4311" w:rsidRPr="008F0BBC" w:rsidRDefault="00AE4311" w:rsidP="008F0BBC">
      <w:pPr>
        <w:pStyle w:val="ListParagraph"/>
        <w:tabs>
          <w:tab w:val="left" w:pos="0"/>
          <w:tab w:val="left" w:pos="1080"/>
        </w:tabs>
        <w:ind w:left="0" w:firstLine="720"/>
        <w:jc w:val="both"/>
        <w:rPr>
          <w:rFonts w:ascii="Times New Roman" w:hAnsi="Times New Roman" w:cs="Times New Roman"/>
          <w:sz w:val="28"/>
          <w:szCs w:val="28"/>
          <w:lang w:val="bg-BG"/>
        </w:rPr>
      </w:pPr>
    </w:p>
    <w:p w:rsidR="00AE4311" w:rsidRPr="008F0BBC" w:rsidRDefault="00AE4311" w:rsidP="008F0BBC">
      <w:pPr>
        <w:pStyle w:val="ListParagraph"/>
        <w:tabs>
          <w:tab w:val="left" w:pos="0"/>
          <w:tab w:val="left" w:pos="1080"/>
        </w:tabs>
        <w:ind w:left="0" w:firstLine="720"/>
        <w:jc w:val="both"/>
        <w:rPr>
          <w:rFonts w:ascii="Times New Roman" w:hAnsi="Times New Roman" w:cs="Times New Roman"/>
          <w:sz w:val="32"/>
          <w:szCs w:val="32"/>
          <w:lang w:val="bg-BG"/>
        </w:rPr>
      </w:pPr>
      <w:r w:rsidRPr="008F0BBC">
        <w:rPr>
          <w:rFonts w:ascii="Times New Roman" w:hAnsi="Times New Roman" w:cs="Times New Roman"/>
          <w:sz w:val="32"/>
          <w:szCs w:val="32"/>
          <w:lang w:val="bg-BG"/>
        </w:rPr>
        <w:t>Възможна алтернатива</w:t>
      </w:r>
    </w:p>
    <w:p w:rsidR="00AE4311" w:rsidRPr="008F0BBC" w:rsidRDefault="00AE4311" w:rsidP="008F0BBC">
      <w:pPr>
        <w:pStyle w:val="ListParagraph"/>
        <w:tabs>
          <w:tab w:val="left" w:pos="0"/>
          <w:tab w:val="left" w:pos="1080"/>
        </w:tabs>
        <w:ind w:left="0" w:firstLine="720"/>
        <w:jc w:val="both"/>
        <w:rPr>
          <w:rFonts w:ascii="Times New Roman" w:hAnsi="Times New Roman" w:cs="Times New Roman"/>
          <w:sz w:val="28"/>
          <w:szCs w:val="28"/>
          <w:lang w:val="bg-BG"/>
        </w:rPr>
      </w:pPr>
    </w:p>
    <w:p w:rsidR="00AE4311" w:rsidRPr="008F0BBC" w:rsidRDefault="00AE4311" w:rsidP="008F0BBC">
      <w:pPr>
        <w:pStyle w:val="ListParagraph"/>
        <w:tabs>
          <w:tab w:val="left" w:pos="0"/>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Тези недостатъци биха могли да се избегнат до голяма степен , ако се разработи специализирана програма за развитието на научно-изследователскта и развойна дейност в областта на земеделието с участието на всички заинтерисовани страни в този процес и със задължителното участие на агробизнеса в него.</w:t>
      </w:r>
    </w:p>
    <w:p w:rsidR="00AE4311" w:rsidRPr="008F0BBC" w:rsidRDefault="00AE4311" w:rsidP="008F0BBC">
      <w:pPr>
        <w:pStyle w:val="ListParagraph"/>
        <w:tabs>
          <w:tab w:val="left" w:pos="0"/>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Прилагането на високо-технологични практики ще изисква задължително високотехнологични познания и високотехнологично оборудв</w:t>
      </w:r>
      <w:r>
        <w:rPr>
          <w:rFonts w:ascii="Times New Roman" w:hAnsi="Times New Roman" w:cs="Times New Roman"/>
          <w:sz w:val="28"/>
          <w:szCs w:val="28"/>
          <w:lang w:val="bg-BG"/>
        </w:rPr>
        <w:t>ане и висококвалифицирани кадри</w:t>
      </w:r>
      <w:r w:rsidRPr="008F0BBC">
        <w:rPr>
          <w:rFonts w:ascii="Times New Roman" w:hAnsi="Times New Roman" w:cs="Times New Roman"/>
          <w:sz w:val="28"/>
          <w:szCs w:val="28"/>
          <w:lang w:val="bg-BG"/>
        </w:rPr>
        <w:t>, което е единствено възможно при консолидиране на целия потенциал на няколко избрани и подходящи за целта места. С  д</w:t>
      </w:r>
      <w:r>
        <w:rPr>
          <w:rFonts w:ascii="Times New Roman" w:hAnsi="Times New Roman" w:cs="Times New Roman"/>
          <w:sz w:val="28"/>
          <w:szCs w:val="28"/>
          <w:lang w:val="bg-BG"/>
        </w:rPr>
        <w:t>руги думи такова местоположение</w:t>
      </w:r>
      <w:r w:rsidRPr="008F0BBC">
        <w:rPr>
          <w:rFonts w:ascii="Times New Roman" w:hAnsi="Times New Roman" w:cs="Times New Roman"/>
          <w:sz w:val="28"/>
          <w:szCs w:val="28"/>
          <w:lang w:val="bg-BG"/>
        </w:rPr>
        <w:t>,</w:t>
      </w:r>
      <w:r>
        <w:rPr>
          <w:rFonts w:ascii="Times New Roman" w:hAnsi="Times New Roman" w:cs="Times New Roman"/>
          <w:sz w:val="28"/>
          <w:szCs w:val="28"/>
          <w:lang w:val="bg-BG"/>
        </w:rPr>
        <w:t xml:space="preserve"> </w:t>
      </w:r>
      <w:r w:rsidRPr="008F0BBC">
        <w:rPr>
          <w:rFonts w:ascii="Times New Roman" w:hAnsi="Times New Roman" w:cs="Times New Roman"/>
          <w:sz w:val="28"/>
          <w:szCs w:val="28"/>
          <w:lang w:val="bg-BG"/>
        </w:rPr>
        <w:t xml:space="preserve">където редица предпоставки са вече създадени за тази цел. Вече на различни места се обсъждат възможностите за създаване на ВИСОКОТЕХНОЛОГИЧНИ АГРОТЕХПАРКОВЕ. Ако са подходящо и навременно организирани, те бързо биха </w:t>
      </w:r>
      <w:r>
        <w:rPr>
          <w:rFonts w:ascii="Times New Roman" w:hAnsi="Times New Roman" w:cs="Times New Roman"/>
          <w:sz w:val="28"/>
          <w:szCs w:val="28"/>
          <w:lang w:val="bg-BG"/>
        </w:rPr>
        <w:t>могли да запълнят тези празнини</w:t>
      </w:r>
      <w:r w:rsidRPr="008F0BBC">
        <w:rPr>
          <w:rFonts w:ascii="Times New Roman" w:hAnsi="Times New Roman" w:cs="Times New Roman"/>
          <w:sz w:val="28"/>
          <w:szCs w:val="28"/>
          <w:lang w:val="bg-BG"/>
        </w:rPr>
        <w:t>, които бяха еднакво добре подчертани какт</w:t>
      </w:r>
      <w:r>
        <w:rPr>
          <w:rFonts w:ascii="Times New Roman" w:hAnsi="Times New Roman" w:cs="Times New Roman"/>
          <w:sz w:val="28"/>
          <w:szCs w:val="28"/>
          <w:lang w:val="bg-BG"/>
        </w:rPr>
        <w:t>о за самата земеделска практика</w:t>
      </w:r>
      <w:r w:rsidRPr="008F0BBC">
        <w:rPr>
          <w:rFonts w:ascii="Times New Roman" w:hAnsi="Times New Roman" w:cs="Times New Roman"/>
          <w:sz w:val="28"/>
          <w:szCs w:val="28"/>
          <w:lang w:val="bg-BG"/>
        </w:rPr>
        <w:t>, та</w:t>
      </w:r>
      <w:r>
        <w:rPr>
          <w:rFonts w:ascii="Times New Roman" w:hAnsi="Times New Roman" w:cs="Times New Roman"/>
          <w:sz w:val="28"/>
          <w:szCs w:val="28"/>
          <w:lang w:val="bg-BG"/>
        </w:rPr>
        <w:t>ка и за самата земеделска наука</w:t>
      </w:r>
      <w:r w:rsidRPr="008F0BBC">
        <w:rPr>
          <w:rFonts w:ascii="Times New Roman" w:hAnsi="Times New Roman" w:cs="Times New Roman"/>
          <w:sz w:val="28"/>
          <w:szCs w:val="28"/>
          <w:lang w:val="bg-BG"/>
        </w:rPr>
        <w:t>, която по принцип е призвана да обслужва практиката.</w:t>
      </w:r>
    </w:p>
    <w:p w:rsidR="00AE4311" w:rsidRPr="008F0BBC" w:rsidRDefault="00AE4311" w:rsidP="008F0BBC">
      <w:pPr>
        <w:pStyle w:val="ListParagraph"/>
        <w:tabs>
          <w:tab w:val="left" w:pos="0"/>
          <w:tab w:val="left" w:pos="1080"/>
        </w:tabs>
        <w:ind w:left="0" w:firstLine="720"/>
        <w:jc w:val="both"/>
        <w:rPr>
          <w:rFonts w:ascii="Times New Roman" w:hAnsi="Times New Roman" w:cs="Times New Roman"/>
          <w:sz w:val="28"/>
          <w:szCs w:val="28"/>
          <w:lang w:val="bg-BG"/>
        </w:rPr>
      </w:pPr>
    </w:p>
    <w:p w:rsidR="00AE4311" w:rsidRPr="008F0BBC" w:rsidRDefault="00AE4311" w:rsidP="008F0BBC">
      <w:pPr>
        <w:pStyle w:val="ListParagraph"/>
        <w:tabs>
          <w:tab w:val="left" w:pos="1080"/>
        </w:tabs>
        <w:ind w:left="0" w:firstLine="720"/>
        <w:jc w:val="both"/>
        <w:rPr>
          <w:rFonts w:ascii="Times New Roman" w:hAnsi="Times New Roman" w:cs="Times New Roman"/>
          <w:sz w:val="28"/>
          <w:szCs w:val="28"/>
          <w:u w:val="single"/>
          <w:lang w:val="ru-RU"/>
        </w:rPr>
      </w:pPr>
      <w:r w:rsidRPr="008F0BBC">
        <w:rPr>
          <w:rFonts w:ascii="Times New Roman" w:hAnsi="Times New Roman" w:cs="Times New Roman"/>
          <w:sz w:val="28"/>
          <w:szCs w:val="28"/>
          <w:u w:val="single"/>
          <w:lang w:val="bg-BG"/>
        </w:rPr>
        <w:t>Такава СТРАТЕГИЧЕСКА ПРОГРАМА би трябвало да бъде разработена , разгледана и приета не само от българските участници , но задължително това да стане след нейното критично одобряване от утвърдени европейски експерти в областта на земеделската наука.</w:t>
      </w:r>
    </w:p>
    <w:p w:rsidR="00AE4311" w:rsidRPr="00FD5822" w:rsidRDefault="00AE4311" w:rsidP="00EB7F42">
      <w:pPr>
        <w:pStyle w:val="ListParagraph"/>
        <w:tabs>
          <w:tab w:val="left" w:pos="0"/>
        </w:tabs>
        <w:ind w:left="1230"/>
        <w:jc w:val="both"/>
        <w:rPr>
          <w:rFonts w:ascii="Times New Roman" w:hAnsi="Times New Roman" w:cs="Times New Roman"/>
          <w:color w:val="FF00FF"/>
          <w:sz w:val="28"/>
          <w:szCs w:val="28"/>
          <w:u w:val="single"/>
          <w:lang w:val="ru-RU"/>
        </w:rPr>
      </w:pPr>
    </w:p>
    <w:p w:rsidR="00AE4311" w:rsidRPr="008F0BBC" w:rsidRDefault="00AE4311" w:rsidP="008F0BBC">
      <w:pPr>
        <w:pStyle w:val="ListParagraph"/>
        <w:tabs>
          <w:tab w:val="left" w:pos="0"/>
        </w:tabs>
        <w:ind w:left="0" w:firstLine="720"/>
        <w:jc w:val="both"/>
        <w:rPr>
          <w:rFonts w:ascii="Times New Roman" w:hAnsi="Times New Roman" w:cs="Times New Roman"/>
          <w:sz w:val="28"/>
          <w:szCs w:val="28"/>
          <w:lang w:val="ru-RU"/>
        </w:rPr>
      </w:pPr>
      <w:r w:rsidRPr="008F0BBC">
        <w:rPr>
          <w:rFonts w:ascii="Times New Roman" w:hAnsi="Times New Roman" w:cs="Times New Roman"/>
          <w:sz w:val="28"/>
          <w:szCs w:val="28"/>
          <w:lang w:val="bg-BG"/>
        </w:rPr>
        <w:t>В този смисъл предложената схема 2 може да се разглежда като принципна, показваща пътищат</w:t>
      </w:r>
      <w:r>
        <w:rPr>
          <w:rFonts w:ascii="Times New Roman" w:hAnsi="Times New Roman" w:cs="Times New Roman"/>
          <w:sz w:val="28"/>
          <w:szCs w:val="28"/>
          <w:lang w:val="bg-BG"/>
        </w:rPr>
        <w:t>а за развитие на образователния</w:t>
      </w:r>
      <w:r w:rsidRPr="008F0BBC">
        <w:rPr>
          <w:rFonts w:ascii="Times New Roman" w:hAnsi="Times New Roman" w:cs="Times New Roman"/>
          <w:sz w:val="28"/>
          <w:szCs w:val="28"/>
          <w:lang w:val="bg-BG"/>
        </w:rPr>
        <w:t>, научно-изследователски и  внедрителски сектор в областта на земеделието у нас.</w:t>
      </w:r>
    </w:p>
    <w:p w:rsidR="00AE4311" w:rsidRPr="008F0BBC" w:rsidRDefault="00AE4311" w:rsidP="008F0BBC">
      <w:pPr>
        <w:pStyle w:val="ListParagraph"/>
        <w:tabs>
          <w:tab w:val="left" w:pos="0"/>
        </w:tabs>
        <w:ind w:left="0" w:firstLine="720"/>
        <w:jc w:val="both"/>
        <w:rPr>
          <w:rFonts w:ascii="Times New Roman" w:hAnsi="Times New Roman" w:cs="Times New Roman"/>
          <w:sz w:val="28"/>
          <w:szCs w:val="28"/>
          <w:lang w:val="ru-RU"/>
        </w:rPr>
      </w:pPr>
    </w:p>
    <w:p w:rsidR="00AE4311" w:rsidRPr="008F0BBC" w:rsidRDefault="00AE4311" w:rsidP="008F0BBC">
      <w:pPr>
        <w:pStyle w:val="ListParagraph"/>
        <w:tabs>
          <w:tab w:val="left" w:pos="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Като завършек на тази трета цел би могло да се посочи как Кралското общество в Англия се включва активно в развитието на аграрния сектор. Предложението направено по-горе за разработване на стратегическа програма би трябвало задължително да ползва големия опит натрупан в  редица западни страни, които вече от няколко десетилетия насам раз</w:t>
      </w:r>
      <w:r>
        <w:rPr>
          <w:rFonts w:ascii="Times New Roman" w:hAnsi="Times New Roman" w:cs="Times New Roman"/>
          <w:sz w:val="28"/>
          <w:szCs w:val="28"/>
          <w:lang w:val="bg-BG"/>
        </w:rPr>
        <w:t>глеждат  сектора холистично</w:t>
      </w:r>
      <w:r w:rsidRPr="008F0BBC">
        <w:rPr>
          <w:rFonts w:ascii="Times New Roman" w:hAnsi="Times New Roman" w:cs="Times New Roman"/>
          <w:sz w:val="28"/>
          <w:szCs w:val="28"/>
          <w:lang w:val="bg-BG"/>
        </w:rPr>
        <w:t xml:space="preserve">, т.е. не само от </w:t>
      </w:r>
      <w:r>
        <w:rPr>
          <w:rFonts w:ascii="Times New Roman" w:hAnsi="Times New Roman" w:cs="Times New Roman"/>
          <w:sz w:val="28"/>
          <w:szCs w:val="28"/>
          <w:lang w:val="bg-BG"/>
        </w:rPr>
        <w:t>чисто земеделска гледна точка</w:t>
      </w:r>
      <w:r w:rsidRPr="008F0BBC">
        <w:rPr>
          <w:rFonts w:ascii="Times New Roman" w:hAnsi="Times New Roman" w:cs="Times New Roman"/>
          <w:sz w:val="28"/>
          <w:szCs w:val="28"/>
          <w:lang w:val="bg-BG"/>
        </w:rPr>
        <w:t>, но и от гледна точка</w:t>
      </w:r>
      <w:r>
        <w:rPr>
          <w:rFonts w:ascii="Times New Roman" w:hAnsi="Times New Roman" w:cs="Times New Roman"/>
          <w:sz w:val="28"/>
          <w:szCs w:val="28"/>
          <w:lang w:val="bg-BG"/>
        </w:rPr>
        <w:t xml:space="preserve"> на запазване на околната среда, биоразнообразието</w:t>
      </w:r>
      <w:r w:rsidRPr="008F0BBC">
        <w:rPr>
          <w:rFonts w:ascii="Times New Roman" w:hAnsi="Times New Roman" w:cs="Times New Roman"/>
          <w:sz w:val="28"/>
          <w:szCs w:val="28"/>
          <w:lang w:val="bg-BG"/>
        </w:rPr>
        <w:t>, здравето на човека и т.н.</w:t>
      </w:r>
    </w:p>
    <w:p w:rsidR="00AE4311" w:rsidRDefault="00AE4311" w:rsidP="00EB7F42">
      <w:pPr>
        <w:pStyle w:val="ListParagraph"/>
        <w:tabs>
          <w:tab w:val="left" w:pos="0"/>
        </w:tabs>
        <w:ind w:left="1230"/>
        <w:jc w:val="both"/>
        <w:rPr>
          <w:rFonts w:ascii="Times New Roman" w:hAnsi="Times New Roman" w:cs="Times New Roman"/>
          <w:color w:val="FF00FF"/>
          <w:sz w:val="28"/>
          <w:szCs w:val="28"/>
          <w:lang w:val="bg-BG"/>
        </w:rPr>
      </w:pPr>
    </w:p>
    <w:p w:rsidR="00AE4311" w:rsidRDefault="00AE4311" w:rsidP="00EB7F42">
      <w:pPr>
        <w:pStyle w:val="ListParagraph"/>
        <w:tabs>
          <w:tab w:val="left" w:pos="0"/>
        </w:tabs>
        <w:ind w:left="1230"/>
        <w:jc w:val="both"/>
        <w:rPr>
          <w:rFonts w:ascii="Times New Roman" w:hAnsi="Times New Roman" w:cs="Times New Roman"/>
          <w:color w:val="FF00FF"/>
          <w:sz w:val="28"/>
          <w:szCs w:val="28"/>
          <w:lang w:val="bg-BG"/>
        </w:rPr>
      </w:pPr>
    </w:p>
    <w:p w:rsidR="00AE4311" w:rsidRDefault="00AE4311" w:rsidP="00D77825">
      <w:pPr>
        <w:pStyle w:val="ListParagraph"/>
        <w:tabs>
          <w:tab w:val="left" w:pos="0"/>
        </w:tabs>
        <w:ind w:left="1230" w:hanging="1230"/>
        <w:jc w:val="center"/>
        <w:rPr>
          <w:rFonts w:ascii="Times New Roman" w:hAnsi="Times New Roman" w:cs="Times New Roman"/>
          <w:color w:val="FF00FF"/>
          <w:sz w:val="28"/>
          <w:szCs w:val="28"/>
          <w:lang w:val="bg-BG"/>
        </w:rPr>
      </w:pPr>
      <w:r w:rsidRPr="00A2171E">
        <w:rPr>
          <w:rFonts w:ascii="Times New Roman" w:hAnsi="Times New Roman" w:cs="Times New Roman"/>
          <w:color w:val="FF00FF"/>
          <w:sz w:val="28"/>
          <w:szCs w:val="28"/>
          <w:lang w:val="bg-BG"/>
        </w:rPr>
        <w:pict>
          <v:shape id="_x0000_i1028" type="#_x0000_t75" style="width:462.75pt;height:332.25pt">
            <v:imagedata r:id="rId11" o:title=""/>
          </v:shape>
        </w:pict>
      </w:r>
    </w:p>
    <w:p w:rsidR="00AE4311" w:rsidRPr="008F0BBC" w:rsidRDefault="00AE4311" w:rsidP="00D77825">
      <w:pPr>
        <w:pStyle w:val="ListParagraph"/>
        <w:tabs>
          <w:tab w:val="left" w:pos="0"/>
        </w:tabs>
        <w:ind w:left="1230" w:hanging="946"/>
        <w:jc w:val="center"/>
        <w:rPr>
          <w:rFonts w:ascii="Times New Roman" w:hAnsi="Times New Roman" w:cs="Times New Roman"/>
          <w:sz w:val="28"/>
          <w:szCs w:val="28"/>
          <w:lang w:val="bg-BG"/>
        </w:rPr>
      </w:pPr>
      <w:r w:rsidRPr="008F0BBC">
        <w:rPr>
          <w:rFonts w:ascii="Times New Roman" w:hAnsi="Times New Roman" w:cs="Times New Roman"/>
          <w:sz w:val="28"/>
          <w:szCs w:val="28"/>
          <w:lang w:val="bg-BG"/>
        </w:rPr>
        <w:t>Схема 2</w:t>
      </w:r>
    </w:p>
    <w:p w:rsidR="00AE4311" w:rsidRDefault="00AE4311" w:rsidP="00D77825">
      <w:pPr>
        <w:pStyle w:val="ListParagraph"/>
        <w:tabs>
          <w:tab w:val="left" w:pos="0"/>
        </w:tabs>
        <w:ind w:left="1230" w:hanging="946"/>
        <w:jc w:val="center"/>
        <w:rPr>
          <w:rFonts w:ascii="Times New Roman" w:hAnsi="Times New Roman" w:cs="Times New Roman"/>
          <w:color w:val="FF00FF"/>
          <w:sz w:val="28"/>
          <w:szCs w:val="28"/>
          <w:lang w:val="bg-BG"/>
        </w:rPr>
      </w:pPr>
    </w:p>
    <w:p w:rsidR="00AE4311" w:rsidRPr="002E20C9" w:rsidRDefault="00AE4311" w:rsidP="00D77825">
      <w:pPr>
        <w:pStyle w:val="ListParagraph"/>
        <w:tabs>
          <w:tab w:val="left" w:pos="0"/>
        </w:tabs>
        <w:ind w:left="1230" w:hanging="946"/>
        <w:jc w:val="center"/>
        <w:rPr>
          <w:rFonts w:ascii="Times New Roman" w:hAnsi="Times New Roman" w:cs="Times New Roman"/>
          <w:color w:val="FF00FF"/>
          <w:sz w:val="28"/>
          <w:szCs w:val="28"/>
          <w:lang w:val="bg-BG"/>
        </w:rPr>
      </w:pPr>
    </w:p>
    <w:p w:rsidR="00AE4311" w:rsidRPr="008F0BBC" w:rsidRDefault="00AE4311" w:rsidP="008F0BBC">
      <w:pPr>
        <w:pBdr>
          <w:bottom w:val="single" w:sz="12" w:space="1" w:color="auto"/>
        </w:pBdr>
        <w:tabs>
          <w:tab w:val="left" w:pos="1080"/>
        </w:tabs>
        <w:ind w:firstLine="720"/>
        <w:jc w:val="both"/>
        <w:rPr>
          <w:rFonts w:ascii="Times New Roman" w:hAnsi="Times New Roman" w:cs="Times New Roman"/>
          <w:sz w:val="28"/>
          <w:szCs w:val="28"/>
          <w:lang w:val="bg-BG"/>
        </w:rPr>
      </w:pPr>
      <w:r w:rsidRPr="008F0BBC">
        <w:rPr>
          <w:rFonts w:ascii="Times New Roman" w:hAnsi="Times New Roman" w:cs="Times New Roman"/>
          <w:sz w:val="28"/>
          <w:szCs w:val="28"/>
        </w:rPr>
        <w:t>The</w:t>
      </w:r>
      <w:r w:rsidRPr="008F0BBC">
        <w:rPr>
          <w:rFonts w:ascii="Times New Roman" w:hAnsi="Times New Roman" w:cs="Times New Roman"/>
          <w:sz w:val="28"/>
          <w:szCs w:val="28"/>
          <w:lang w:val="ru-RU"/>
        </w:rPr>
        <w:t xml:space="preserve"> </w:t>
      </w:r>
      <w:r w:rsidRPr="008F0BBC">
        <w:rPr>
          <w:rFonts w:ascii="Times New Roman" w:hAnsi="Times New Roman" w:cs="Times New Roman"/>
          <w:sz w:val="28"/>
          <w:szCs w:val="28"/>
        </w:rPr>
        <w:t>Royal</w:t>
      </w:r>
      <w:r w:rsidRPr="008F0BBC">
        <w:rPr>
          <w:rFonts w:ascii="Times New Roman" w:hAnsi="Times New Roman" w:cs="Times New Roman"/>
          <w:sz w:val="28"/>
          <w:szCs w:val="28"/>
          <w:lang w:val="ru-RU"/>
        </w:rPr>
        <w:t xml:space="preserve"> </w:t>
      </w:r>
      <w:r w:rsidRPr="008F0BBC">
        <w:rPr>
          <w:rFonts w:ascii="Times New Roman" w:hAnsi="Times New Roman" w:cs="Times New Roman"/>
          <w:sz w:val="28"/>
          <w:szCs w:val="28"/>
        </w:rPr>
        <w:t>Society</w:t>
      </w:r>
      <w:r w:rsidRPr="008F0BBC">
        <w:rPr>
          <w:rFonts w:ascii="Times New Roman" w:hAnsi="Times New Roman" w:cs="Times New Roman"/>
          <w:sz w:val="28"/>
          <w:szCs w:val="28"/>
          <w:lang w:val="ru-RU"/>
        </w:rPr>
        <w:t xml:space="preserve"> – Националната </w:t>
      </w:r>
      <w:r w:rsidRPr="008F0BBC">
        <w:rPr>
          <w:rFonts w:ascii="Times New Roman" w:hAnsi="Times New Roman" w:cs="Times New Roman"/>
          <w:sz w:val="28"/>
          <w:szCs w:val="28"/>
          <w:lang w:val="bg-BG"/>
        </w:rPr>
        <w:t>академия на науките иска 2 млр изследователска програма, която да съдействува за да се посрещнат нуждите от храна и фуражи без да се включва околната среда.</w:t>
      </w:r>
    </w:p>
    <w:p w:rsidR="00AE4311" w:rsidRPr="008F0BBC" w:rsidRDefault="00AE4311" w:rsidP="008F0BBC">
      <w:pPr>
        <w:tabs>
          <w:tab w:val="left" w:pos="1080"/>
        </w:tabs>
        <w:ind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Програмата „Голямото предизвикателство” предвижда следното:</w:t>
      </w:r>
    </w:p>
    <w:p w:rsidR="00AE4311" w:rsidRPr="00B517D4" w:rsidRDefault="00AE4311" w:rsidP="00B517D4">
      <w:pPr>
        <w:pStyle w:val="ListParagraph"/>
        <w:tabs>
          <w:tab w:val="left" w:pos="1080"/>
        </w:tabs>
        <w:jc w:val="both"/>
        <w:rPr>
          <w:rFonts w:ascii="Times New Roman" w:hAnsi="Times New Roman" w:cs="Times New Roman"/>
          <w:sz w:val="28"/>
          <w:szCs w:val="28"/>
          <w:u w:val="single"/>
          <w:lang w:val="bg-BG"/>
        </w:rPr>
      </w:pPr>
      <w:r w:rsidRPr="00B517D4">
        <w:rPr>
          <w:rFonts w:ascii="Times New Roman" w:hAnsi="Times New Roman" w:cs="Times New Roman"/>
          <w:sz w:val="28"/>
          <w:szCs w:val="28"/>
          <w:u w:val="single"/>
          <w:lang w:val="bg-BG"/>
        </w:rPr>
        <w:t>Краткосрочен период /по-малко от 8 години/:</w:t>
      </w:r>
    </w:p>
    <w:p w:rsidR="00AE4311" w:rsidRPr="008F0BBC" w:rsidRDefault="00AE4311" w:rsidP="009B5B75">
      <w:pPr>
        <w:pStyle w:val="ListParagraph"/>
        <w:numPr>
          <w:ilvl w:val="0"/>
          <w:numId w:val="35"/>
        </w:numPr>
        <w:tabs>
          <w:tab w:val="left" w:pos="1080"/>
        </w:tabs>
        <w:ind w:hanging="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Нови подходи за подобряване на земеделските култури</w:t>
      </w:r>
    </w:p>
    <w:p w:rsidR="00AE4311" w:rsidRPr="008F0BBC" w:rsidRDefault="00AE4311" w:rsidP="009B5B75">
      <w:pPr>
        <w:pStyle w:val="ListParagraph"/>
        <w:numPr>
          <w:ilvl w:val="2"/>
          <w:numId w:val="28"/>
        </w:numPr>
        <w:tabs>
          <w:tab w:val="left" w:pos="1080"/>
          <w:tab w:val="left" w:pos="1440"/>
        </w:tabs>
        <w:ind w:left="0" w:firstLine="108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Подобрени режими на технологии на поливане</w:t>
      </w:r>
    </w:p>
    <w:p w:rsidR="00AE4311" w:rsidRPr="008F0BBC" w:rsidRDefault="00AE4311" w:rsidP="009B5B75">
      <w:pPr>
        <w:pStyle w:val="ListParagraph"/>
        <w:numPr>
          <w:ilvl w:val="2"/>
          <w:numId w:val="28"/>
        </w:numPr>
        <w:tabs>
          <w:tab w:val="left" w:pos="1080"/>
          <w:tab w:val="left" w:pos="1440"/>
        </w:tabs>
        <w:ind w:left="0" w:firstLine="108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Подобрени технологии за третиране на семената с оглед защитата от болести и насекоми</w:t>
      </w:r>
    </w:p>
    <w:p w:rsidR="00AE4311" w:rsidRPr="008F0BBC" w:rsidRDefault="00AE4311" w:rsidP="009B5B75">
      <w:pPr>
        <w:pStyle w:val="ListParagraph"/>
        <w:numPr>
          <w:ilvl w:val="2"/>
          <w:numId w:val="28"/>
        </w:numPr>
        <w:tabs>
          <w:tab w:val="left" w:pos="1080"/>
          <w:tab w:val="left" w:pos="1440"/>
        </w:tabs>
        <w:ind w:left="0" w:firstLine="108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Подобрени агроекологични подходи за управление взаимодействието между растения, животни, микоорганизми</w:t>
      </w:r>
    </w:p>
    <w:p w:rsidR="00AE4311" w:rsidRPr="008F0BBC" w:rsidRDefault="00AE4311" w:rsidP="009B5B75">
      <w:pPr>
        <w:pStyle w:val="ListParagraph"/>
        <w:numPr>
          <w:ilvl w:val="2"/>
          <w:numId w:val="28"/>
        </w:numPr>
        <w:tabs>
          <w:tab w:val="left" w:pos="1080"/>
          <w:tab w:val="left" w:pos="1440"/>
        </w:tabs>
        <w:ind w:left="0" w:firstLine="108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Подобряване на земеделските практики, системи и технологии</w:t>
      </w:r>
    </w:p>
    <w:p w:rsidR="00AE4311" w:rsidRPr="00B517D4" w:rsidRDefault="00AE4311" w:rsidP="008F0BBC">
      <w:pPr>
        <w:tabs>
          <w:tab w:val="left" w:pos="1080"/>
        </w:tabs>
        <w:ind w:firstLine="720"/>
        <w:jc w:val="both"/>
        <w:rPr>
          <w:rFonts w:ascii="Times New Roman" w:hAnsi="Times New Roman" w:cs="Times New Roman"/>
          <w:sz w:val="28"/>
          <w:szCs w:val="28"/>
          <w:u w:val="single"/>
          <w:lang w:val="bg-BG"/>
        </w:rPr>
      </w:pPr>
      <w:r w:rsidRPr="00B517D4">
        <w:rPr>
          <w:rFonts w:ascii="Times New Roman" w:hAnsi="Times New Roman" w:cs="Times New Roman"/>
          <w:sz w:val="28"/>
          <w:szCs w:val="28"/>
          <w:u w:val="single"/>
          <w:lang w:val="bg-BG"/>
        </w:rPr>
        <w:t>Средносрочен период /от 9 до 16 години/</w:t>
      </w:r>
    </w:p>
    <w:p w:rsidR="00AE4311" w:rsidRPr="008F0BBC" w:rsidRDefault="00AE4311" w:rsidP="009B5B75">
      <w:pPr>
        <w:pStyle w:val="ListParagraph"/>
        <w:numPr>
          <w:ilvl w:val="0"/>
          <w:numId w:val="28"/>
        </w:numPr>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Създаване на нови сортове земеделски култури по пътя на комбиниране на традиционната и ГМ селекция с устойчивост към суша, болести, засоляване, тежки метали и др. В Австралия вече са създадени нови сортове от пшеница, отличаващи се с по-добро усвояване на водата, което повишава продуктивността с 10-15%.</w:t>
      </w:r>
    </w:p>
    <w:p w:rsidR="00AE4311" w:rsidRPr="008F0BBC" w:rsidRDefault="00AE4311" w:rsidP="009B5B75">
      <w:pPr>
        <w:pStyle w:val="ListParagraph"/>
        <w:numPr>
          <w:ilvl w:val="0"/>
          <w:numId w:val="28"/>
        </w:numPr>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Китай събщи неотдавна за одобряването на комерсиални сортове ориз с устойчивост към насекоми и царевица с рационално усвояване на фосфора.</w:t>
      </w:r>
    </w:p>
    <w:p w:rsidR="00AE4311" w:rsidRPr="00B517D4" w:rsidRDefault="00AE4311" w:rsidP="008F0BBC">
      <w:pPr>
        <w:tabs>
          <w:tab w:val="left" w:pos="1080"/>
        </w:tabs>
        <w:ind w:firstLine="720"/>
        <w:jc w:val="both"/>
        <w:rPr>
          <w:rFonts w:ascii="Times New Roman" w:hAnsi="Times New Roman" w:cs="Times New Roman"/>
          <w:sz w:val="28"/>
          <w:szCs w:val="28"/>
          <w:u w:val="single"/>
          <w:lang w:val="bg-BG"/>
        </w:rPr>
      </w:pPr>
      <w:r w:rsidRPr="00B517D4">
        <w:rPr>
          <w:rFonts w:ascii="Times New Roman" w:hAnsi="Times New Roman" w:cs="Times New Roman"/>
          <w:sz w:val="28"/>
          <w:szCs w:val="28"/>
          <w:u w:val="single"/>
          <w:lang w:val="bg-BG"/>
        </w:rPr>
        <w:t>Дългосрочен период /повече от 16 години/</w:t>
      </w:r>
    </w:p>
    <w:p w:rsidR="00AE4311" w:rsidRPr="008F0BBC" w:rsidRDefault="00AE4311" w:rsidP="009B5B75">
      <w:pPr>
        <w:pStyle w:val="ListParagraph"/>
        <w:numPr>
          <w:ilvl w:val="0"/>
          <w:numId w:val="29"/>
        </w:numPr>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Създаване на сортове житни растения, способни да усвояват азота от въздуха, ще доведат до намаляване на азотното торене и създаването многогодишни житни култури ще се нуждаят от по-рядко повторно засяване.</w:t>
      </w:r>
    </w:p>
    <w:p w:rsidR="00AE4311" w:rsidRPr="008F0BBC" w:rsidRDefault="00AE4311" w:rsidP="009B5B75">
      <w:pPr>
        <w:pStyle w:val="ListParagraph"/>
        <w:numPr>
          <w:ilvl w:val="0"/>
          <w:numId w:val="29"/>
        </w:numPr>
        <w:tabs>
          <w:tab w:val="left" w:pos="1080"/>
        </w:tabs>
        <w:ind w:left="0" w:firstLine="720"/>
        <w:jc w:val="both"/>
        <w:rPr>
          <w:rFonts w:ascii="Times New Roman" w:hAnsi="Times New Roman" w:cs="Times New Roman"/>
          <w:sz w:val="28"/>
          <w:szCs w:val="28"/>
          <w:lang w:val="bg-BG"/>
        </w:rPr>
      </w:pPr>
      <w:r w:rsidRPr="008F0BBC">
        <w:rPr>
          <w:rFonts w:ascii="Times New Roman" w:hAnsi="Times New Roman" w:cs="Times New Roman"/>
          <w:sz w:val="28"/>
          <w:szCs w:val="28"/>
          <w:lang w:val="bg-BG"/>
        </w:rPr>
        <w:t>Създаване на С4 ориз ще подобри рязко фотосинтетичната активност и ще увеличи по-драстично добива при тази най-важна за изхранването на населението култура.</w:t>
      </w:r>
    </w:p>
    <w:p w:rsidR="00AE4311" w:rsidRDefault="00AE4311" w:rsidP="000947A0">
      <w:pPr>
        <w:spacing w:line="240" w:lineRule="auto"/>
        <w:ind w:left="708"/>
        <w:jc w:val="both"/>
        <w:rPr>
          <w:rFonts w:ascii="Times New Roman" w:hAnsi="Times New Roman" w:cs="Times New Roman"/>
          <w:b/>
          <w:bCs/>
          <w:sz w:val="32"/>
          <w:szCs w:val="32"/>
          <w:u w:val="single"/>
          <w:lang w:val="ru-RU"/>
        </w:rPr>
      </w:pPr>
    </w:p>
    <w:p w:rsidR="00AE4311" w:rsidRPr="0001193D" w:rsidRDefault="00AE4311" w:rsidP="005A6234">
      <w:pPr>
        <w:pStyle w:val="ListParagraph"/>
        <w:tabs>
          <w:tab w:val="left" w:pos="1080"/>
        </w:tabs>
        <w:ind w:left="0" w:firstLine="720"/>
        <w:jc w:val="both"/>
        <w:rPr>
          <w:rFonts w:ascii="Times New Roman" w:hAnsi="Times New Roman" w:cs="Times New Roman"/>
          <w:b/>
          <w:bCs/>
          <w:sz w:val="32"/>
          <w:szCs w:val="32"/>
          <w:lang w:val="bg-BG"/>
        </w:rPr>
      </w:pPr>
      <w:r w:rsidRPr="0001193D">
        <w:rPr>
          <w:rFonts w:ascii="Times New Roman" w:hAnsi="Times New Roman" w:cs="Times New Roman"/>
          <w:b/>
          <w:bCs/>
          <w:sz w:val="32"/>
          <w:szCs w:val="32"/>
        </w:rPr>
        <w:t>V</w:t>
      </w:r>
      <w:r w:rsidRPr="0001193D">
        <w:rPr>
          <w:rFonts w:ascii="Times New Roman" w:hAnsi="Times New Roman" w:cs="Times New Roman"/>
          <w:b/>
          <w:bCs/>
          <w:sz w:val="32"/>
          <w:szCs w:val="32"/>
          <w:lang w:val="bg-BG"/>
        </w:rPr>
        <w:t>.</w:t>
      </w:r>
      <w:r>
        <w:rPr>
          <w:rFonts w:ascii="Times New Roman" w:hAnsi="Times New Roman" w:cs="Times New Roman"/>
          <w:b/>
          <w:bCs/>
          <w:sz w:val="32"/>
          <w:szCs w:val="32"/>
          <w:lang w:val="bg-BG"/>
        </w:rPr>
        <w:t xml:space="preserve"> </w:t>
      </w:r>
      <w:r w:rsidRPr="0001193D">
        <w:rPr>
          <w:rFonts w:ascii="Times New Roman" w:hAnsi="Times New Roman" w:cs="Times New Roman"/>
          <w:b/>
          <w:bCs/>
          <w:sz w:val="32"/>
          <w:szCs w:val="32"/>
          <w:lang w:val="bg-BG"/>
        </w:rPr>
        <w:t>Дейности</w:t>
      </w:r>
      <w:r w:rsidRPr="0001193D">
        <w:rPr>
          <w:rFonts w:ascii="Times New Roman" w:hAnsi="Times New Roman" w:cs="Times New Roman"/>
          <w:b/>
          <w:bCs/>
          <w:sz w:val="32"/>
          <w:szCs w:val="32"/>
          <w:lang w:val="ru-RU"/>
        </w:rPr>
        <w:t xml:space="preserve"> </w:t>
      </w:r>
      <w:r w:rsidRPr="0001193D">
        <w:rPr>
          <w:rFonts w:ascii="Times New Roman" w:hAnsi="Times New Roman" w:cs="Times New Roman"/>
          <w:b/>
          <w:bCs/>
          <w:sz w:val="32"/>
          <w:szCs w:val="32"/>
          <w:lang w:val="bg-BG"/>
        </w:rPr>
        <w:t xml:space="preserve">и инициативи за постигане на </w:t>
      </w:r>
      <w:r>
        <w:rPr>
          <w:rFonts w:ascii="Times New Roman" w:hAnsi="Times New Roman" w:cs="Times New Roman"/>
          <w:b/>
          <w:bCs/>
          <w:sz w:val="32"/>
          <w:szCs w:val="32"/>
          <w:lang w:val="bg-BG"/>
        </w:rPr>
        <w:t>целите в кратко- и дълго</w:t>
      </w:r>
      <w:r w:rsidRPr="0001193D">
        <w:rPr>
          <w:rFonts w:ascii="Times New Roman" w:hAnsi="Times New Roman" w:cs="Times New Roman"/>
          <w:b/>
          <w:bCs/>
          <w:sz w:val="32"/>
          <w:szCs w:val="32"/>
          <w:lang w:val="bg-BG"/>
        </w:rPr>
        <w:t>срочен план ( респективно 1 – 2 (кс)  и 3 – 7 години (дс))</w:t>
      </w:r>
    </w:p>
    <w:p w:rsidR="00AE4311" w:rsidRPr="004E37F1" w:rsidRDefault="00AE4311" w:rsidP="005A6234">
      <w:pPr>
        <w:pStyle w:val="ListParagraph"/>
        <w:tabs>
          <w:tab w:val="left" w:pos="1080"/>
        </w:tabs>
        <w:ind w:left="0" w:firstLine="720"/>
        <w:jc w:val="both"/>
        <w:rPr>
          <w:rFonts w:ascii="Times New Roman" w:hAnsi="Times New Roman" w:cs="Times New Roman"/>
          <w:sz w:val="32"/>
          <w:szCs w:val="32"/>
          <w:u w:val="single"/>
          <w:lang w:val="bg-BG"/>
        </w:rPr>
      </w:pPr>
    </w:p>
    <w:p w:rsidR="00AE4311" w:rsidRPr="002602F9" w:rsidRDefault="00AE4311" w:rsidP="009B5B75">
      <w:pPr>
        <w:pStyle w:val="ListParagraph"/>
        <w:numPr>
          <w:ilvl w:val="0"/>
          <w:numId w:val="22"/>
        </w:numPr>
        <w:tabs>
          <w:tab w:val="left" w:pos="1080"/>
        </w:tabs>
        <w:ind w:left="0" w:firstLine="720"/>
        <w:jc w:val="both"/>
        <w:rPr>
          <w:rFonts w:ascii="Times New Roman" w:hAnsi="Times New Roman" w:cs="Times New Roman"/>
          <w:b/>
          <w:bCs/>
          <w:sz w:val="32"/>
          <w:szCs w:val="32"/>
          <w:lang w:val="bg-BG"/>
        </w:rPr>
      </w:pPr>
      <w:r w:rsidRPr="002602F9">
        <w:rPr>
          <w:rFonts w:ascii="Times New Roman" w:hAnsi="Times New Roman" w:cs="Times New Roman"/>
          <w:b/>
          <w:bCs/>
          <w:sz w:val="32"/>
          <w:szCs w:val="32"/>
          <w:lang w:val="bg-BG"/>
        </w:rPr>
        <w:t xml:space="preserve">Организационна дейност – разработване на специфични </w:t>
      </w:r>
      <w:r>
        <w:rPr>
          <w:rFonts w:ascii="Times New Roman" w:hAnsi="Times New Roman" w:cs="Times New Roman"/>
          <w:b/>
          <w:bCs/>
          <w:sz w:val="32"/>
          <w:szCs w:val="32"/>
          <w:lang w:val="bg-BG"/>
        </w:rPr>
        <w:t xml:space="preserve">мерки </w:t>
      </w:r>
      <w:r w:rsidRPr="002602F9">
        <w:rPr>
          <w:rFonts w:ascii="Times New Roman" w:hAnsi="Times New Roman" w:cs="Times New Roman"/>
          <w:b/>
          <w:bCs/>
          <w:sz w:val="32"/>
          <w:szCs w:val="32"/>
          <w:lang w:val="bg-BG"/>
        </w:rPr>
        <w:t>програми</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32"/>
          <w:szCs w:val="32"/>
          <w:lang w:val="bg-BG"/>
        </w:rPr>
      </w:pPr>
      <w:r w:rsidRPr="002602F9">
        <w:rPr>
          <w:rFonts w:ascii="Times New Roman" w:hAnsi="Times New Roman" w:cs="Times New Roman"/>
          <w:sz w:val="28"/>
          <w:szCs w:val="28"/>
          <w:lang w:val="bg-BG"/>
        </w:rPr>
        <w:t>Стратегия за развитието на образованието, научно-изследователската и внедрителска дейност съобразно спецификата на българското и европейско земеделие. (Създаване на виртуални центрове за тематично обединяване на образователната, научно-изследователската и внедрителска дейнос</w:t>
      </w:r>
      <w:r w:rsidRPr="002602F9">
        <w:rPr>
          <w:rFonts w:ascii="Times New Roman" w:hAnsi="Times New Roman" w:cs="Times New Roman"/>
          <w:sz w:val="32"/>
          <w:szCs w:val="32"/>
          <w:lang w:val="bg-BG"/>
        </w:rPr>
        <w:t>т. Изработване на подходи за целенасоченото включване на научните звена за ефективно усвояване на средствата по програма Хоризон на ЕС).</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Публично-частно партньорство – важно средство за развитието на      българското земеделие</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Създаване на частни семенни и развъдни къщи</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Пазари и цени </w:t>
      </w:r>
      <w:r>
        <w:rPr>
          <w:rFonts w:ascii="Times New Roman" w:hAnsi="Times New Roman" w:cs="Times New Roman"/>
          <w:sz w:val="28"/>
          <w:szCs w:val="28"/>
          <w:lang w:val="bg-BG"/>
        </w:rPr>
        <w:t>– как да се планират и  прогноз</w:t>
      </w:r>
      <w:r w:rsidRPr="002602F9">
        <w:rPr>
          <w:rFonts w:ascii="Times New Roman" w:hAnsi="Times New Roman" w:cs="Times New Roman"/>
          <w:sz w:val="28"/>
          <w:szCs w:val="28"/>
          <w:lang w:val="bg-BG"/>
        </w:rPr>
        <w:t>ират най-точно.</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Проблема с енергийните снабдяване на българското земеделие и българското село – акцизи, локални газостанции и др.</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Проблема с белтъчното снабдяване като източник за фураж и храна (проблема със соята и останалите фуражни бобови култури)</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Климатични промени и устойчивото развитие на българското земеделие</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Значение на бутиковите и традиционни продукти като нишов пазар</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Развитие на българското земеделие в откъснати и изоставени селски региони в полупланинските и планински области</w:t>
      </w:r>
    </w:p>
    <w:p w:rsidR="00AE4311" w:rsidRPr="002602F9" w:rsidRDefault="00AE4311" w:rsidP="009B5B75">
      <w:pPr>
        <w:pStyle w:val="ListParagraph"/>
        <w:numPr>
          <w:ilvl w:val="1"/>
          <w:numId w:val="22"/>
        </w:numPr>
        <w:tabs>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Програма за спасяване на дребното земеделие</w:t>
      </w:r>
    </w:p>
    <w:p w:rsidR="00AE4311" w:rsidRPr="002602F9" w:rsidRDefault="00AE4311" w:rsidP="009B5B75">
      <w:pPr>
        <w:pStyle w:val="ListParagraph"/>
        <w:numPr>
          <w:ilvl w:val="1"/>
          <w:numId w:val="22"/>
        </w:numPr>
        <w:tabs>
          <w:tab w:val="clear" w:pos="2160"/>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Програма за развитие на младите фермери</w:t>
      </w:r>
    </w:p>
    <w:p w:rsidR="00AE4311" w:rsidRPr="002602F9" w:rsidRDefault="00AE4311" w:rsidP="009B5B75">
      <w:pPr>
        <w:pStyle w:val="ListParagraph"/>
        <w:numPr>
          <w:ilvl w:val="1"/>
          <w:numId w:val="22"/>
        </w:numPr>
        <w:tabs>
          <w:tab w:val="clear" w:pos="2160"/>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Разработване на модели за коопериране на производители, преработватели и предприемачи – създаване на клъстери.</w:t>
      </w:r>
    </w:p>
    <w:p w:rsidR="00AE4311" w:rsidRPr="002602F9" w:rsidRDefault="00AE4311" w:rsidP="009B5B75">
      <w:pPr>
        <w:pStyle w:val="ListParagraph"/>
        <w:numPr>
          <w:ilvl w:val="1"/>
          <w:numId w:val="22"/>
        </w:numPr>
        <w:tabs>
          <w:tab w:val="clear" w:pos="2160"/>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Предотвратяване на загубите при прибиране, преработка и съхраняване на продукцията</w:t>
      </w:r>
    </w:p>
    <w:p w:rsidR="00AE4311" w:rsidRPr="002602F9" w:rsidRDefault="00AE4311" w:rsidP="009B5B75">
      <w:pPr>
        <w:pStyle w:val="ListParagraph"/>
        <w:numPr>
          <w:ilvl w:val="1"/>
          <w:numId w:val="22"/>
        </w:numPr>
        <w:tabs>
          <w:tab w:val="clear" w:pos="2160"/>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Кадастър и решаване на проблемите и противоречията с дуалистичното земеделие в България </w:t>
      </w:r>
    </w:p>
    <w:p w:rsidR="00AE4311" w:rsidRPr="002602F9" w:rsidRDefault="00AE4311" w:rsidP="009B5B75">
      <w:pPr>
        <w:pStyle w:val="ListParagraph"/>
        <w:numPr>
          <w:ilvl w:val="1"/>
          <w:numId w:val="22"/>
        </w:numPr>
        <w:tabs>
          <w:tab w:val="clear" w:pos="2160"/>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Здравето на българите – значение на местните ресурси и традиции за създаване на нов вид българска диета</w:t>
      </w:r>
    </w:p>
    <w:p w:rsidR="00AE4311" w:rsidRPr="002602F9" w:rsidRDefault="00AE4311" w:rsidP="009B5B75">
      <w:pPr>
        <w:pStyle w:val="ListParagraph"/>
        <w:numPr>
          <w:ilvl w:val="1"/>
          <w:numId w:val="22"/>
        </w:numPr>
        <w:tabs>
          <w:tab w:val="clear" w:pos="2160"/>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Стратегическо партньорство и коопериране с ЕС, страните в региона и останалите континенти /напр. </w:t>
      </w:r>
      <w:r w:rsidRPr="002602F9">
        <w:rPr>
          <w:rFonts w:ascii="Times New Roman" w:hAnsi="Times New Roman" w:cs="Times New Roman"/>
          <w:sz w:val="28"/>
          <w:szCs w:val="28"/>
        </w:rPr>
        <w:t>BRICS</w:t>
      </w:r>
      <w:r w:rsidRPr="002602F9">
        <w:rPr>
          <w:rFonts w:ascii="Times New Roman" w:hAnsi="Times New Roman" w:cs="Times New Roman"/>
          <w:sz w:val="28"/>
          <w:szCs w:val="28"/>
          <w:lang w:val="bg-BG"/>
        </w:rPr>
        <w:t xml:space="preserve"> – Бразилия, Русия, Индия , Китай и Южна Африка /</w:t>
      </w:r>
    </w:p>
    <w:p w:rsidR="00AE4311" w:rsidRPr="002602F9" w:rsidRDefault="00AE4311" w:rsidP="009B5B75">
      <w:pPr>
        <w:pStyle w:val="ListParagraph"/>
        <w:numPr>
          <w:ilvl w:val="1"/>
          <w:numId w:val="22"/>
        </w:numPr>
        <w:tabs>
          <w:tab w:val="clear" w:pos="2160"/>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Коопериране с европейските НПО като </w:t>
      </w:r>
      <w:r w:rsidRPr="002602F9">
        <w:rPr>
          <w:rFonts w:ascii="Times New Roman" w:hAnsi="Times New Roman" w:cs="Times New Roman"/>
          <w:sz w:val="28"/>
          <w:szCs w:val="28"/>
        </w:rPr>
        <w:t>SCAR</w:t>
      </w:r>
      <w:r w:rsidRPr="002602F9">
        <w:rPr>
          <w:rFonts w:ascii="Times New Roman" w:hAnsi="Times New Roman" w:cs="Times New Roman"/>
          <w:sz w:val="28"/>
          <w:szCs w:val="28"/>
          <w:lang w:val="bg-BG"/>
        </w:rPr>
        <w:t xml:space="preserve">, </w:t>
      </w:r>
      <w:r w:rsidRPr="002602F9">
        <w:rPr>
          <w:rFonts w:ascii="Times New Roman" w:hAnsi="Times New Roman" w:cs="Times New Roman"/>
          <w:sz w:val="28"/>
          <w:szCs w:val="28"/>
        </w:rPr>
        <w:t>EURAGRI</w:t>
      </w:r>
      <w:r w:rsidRPr="002602F9">
        <w:rPr>
          <w:rFonts w:ascii="Times New Roman" w:hAnsi="Times New Roman" w:cs="Times New Roman"/>
          <w:sz w:val="28"/>
          <w:szCs w:val="28"/>
          <w:lang w:val="bg-BG"/>
        </w:rPr>
        <w:t xml:space="preserve">, </w:t>
      </w:r>
      <w:r w:rsidRPr="002602F9">
        <w:rPr>
          <w:rFonts w:ascii="Times New Roman" w:hAnsi="Times New Roman" w:cs="Times New Roman"/>
          <w:sz w:val="28"/>
          <w:szCs w:val="28"/>
        </w:rPr>
        <w:t>EPSO</w:t>
      </w:r>
      <w:r w:rsidRPr="002602F9">
        <w:rPr>
          <w:rFonts w:ascii="Times New Roman" w:hAnsi="Times New Roman" w:cs="Times New Roman"/>
          <w:sz w:val="28"/>
          <w:szCs w:val="28"/>
          <w:lang w:val="bg-BG"/>
        </w:rPr>
        <w:t xml:space="preserve">, </w:t>
      </w:r>
      <w:r w:rsidRPr="002602F9">
        <w:rPr>
          <w:rFonts w:ascii="Times New Roman" w:hAnsi="Times New Roman" w:cs="Times New Roman"/>
          <w:sz w:val="28"/>
          <w:szCs w:val="28"/>
        </w:rPr>
        <w:t>COPA</w:t>
      </w:r>
      <w:r w:rsidRPr="002602F9">
        <w:rPr>
          <w:rFonts w:ascii="Times New Roman" w:hAnsi="Times New Roman" w:cs="Times New Roman"/>
          <w:sz w:val="28"/>
          <w:szCs w:val="28"/>
          <w:lang w:val="bg-BG"/>
        </w:rPr>
        <w:t>-</w:t>
      </w:r>
      <w:r w:rsidRPr="002602F9">
        <w:rPr>
          <w:rFonts w:ascii="Times New Roman" w:hAnsi="Times New Roman" w:cs="Times New Roman"/>
          <w:sz w:val="28"/>
          <w:szCs w:val="28"/>
        </w:rPr>
        <w:t>COJECA</w:t>
      </w:r>
      <w:r w:rsidRPr="002602F9">
        <w:rPr>
          <w:rFonts w:ascii="Times New Roman" w:hAnsi="Times New Roman" w:cs="Times New Roman"/>
          <w:sz w:val="28"/>
          <w:szCs w:val="28"/>
          <w:lang w:val="bg-BG"/>
        </w:rPr>
        <w:t xml:space="preserve"> и др.</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Възможни стратегически инвестиции – Световна банка, ЕБВР, арабския свят,</w:t>
      </w:r>
      <w:r w:rsidRPr="002602F9">
        <w:rPr>
          <w:rFonts w:ascii="Times New Roman" w:hAnsi="Times New Roman" w:cs="Times New Roman"/>
          <w:sz w:val="28"/>
          <w:szCs w:val="28"/>
          <w:lang w:val="ru-RU"/>
        </w:rPr>
        <w:t xml:space="preserve"> </w:t>
      </w:r>
      <w:r w:rsidRPr="002602F9">
        <w:rPr>
          <w:rFonts w:ascii="Times New Roman" w:hAnsi="Times New Roman" w:cs="Times New Roman"/>
          <w:sz w:val="28"/>
          <w:szCs w:val="28"/>
        </w:rPr>
        <w:t>BRIC</w:t>
      </w:r>
      <w:r w:rsidRPr="002602F9">
        <w:rPr>
          <w:rFonts w:ascii="Times New Roman" w:hAnsi="Times New Roman" w:cs="Times New Roman"/>
          <w:sz w:val="28"/>
          <w:szCs w:val="28"/>
          <w:lang w:val="bg-BG"/>
        </w:rPr>
        <w:t xml:space="preserve"> страните, Южна Корея и др.</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Качество, безопасност и контрол на храните в контекста на новите стандарти и изисквания на ЕС / </w:t>
      </w:r>
      <w:r w:rsidRPr="002602F9">
        <w:rPr>
          <w:rFonts w:ascii="Times New Roman" w:hAnsi="Times New Roman" w:cs="Times New Roman"/>
          <w:sz w:val="28"/>
          <w:szCs w:val="28"/>
        </w:rPr>
        <w:t>EFSA</w:t>
      </w:r>
      <w:r w:rsidRPr="002602F9">
        <w:rPr>
          <w:rFonts w:ascii="Times New Roman" w:hAnsi="Times New Roman" w:cs="Times New Roman"/>
          <w:sz w:val="28"/>
          <w:szCs w:val="28"/>
          <w:lang w:val="bg-BG"/>
        </w:rPr>
        <w:t>/  и т.н.</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Интегрирана растителна защита</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Профилактика и диагностика на болестите при животните</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Хуманно отношение към животните</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Безопасност на труда</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Прецизно земеделие – перспективи за неговото внедряване</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Застраховането – нерешен проблем на българското земеделие</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Значение на комуникационните и информационни технологии за ефективно развитие на българското земеделие.</w:t>
      </w:r>
    </w:p>
    <w:p w:rsidR="00AE4311" w:rsidRPr="002602F9" w:rsidRDefault="00AE4311" w:rsidP="009B5B75">
      <w:pPr>
        <w:pStyle w:val="ListParagraph"/>
        <w:numPr>
          <w:ilvl w:val="0"/>
          <w:numId w:val="24"/>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Обществено  признание за значимостта на земеделието</w:t>
      </w:r>
    </w:p>
    <w:p w:rsidR="00AE4311" w:rsidRPr="002602F9" w:rsidRDefault="00AE4311" w:rsidP="005A6234">
      <w:pPr>
        <w:pStyle w:val="ListParagraph"/>
        <w:tabs>
          <w:tab w:val="left" w:pos="1080"/>
          <w:tab w:val="left" w:pos="1980"/>
        </w:tabs>
        <w:ind w:left="0" w:firstLine="720"/>
        <w:jc w:val="both"/>
        <w:rPr>
          <w:rFonts w:ascii="Times New Roman" w:hAnsi="Times New Roman" w:cs="Times New Roman"/>
          <w:sz w:val="28"/>
          <w:szCs w:val="28"/>
          <w:lang w:val="bg-BG"/>
        </w:rPr>
      </w:pPr>
    </w:p>
    <w:p w:rsidR="00AE4311" w:rsidRPr="005A6234" w:rsidRDefault="00AE4311" w:rsidP="005A6234">
      <w:pPr>
        <w:pStyle w:val="ListParagraph"/>
        <w:tabs>
          <w:tab w:val="left" w:pos="1080"/>
          <w:tab w:val="left" w:pos="1980"/>
        </w:tabs>
        <w:ind w:left="0" w:firstLine="720"/>
        <w:jc w:val="both"/>
        <w:rPr>
          <w:rFonts w:ascii="Times New Roman" w:hAnsi="Times New Roman" w:cs="Times New Roman"/>
          <w:b/>
          <w:sz w:val="32"/>
          <w:szCs w:val="32"/>
          <w:lang w:val="bg-BG"/>
        </w:rPr>
      </w:pPr>
      <w:r w:rsidRPr="005A6234">
        <w:rPr>
          <w:rFonts w:ascii="Times New Roman" w:hAnsi="Times New Roman" w:cs="Times New Roman"/>
          <w:b/>
          <w:sz w:val="32"/>
          <w:szCs w:val="32"/>
          <w:lang w:val="bg-BG"/>
        </w:rPr>
        <w:t>2.</w:t>
      </w:r>
      <w:r>
        <w:rPr>
          <w:rFonts w:ascii="Times New Roman" w:hAnsi="Times New Roman" w:cs="Times New Roman"/>
          <w:b/>
          <w:sz w:val="32"/>
          <w:szCs w:val="32"/>
          <w:lang w:val="bg-BG"/>
        </w:rPr>
        <w:t xml:space="preserve"> </w:t>
      </w:r>
      <w:r w:rsidRPr="005A6234">
        <w:rPr>
          <w:rFonts w:ascii="Times New Roman" w:hAnsi="Times New Roman" w:cs="Times New Roman"/>
          <w:b/>
          <w:sz w:val="32"/>
          <w:szCs w:val="32"/>
          <w:lang w:val="bg-BG"/>
        </w:rPr>
        <w:t>Структурни</w:t>
      </w:r>
    </w:p>
    <w:p w:rsidR="00AE4311" w:rsidRPr="002602F9" w:rsidRDefault="00AE4311" w:rsidP="009B5B75">
      <w:pPr>
        <w:pStyle w:val="ListParagraph"/>
        <w:numPr>
          <w:ilvl w:val="0"/>
          <w:numId w:val="23"/>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Създаване на спин-оф фирми към държавните научни учреждения</w:t>
      </w:r>
    </w:p>
    <w:p w:rsidR="00AE4311" w:rsidRPr="002602F9" w:rsidRDefault="00AE4311" w:rsidP="009B5B75">
      <w:pPr>
        <w:pStyle w:val="ListParagraph"/>
        <w:numPr>
          <w:ilvl w:val="0"/>
          <w:numId w:val="23"/>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Създаване на агротехпаркове - средство за осъществяване на ефективно публично – частно партньорство.</w:t>
      </w:r>
    </w:p>
    <w:p w:rsidR="00AE4311" w:rsidRDefault="00AE4311" w:rsidP="009B5B75">
      <w:pPr>
        <w:pStyle w:val="ListParagraph"/>
        <w:numPr>
          <w:ilvl w:val="0"/>
          <w:numId w:val="23"/>
        </w:numPr>
        <w:tabs>
          <w:tab w:val="left" w:pos="1080"/>
          <w:tab w:val="left" w:pos="19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Създаване на модели за нов тип коопериране</w:t>
      </w:r>
    </w:p>
    <w:p w:rsidR="00AE4311" w:rsidRPr="005A6234" w:rsidRDefault="00AE4311" w:rsidP="005A6234">
      <w:pPr>
        <w:tabs>
          <w:tab w:val="left" w:pos="1080"/>
          <w:tab w:val="left" w:pos="1980"/>
        </w:tabs>
        <w:spacing w:line="240" w:lineRule="auto"/>
        <w:ind w:firstLine="720"/>
        <w:jc w:val="both"/>
        <w:rPr>
          <w:rFonts w:ascii="Times New Roman" w:hAnsi="Times New Roman" w:cs="Times New Roman"/>
          <w:b/>
          <w:sz w:val="32"/>
          <w:szCs w:val="32"/>
          <w:lang w:val="bg-BG"/>
        </w:rPr>
      </w:pPr>
      <w:r w:rsidRPr="005A6234">
        <w:rPr>
          <w:rFonts w:ascii="Times New Roman" w:hAnsi="Times New Roman" w:cs="Times New Roman"/>
          <w:b/>
          <w:sz w:val="32"/>
          <w:szCs w:val="32"/>
          <w:lang w:val="bg-BG"/>
        </w:rPr>
        <w:t xml:space="preserve">  3.</w:t>
      </w:r>
      <w:r>
        <w:rPr>
          <w:rFonts w:ascii="Times New Roman" w:hAnsi="Times New Roman" w:cs="Times New Roman"/>
          <w:b/>
          <w:sz w:val="32"/>
          <w:szCs w:val="32"/>
          <w:lang w:val="bg-BG"/>
        </w:rPr>
        <w:t xml:space="preserve"> </w:t>
      </w:r>
      <w:r w:rsidRPr="005A6234">
        <w:rPr>
          <w:rFonts w:ascii="Times New Roman" w:hAnsi="Times New Roman" w:cs="Times New Roman"/>
          <w:b/>
          <w:sz w:val="32"/>
          <w:szCs w:val="32"/>
          <w:lang w:val="bg-BG"/>
        </w:rPr>
        <w:t>Законодателни – хармонизиране с европейското законодателство</w:t>
      </w:r>
    </w:p>
    <w:p w:rsidR="00AE4311" w:rsidRPr="002602F9" w:rsidRDefault="00AE4311" w:rsidP="009B5B75">
      <w:pPr>
        <w:numPr>
          <w:ilvl w:val="0"/>
          <w:numId w:val="26"/>
        </w:numPr>
        <w:tabs>
          <w:tab w:val="clear" w:pos="720"/>
          <w:tab w:val="left" w:pos="1080"/>
          <w:tab w:val="left" w:pos="1980"/>
        </w:tabs>
        <w:spacing w:line="240" w:lineRule="auto"/>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Закон за иновациите и предприемачеството (МСП) и в частност за земеделската дейност, включително научно-изследователската и развойна дейност (протекционистичен режим , относно данъци и кредити за определени  гратисни периоди, участие в оперативни и рамкови програми за финансиране и др.)</w:t>
      </w:r>
    </w:p>
    <w:p w:rsidR="00AE4311" w:rsidRPr="002602F9" w:rsidRDefault="00AE4311" w:rsidP="009B5B75">
      <w:pPr>
        <w:numPr>
          <w:ilvl w:val="0"/>
          <w:numId w:val="26"/>
        </w:numPr>
        <w:tabs>
          <w:tab w:val="clear" w:pos="720"/>
          <w:tab w:val="left" w:pos="1080"/>
        </w:tabs>
        <w:spacing w:line="240" w:lineRule="auto"/>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Закон за защита на б</w:t>
      </w:r>
      <w:r>
        <w:rPr>
          <w:rFonts w:ascii="Times New Roman" w:hAnsi="Times New Roman" w:cs="Times New Roman"/>
          <w:sz w:val="28"/>
          <w:szCs w:val="28"/>
          <w:lang w:val="bg-BG"/>
        </w:rPr>
        <w:t>ългарските производители (мита,</w:t>
      </w:r>
      <w:r w:rsidRPr="002602F9">
        <w:rPr>
          <w:rFonts w:ascii="Times New Roman" w:hAnsi="Times New Roman" w:cs="Times New Roman"/>
          <w:sz w:val="28"/>
          <w:szCs w:val="28"/>
          <w:lang w:val="bg-BG"/>
        </w:rPr>
        <w:t>такси и т.н. )</w:t>
      </w:r>
    </w:p>
    <w:p w:rsidR="00AE4311" w:rsidRPr="002602F9" w:rsidRDefault="00AE4311" w:rsidP="009B5B75">
      <w:pPr>
        <w:numPr>
          <w:ilvl w:val="0"/>
          <w:numId w:val="25"/>
        </w:numPr>
        <w:tabs>
          <w:tab w:val="clear" w:pos="720"/>
          <w:tab w:val="left" w:pos="1080"/>
        </w:tabs>
        <w:spacing w:line="240" w:lineRule="auto"/>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Узаконяване на публично-частната собственост, средство за ра</w:t>
      </w:r>
      <w:r>
        <w:rPr>
          <w:rFonts w:ascii="Times New Roman" w:hAnsi="Times New Roman" w:cs="Times New Roman"/>
          <w:sz w:val="28"/>
          <w:szCs w:val="28"/>
          <w:lang w:val="bg-BG"/>
        </w:rPr>
        <w:t>зкрепостяване на публично-частно</w:t>
      </w:r>
      <w:r w:rsidRPr="002602F9">
        <w:rPr>
          <w:rFonts w:ascii="Times New Roman" w:hAnsi="Times New Roman" w:cs="Times New Roman"/>
          <w:sz w:val="28"/>
          <w:szCs w:val="28"/>
          <w:lang w:val="bg-BG"/>
        </w:rPr>
        <w:t>то партньорство.</w:t>
      </w:r>
    </w:p>
    <w:p w:rsidR="00AE4311" w:rsidRPr="002602F9" w:rsidRDefault="00AE4311" w:rsidP="009B5B75">
      <w:pPr>
        <w:pStyle w:val="ListParagraph"/>
        <w:numPr>
          <w:ilvl w:val="0"/>
          <w:numId w:val="25"/>
        </w:numPr>
        <w:tabs>
          <w:tab w:val="clear" w:pos="720"/>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Създаване на обединена земеделска камара ( с включване на всички  браншови съюзи)</w:t>
      </w:r>
    </w:p>
    <w:p w:rsidR="00AE4311" w:rsidRPr="002602F9" w:rsidRDefault="00AE4311" w:rsidP="009B5B75">
      <w:pPr>
        <w:pStyle w:val="ListParagraph"/>
        <w:numPr>
          <w:ilvl w:val="0"/>
          <w:numId w:val="25"/>
        </w:numPr>
        <w:tabs>
          <w:tab w:val="clear" w:pos="720"/>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Закон за създаване на нов тип земеделски борси</w:t>
      </w:r>
    </w:p>
    <w:p w:rsidR="00AE4311" w:rsidRPr="002602F9" w:rsidRDefault="00AE4311" w:rsidP="009B5B75">
      <w:pPr>
        <w:pStyle w:val="ListParagraph"/>
        <w:numPr>
          <w:ilvl w:val="0"/>
          <w:numId w:val="25"/>
        </w:numPr>
        <w:tabs>
          <w:tab w:val="clear" w:pos="720"/>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Актуализиране на закона за кооперативното земеделие</w:t>
      </w:r>
    </w:p>
    <w:p w:rsidR="00AE4311" w:rsidRPr="002602F9" w:rsidRDefault="00AE4311" w:rsidP="009B5B75">
      <w:pPr>
        <w:pStyle w:val="ListParagraph"/>
        <w:numPr>
          <w:ilvl w:val="0"/>
          <w:numId w:val="25"/>
        </w:numPr>
        <w:tabs>
          <w:tab w:val="clear" w:pos="720"/>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Защита на продукти с географско означение.</w:t>
      </w:r>
    </w:p>
    <w:p w:rsidR="00AE4311" w:rsidRPr="002602F9" w:rsidRDefault="00AE4311" w:rsidP="009B5B75">
      <w:pPr>
        <w:pStyle w:val="ListParagraph"/>
        <w:numPr>
          <w:ilvl w:val="0"/>
          <w:numId w:val="25"/>
        </w:numPr>
        <w:tabs>
          <w:tab w:val="clear" w:pos="720"/>
          <w:tab w:val="left" w:pos="1080"/>
        </w:tabs>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Актуализиране на закона за интелектуалната собственост</w:t>
      </w:r>
    </w:p>
    <w:p w:rsidR="00AE4311" w:rsidRPr="002602F9" w:rsidRDefault="00AE4311" w:rsidP="009B5B75">
      <w:pPr>
        <w:numPr>
          <w:ilvl w:val="0"/>
          <w:numId w:val="25"/>
        </w:numPr>
        <w:tabs>
          <w:tab w:val="clear" w:pos="720"/>
          <w:tab w:val="left" w:pos="1080"/>
        </w:tabs>
        <w:spacing w:line="240" w:lineRule="auto"/>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Закон целящ ефективното усвояване на средствата по ПРСР</w:t>
      </w:r>
    </w:p>
    <w:p w:rsidR="00AE4311" w:rsidRPr="002602F9" w:rsidRDefault="00AE4311" w:rsidP="009B5B75">
      <w:pPr>
        <w:numPr>
          <w:ilvl w:val="0"/>
          <w:numId w:val="25"/>
        </w:numPr>
        <w:tabs>
          <w:tab w:val="clear" w:pos="720"/>
          <w:tab w:val="left" w:pos="1080"/>
        </w:tabs>
        <w:spacing w:line="240" w:lineRule="auto"/>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Фина</w:t>
      </w:r>
      <w:r>
        <w:rPr>
          <w:rFonts w:ascii="Times New Roman" w:hAnsi="Times New Roman" w:cs="Times New Roman"/>
          <w:sz w:val="28"/>
          <w:szCs w:val="28"/>
          <w:lang w:val="bg-BG"/>
        </w:rPr>
        <w:t>н</w:t>
      </w:r>
      <w:r w:rsidRPr="002602F9">
        <w:rPr>
          <w:rFonts w:ascii="Times New Roman" w:hAnsi="Times New Roman" w:cs="Times New Roman"/>
          <w:sz w:val="28"/>
          <w:szCs w:val="28"/>
          <w:lang w:val="bg-BG"/>
        </w:rPr>
        <w:t>сово обезпечаване на критични производства и дейности с ключово значение за развитие на българското земеделие , свързани с мерките по ПРСР.</w:t>
      </w:r>
    </w:p>
    <w:p w:rsidR="00AE4311" w:rsidRPr="002602F9" w:rsidRDefault="00AE4311" w:rsidP="009B5B75">
      <w:pPr>
        <w:numPr>
          <w:ilvl w:val="0"/>
          <w:numId w:val="4"/>
        </w:numPr>
        <w:tabs>
          <w:tab w:val="left" w:pos="1080"/>
        </w:tabs>
        <w:spacing w:line="240" w:lineRule="auto"/>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дребните фермери и малките и средни предприемачи</w:t>
      </w:r>
    </w:p>
    <w:p w:rsidR="00AE4311" w:rsidRPr="002602F9" w:rsidRDefault="00AE4311" w:rsidP="009B5B75">
      <w:pPr>
        <w:numPr>
          <w:ilvl w:val="0"/>
          <w:numId w:val="4"/>
        </w:numPr>
        <w:tabs>
          <w:tab w:val="left" w:pos="1080"/>
        </w:tabs>
        <w:spacing w:line="240" w:lineRule="auto"/>
        <w:ind w:left="0"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научно-изследователската и развойна дейност</w:t>
      </w:r>
    </w:p>
    <w:p w:rsidR="00AE4311" w:rsidRPr="002602F9" w:rsidRDefault="00AE4311" w:rsidP="0012145F">
      <w:pPr>
        <w:spacing w:line="240" w:lineRule="auto"/>
        <w:jc w:val="both"/>
        <w:rPr>
          <w:rFonts w:ascii="Times New Roman" w:hAnsi="Times New Roman" w:cs="Times New Roman"/>
          <w:sz w:val="28"/>
          <w:szCs w:val="28"/>
          <w:lang w:val="ru-RU"/>
        </w:rPr>
      </w:pPr>
    </w:p>
    <w:p w:rsidR="00AE4311" w:rsidRPr="00EC5A69" w:rsidRDefault="00AE4311" w:rsidP="00EC5A69">
      <w:pPr>
        <w:spacing w:line="240" w:lineRule="auto"/>
        <w:ind w:firstLine="720"/>
        <w:jc w:val="both"/>
        <w:rPr>
          <w:rFonts w:ascii="Times New Roman" w:hAnsi="Times New Roman" w:cs="Times New Roman"/>
          <w:b/>
          <w:bCs/>
          <w:sz w:val="32"/>
          <w:szCs w:val="32"/>
          <w:lang w:val="ru-RU"/>
        </w:rPr>
      </w:pPr>
      <w:r w:rsidRPr="00EC5A69">
        <w:rPr>
          <w:rFonts w:ascii="Times New Roman" w:hAnsi="Times New Roman" w:cs="Times New Roman"/>
          <w:b/>
          <w:bCs/>
          <w:sz w:val="32"/>
          <w:szCs w:val="32"/>
        </w:rPr>
        <w:t>VI</w:t>
      </w:r>
      <w:r w:rsidRPr="00EC5A69">
        <w:rPr>
          <w:rFonts w:ascii="Times New Roman" w:hAnsi="Times New Roman" w:cs="Times New Roman"/>
          <w:b/>
          <w:bCs/>
          <w:sz w:val="32"/>
          <w:szCs w:val="32"/>
          <w:lang w:val="ru-RU"/>
        </w:rPr>
        <w:t xml:space="preserve">. </w:t>
      </w:r>
      <w:r w:rsidRPr="00EC5A69">
        <w:rPr>
          <w:rFonts w:ascii="Times New Roman" w:hAnsi="Times New Roman" w:cs="Times New Roman"/>
          <w:b/>
          <w:bCs/>
          <w:sz w:val="32"/>
          <w:szCs w:val="32"/>
          <w:lang w:val="bg-BG"/>
        </w:rPr>
        <w:t>Източници на финансиране</w:t>
      </w:r>
    </w:p>
    <w:p w:rsidR="00AE4311" w:rsidRPr="002602F9" w:rsidRDefault="00AE4311" w:rsidP="00EC5A69">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Очаква се в периода 2014 – 2020 евросубсидията за земеделието да възлезе на 7.8 милиарда евро , а националните доплащания да достигнат близо 1.5 милиарда евро.</w:t>
      </w:r>
    </w:p>
    <w:p w:rsidR="00AE4311" w:rsidRPr="002602F9" w:rsidRDefault="00AE4311" w:rsidP="00EC5A69">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През изтеклия период една голяма част от субсидиите , особено в сектор Биологично земеделие не можаха да бъдат усвоени .</w:t>
      </w:r>
    </w:p>
    <w:p w:rsidR="00AE4311" w:rsidRPr="002602F9" w:rsidRDefault="00AE4311" w:rsidP="00EC5A69">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Остава открит въпроса до каква степен ЕК ще запази степента на директните плащания и дали това ще продължи да се отразява негативно на отраслите извън зърнените и маслодайни култури.</w:t>
      </w:r>
    </w:p>
    <w:p w:rsidR="00AE4311" w:rsidRPr="002602F9" w:rsidRDefault="00AE4311" w:rsidP="00EC5A69">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Остава да се види как подпомагането на дребните производители и предприемачи, свързани основно с пренебрегнатите до този момент подотрасли и дейности би могло да се осъществи по т.нар. стълб </w:t>
      </w:r>
      <w:r w:rsidRPr="002602F9">
        <w:rPr>
          <w:rFonts w:ascii="Times New Roman" w:hAnsi="Times New Roman" w:cs="Times New Roman"/>
          <w:sz w:val="28"/>
          <w:szCs w:val="28"/>
        </w:rPr>
        <w:t>II</w:t>
      </w:r>
      <w:r w:rsidRPr="002602F9">
        <w:rPr>
          <w:rFonts w:ascii="Times New Roman" w:hAnsi="Times New Roman" w:cs="Times New Roman"/>
          <w:sz w:val="28"/>
          <w:szCs w:val="28"/>
          <w:lang w:val="bg-BG"/>
        </w:rPr>
        <w:t xml:space="preserve"> (Програма за развитие на селските региони ) чрез които да се инвестира развитието и иновациите във всички подотрасли на агросектора , без значение рамера на стопанствата. Така дребните земеделски производители ще имат по-големи възможности  да оползотворят специфичните предимства , които природните дадености на България им предлагат , за да отговорят на високите изисквания на съвременния пазар.</w:t>
      </w:r>
    </w:p>
    <w:p w:rsidR="00AE4311" w:rsidRPr="002602F9" w:rsidRDefault="00AE4311" w:rsidP="00EC5A69">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С особено значение  за  развитието на  научно-изследователската дейност и иновациите в нашата страна ще бъде програма  “Хоризон”” на ЕС за периода 2014-2020, където се планира да бъдат заделени повече от 4.5 млр.евро. Очаква се трансграничните и регионални програми да продължат да играят важна роля  за развитиео на сектора в най-различни посоки. </w:t>
      </w:r>
    </w:p>
    <w:p w:rsidR="00AE4311" w:rsidRPr="002602F9" w:rsidRDefault="00AE4311" w:rsidP="00EC5A69">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Допълнителните инвестиции , които могат да дойдат от Световната банка и други инвестационн фондове , от някои бързо развиващи се страни като БРИКС</w:t>
      </w:r>
      <w:r w:rsidRPr="002602F9">
        <w:rPr>
          <w:rFonts w:ascii="Times New Roman" w:hAnsi="Times New Roman" w:cs="Times New Roman"/>
          <w:sz w:val="28"/>
          <w:szCs w:val="28"/>
          <w:lang w:val="ru-RU"/>
        </w:rPr>
        <w:t xml:space="preserve"> (</w:t>
      </w:r>
      <w:r w:rsidRPr="002602F9">
        <w:rPr>
          <w:rFonts w:ascii="Times New Roman" w:hAnsi="Times New Roman" w:cs="Times New Roman"/>
          <w:sz w:val="28"/>
          <w:szCs w:val="28"/>
          <w:lang w:val="bg-BG"/>
        </w:rPr>
        <w:t>Бразилия, Русия,Индия, Китай и Южна Африка), Япония, Южна Корея , тези на арабския свят би трябвало да се превърнат в пр</w:t>
      </w:r>
      <w:r>
        <w:rPr>
          <w:rFonts w:ascii="Times New Roman" w:hAnsi="Times New Roman" w:cs="Times New Roman"/>
          <w:sz w:val="28"/>
          <w:szCs w:val="28"/>
          <w:lang w:val="bg-BG"/>
        </w:rPr>
        <w:t>и</w:t>
      </w:r>
      <w:r w:rsidRPr="002602F9">
        <w:rPr>
          <w:rFonts w:ascii="Times New Roman" w:hAnsi="Times New Roman" w:cs="Times New Roman"/>
          <w:sz w:val="28"/>
          <w:szCs w:val="28"/>
          <w:lang w:val="bg-BG"/>
        </w:rPr>
        <w:t>оритет на външната политика на България..</w:t>
      </w:r>
    </w:p>
    <w:p w:rsidR="00AE4311" w:rsidRPr="002602F9" w:rsidRDefault="00AE4311" w:rsidP="00EC5A69">
      <w:pPr>
        <w:spacing w:line="240" w:lineRule="auto"/>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Специален фонд при определени ангажименти от страна на държавата би могъл да се сформира от едри арендатори, български инвестиционни фондове с цел инвестиране във високите технологии с цел стимулирането на  производства с висока добавена стойност, конкурентна способност и възвращаемост на пазара. Това би могло да се осъществи например на</w:t>
      </w:r>
      <w:r>
        <w:rPr>
          <w:rFonts w:ascii="Times New Roman" w:hAnsi="Times New Roman" w:cs="Times New Roman"/>
          <w:sz w:val="28"/>
          <w:szCs w:val="28"/>
          <w:lang w:val="bg-BG"/>
        </w:rPr>
        <w:t xml:space="preserve"> базата на създаване на спин-оф</w:t>
      </w:r>
      <w:r w:rsidRPr="002602F9">
        <w:rPr>
          <w:rFonts w:ascii="Times New Roman" w:hAnsi="Times New Roman" w:cs="Times New Roman"/>
          <w:sz w:val="28"/>
          <w:szCs w:val="28"/>
          <w:lang w:val="bg-BG"/>
        </w:rPr>
        <w:t xml:space="preserve"> към държавните научни учреждения;  на Агротехпаркове и на частни семенни и развъдни къщи, където с еднаква важност могат да се срещнат интересите  на държавата и на частния бизнес.</w:t>
      </w:r>
    </w:p>
    <w:p w:rsidR="00AE4311" w:rsidRPr="00EC5A69" w:rsidRDefault="00AE4311" w:rsidP="00EC5A69">
      <w:pPr>
        <w:spacing w:line="240" w:lineRule="auto"/>
        <w:ind w:firstLine="720"/>
        <w:jc w:val="both"/>
        <w:rPr>
          <w:rFonts w:ascii="Times New Roman" w:hAnsi="Times New Roman" w:cs="Times New Roman"/>
          <w:b/>
          <w:bCs/>
          <w:sz w:val="32"/>
          <w:szCs w:val="32"/>
          <w:lang w:val="ru-RU"/>
        </w:rPr>
      </w:pPr>
      <w:r w:rsidRPr="00EC5A69">
        <w:rPr>
          <w:rFonts w:ascii="Times New Roman" w:hAnsi="Times New Roman" w:cs="Times New Roman"/>
          <w:b/>
          <w:bCs/>
          <w:sz w:val="32"/>
          <w:szCs w:val="32"/>
        </w:rPr>
        <w:t>VII</w:t>
      </w:r>
      <w:r w:rsidRPr="00EC5A69">
        <w:rPr>
          <w:rFonts w:ascii="Times New Roman" w:hAnsi="Times New Roman" w:cs="Times New Roman"/>
          <w:b/>
          <w:bCs/>
          <w:sz w:val="32"/>
          <w:szCs w:val="32"/>
          <w:lang w:val="ru-RU"/>
        </w:rPr>
        <w:t>. Очаквани резултати от изпълнението на предвидените дейности</w:t>
      </w:r>
    </w:p>
    <w:p w:rsidR="00AE4311" w:rsidRPr="002602F9" w:rsidRDefault="00AE4311" w:rsidP="00EC5A69">
      <w:pPr>
        <w:tabs>
          <w:tab w:val="left" w:pos="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 xml:space="preserve">През 2030 год. агроиндустрията ще определя нуждата на човечеството не само от храни и фураж, но и задоволяването му с енергия </w:t>
      </w:r>
      <w:r w:rsidRPr="002602F9">
        <w:rPr>
          <w:rFonts w:ascii="Times New Roman" w:hAnsi="Times New Roman" w:cs="Times New Roman"/>
          <w:sz w:val="28"/>
          <w:szCs w:val="28"/>
          <w:lang w:val="ru-RU"/>
        </w:rPr>
        <w:t>(</w:t>
      </w:r>
      <w:r w:rsidRPr="002602F9">
        <w:rPr>
          <w:rFonts w:ascii="Times New Roman" w:hAnsi="Times New Roman" w:cs="Times New Roman"/>
          <w:sz w:val="28"/>
          <w:szCs w:val="28"/>
          <w:lang w:val="bg-BG"/>
        </w:rPr>
        <w:t>биогориво ~ 25%</w:t>
      </w:r>
      <w:r w:rsidRPr="002602F9">
        <w:rPr>
          <w:rFonts w:ascii="Times New Roman" w:hAnsi="Times New Roman" w:cs="Times New Roman"/>
          <w:sz w:val="28"/>
          <w:szCs w:val="28"/>
          <w:lang w:val="ru-RU"/>
        </w:rPr>
        <w:t>)</w:t>
      </w:r>
      <w:r w:rsidRPr="002602F9">
        <w:rPr>
          <w:rFonts w:ascii="Times New Roman" w:hAnsi="Times New Roman" w:cs="Times New Roman"/>
          <w:sz w:val="28"/>
          <w:szCs w:val="28"/>
          <w:lang w:val="bg-BG"/>
        </w:rPr>
        <w:t xml:space="preserve">; фитофармация – за профилактика и лечение – 60%; за облекло </w:t>
      </w:r>
      <w:r w:rsidRPr="002602F9">
        <w:rPr>
          <w:rFonts w:ascii="Times New Roman" w:hAnsi="Times New Roman" w:cs="Times New Roman"/>
          <w:sz w:val="28"/>
          <w:szCs w:val="28"/>
          <w:lang w:val="ru-RU"/>
        </w:rPr>
        <w:t>(</w:t>
      </w:r>
      <w:r w:rsidRPr="002602F9">
        <w:rPr>
          <w:rFonts w:ascii="Times New Roman" w:hAnsi="Times New Roman" w:cs="Times New Roman"/>
          <w:sz w:val="28"/>
          <w:szCs w:val="28"/>
          <w:lang w:val="bg-BG"/>
        </w:rPr>
        <w:t>текстилна промишленост</w:t>
      </w:r>
      <w:r w:rsidRPr="002602F9">
        <w:rPr>
          <w:rFonts w:ascii="Times New Roman" w:hAnsi="Times New Roman" w:cs="Times New Roman"/>
          <w:sz w:val="28"/>
          <w:szCs w:val="28"/>
          <w:lang w:val="ru-RU"/>
        </w:rPr>
        <w:t>)</w:t>
      </w:r>
      <w:r w:rsidRPr="002602F9">
        <w:rPr>
          <w:rFonts w:ascii="Times New Roman" w:hAnsi="Times New Roman" w:cs="Times New Roman"/>
          <w:sz w:val="28"/>
          <w:szCs w:val="28"/>
          <w:lang w:val="bg-BG"/>
        </w:rPr>
        <w:t xml:space="preserve">; нови материали </w:t>
      </w:r>
      <w:r w:rsidRPr="002602F9">
        <w:rPr>
          <w:rFonts w:ascii="Times New Roman" w:hAnsi="Times New Roman" w:cs="Times New Roman"/>
          <w:sz w:val="28"/>
          <w:szCs w:val="28"/>
          <w:lang w:val="ru-RU"/>
        </w:rPr>
        <w:t>(</w:t>
      </w:r>
      <w:r w:rsidRPr="002602F9">
        <w:rPr>
          <w:rFonts w:ascii="Times New Roman" w:hAnsi="Times New Roman" w:cs="Times New Roman"/>
          <w:sz w:val="28"/>
          <w:szCs w:val="28"/>
          <w:lang w:val="bg-BG"/>
        </w:rPr>
        <w:t>биопластмаси</w:t>
      </w:r>
      <w:r w:rsidRPr="002602F9">
        <w:rPr>
          <w:rFonts w:ascii="Times New Roman" w:hAnsi="Times New Roman" w:cs="Times New Roman"/>
          <w:sz w:val="28"/>
          <w:szCs w:val="28"/>
          <w:lang w:val="ru-RU"/>
        </w:rPr>
        <w:t>)</w:t>
      </w:r>
      <w:r w:rsidRPr="002602F9">
        <w:rPr>
          <w:rFonts w:ascii="Times New Roman" w:hAnsi="Times New Roman" w:cs="Times New Roman"/>
          <w:sz w:val="28"/>
          <w:szCs w:val="28"/>
          <w:lang w:val="bg-BG"/>
        </w:rPr>
        <w:t xml:space="preserve"> и т.н. В този смисъл България е облагодетелствана, защото нейните природни дадености, като почва, климат, водни източници и биоразнообразие в съчетание с гори и море са едни от най-благоприятните с цел развитието на модерно селско стопанство и хранително-вкусова промишленост, фитофармацевтична, козметична, текстилна промишленост и др. Съчетаването им с морски, планински, селски, културно-исторически и лечителен туризъм могат да превърнат страната в един от най-желаните партньори в европейското и международно коопериране.</w:t>
      </w:r>
    </w:p>
    <w:p w:rsidR="00AE4311" w:rsidRPr="002602F9" w:rsidRDefault="00AE4311" w:rsidP="00EC5A69">
      <w:pPr>
        <w:tabs>
          <w:tab w:val="left" w:pos="0"/>
        </w:tabs>
        <w:ind w:firstLine="720"/>
        <w:jc w:val="both"/>
        <w:rPr>
          <w:rFonts w:ascii="Times New Roman" w:hAnsi="Times New Roman" w:cs="Times New Roman"/>
          <w:sz w:val="24"/>
          <w:szCs w:val="24"/>
          <w:lang w:val="bg-BG"/>
        </w:rPr>
      </w:pPr>
      <w:r w:rsidRPr="002602F9">
        <w:rPr>
          <w:rFonts w:ascii="Times New Roman" w:hAnsi="Times New Roman" w:cs="Times New Roman"/>
          <w:sz w:val="28"/>
          <w:szCs w:val="28"/>
          <w:lang w:val="bg-BG"/>
        </w:rPr>
        <w:t>Изпълнението на настоящата стратегия , предполага , че към 2020 година България би трябвало да е в със</w:t>
      </w:r>
      <w:r>
        <w:rPr>
          <w:rFonts w:ascii="Times New Roman" w:hAnsi="Times New Roman" w:cs="Times New Roman"/>
          <w:sz w:val="28"/>
          <w:szCs w:val="28"/>
          <w:lang w:val="bg-BG"/>
        </w:rPr>
        <w:t>т</w:t>
      </w:r>
      <w:r w:rsidRPr="002602F9">
        <w:rPr>
          <w:rFonts w:ascii="Times New Roman" w:hAnsi="Times New Roman" w:cs="Times New Roman"/>
          <w:sz w:val="28"/>
          <w:szCs w:val="28"/>
          <w:lang w:val="bg-BG"/>
        </w:rPr>
        <w:t>ояние да подобри значително следните важни параметри:</w:t>
      </w:r>
    </w:p>
    <w:p w:rsidR="00AE4311" w:rsidRPr="00EC5A69" w:rsidRDefault="00AE4311" w:rsidP="00EC5A69">
      <w:pPr>
        <w:tabs>
          <w:tab w:val="left" w:pos="0"/>
        </w:tabs>
        <w:ind w:firstLine="720"/>
        <w:jc w:val="both"/>
        <w:rPr>
          <w:rFonts w:ascii="Times New Roman" w:hAnsi="Times New Roman" w:cs="Times New Roman"/>
          <w:b/>
          <w:bCs/>
          <w:sz w:val="28"/>
          <w:szCs w:val="28"/>
          <w:lang w:val="bg-BG"/>
        </w:rPr>
      </w:pPr>
      <w:r w:rsidRPr="00EC5A69">
        <w:rPr>
          <w:rFonts w:ascii="Times New Roman" w:hAnsi="Times New Roman" w:cs="Times New Roman"/>
          <w:b/>
          <w:sz w:val="28"/>
          <w:szCs w:val="28"/>
          <w:lang w:val="bg-BG"/>
        </w:rPr>
        <w:t>1.</w:t>
      </w:r>
      <w:r>
        <w:rPr>
          <w:rFonts w:ascii="Times New Roman" w:hAnsi="Times New Roman" w:cs="Times New Roman"/>
          <w:b/>
          <w:sz w:val="28"/>
          <w:szCs w:val="28"/>
          <w:lang w:val="bg-BG"/>
        </w:rPr>
        <w:t xml:space="preserve"> </w:t>
      </w:r>
      <w:r w:rsidRPr="00EC5A69">
        <w:rPr>
          <w:rFonts w:ascii="Times New Roman" w:hAnsi="Times New Roman" w:cs="Times New Roman"/>
          <w:b/>
          <w:bCs/>
          <w:sz w:val="28"/>
          <w:szCs w:val="28"/>
          <w:lang w:val="bg-BG"/>
        </w:rPr>
        <w:t>Продоволствената с</w:t>
      </w:r>
      <w:r>
        <w:rPr>
          <w:rFonts w:ascii="Times New Roman" w:hAnsi="Times New Roman" w:cs="Times New Roman"/>
          <w:b/>
          <w:bCs/>
          <w:sz w:val="28"/>
          <w:szCs w:val="28"/>
          <w:lang w:val="bg-BG"/>
        </w:rPr>
        <w:t>и</w:t>
      </w:r>
      <w:r w:rsidRPr="00EC5A69">
        <w:rPr>
          <w:rFonts w:ascii="Times New Roman" w:hAnsi="Times New Roman" w:cs="Times New Roman"/>
          <w:b/>
          <w:bCs/>
          <w:sz w:val="28"/>
          <w:szCs w:val="28"/>
          <w:lang w:val="bg-BG"/>
        </w:rPr>
        <w:t xml:space="preserve">гурност и здравния статут на българската нация. </w:t>
      </w:r>
    </w:p>
    <w:p w:rsidR="00AE4311" w:rsidRPr="002602F9" w:rsidRDefault="00AE4311" w:rsidP="00EC5A69">
      <w:pPr>
        <w:tabs>
          <w:tab w:val="left" w:pos="0"/>
        </w:tabs>
        <w:ind w:firstLine="720"/>
        <w:jc w:val="both"/>
        <w:rPr>
          <w:rFonts w:ascii="Times New Roman" w:hAnsi="Times New Roman" w:cs="Times New Roman"/>
          <w:sz w:val="24"/>
          <w:szCs w:val="24"/>
          <w:lang w:val="bg-BG"/>
        </w:rPr>
      </w:pPr>
      <w:r w:rsidRPr="002602F9">
        <w:rPr>
          <w:rFonts w:ascii="Times New Roman" w:eastAsia="TimesNewRomanPSMT" w:hAnsi="Times New Roman" w:cs="Times New Roman"/>
          <w:sz w:val="24"/>
          <w:szCs w:val="24"/>
          <w:lang w:val="bg-BG" w:eastAsia="bg-BG"/>
        </w:rPr>
        <w:t>Мерките, включени в стратегията  целят нарастване на брутната добавена стойност в сектора с 25% по текущи цени за периода 2011-2020 г., както и нарастване на производителността на труда в сектора с 30% за същия период.</w:t>
      </w:r>
    </w:p>
    <w:p w:rsidR="00AE4311" w:rsidRPr="002602F9" w:rsidRDefault="00AE4311" w:rsidP="00EC5A69">
      <w:pPr>
        <w:tabs>
          <w:tab w:val="left" w:pos="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Очаква се това да се осъществи на базата на производството на висококачествена първична продукция  и безопасни с висока здравословна стойност хранителни продукти. За да се обезпечи тази цел се очаква вноса на чужди хранителни продукти да се редуцира с близо една трета , за сметка на износа на български такива.</w:t>
      </w:r>
    </w:p>
    <w:p w:rsidR="00AE4311" w:rsidRPr="002602F9" w:rsidRDefault="00AE4311" w:rsidP="00EC5A69">
      <w:pPr>
        <w:tabs>
          <w:tab w:val="left" w:pos="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Зърнените култури ще продължат да играят най-съществена роля в този процес.</w:t>
      </w:r>
    </w:p>
    <w:p w:rsidR="00AE4311" w:rsidRPr="002602F9" w:rsidRDefault="00AE4311" w:rsidP="00EC5A69">
      <w:pPr>
        <w:tabs>
          <w:tab w:val="left" w:pos="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Биологичното земеделие се очаква постепенно да придобие първостепенна важност във всички подотрасли на земеделската дейност</w:t>
      </w:r>
    </w:p>
    <w:p w:rsidR="00AE4311" w:rsidRDefault="00AE4311" w:rsidP="00EC5A69">
      <w:pPr>
        <w:tabs>
          <w:tab w:val="left" w:pos="0"/>
        </w:tabs>
        <w:ind w:firstLine="720"/>
        <w:jc w:val="both"/>
        <w:rPr>
          <w:rFonts w:ascii="Times New Roman" w:hAnsi="Times New Roman" w:cs="Times New Roman"/>
          <w:sz w:val="28"/>
          <w:szCs w:val="28"/>
          <w:lang w:val="bg-BG"/>
        </w:rPr>
      </w:pPr>
      <w:r w:rsidRPr="00EC5A69">
        <w:rPr>
          <w:rFonts w:ascii="Times New Roman" w:hAnsi="Times New Roman" w:cs="Times New Roman"/>
          <w:b/>
          <w:sz w:val="28"/>
          <w:szCs w:val="28"/>
          <w:lang w:val="bg-BG"/>
        </w:rPr>
        <w:t xml:space="preserve">2. </w:t>
      </w:r>
      <w:r w:rsidRPr="00EC5A69">
        <w:rPr>
          <w:rFonts w:ascii="Times New Roman" w:hAnsi="Times New Roman" w:cs="Times New Roman"/>
          <w:b/>
          <w:bCs/>
          <w:sz w:val="28"/>
          <w:szCs w:val="28"/>
          <w:lang w:val="bg-BG"/>
        </w:rPr>
        <w:t>Заетостта и доходите на ангажираните в земеделско</w:t>
      </w:r>
      <w:r w:rsidRPr="00577097">
        <w:rPr>
          <w:rFonts w:ascii="Times New Roman" w:hAnsi="Times New Roman" w:cs="Times New Roman"/>
          <w:b/>
          <w:bCs/>
          <w:sz w:val="28"/>
          <w:szCs w:val="28"/>
          <w:lang w:val="bg-BG"/>
        </w:rPr>
        <w:t xml:space="preserve"> производство да се повиши с 30 до 50% .</w:t>
      </w:r>
      <w:r w:rsidRPr="002602F9">
        <w:rPr>
          <w:rFonts w:ascii="Times New Roman" w:hAnsi="Times New Roman" w:cs="Times New Roman"/>
          <w:sz w:val="28"/>
          <w:szCs w:val="28"/>
          <w:lang w:val="bg-BG"/>
        </w:rPr>
        <w:t xml:space="preserve"> </w:t>
      </w:r>
    </w:p>
    <w:p w:rsidR="00AE4311" w:rsidRPr="002602F9" w:rsidRDefault="00AE4311" w:rsidP="00EC5A69">
      <w:pPr>
        <w:tabs>
          <w:tab w:val="left" w:pos="0"/>
          <w:tab w:val="left" w:pos="1080"/>
        </w:tabs>
        <w:ind w:firstLine="720"/>
        <w:jc w:val="both"/>
        <w:rPr>
          <w:rFonts w:ascii="Times New Roman" w:hAnsi="Times New Roman" w:cs="Times New Roman"/>
          <w:sz w:val="28"/>
          <w:szCs w:val="28"/>
          <w:lang w:val="bg-BG"/>
        </w:rPr>
      </w:pPr>
      <w:r w:rsidRPr="002602F9">
        <w:rPr>
          <w:rFonts w:ascii="Times New Roman" w:hAnsi="Times New Roman" w:cs="Times New Roman"/>
          <w:sz w:val="28"/>
          <w:szCs w:val="28"/>
          <w:lang w:val="bg-BG"/>
        </w:rPr>
        <w:t>С особена важност това се отн</w:t>
      </w:r>
      <w:r>
        <w:rPr>
          <w:rFonts w:ascii="Times New Roman" w:hAnsi="Times New Roman" w:cs="Times New Roman"/>
          <w:sz w:val="28"/>
          <w:szCs w:val="28"/>
          <w:lang w:val="bg-BG"/>
        </w:rPr>
        <w:t>ася за дребните фермери</w:t>
      </w:r>
      <w:r w:rsidRPr="002602F9">
        <w:rPr>
          <w:rFonts w:ascii="Times New Roman" w:hAnsi="Times New Roman" w:cs="Times New Roman"/>
          <w:sz w:val="28"/>
          <w:szCs w:val="28"/>
          <w:lang w:val="bg-BG"/>
        </w:rPr>
        <w:t>, малките и средни предприемачи и на временно заетите в отрасъла. Очаква се това най-вече да се осъществи в резултат на стимул</w:t>
      </w:r>
      <w:r>
        <w:rPr>
          <w:rFonts w:ascii="Times New Roman" w:hAnsi="Times New Roman" w:cs="Times New Roman"/>
          <w:sz w:val="28"/>
          <w:szCs w:val="28"/>
          <w:lang w:val="bg-BG"/>
        </w:rPr>
        <w:t>и</w:t>
      </w:r>
      <w:r w:rsidRPr="002602F9">
        <w:rPr>
          <w:rFonts w:ascii="Times New Roman" w:hAnsi="Times New Roman" w:cs="Times New Roman"/>
          <w:sz w:val="28"/>
          <w:szCs w:val="28"/>
          <w:lang w:val="bg-BG"/>
        </w:rPr>
        <w:t>ране производството на специфични  и уникални (</w:t>
      </w:r>
      <w:r>
        <w:rPr>
          <w:rFonts w:ascii="Times New Roman" w:hAnsi="Times New Roman" w:cs="Times New Roman"/>
          <w:sz w:val="28"/>
          <w:szCs w:val="28"/>
          <w:lang w:val="bg-BG"/>
        </w:rPr>
        <w:t>бутикови) за България  продукти</w:t>
      </w:r>
      <w:r w:rsidRPr="002602F9">
        <w:rPr>
          <w:rFonts w:ascii="Times New Roman" w:hAnsi="Times New Roman" w:cs="Times New Roman"/>
          <w:sz w:val="28"/>
          <w:szCs w:val="28"/>
          <w:lang w:val="bg-BG"/>
        </w:rPr>
        <w:t>, отличаващи се с висо</w:t>
      </w:r>
      <w:r>
        <w:rPr>
          <w:rFonts w:ascii="Times New Roman" w:hAnsi="Times New Roman" w:cs="Times New Roman"/>
          <w:sz w:val="28"/>
          <w:szCs w:val="28"/>
          <w:lang w:val="bg-BG"/>
        </w:rPr>
        <w:t>ка добавена стойност и качество</w:t>
      </w:r>
      <w:r w:rsidRPr="002602F9">
        <w:rPr>
          <w:rFonts w:ascii="Times New Roman" w:hAnsi="Times New Roman" w:cs="Times New Roman"/>
          <w:sz w:val="28"/>
          <w:szCs w:val="28"/>
          <w:lang w:val="bg-BG"/>
        </w:rPr>
        <w:t>, способни да обезпечат тяхната конкурентна способност на вътрешния и на международния пазар. Предвижда се тази цел да се реализира при обединяване на усилията с други видове дейности в селските региони и най-вече различните видове туризъм.</w:t>
      </w:r>
    </w:p>
    <w:p w:rsidR="00AE4311" w:rsidRPr="002602F9" w:rsidRDefault="00AE4311" w:rsidP="00EC5A69">
      <w:pPr>
        <w:tabs>
          <w:tab w:val="left" w:pos="0"/>
          <w:tab w:val="left" w:pos="1080"/>
        </w:tabs>
        <w:ind w:firstLine="720"/>
        <w:jc w:val="both"/>
        <w:rPr>
          <w:rFonts w:ascii="Times New Roman" w:hAnsi="Times New Roman" w:cs="Times New Roman"/>
          <w:sz w:val="28"/>
          <w:szCs w:val="28"/>
          <w:lang w:val="bg-BG"/>
        </w:rPr>
      </w:pPr>
      <w:r w:rsidRPr="00EC5A69">
        <w:rPr>
          <w:rFonts w:ascii="Times New Roman" w:hAnsi="Times New Roman" w:cs="Times New Roman"/>
          <w:b/>
          <w:sz w:val="28"/>
          <w:szCs w:val="28"/>
          <w:lang w:val="bg-BG"/>
        </w:rPr>
        <w:t>3</w:t>
      </w:r>
      <w:r w:rsidRPr="00EC5A69">
        <w:rPr>
          <w:rFonts w:ascii="Times New Roman" w:hAnsi="Times New Roman" w:cs="Times New Roman"/>
          <w:b/>
          <w:bCs/>
          <w:sz w:val="28"/>
          <w:szCs w:val="28"/>
          <w:lang w:val="bg-BG"/>
        </w:rPr>
        <w:t>.</w:t>
      </w:r>
      <w:r>
        <w:rPr>
          <w:rFonts w:ascii="Times New Roman" w:hAnsi="Times New Roman" w:cs="Times New Roman"/>
          <w:b/>
          <w:bCs/>
          <w:sz w:val="28"/>
          <w:szCs w:val="28"/>
          <w:lang w:val="bg-BG"/>
        </w:rPr>
        <w:t xml:space="preserve"> </w:t>
      </w:r>
      <w:r w:rsidRPr="00EC5A69">
        <w:rPr>
          <w:rFonts w:ascii="Times New Roman" w:hAnsi="Times New Roman" w:cs="Times New Roman"/>
          <w:b/>
          <w:bCs/>
          <w:sz w:val="28"/>
          <w:szCs w:val="28"/>
          <w:lang w:val="bg-BG"/>
        </w:rPr>
        <w:t>Правилното използване и съхраняване на природните ресурси</w:t>
      </w:r>
      <w:r w:rsidRPr="00EC5A69">
        <w:rPr>
          <w:rFonts w:ascii="Times New Roman" w:hAnsi="Times New Roman" w:cs="Times New Roman"/>
          <w:b/>
          <w:sz w:val="28"/>
          <w:szCs w:val="28"/>
          <w:lang w:val="bg-BG"/>
        </w:rPr>
        <w:t xml:space="preserve"> с</w:t>
      </w:r>
      <w:r w:rsidRPr="002602F9">
        <w:rPr>
          <w:rFonts w:ascii="Times New Roman" w:hAnsi="Times New Roman" w:cs="Times New Roman"/>
          <w:sz w:val="28"/>
          <w:szCs w:val="28"/>
          <w:lang w:val="bg-BG"/>
        </w:rPr>
        <w:t xml:space="preserve"> оглед запаз</w:t>
      </w:r>
      <w:r>
        <w:rPr>
          <w:rFonts w:ascii="Times New Roman" w:hAnsi="Times New Roman" w:cs="Times New Roman"/>
          <w:sz w:val="28"/>
          <w:szCs w:val="28"/>
          <w:lang w:val="bg-BG"/>
        </w:rPr>
        <w:t>ване на екологичната стабилност</w:t>
      </w:r>
      <w:r w:rsidRPr="002602F9">
        <w:rPr>
          <w:rFonts w:ascii="Times New Roman" w:hAnsi="Times New Roman" w:cs="Times New Roman"/>
          <w:sz w:val="28"/>
          <w:szCs w:val="28"/>
          <w:lang w:val="bg-BG"/>
        </w:rPr>
        <w:t>, с която се отличава България и избягване от влошаващия се сценарии за климатичните промени.</w:t>
      </w:r>
    </w:p>
    <w:p w:rsidR="00AE4311" w:rsidRPr="002602F9" w:rsidRDefault="00AE4311" w:rsidP="00EC5A69">
      <w:pPr>
        <w:tabs>
          <w:tab w:val="left" w:pos="0"/>
          <w:tab w:val="left" w:pos="1080"/>
        </w:tabs>
        <w:ind w:firstLine="720"/>
        <w:jc w:val="both"/>
        <w:rPr>
          <w:rFonts w:ascii="Times New Roman" w:hAnsi="Times New Roman" w:cs="Times New Roman"/>
          <w:sz w:val="28"/>
          <w:szCs w:val="28"/>
          <w:lang w:val="bg-BG"/>
        </w:rPr>
      </w:pPr>
      <w:r w:rsidRPr="00EC5A69">
        <w:rPr>
          <w:rFonts w:ascii="Times New Roman" w:hAnsi="Times New Roman" w:cs="Times New Roman"/>
          <w:b/>
          <w:sz w:val="28"/>
          <w:szCs w:val="28"/>
          <w:lang w:val="bg-BG"/>
        </w:rPr>
        <w:t>4.</w:t>
      </w:r>
      <w:r>
        <w:rPr>
          <w:rFonts w:ascii="Times New Roman" w:hAnsi="Times New Roman" w:cs="Times New Roman"/>
          <w:b/>
          <w:sz w:val="28"/>
          <w:szCs w:val="28"/>
          <w:lang w:val="bg-BG"/>
        </w:rPr>
        <w:t xml:space="preserve"> </w:t>
      </w:r>
      <w:r w:rsidRPr="00EC5A69">
        <w:rPr>
          <w:rFonts w:ascii="Times New Roman" w:hAnsi="Times New Roman" w:cs="Times New Roman"/>
          <w:b/>
          <w:bCs/>
          <w:sz w:val="28"/>
          <w:szCs w:val="28"/>
          <w:lang w:val="bg-BG"/>
        </w:rPr>
        <w:t>Редица символи и традиционни храни</w:t>
      </w:r>
      <w:r w:rsidRPr="00EC5A69">
        <w:rPr>
          <w:rFonts w:ascii="Times New Roman" w:hAnsi="Times New Roman" w:cs="Times New Roman"/>
          <w:b/>
          <w:sz w:val="28"/>
          <w:szCs w:val="28"/>
          <w:lang w:val="bg-BG"/>
        </w:rPr>
        <w:t xml:space="preserve"> на България като</w:t>
      </w:r>
      <w:r w:rsidRPr="002602F9">
        <w:rPr>
          <w:rFonts w:ascii="Times New Roman" w:hAnsi="Times New Roman" w:cs="Times New Roman"/>
          <w:sz w:val="28"/>
          <w:szCs w:val="28"/>
          <w:lang w:val="bg-BG"/>
        </w:rPr>
        <w:t xml:space="preserve"> маслодайната роза, млечните и месни продукти, местните вина (като Мавруд, Мелник и други), мановия мед от Странджа , дес</w:t>
      </w:r>
      <w:r>
        <w:rPr>
          <w:rFonts w:ascii="Times New Roman" w:hAnsi="Times New Roman" w:cs="Times New Roman"/>
          <w:sz w:val="28"/>
          <w:szCs w:val="28"/>
          <w:lang w:val="bg-BG"/>
        </w:rPr>
        <w:t>е</w:t>
      </w:r>
      <w:r w:rsidRPr="002602F9">
        <w:rPr>
          <w:rFonts w:ascii="Times New Roman" w:hAnsi="Times New Roman" w:cs="Times New Roman"/>
          <w:sz w:val="28"/>
          <w:szCs w:val="28"/>
          <w:lang w:val="bg-BG"/>
        </w:rPr>
        <w:t>ртните грозда, лечебната кал и редица други да бъдат защитени като географски означения в ЕС. Това ще допринесе значително за издигане на националния имидж на България пред света в нейния исторически, културен и икономически план.</w:t>
      </w:r>
    </w:p>
    <w:p w:rsidR="00AE4311" w:rsidRPr="00FD5822" w:rsidRDefault="00AE4311" w:rsidP="00EC5A69">
      <w:pPr>
        <w:tabs>
          <w:tab w:val="left" w:pos="0"/>
          <w:tab w:val="left" w:pos="1080"/>
        </w:tabs>
        <w:ind w:firstLine="720"/>
        <w:jc w:val="both"/>
        <w:rPr>
          <w:rFonts w:ascii="Times New Roman" w:hAnsi="Times New Roman" w:cs="Times New Roman"/>
          <w:b/>
          <w:bCs/>
          <w:sz w:val="28"/>
          <w:szCs w:val="28"/>
          <w:lang w:val="ru-RU"/>
        </w:rPr>
      </w:pPr>
    </w:p>
    <w:p w:rsidR="00AE4311" w:rsidRPr="00EC5A69" w:rsidRDefault="00AE4311" w:rsidP="00A05B99">
      <w:pPr>
        <w:jc w:val="both"/>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rsidR="00AE4311" w:rsidRPr="00EC5A69" w:rsidRDefault="00AE4311" w:rsidP="00A05B99">
      <w:pPr>
        <w:jc w:val="both"/>
        <w:rPr>
          <w:rFonts w:ascii="Times New Roman" w:hAnsi="Times New Roman" w:cs="Times New Roman"/>
          <w:b/>
          <w:bCs/>
          <w:sz w:val="28"/>
          <w:szCs w:val="28"/>
          <w:lang w:val="ru-RU"/>
        </w:rPr>
      </w:pPr>
    </w:p>
    <w:p w:rsidR="00AE4311" w:rsidRDefault="00AE4311" w:rsidP="002A2C4E">
      <w:pPr>
        <w:jc w:val="center"/>
        <w:rPr>
          <w:rFonts w:ascii="Times New Roman" w:hAnsi="Times New Roman" w:cs="Times New Roman"/>
          <w:sz w:val="28"/>
          <w:szCs w:val="28"/>
          <w:lang w:val="bg-BG"/>
        </w:rPr>
      </w:pPr>
      <w:bookmarkStart w:id="0" w:name="_GoBack"/>
      <w:bookmarkEnd w:id="0"/>
      <w:r>
        <w:rPr>
          <w:rFonts w:ascii="Times New Roman" w:hAnsi="Times New Roman" w:cs="Times New Roman"/>
          <w:sz w:val="28"/>
          <w:szCs w:val="28"/>
          <w:lang w:val="bg-BG"/>
        </w:rPr>
        <w:t>ПОЛЗВАНА  ЛИТЕРАТУРА</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World Bank, World Development Report 2008: Agriculture for Development </w:t>
      </w:r>
      <w:r>
        <w:rPr>
          <w:rFonts w:ascii="Times New Roman" w:hAnsi="Times New Roman" w:cs="Times New Roman"/>
          <w:sz w:val="28"/>
          <w:szCs w:val="28"/>
        </w:rPr>
        <w:t>(</w:t>
      </w:r>
      <w:r>
        <w:rPr>
          <w:rFonts w:ascii="Times New Roman" w:hAnsi="Times New Roman" w:cs="Times New Roman"/>
          <w:sz w:val="28"/>
          <w:szCs w:val="28"/>
          <w:lang w:val="bg-BG"/>
        </w:rPr>
        <w:t>World Bank Washington, DC</w:t>
      </w:r>
      <w:r>
        <w:rPr>
          <w:rFonts w:ascii="Times New Roman" w:hAnsi="Times New Roman" w:cs="Times New Roman"/>
          <w:sz w:val="28"/>
          <w:szCs w:val="28"/>
        </w:rPr>
        <w:t>, 2008).</w:t>
      </w:r>
    </w:p>
    <w:p w:rsidR="00AE4311" w:rsidRDefault="00AE4311" w:rsidP="001D6BDF">
      <w:pPr>
        <w:pStyle w:val="ListParagraph"/>
        <w:numPr>
          <w:ilvl w:val="0"/>
          <w:numId w:val="34"/>
        </w:numPr>
        <w:jc w:val="both"/>
        <w:rPr>
          <w:rFonts w:ascii="Times New Roman" w:hAnsi="Times New Roman" w:cs="Times New Roman"/>
          <w:sz w:val="28"/>
          <w:szCs w:val="28"/>
          <w:lang w:val="bg-BG"/>
        </w:rPr>
      </w:pPr>
      <w:r w:rsidRPr="00FD5822">
        <w:rPr>
          <w:rFonts w:ascii="Times New Roman" w:hAnsi="Times New Roman" w:cs="Times New Roman"/>
          <w:sz w:val="28"/>
          <w:szCs w:val="28"/>
          <w:lang w:val="it-IT"/>
        </w:rPr>
        <w:t xml:space="preserve">FAOSTAT, </w:t>
      </w:r>
      <w:hyperlink r:id="rId12" w:history="1">
        <w:r w:rsidRPr="00FD5822">
          <w:rPr>
            <w:rStyle w:val="Hyperlink"/>
            <w:rFonts w:ascii="Times New Roman" w:hAnsi="Times New Roman"/>
            <w:sz w:val="28"/>
            <w:szCs w:val="28"/>
            <w:lang w:val="it-IT"/>
          </w:rPr>
          <w:t>http://faostat.fao.org/default.aspx(2009)</w:t>
        </w:r>
      </w:hyperlink>
      <w:r w:rsidRPr="00FD5822">
        <w:rPr>
          <w:rFonts w:ascii="Times New Roman" w:hAnsi="Times New Roman" w:cs="Times New Roman"/>
          <w:sz w:val="28"/>
          <w:szCs w:val="28"/>
          <w:lang w:val="it-IT"/>
        </w:rPr>
        <w:t>.</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Food and Agriculture Organization of the United Nations (FAO), State of Food Insecurity  in the World 2009 (FAO, </w:t>
      </w:r>
      <w:smartTag w:uri="urn:schemas-microsoft-com:office:smarttags" w:element="place">
        <w:smartTag w:uri="urn:schemas-microsoft-com:office:smarttags" w:element="City">
          <w:r>
            <w:rPr>
              <w:rFonts w:ascii="Times New Roman" w:hAnsi="Times New Roman" w:cs="Times New Roman"/>
              <w:sz w:val="28"/>
              <w:szCs w:val="28"/>
            </w:rPr>
            <w:t>Rome</w:t>
          </w:r>
        </w:smartTag>
      </w:smartTag>
      <w:r>
        <w:rPr>
          <w:rFonts w:ascii="Times New Roman" w:hAnsi="Times New Roman" w:cs="Times New Roman"/>
          <w:sz w:val="28"/>
          <w:szCs w:val="28"/>
        </w:rPr>
        <w:t>,2009).</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A. Evans, The feeding of the Nine Billion: Global Food Security  (Chatham House, </w:t>
      </w:r>
      <w:smartTag w:uri="urn:schemas-microsoft-com:office:smarttags" w:element="place">
        <w:smartTag w:uri="urn:schemas-microsoft-com:office:smarttags" w:element="City">
          <w:r>
            <w:rPr>
              <w:rFonts w:ascii="Times New Roman" w:hAnsi="Times New Roman" w:cs="Times New Roman"/>
              <w:sz w:val="28"/>
              <w:szCs w:val="28"/>
            </w:rPr>
            <w:t>London</w:t>
          </w:r>
        </w:smartTag>
      </w:smartTag>
      <w:r>
        <w:rPr>
          <w:rFonts w:ascii="Times New Roman" w:hAnsi="Times New Roman" w:cs="Times New Roman"/>
          <w:sz w:val="28"/>
          <w:szCs w:val="28"/>
        </w:rPr>
        <w:t>, 2009).</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Millenium Ecosystem Assessment, Ecosystem and Human Well-Being (World Resources Institute, </w:t>
      </w:r>
      <w:smartTag w:uri="urn:schemas-microsoft-com:office:smarttags" w:element="place">
        <w:smartTag w:uri="urn:schemas-microsoft-com:office:smarttags" w:element="City">
          <w:r>
            <w:rPr>
              <w:rFonts w:ascii="Times New Roman" w:hAnsi="Times New Roman" w:cs="Times New Roman"/>
              <w:sz w:val="28"/>
              <w:szCs w:val="28"/>
            </w:rPr>
            <w:t>Washington</w:t>
          </w:r>
        </w:smartTag>
        <w:r>
          <w:rPr>
            <w:rFonts w:ascii="Times New Roman" w:hAnsi="Times New Roman" w:cs="Times New Roman"/>
            <w:sz w:val="28"/>
            <w:szCs w:val="28"/>
          </w:rPr>
          <w:t xml:space="preserve">, </w:t>
        </w:r>
        <w:smartTag w:uri="urn:schemas-microsoft-com:office:smarttags" w:element="State">
          <w:r>
            <w:rPr>
              <w:rFonts w:ascii="Times New Roman" w:hAnsi="Times New Roman" w:cs="Times New Roman"/>
              <w:sz w:val="28"/>
              <w:szCs w:val="28"/>
            </w:rPr>
            <w:t>DC</w:t>
          </w:r>
        </w:smartTag>
      </w:smartTag>
      <w:r>
        <w:rPr>
          <w:rFonts w:ascii="Times New Roman" w:hAnsi="Times New Roman" w:cs="Times New Roman"/>
          <w:sz w:val="28"/>
          <w:szCs w:val="28"/>
        </w:rPr>
        <w:t>, 2005).</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Intergovernmental Panel of Climate Change, Contribution of Working Group II to the Fourth Assessment Report of the Intergovernmental Panel on Climate Change, M.L.Parry et al., Eds. (Cambridge Univ. Press, Cambredge, 2007).</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Royal Society of </w:t>
      </w:r>
      <w:smartTag w:uri="urn:schemas-microsoft-com:office:smarttags" w:element="City">
        <w:r>
          <w:rPr>
            <w:rFonts w:ascii="Times New Roman" w:hAnsi="Times New Roman" w:cs="Times New Roman"/>
            <w:sz w:val="28"/>
            <w:szCs w:val="28"/>
          </w:rPr>
          <w:t>London</w:t>
        </w:r>
      </w:smartTag>
      <w:r>
        <w:rPr>
          <w:rFonts w:ascii="Times New Roman" w:hAnsi="Times New Roman" w:cs="Times New Roman"/>
          <w:sz w:val="28"/>
          <w:szCs w:val="28"/>
        </w:rPr>
        <w:t xml:space="preserve">, Sustainable Biofuel Prospects and Challenges (Royal Society, </w:t>
      </w:r>
      <w:smartTag w:uri="urn:schemas-microsoft-com:office:smarttags" w:element="place">
        <w:smartTag w:uri="urn:schemas-microsoft-com:office:smarttags" w:element="City">
          <w:r>
            <w:rPr>
              <w:rFonts w:ascii="Times New Roman" w:hAnsi="Times New Roman" w:cs="Times New Roman"/>
              <w:sz w:val="28"/>
              <w:szCs w:val="28"/>
            </w:rPr>
            <w:t>London</w:t>
          </w:r>
        </w:smartTag>
      </w:smartTag>
      <w:r>
        <w:rPr>
          <w:rFonts w:ascii="Times New Roman" w:hAnsi="Times New Roman" w:cs="Times New Roman"/>
          <w:sz w:val="28"/>
          <w:szCs w:val="28"/>
        </w:rPr>
        <w:t>, 2008).</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Royal Society of  </w:t>
      </w:r>
      <w:smartTag w:uri="urn:schemas-microsoft-com:office:smarttags" w:element="City">
        <w:r>
          <w:rPr>
            <w:rFonts w:ascii="Times New Roman" w:hAnsi="Times New Roman" w:cs="Times New Roman"/>
            <w:sz w:val="28"/>
            <w:szCs w:val="28"/>
          </w:rPr>
          <w:t>London</w:t>
        </w:r>
      </w:smartTag>
      <w:r>
        <w:rPr>
          <w:rFonts w:ascii="Times New Roman" w:hAnsi="Times New Roman" w:cs="Times New Roman"/>
          <w:sz w:val="28"/>
          <w:szCs w:val="28"/>
        </w:rPr>
        <w:t xml:space="preserve">, Reaping the Benefits: Science and the Sustainable Intensification of Global Agriculture (Royal Society,  </w:t>
      </w:r>
      <w:smartTag w:uri="urn:schemas-microsoft-com:office:smarttags" w:element="place">
        <w:smartTag w:uri="urn:schemas-microsoft-com:office:smarttags" w:element="City">
          <w:r>
            <w:rPr>
              <w:rFonts w:ascii="Times New Roman" w:hAnsi="Times New Roman" w:cs="Times New Roman"/>
              <w:sz w:val="28"/>
              <w:szCs w:val="28"/>
            </w:rPr>
            <w:t>London</w:t>
          </w:r>
        </w:smartTag>
      </w:smartTag>
      <w:r>
        <w:rPr>
          <w:rFonts w:ascii="Times New Roman" w:hAnsi="Times New Roman" w:cs="Times New Roman"/>
          <w:sz w:val="28"/>
          <w:szCs w:val="28"/>
        </w:rPr>
        <w:t>, 2009).</w:t>
      </w:r>
    </w:p>
    <w:p w:rsidR="00AE4311" w:rsidRDefault="00AE4311" w:rsidP="001D6BDF">
      <w:pPr>
        <w:pStyle w:val="ListParagraph"/>
        <w:numPr>
          <w:ilvl w:val="0"/>
          <w:numId w:val="34"/>
        </w:numPr>
        <w:jc w:val="both"/>
        <w:rPr>
          <w:rFonts w:ascii="Times New Roman" w:hAnsi="Times New Roman" w:cs="Times New Roman"/>
          <w:sz w:val="28"/>
          <w:szCs w:val="28"/>
          <w:lang w:val="bg-BG"/>
        </w:rPr>
      </w:pPr>
      <w:smartTag w:uri="urn:schemas-microsoft-com:office:smarttags" w:element="country-region">
        <w:smartTag w:uri="urn:schemas-microsoft-com:office:smarttags" w:element="place">
          <w:r>
            <w:rPr>
              <w:rFonts w:ascii="Times New Roman" w:hAnsi="Times New Roman" w:cs="Times New Roman"/>
              <w:sz w:val="28"/>
              <w:szCs w:val="28"/>
            </w:rPr>
            <w:t>China</w:t>
          </w:r>
        </w:smartTag>
      </w:smartTag>
      <w:r>
        <w:rPr>
          <w:rFonts w:ascii="Times New Roman" w:hAnsi="Times New Roman" w:cs="Times New Roman"/>
          <w:sz w:val="28"/>
          <w:szCs w:val="28"/>
        </w:rPr>
        <w:t xml:space="preserve">’s Sequencing Powerhouse Comes of Age, 3 February 2012, Vol 335, Science, </w:t>
      </w:r>
      <w:hyperlink r:id="rId13" w:history="1">
        <w:r>
          <w:rPr>
            <w:rStyle w:val="Hyperlink"/>
            <w:rFonts w:ascii="Times New Roman" w:hAnsi="Times New Roman"/>
            <w:sz w:val="28"/>
            <w:szCs w:val="28"/>
          </w:rPr>
          <w:t>www.scincemag.org</w:t>
        </w:r>
      </w:hyperlink>
    </w:p>
    <w:p w:rsidR="00AE4311" w:rsidRDefault="00AE4311" w:rsidP="001D6BDF">
      <w:pPr>
        <w:pStyle w:val="ListParagraph"/>
        <w:numPr>
          <w:ilvl w:val="0"/>
          <w:numId w:val="34"/>
        </w:numPr>
        <w:jc w:val="both"/>
        <w:rPr>
          <w:rFonts w:ascii="Times New Roman" w:hAnsi="Times New Roman" w:cs="Times New Roman"/>
          <w:sz w:val="28"/>
          <w:szCs w:val="28"/>
          <w:lang w:val="bg-BG"/>
        </w:rPr>
      </w:pPr>
      <w:r w:rsidRPr="00FD5822">
        <w:rPr>
          <w:rFonts w:ascii="Times New Roman" w:hAnsi="Times New Roman" w:cs="Times New Roman"/>
          <w:sz w:val="28"/>
          <w:szCs w:val="28"/>
          <w:lang w:val="ru-RU"/>
        </w:rPr>
        <w:t>Съобщение на Комисията до Европ</w:t>
      </w:r>
      <w:r>
        <w:rPr>
          <w:rFonts w:ascii="Times New Roman" w:hAnsi="Times New Roman" w:cs="Times New Roman"/>
          <w:sz w:val="28"/>
          <w:szCs w:val="28"/>
        </w:rPr>
        <w:t>e</w:t>
      </w:r>
      <w:r w:rsidRPr="00FD5822">
        <w:rPr>
          <w:rFonts w:ascii="Times New Roman" w:hAnsi="Times New Roman" w:cs="Times New Roman"/>
          <w:sz w:val="28"/>
          <w:szCs w:val="28"/>
          <w:lang w:val="ru-RU"/>
        </w:rPr>
        <w:t>йския парламент и до Съвета относно Европейското партньорство за иновации “</w:t>
      </w:r>
      <w:r>
        <w:rPr>
          <w:rFonts w:ascii="Times New Roman" w:hAnsi="Times New Roman" w:cs="Times New Roman"/>
          <w:sz w:val="28"/>
          <w:szCs w:val="28"/>
          <w:lang w:val="bg-BG"/>
        </w:rPr>
        <w:t>Селскостопанска производителност и устойчивост”, Европ</w:t>
      </w:r>
      <w:r>
        <w:rPr>
          <w:rFonts w:ascii="Times New Roman" w:hAnsi="Times New Roman" w:cs="Times New Roman"/>
          <w:sz w:val="28"/>
          <w:szCs w:val="28"/>
        </w:rPr>
        <w:t>e</w:t>
      </w:r>
      <w:r>
        <w:rPr>
          <w:rFonts w:ascii="Times New Roman" w:hAnsi="Times New Roman" w:cs="Times New Roman"/>
          <w:sz w:val="28"/>
          <w:szCs w:val="28"/>
          <w:lang w:val="bg-BG"/>
        </w:rPr>
        <w:t>йска комисия, Брюксел, 29.2.2012 г.</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Green Paper from Challenges to Opportunities: Towards a Common Strategic Framework for EU Research and Innovation funding, European Commission, </w:t>
      </w:r>
      <w:smartTag w:uri="urn:schemas-microsoft-com:office:smarttags" w:element="place">
        <w:smartTag w:uri="urn:schemas-microsoft-com:office:smarttags" w:element="City">
          <w:r>
            <w:rPr>
              <w:rFonts w:ascii="Times New Roman" w:hAnsi="Times New Roman" w:cs="Times New Roman"/>
              <w:sz w:val="28"/>
              <w:szCs w:val="28"/>
            </w:rPr>
            <w:t>Brussels</w:t>
          </w:r>
        </w:smartTag>
      </w:smartTag>
      <w:r>
        <w:rPr>
          <w:rFonts w:ascii="Times New Roman" w:hAnsi="Times New Roman" w:cs="Times New Roman"/>
          <w:sz w:val="28"/>
          <w:szCs w:val="28"/>
        </w:rPr>
        <w:t>, 9.2.2011.</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Agricultural biotechnologies to improve rural livelihoods in crop production, fisheries, forestry, livestock and food sectors, Agricultural Biotechnologies – Information Broshure for Farmers, 2011.</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National Bioeconomy  Blueprint, The White House, </w:t>
      </w:r>
      <w:smartTag w:uri="urn:schemas-microsoft-com:office:smarttags" w:element="place">
        <w:smartTag w:uri="urn:schemas-microsoft-com:office:smarttags" w:element="State">
          <w:r>
            <w:rPr>
              <w:rFonts w:ascii="Times New Roman" w:hAnsi="Times New Roman" w:cs="Times New Roman"/>
              <w:sz w:val="28"/>
              <w:szCs w:val="28"/>
            </w:rPr>
            <w:t>Washington</w:t>
          </w:r>
        </w:smartTag>
      </w:smartTag>
      <w:r>
        <w:rPr>
          <w:rFonts w:ascii="Times New Roman" w:hAnsi="Times New Roman" w:cs="Times New Roman"/>
          <w:sz w:val="28"/>
          <w:szCs w:val="28"/>
        </w:rPr>
        <w:t>, April 2012</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Technology Platform Plants for the Future, Marc Zabeau, Vice Chairman, Technology Platform Steering Council, European Conference on Biotechnology Research, </w:t>
      </w:r>
      <w:smartTag w:uri="urn:schemas-microsoft-com:office:smarttags" w:element="place">
        <w:smartTag w:uri="urn:schemas-microsoft-com:office:smarttags" w:element="City">
          <w:r>
            <w:rPr>
              <w:rFonts w:ascii="Times New Roman" w:hAnsi="Times New Roman" w:cs="Times New Roman"/>
              <w:sz w:val="28"/>
              <w:szCs w:val="28"/>
            </w:rPr>
            <w:t>Helsinki</w:t>
          </w:r>
        </w:smartTag>
      </w:smartTag>
      <w:r>
        <w:rPr>
          <w:rFonts w:ascii="Times New Roman" w:hAnsi="Times New Roman" w:cs="Times New Roman"/>
          <w:sz w:val="28"/>
          <w:szCs w:val="28"/>
        </w:rPr>
        <w:t>, 19 – 20 October, 2006</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Radically Rethinking Agriculture for the 21</w:t>
      </w:r>
      <w:r>
        <w:rPr>
          <w:rFonts w:ascii="Times New Roman" w:hAnsi="Times New Roman" w:cs="Times New Roman"/>
          <w:sz w:val="28"/>
          <w:szCs w:val="28"/>
          <w:vertAlign w:val="superscript"/>
        </w:rPr>
        <w:t>st</w:t>
      </w:r>
      <w:r>
        <w:rPr>
          <w:rFonts w:ascii="Times New Roman" w:hAnsi="Times New Roman" w:cs="Times New Roman"/>
          <w:sz w:val="28"/>
          <w:szCs w:val="28"/>
        </w:rPr>
        <w:t xml:space="preserve"> Century, N.V. Fedoroff et al., Science, Vol.327, 12 February 2010, </w:t>
      </w:r>
      <w:hyperlink r:id="rId14" w:history="1">
        <w:r>
          <w:rPr>
            <w:rStyle w:val="Hyperlink"/>
            <w:rFonts w:ascii="Times New Roman" w:hAnsi="Times New Roman"/>
            <w:sz w:val="28"/>
            <w:szCs w:val="28"/>
          </w:rPr>
          <w:t>www.sciencemag.org</w:t>
        </w:r>
      </w:hyperlink>
    </w:p>
    <w:p w:rsidR="00AE4311" w:rsidRDefault="00AE4311" w:rsidP="001D6BDF">
      <w:pPr>
        <w:pStyle w:val="ListParagraph"/>
        <w:numPr>
          <w:ilvl w:val="0"/>
          <w:numId w:val="34"/>
        </w:numPr>
        <w:rPr>
          <w:rFonts w:ascii="Times New Roman" w:hAnsi="Times New Roman" w:cs="Times New Roman"/>
          <w:sz w:val="28"/>
          <w:szCs w:val="28"/>
          <w:lang w:val="bg-BG"/>
        </w:rPr>
      </w:pPr>
      <w:r>
        <w:rPr>
          <w:rFonts w:ascii="Times New Roman" w:hAnsi="Times New Roman" w:cs="Times New Roman"/>
          <w:sz w:val="28"/>
          <w:szCs w:val="28"/>
        </w:rPr>
        <w:t>The Biotechnology to 2030: designing a policy agenda, OECD, International Futures  Programme, http://www.oecd.org/document/38/0,3343,en_2649_36831301_42…</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Global Seed Market Report: Growth Drivers, Major Issues and Key Business Strategies, Global Seed Market Report: 2012 Edition – Research and Markets</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The future of plant breeding in the light of development in patent rights and plant breeding’s rights, Niels Louwaars, Hans Dons et al., Breeding Business, Centre for Genetic Resources, Wageningen, The Netherlands CGN Report 2009-14.</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What it will take to feed the world, Declan Butler, Nature 464,969(2010).</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Green Paper. The European Research Area: New Perspectives (Text with EEA relevance), Commission of the European Communities, </w:t>
      </w:r>
      <w:smartTag w:uri="urn:schemas-microsoft-com:office:smarttags" w:element="place">
        <w:smartTag w:uri="urn:schemas-microsoft-com:office:smarttags" w:element="City">
          <w:r>
            <w:rPr>
              <w:rFonts w:ascii="Times New Roman" w:hAnsi="Times New Roman" w:cs="Times New Roman"/>
              <w:sz w:val="28"/>
              <w:szCs w:val="28"/>
            </w:rPr>
            <w:t>Brussels</w:t>
          </w:r>
        </w:smartTag>
      </w:smartTag>
      <w:r>
        <w:rPr>
          <w:rFonts w:ascii="Times New Roman" w:hAnsi="Times New Roman" w:cs="Times New Roman"/>
          <w:sz w:val="28"/>
          <w:szCs w:val="28"/>
        </w:rPr>
        <w:t>, 4.4.2007</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Climate Change, Agriculture and Food Sustainability: Challenge for the 21</w:t>
      </w:r>
      <w:r>
        <w:rPr>
          <w:rFonts w:ascii="Times New Roman" w:hAnsi="Times New Roman" w:cs="Times New Roman"/>
          <w:sz w:val="28"/>
          <w:szCs w:val="28"/>
          <w:vertAlign w:val="superscript"/>
        </w:rPr>
        <w:t>st</w:t>
      </w:r>
      <w:r>
        <w:rPr>
          <w:rFonts w:ascii="Times New Roman" w:hAnsi="Times New Roman" w:cs="Times New Roman"/>
          <w:sz w:val="28"/>
          <w:szCs w:val="28"/>
        </w:rPr>
        <w:t xml:space="preserve"> Century, Prof. Atanas Atanassov, III</w:t>
      </w:r>
      <w:r>
        <w:rPr>
          <w:rFonts w:ascii="Times New Roman" w:hAnsi="Times New Roman" w:cs="Times New Roman"/>
          <w:sz w:val="28"/>
          <w:szCs w:val="28"/>
          <w:vertAlign w:val="superscript"/>
        </w:rPr>
        <w:t>rd</w:t>
      </w:r>
      <w:r>
        <w:rPr>
          <w:rFonts w:ascii="Times New Roman" w:hAnsi="Times New Roman" w:cs="Times New Roman"/>
          <w:sz w:val="28"/>
          <w:szCs w:val="28"/>
        </w:rPr>
        <w:t xml:space="preserve">  International Conference on the Project MoniQA, 27-29.09.2011, </w:t>
      </w:r>
      <w:smartTag w:uri="urn:schemas-microsoft-com:office:smarttags" w:element="place">
        <w:smartTag w:uri="urn:schemas-microsoft-com:office:smarttags" w:element="City">
          <w:r>
            <w:rPr>
              <w:rFonts w:ascii="Times New Roman" w:hAnsi="Times New Roman" w:cs="Times New Roman"/>
              <w:sz w:val="28"/>
              <w:szCs w:val="28"/>
            </w:rPr>
            <w:t>Varna</w:t>
          </w:r>
        </w:smartTag>
        <w:r>
          <w:rPr>
            <w:rFonts w:ascii="Times New Roman" w:hAnsi="Times New Roman" w:cs="Times New Roman"/>
            <w:sz w:val="28"/>
            <w:szCs w:val="28"/>
          </w:rPr>
          <w:t xml:space="preserve">, </w:t>
        </w:r>
        <w:smartTag w:uri="urn:schemas-microsoft-com:office:smarttags" w:element="country-region">
          <w:r>
            <w:rPr>
              <w:rFonts w:ascii="Times New Roman" w:hAnsi="Times New Roman" w:cs="Times New Roman"/>
              <w:sz w:val="28"/>
              <w:szCs w:val="28"/>
            </w:rPr>
            <w:t>Bulgaria</w:t>
          </w:r>
        </w:smartTag>
      </w:smartTag>
      <w:r>
        <w:rPr>
          <w:rFonts w:ascii="Times New Roman" w:hAnsi="Times New Roman" w:cs="Times New Roman"/>
          <w:sz w:val="28"/>
          <w:szCs w:val="28"/>
        </w:rPr>
        <w:t>.</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 Global Challenges for Plant Biotechnology and Genomics, Prof. Dirk Inze, VIB- Department of Plant System Biology, Ghent University, Ghent, Belgium.</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Communication from the Commission to the Council, the European Parliament, the European Economic and Social Committee of the Regions “Towards a coherent strategy for a European Agricultural Research Agenda$, Council of the European Union, </w:t>
      </w:r>
      <w:smartTag w:uri="urn:schemas-microsoft-com:office:smarttags" w:element="place">
        <w:smartTag w:uri="urn:schemas-microsoft-com:office:smarttags" w:element="City">
          <w:r>
            <w:rPr>
              <w:rFonts w:ascii="Times New Roman" w:hAnsi="Times New Roman" w:cs="Times New Roman"/>
              <w:sz w:val="28"/>
              <w:szCs w:val="28"/>
            </w:rPr>
            <w:t>Brussels</w:t>
          </w:r>
        </w:smartTag>
      </w:smartTag>
      <w:r>
        <w:rPr>
          <w:rFonts w:ascii="Times New Roman" w:hAnsi="Times New Roman" w:cs="Times New Roman"/>
          <w:sz w:val="28"/>
          <w:szCs w:val="28"/>
        </w:rPr>
        <w:t>, 18 December 2008.</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How to feed the world, The Economist print edition, Nov.19</w:t>
      </w:r>
      <w:r>
        <w:rPr>
          <w:rFonts w:ascii="Times New Roman" w:hAnsi="Times New Roman" w:cs="Times New Roman"/>
          <w:sz w:val="28"/>
          <w:szCs w:val="28"/>
          <w:vertAlign w:val="superscript"/>
        </w:rPr>
        <w:t>th</w:t>
      </w:r>
      <w:r>
        <w:rPr>
          <w:rFonts w:ascii="Times New Roman" w:hAnsi="Times New Roman" w:cs="Times New Roman"/>
          <w:sz w:val="28"/>
          <w:szCs w:val="28"/>
        </w:rPr>
        <w:t xml:space="preserve"> 2009</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Commission working document. Consultation on the Future “EU 2020” strategy, Commission of the European Communities, </w:t>
      </w:r>
      <w:smartTag w:uri="urn:schemas-microsoft-com:office:smarttags" w:element="place">
        <w:smartTag w:uri="urn:schemas-microsoft-com:office:smarttags" w:element="City">
          <w:r>
            <w:rPr>
              <w:rFonts w:ascii="Times New Roman" w:hAnsi="Times New Roman" w:cs="Times New Roman"/>
              <w:sz w:val="28"/>
              <w:szCs w:val="28"/>
            </w:rPr>
            <w:t>Brussels</w:t>
          </w:r>
        </w:smartTag>
      </w:smartTag>
      <w:r>
        <w:rPr>
          <w:rFonts w:ascii="Times New Roman" w:hAnsi="Times New Roman" w:cs="Times New Roman"/>
          <w:sz w:val="28"/>
          <w:szCs w:val="28"/>
        </w:rPr>
        <w:t>, 24.11.2009.</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bCs/>
          <w:sz w:val="28"/>
          <w:szCs w:val="28"/>
        </w:rPr>
        <w:t>The major challenges facing the global food &amp; agricultural system in the 21</w:t>
      </w:r>
      <w:r>
        <w:rPr>
          <w:rFonts w:ascii="Times New Roman" w:hAnsi="Times New Roman" w:cs="Times New Roman"/>
          <w:bCs/>
          <w:sz w:val="28"/>
          <w:szCs w:val="28"/>
          <w:vertAlign w:val="superscript"/>
        </w:rPr>
        <w:t>st</w:t>
      </w:r>
      <w:r>
        <w:rPr>
          <w:rFonts w:ascii="Times New Roman" w:hAnsi="Times New Roman" w:cs="Times New Roman"/>
          <w:bCs/>
          <w:sz w:val="28"/>
          <w:szCs w:val="28"/>
        </w:rPr>
        <w:t xml:space="preserve"> century,  Prof. </w:t>
      </w:r>
      <w:r w:rsidRPr="00FD5822">
        <w:rPr>
          <w:rFonts w:ascii="Times New Roman" w:hAnsi="Times New Roman" w:cs="Times New Roman"/>
          <w:sz w:val="28"/>
          <w:szCs w:val="28"/>
          <w:lang w:val="en-GB"/>
        </w:rPr>
        <w:t>Atanas Atanssov</w:t>
      </w:r>
      <w:r>
        <w:rPr>
          <w:rFonts w:ascii="Times New Roman" w:hAnsi="Times New Roman" w:cs="Times New Roman"/>
          <w:sz w:val="28"/>
          <w:szCs w:val="28"/>
        </w:rPr>
        <w:t>,</w:t>
      </w:r>
      <w:r w:rsidRPr="00FD5822">
        <w:rPr>
          <w:rFonts w:ascii="Times New Roman" w:hAnsi="Times New Roman" w:cs="Times New Roman"/>
          <w:sz w:val="28"/>
          <w:szCs w:val="28"/>
          <w:lang w:val="en-GB"/>
        </w:rPr>
        <w:t xml:space="preserve"> Dr.</w:t>
      </w:r>
      <w:r>
        <w:rPr>
          <w:rFonts w:ascii="Times New Roman" w:hAnsi="Times New Roman" w:cs="Times New Roman"/>
          <w:sz w:val="28"/>
          <w:szCs w:val="28"/>
        </w:rPr>
        <w:t xml:space="preserve">Nabil Abumhadi, </w:t>
      </w:r>
      <w:r>
        <w:rPr>
          <w:rFonts w:ascii="Times New Roman" w:hAnsi="Times New Roman" w:cs="Times New Roman"/>
          <w:sz w:val="28"/>
          <w:szCs w:val="28"/>
          <w:vertAlign w:val="superscript"/>
        </w:rPr>
        <w:t xml:space="preserve"> </w:t>
      </w:r>
      <w:r>
        <w:rPr>
          <w:rFonts w:ascii="Times New Roman" w:hAnsi="Times New Roman" w:cs="Times New Roman"/>
          <w:bCs/>
          <w:sz w:val="28"/>
          <w:szCs w:val="28"/>
        </w:rPr>
        <w:t>Book of the proceedings; International Conference of BioScience: Biotechnology and Biodiversity – Step in the Future; The Forth Joint UNS-PSU Conference , Novi Sad, Serbia, June 18-20, 2012; pp 211 – 228.</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The role for scientists in tackling food insecurity and climate change, John R. Beddington et al., Agriculture and Food Security, </w:t>
      </w:r>
      <w:hyperlink r:id="rId15" w:history="1">
        <w:r>
          <w:rPr>
            <w:rStyle w:val="Hyperlink"/>
            <w:rFonts w:ascii="Times New Roman" w:hAnsi="Times New Roman"/>
            <w:sz w:val="28"/>
            <w:szCs w:val="28"/>
          </w:rPr>
          <w:t>http://www.agricultureandfoodsecurity.com/content/1/1/10</w:t>
        </w:r>
      </w:hyperlink>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lang w:val="bg-BG"/>
        </w:rPr>
        <w:t>Промени в околната среда и премахването на глада, сп. „АгроКомпас”, 8 ноември 2006л</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Българското селско стопанство, 2012, </w:t>
      </w:r>
      <w:hyperlink r:id="rId16" w:history="1">
        <w:r>
          <w:rPr>
            <w:rStyle w:val="Hyperlink"/>
            <w:rFonts w:ascii="Times New Roman" w:hAnsi="Times New Roman"/>
            <w:sz w:val="28"/>
            <w:szCs w:val="28"/>
          </w:rPr>
          <w:t>www</w:t>
        </w:r>
        <w:r w:rsidRPr="00FD5822">
          <w:rPr>
            <w:rStyle w:val="Hyperlink"/>
            <w:rFonts w:ascii="Times New Roman" w:hAnsi="Times New Roman"/>
            <w:sz w:val="28"/>
            <w:szCs w:val="28"/>
            <w:lang w:val="ru-RU"/>
          </w:rPr>
          <w:t>.</w:t>
        </w:r>
        <w:r>
          <w:rPr>
            <w:rStyle w:val="Hyperlink"/>
            <w:rFonts w:ascii="Times New Roman" w:hAnsi="Times New Roman"/>
            <w:sz w:val="28"/>
            <w:szCs w:val="28"/>
          </w:rPr>
          <w:t>economynews</w:t>
        </w:r>
        <w:r w:rsidRPr="00FD5822">
          <w:rPr>
            <w:rStyle w:val="Hyperlink"/>
            <w:rFonts w:ascii="Times New Roman" w:hAnsi="Times New Roman"/>
            <w:sz w:val="28"/>
            <w:szCs w:val="28"/>
            <w:lang w:val="ru-RU"/>
          </w:rPr>
          <w:t>.</w:t>
        </w:r>
        <w:r>
          <w:rPr>
            <w:rStyle w:val="Hyperlink"/>
            <w:rFonts w:ascii="Times New Roman" w:hAnsi="Times New Roman"/>
            <w:sz w:val="28"/>
            <w:szCs w:val="28"/>
          </w:rPr>
          <w:t>bg</w:t>
        </w:r>
      </w:hyperlink>
      <w:r w:rsidRPr="00FD5822">
        <w:rPr>
          <w:rFonts w:ascii="Times New Roman" w:hAnsi="Times New Roman" w:cs="Times New Roman"/>
          <w:sz w:val="28"/>
          <w:szCs w:val="28"/>
          <w:lang w:val="ru-RU"/>
        </w:rPr>
        <w:t>.</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Re-orienting crop improvement for the changing climatic conditions of the 21</w:t>
      </w:r>
      <w:r>
        <w:rPr>
          <w:rFonts w:ascii="Times New Roman" w:hAnsi="Times New Roman" w:cs="Times New Roman"/>
          <w:sz w:val="28"/>
          <w:szCs w:val="28"/>
          <w:vertAlign w:val="superscript"/>
        </w:rPr>
        <w:t>st</w:t>
      </w:r>
      <w:r>
        <w:rPr>
          <w:rFonts w:ascii="Times New Roman" w:hAnsi="Times New Roman" w:cs="Times New Roman"/>
          <w:sz w:val="28"/>
          <w:szCs w:val="28"/>
        </w:rPr>
        <w:t xml:space="preserve"> Century, Chikelu Mba et al., Agriculture and Food Security, </w:t>
      </w:r>
      <w:hyperlink r:id="rId17" w:history="1">
        <w:r>
          <w:rPr>
            <w:rStyle w:val="Hyperlink"/>
            <w:rFonts w:ascii="Times New Roman" w:hAnsi="Times New Roman"/>
            <w:sz w:val="28"/>
            <w:szCs w:val="28"/>
          </w:rPr>
          <w:t>http://www.agricultureandfoodsecurity.com/content/1/1/7</w:t>
        </w:r>
      </w:hyperlink>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Supporting food security in the 21</w:t>
      </w:r>
      <w:r>
        <w:rPr>
          <w:rFonts w:ascii="Times New Roman" w:hAnsi="Times New Roman" w:cs="Times New Roman"/>
          <w:sz w:val="28"/>
          <w:szCs w:val="28"/>
          <w:vertAlign w:val="superscript"/>
        </w:rPr>
        <w:t>st</w:t>
      </w:r>
      <w:r>
        <w:rPr>
          <w:rFonts w:ascii="Times New Roman" w:hAnsi="Times New Roman" w:cs="Times New Roman"/>
          <w:sz w:val="28"/>
          <w:szCs w:val="28"/>
        </w:rPr>
        <w:t xml:space="preserve"> century through resource-conserving increases in agricultural production, Norman Uphoff, Agriculture and Food Security, http://www.agricultureandfoodsecurity.com/content/1/1/718</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Integrated food-energy systems for climate-smart agriculture, Anne Bogdanski, Agriculture and Food Security, http://www.agricultureandfoodsecurity.com/content/1/1/9</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Genetically modified crops: the fastest adopted crop technology in the history of modern agriculture, Gurdev S. Khush, Agriculture and Food Security, http://www.agricultureandfoodsecurity.com/content/1/1/714</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 xml:space="preserve">Food price volatility and hunger alleviation – can </w:t>
      </w:r>
      <w:smartTag w:uri="urn:schemas-microsoft-com:office:smarttags" w:element="place">
        <w:smartTag w:uri="urn:schemas-microsoft-com:office:smarttags" w:element="City">
          <w:r>
            <w:rPr>
              <w:rFonts w:ascii="Times New Roman" w:hAnsi="Times New Roman" w:cs="Times New Roman"/>
              <w:sz w:val="28"/>
              <w:szCs w:val="28"/>
            </w:rPr>
            <w:t>Cannes</w:t>
          </w:r>
        </w:smartTag>
      </w:smartTag>
      <w:r>
        <w:rPr>
          <w:rFonts w:ascii="Times New Roman" w:hAnsi="Times New Roman" w:cs="Times New Roman"/>
          <w:sz w:val="28"/>
          <w:szCs w:val="28"/>
        </w:rPr>
        <w:t xml:space="preserve"> work? Stefan Hajkowicz et al., Agriculture and Food Security, http://www.agricultureandfoodsecurity.com/content/1/1/78</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Is market liberalization compatible with food security?: Storage, trade and price policies for maize in Southern Africa, Thomas C. Pinckney, Food Policy, Vol.18, Issues 4,pp.325 – 333, August 1993.</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Patenting of plant varieties and breeding methods, Michael Blakeney, Journal of Experimental Botany (2012) 63 (3), p.1069-1974.</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Revitalizing agriculture research for global food security, Food Security, December 2009, Vol. 1, Issue 4, p.391 – 401</w:t>
      </w:r>
    </w:p>
    <w:p w:rsidR="00AE4311" w:rsidRDefault="00AE4311" w:rsidP="001D6BDF">
      <w:pPr>
        <w:pStyle w:val="ListParagraph"/>
        <w:numPr>
          <w:ilvl w:val="0"/>
          <w:numId w:val="34"/>
        </w:numPr>
        <w:jc w:val="both"/>
        <w:rPr>
          <w:rFonts w:ascii="Times New Roman" w:hAnsi="Times New Roman" w:cs="Times New Roman"/>
          <w:sz w:val="28"/>
          <w:szCs w:val="28"/>
          <w:lang w:val="bg-BG"/>
        </w:rPr>
      </w:pPr>
      <w:r>
        <w:rPr>
          <w:rFonts w:ascii="Times New Roman" w:hAnsi="Times New Roman" w:cs="Times New Roman"/>
          <w:sz w:val="28"/>
          <w:szCs w:val="28"/>
        </w:rPr>
        <w:t>The Next Big Thing? Trends Shaping Nordic Innovation, TemaNord 2009:546</w:t>
      </w:r>
    </w:p>
    <w:p w:rsidR="00AE4311" w:rsidRDefault="00AE4311" w:rsidP="00207F38">
      <w:pPr>
        <w:jc w:val="center"/>
        <w:rPr>
          <w:rFonts w:ascii="Times New Roman" w:hAnsi="Times New Roman"/>
          <w:sz w:val="28"/>
          <w:szCs w:val="28"/>
          <w:lang w:val="bg-BG"/>
        </w:rPr>
      </w:pPr>
      <w:r>
        <w:rPr>
          <w:rFonts w:ascii="Times New Roman" w:hAnsi="Times New Roman" w:cs="Times New Roman"/>
          <w:b/>
          <w:bCs/>
          <w:sz w:val="28"/>
          <w:szCs w:val="28"/>
          <w:lang w:val="bg-BG"/>
        </w:rPr>
        <w:br w:type="page"/>
      </w:r>
    </w:p>
    <w:p w:rsidR="00AE4311" w:rsidRDefault="00AE4311" w:rsidP="00207F38">
      <w:pPr>
        <w:jc w:val="center"/>
        <w:rPr>
          <w:rFonts w:ascii="Times New Roman" w:hAnsi="Times New Roman"/>
          <w:sz w:val="28"/>
          <w:szCs w:val="28"/>
          <w:lang w:val="bg-BG"/>
        </w:rPr>
      </w:pPr>
    </w:p>
    <w:p w:rsidR="00AE4311" w:rsidRDefault="00AE4311" w:rsidP="00207F38">
      <w:pPr>
        <w:jc w:val="center"/>
        <w:rPr>
          <w:rFonts w:ascii="Times New Roman" w:hAnsi="Times New Roman"/>
          <w:sz w:val="28"/>
          <w:szCs w:val="28"/>
          <w:lang w:val="bg-BG"/>
        </w:rPr>
      </w:pPr>
    </w:p>
    <w:p w:rsidR="00AE4311" w:rsidRDefault="00AE4311" w:rsidP="00207F38">
      <w:pPr>
        <w:jc w:val="center"/>
        <w:rPr>
          <w:rFonts w:ascii="Times New Roman" w:hAnsi="Times New Roman"/>
          <w:sz w:val="28"/>
          <w:szCs w:val="28"/>
          <w:lang w:val="bg-BG"/>
        </w:rPr>
      </w:pPr>
    </w:p>
    <w:p w:rsidR="00AE4311" w:rsidRDefault="00AE4311" w:rsidP="00207F38">
      <w:pPr>
        <w:jc w:val="center"/>
        <w:rPr>
          <w:rFonts w:ascii="Times New Roman" w:hAnsi="Times New Roman"/>
          <w:sz w:val="28"/>
          <w:szCs w:val="28"/>
          <w:lang w:val="bg-BG"/>
        </w:rPr>
      </w:pPr>
    </w:p>
    <w:p w:rsidR="00AE4311" w:rsidRDefault="00AE4311" w:rsidP="00207F38">
      <w:pPr>
        <w:jc w:val="center"/>
        <w:rPr>
          <w:rFonts w:ascii="Times New Roman" w:hAnsi="Times New Roman"/>
          <w:sz w:val="28"/>
          <w:szCs w:val="28"/>
          <w:lang w:val="bg-BG"/>
        </w:rPr>
      </w:pPr>
    </w:p>
    <w:p w:rsidR="00AE4311" w:rsidRDefault="00AE4311" w:rsidP="00207F38">
      <w:pPr>
        <w:jc w:val="center"/>
        <w:rPr>
          <w:rFonts w:ascii="Times New Roman" w:hAnsi="Times New Roman"/>
          <w:sz w:val="28"/>
          <w:szCs w:val="28"/>
          <w:lang w:val="bg-BG"/>
        </w:rPr>
      </w:pPr>
    </w:p>
    <w:p w:rsidR="00AE4311" w:rsidRDefault="00AE4311" w:rsidP="00207F38">
      <w:pPr>
        <w:rPr>
          <w:rFonts w:ascii="Times New Roman" w:hAnsi="Times New Roman"/>
          <w:sz w:val="28"/>
          <w:szCs w:val="28"/>
          <w:lang w:val="bg-BG"/>
        </w:rPr>
      </w:pPr>
    </w:p>
    <w:p w:rsidR="00AE4311" w:rsidRDefault="00AE4311" w:rsidP="00207F38">
      <w:pPr>
        <w:rPr>
          <w:rFonts w:ascii="Times New Roman" w:hAnsi="Times New Roman"/>
          <w:sz w:val="28"/>
          <w:szCs w:val="28"/>
          <w:lang w:val="bg-BG"/>
        </w:rPr>
      </w:pPr>
    </w:p>
    <w:p w:rsidR="00AE4311" w:rsidRDefault="00AE4311" w:rsidP="00207F38">
      <w:pPr>
        <w:jc w:val="center"/>
        <w:rPr>
          <w:rFonts w:ascii="Times New Roman" w:hAnsi="Times New Roman"/>
          <w:sz w:val="28"/>
          <w:szCs w:val="28"/>
          <w:lang w:val="bg-BG"/>
        </w:rPr>
      </w:pPr>
    </w:p>
    <w:p w:rsidR="00AE4311" w:rsidRPr="001E4A8F" w:rsidRDefault="00AE4311" w:rsidP="00207F38">
      <w:pPr>
        <w:jc w:val="center"/>
        <w:rPr>
          <w:rFonts w:ascii="Times New Roman" w:hAnsi="Times New Roman" w:cs="Times New Roman"/>
          <w:b/>
          <w:bCs/>
          <w:caps/>
          <w:spacing w:val="70"/>
          <w:sz w:val="48"/>
          <w:szCs w:val="48"/>
          <w:lang w:val="bg-BG"/>
        </w:rPr>
      </w:pPr>
      <w:r w:rsidRPr="001E4A8F">
        <w:rPr>
          <w:rFonts w:ascii="Times New Roman" w:hAnsi="Times New Roman" w:cs="Times New Roman"/>
          <w:b/>
          <w:bCs/>
          <w:caps/>
          <w:spacing w:val="70"/>
          <w:sz w:val="48"/>
          <w:szCs w:val="48"/>
          <w:lang w:val="bg-BG"/>
        </w:rPr>
        <w:t>приложения</w:t>
      </w:r>
    </w:p>
    <w:p w:rsidR="00AE4311" w:rsidRDefault="00AE4311" w:rsidP="00A05B99">
      <w:pPr>
        <w:jc w:val="both"/>
        <w:rPr>
          <w:rFonts w:ascii="Times New Roman" w:hAnsi="Times New Roman" w:cs="Times New Roman"/>
          <w:b/>
          <w:bCs/>
          <w:sz w:val="28"/>
          <w:szCs w:val="28"/>
          <w:lang w:val="bg-BG"/>
        </w:rPr>
      </w:pPr>
      <w:r>
        <w:rPr>
          <w:rFonts w:ascii="Times New Roman" w:hAnsi="Times New Roman"/>
          <w:sz w:val="28"/>
          <w:szCs w:val="28"/>
        </w:rPr>
        <w:br w:type="page"/>
      </w:r>
    </w:p>
    <w:p w:rsidR="00AE4311" w:rsidRDefault="00AE4311" w:rsidP="00D9732C">
      <w:pPr>
        <w:jc w:val="center"/>
        <w:rPr>
          <w:rFonts w:ascii="Times New Roman" w:hAnsi="Times New Roman" w:cs="Times New Roman"/>
          <w:b/>
          <w:bCs/>
          <w:caps/>
          <w:spacing w:val="70"/>
          <w:sz w:val="40"/>
          <w:szCs w:val="40"/>
          <w:lang w:val="bg-BG"/>
        </w:rPr>
      </w:pPr>
      <w:r>
        <w:rPr>
          <w:rFonts w:ascii="Times New Roman" w:hAnsi="Times New Roman" w:cs="Times New Roman"/>
          <w:b/>
          <w:bCs/>
          <w:caps/>
          <w:spacing w:val="70"/>
          <w:sz w:val="40"/>
          <w:szCs w:val="40"/>
          <w:lang w:val="bg-BG"/>
        </w:rPr>
        <w:t>приложение  № 1</w:t>
      </w:r>
    </w:p>
    <w:p w:rsidR="00AE4311" w:rsidRDefault="00AE4311" w:rsidP="00D9732C">
      <w:pPr>
        <w:jc w:val="center"/>
        <w:rPr>
          <w:rFonts w:ascii="Times New Roman" w:hAnsi="Times New Roman" w:cs="Times New Roman"/>
          <w:b/>
          <w:bCs/>
          <w:caps/>
          <w:spacing w:val="70"/>
          <w:sz w:val="40"/>
          <w:szCs w:val="40"/>
          <w:lang w:val="bg-BG"/>
        </w:rPr>
      </w:pPr>
    </w:p>
    <w:p w:rsidR="00AE4311" w:rsidRDefault="00AE4311" w:rsidP="00D9732C">
      <w:pPr>
        <w:jc w:val="center"/>
        <w:rPr>
          <w:rFonts w:ascii="Times New Roman" w:hAnsi="Times New Roman" w:cs="Times New Roman"/>
          <w:b/>
          <w:bCs/>
          <w:caps/>
          <w:spacing w:val="70"/>
          <w:sz w:val="40"/>
          <w:szCs w:val="40"/>
          <w:lang w:val="bg-BG"/>
        </w:rPr>
      </w:pPr>
    </w:p>
    <w:p w:rsidR="00AE4311" w:rsidRPr="007B3CC0" w:rsidRDefault="00AE4311" w:rsidP="00D9732C">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 xml:space="preserve">„Стратегически </w:t>
      </w:r>
      <w:r>
        <w:rPr>
          <w:rFonts w:ascii="Times New Roman" w:hAnsi="Times New Roman" w:cs="Times New Roman"/>
          <w:b/>
          <w:bCs/>
          <w:caps/>
          <w:spacing w:val="70"/>
          <w:sz w:val="32"/>
          <w:szCs w:val="32"/>
          <w:lang w:val="bg-BG"/>
        </w:rPr>
        <w:t>направления</w:t>
      </w:r>
      <w:r w:rsidRPr="007B3CC0">
        <w:rPr>
          <w:rFonts w:ascii="Times New Roman" w:hAnsi="Times New Roman" w:cs="Times New Roman"/>
          <w:b/>
          <w:bCs/>
          <w:caps/>
          <w:spacing w:val="70"/>
          <w:sz w:val="32"/>
          <w:szCs w:val="32"/>
          <w:lang w:val="bg-BG"/>
        </w:rPr>
        <w:t xml:space="preserve"> </w:t>
      </w:r>
      <w:r>
        <w:rPr>
          <w:rFonts w:ascii="Times New Roman" w:hAnsi="Times New Roman" w:cs="Times New Roman"/>
          <w:b/>
          <w:bCs/>
          <w:caps/>
          <w:spacing w:val="70"/>
          <w:sz w:val="32"/>
          <w:szCs w:val="32"/>
          <w:lang w:val="bg-BG"/>
        </w:rPr>
        <w:t>за развитие на селското стопанство в българия”</w:t>
      </w:r>
    </w:p>
    <w:p w:rsidR="00AE4311" w:rsidRDefault="00AE4311" w:rsidP="00D9732C">
      <w:pPr>
        <w:jc w:val="center"/>
        <w:rPr>
          <w:rFonts w:ascii="Times New Roman" w:hAnsi="Times New Roman" w:cs="Times New Roman"/>
          <w:b/>
          <w:bCs/>
          <w:caps/>
          <w:spacing w:val="70"/>
          <w:sz w:val="40"/>
          <w:szCs w:val="40"/>
          <w:lang w:val="bg-BG"/>
        </w:rPr>
      </w:pPr>
    </w:p>
    <w:p w:rsidR="00AE4311" w:rsidRPr="00D9732C" w:rsidRDefault="00AE4311" w:rsidP="001B22ED">
      <w:pPr>
        <w:tabs>
          <w:tab w:val="left" w:pos="540"/>
        </w:tabs>
        <w:ind w:firstLine="18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D9732C" w:rsidRDefault="00AE4311" w:rsidP="009B5B75">
      <w:pPr>
        <w:numPr>
          <w:ilvl w:val="0"/>
          <w:numId w:val="36"/>
        </w:numPr>
        <w:tabs>
          <w:tab w:val="left" w:pos="540"/>
        </w:tabs>
        <w:ind w:left="0" w:firstLine="180"/>
        <w:rPr>
          <w:rFonts w:ascii="Times New Roman" w:hAnsi="Times New Roman" w:cs="Times New Roman"/>
          <w:b/>
          <w:bCs/>
          <w:sz w:val="28"/>
          <w:szCs w:val="28"/>
          <w:lang w:val="bg-BG"/>
        </w:rPr>
      </w:pPr>
      <w:r>
        <w:rPr>
          <w:rFonts w:ascii="Times New Roman" w:hAnsi="Times New Roman" w:cs="Times New Roman"/>
          <w:b/>
          <w:bCs/>
          <w:sz w:val="28"/>
          <w:szCs w:val="28"/>
          <w:lang w:val="bg-BG"/>
        </w:rPr>
        <w:t>Акад. Атанас Атанасов, Съвместен геномен център</w:t>
      </w:r>
    </w:p>
    <w:p w:rsidR="00AE4311" w:rsidRPr="00D9732C" w:rsidRDefault="00AE4311" w:rsidP="009B5B75">
      <w:pPr>
        <w:numPr>
          <w:ilvl w:val="0"/>
          <w:numId w:val="36"/>
        </w:numPr>
        <w:tabs>
          <w:tab w:val="left" w:pos="540"/>
        </w:tabs>
        <w:ind w:left="0" w:firstLine="180"/>
        <w:rPr>
          <w:rFonts w:ascii="Times New Roman" w:hAnsi="Times New Roman" w:cs="Times New Roman"/>
          <w:b/>
          <w:bCs/>
          <w:sz w:val="28"/>
          <w:szCs w:val="28"/>
          <w:lang w:val="bg-BG"/>
        </w:rPr>
      </w:pPr>
      <w:r>
        <w:rPr>
          <w:rFonts w:ascii="Times New Roman" w:hAnsi="Times New Roman" w:cs="Times New Roman"/>
          <w:b/>
          <w:bCs/>
          <w:sz w:val="28"/>
          <w:szCs w:val="28"/>
          <w:lang w:val="bg-BG"/>
        </w:rPr>
        <w:t>Проф. д-р Петър Славейков, Председател на ССА</w:t>
      </w:r>
    </w:p>
    <w:p w:rsidR="00AE4311" w:rsidRDefault="00AE4311" w:rsidP="009B5B75">
      <w:pPr>
        <w:numPr>
          <w:ilvl w:val="0"/>
          <w:numId w:val="36"/>
        </w:numPr>
        <w:tabs>
          <w:tab w:val="left" w:pos="540"/>
        </w:tabs>
        <w:ind w:left="0" w:firstLine="180"/>
        <w:rPr>
          <w:rFonts w:ascii="Times New Roman" w:hAnsi="Times New Roman" w:cs="Times New Roman"/>
          <w:b/>
          <w:bCs/>
          <w:sz w:val="28"/>
          <w:szCs w:val="28"/>
          <w:lang w:val="bg-BG"/>
        </w:rPr>
      </w:pPr>
      <w:r>
        <w:rPr>
          <w:rFonts w:ascii="Times New Roman" w:hAnsi="Times New Roman" w:cs="Times New Roman"/>
          <w:b/>
          <w:bCs/>
          <w:sz w:val="28"/>
          <w:szCs w:val="28"/>
          <w:lang w:val="bg-BG"/>
        </w:rPr>
        <w:t>Проф. дсн Валентин Бъчваров, Гл. секретар на ССА</w:t>
      </w:r>
    </w:p>
    <w:p w:rsidR="00AE4311" w:rsidRDefault="00AE4311" w:rsidP="009B5B75">
      <w:pPr>
        <w:numPr>
          <w:ilvl w:val="0"/>
          <w:numId w:val="36"/>
        </w:numPr>
        <w:tabs>
          <w:tab w:val="left" w:pos="540"/>
        </w:tabs>
        <w:ind w:left="0" w:firstLine="180"/>
        <w:rPr>
          <w:rFonts w:ascii="Times New Roman" w:hAnsi="Times New Roman" w:cs="Times New Roman"/>
          <w:b/>
          <w:bCs/>
          <w:sz w:val="28"/>
          <w:szCs w:val="28"/>
          <w:lang w:val="bg-BG"/>
        </w:rPr>
      </w:pPr>
      <w:r>
        <w:rPr>
          <w:rFonts w:ascii="Times New Roman" w:hAnsi="Times New Roman" w:cs="Times New Roman"/>
          <w:b/>
          <w:bCs/>
          <w:sz w:val="28"/>
          <w:szCs w:val="28"/>
          <w:lang w:val="bg-BG"/>
        </w:rPr>
        <w:t>Проф. д-р Георги Желязков, Ръководител катедра, Тракийски университет</w:t>
      </w:r>
    </w:p>
    <w:p w:rsidR="00AE4311" w:rsidRDefault="00AE4311" w:rsidP="009B5B75">
      <w:pPr>
        <w:numPr>
          <w:ilvl w:val="0"/>
          <w:numId w:val="36"/>
        </w:numPr>
        <w:tabs>
          <w:tab w:val="left" w:pos="540"/>
        </w:tabs>
        <w:ind w:left="0" w:firstLine="180"/>
        <w:rPr>
          <w:rFonts w:ascii="Times New Roman" w:hAnsi="Times New Roman" w:cs="Times New Roman"/>
          <w:b/>
          <w:bCs/>
          <w:sz w:val="28"/>
          <w:szCs w:val="28"/>
          <w:lang w:val="bg-BG"/>
        </w:rPr>
      </w:pPr>
      <w:r>
        <w:rPr>
          <w:rFonts w:ascii="Times New Roman" w:hAnsi="Times New Roman" w:cs="Times New Roman"/>
          <w:b/>
          <w:bCs/>
          <w:sz w:val="28"/>
          <w:szCs w:val="28"/>
          <w:lang w:val="bg-BG"/>
        </w:rPr>
        <w:t>Проф. д-р Румен Попов, Директор на ИАИ</w:t>
      </w:r>
    </w:p>
    <w:p w:rsidR="00AE4311" w:rsidRDefault="00AE4311" w:rsidP="009B5B75">
      <w:pPr>
        <w:numPr>
          <w:ilvl w:val="0"/>
          <w:numId w:val="36"/>
        </w:numPr>
        <w:tabs>
          <w:tab w:val="left" w:pos="540"/>
        </w:tabs>
        <w:ind w:left="0" w:firstLine="180"/>
        <w:rPr>
          <w:rFonts w:ascii="Times New Roman" w:hAnsi="Times New Roman" w:cs="Times New Roman"/>
          <w:b/>
          <w:bCs/>
          <w:sz w:val="28"/>
          <w:szCs w:val="28"/>
          <w:lang w:val="bg-BG"/>
        </w:rPr>
      </w:pPr>
      <w:r>
        <w:rPr>
          <w:rFonts w:ascii="Times New Roman" w:hAnsi="Times New Roman" w:cs="Times New Roman"/>
          <w:b/>
          <w:bCs/>
          <w:sz w:val="28"/>
          <w:szCs w:val="28"/>
          <w:lang w:val="bg-BG"/>
        </w:rPr>
        <w:t>Петър Николов, Председател на НСЗКБ</w:t>
      </w:r>
    </w:p>
    <w:p w:rsidR="00AE4311" w:rsidRDefault="00AE4311" w:rsidP="009B5B75">
      <w:pPr>
        <w:numPr>
          <w:ilvl w:val="0"/>
          <w:numId w:val="36"/>
        </w:numPr>
        <w:tabs>
          <w:tab w:val="left" w:pos="540"/>
        </w:tabs>
        <w:ind w:left="0" w:firstLine="180"/>
        <w:rPr>
          <w:rFonts w:ascii="Times New Roman" w:hAnsi="Times New Roman" w:cs="Times New Roman"/>
          <w:b/>
          <w:bCs/>
          <w:sz w:val="28"/>
          <w:szCs w:val="28"/>
          <w:lang w:val="bg-BG"/>
        </w:rPr>
      </w:pPr>
      <w:r>
        <w:rPr>
          <w:rFonts w:ascii="Times New Roman" w:hAnsi="Times New Roman" w:cs="Times New Roman"/>
          <w:b/>
          <w:bCs/>
          <w:sz w:val="28"/>
          <w:szCs w:val="28"/>
          <w:lang w:val="bg-BG"/>
        </w:rPr>
        <w:t>Доц. д-р Диляна Митова, ИАИ</w:t>
      </w:r>
    </w:p>
    <w:p w:rsidR="00AE4311" w:rsidRPr="00D9732C" w:rsidRDefault="00AE4311" w:rsidP="009B5B75">
      <w:pPr>
        <w:numPr>
          <w:ilvl w:val="0"/>
          <w:numId w:val="36"/>
        </w:numPr>
        <w:tabs>
          <w:tab w:val="left" w:pos="540"/>
        </w:tabs>
        <w:ind w:left="0" w:firstLine="180"/>
        <w:rPr>
          <w:rFonts w:ascii="Times New Roman" w:hAnsi="Times New Roman" w:cs="Times New Roman"/>
          <w:b/>
          <w:bCs/>
          <w:sz w:val="28"/>
          <w:szCs w:val="28"/>
          <w:lang w:val="bg-BG"/>
        </w:rPr>
      </w:pPr>
      <w:r>
        <w:rPr>
          <w:rFonts w:ascii="Times New Roman" w:hAnsi="Times New Roman" w:cs="Times New Roman"/>
          <w:b/>
          <w:bCs/>
          <w:sz w:val="28"/>
          <w:szCs w:val="28"/>
          <w:lang w:val="bg-BG"/>
        </w:rPr>
        <w:t>Доц. д-р Храбрин Башев, ИАИ</w:t>
      </w:r>
    </w:p>
    <w:p w:rsidR="00AE4311" w:rsidRPr="0089237A" w:rsidRDefault="00AE4311" w:rsidP="00F52381">
      <w:pPr>
        <w:spacing w:after="0" w:line="240" w:lineRule="auto"/>
        <w:ind w:firstLine="720"/>
        <w:rPr>
          <w:rFonts w:ascii="Times New Roman" w:hAnsi="Times New Roman"/>
          <w:sz w:val="28"/>
          <w:szCs w:val="28"/>
          <w:lang w:val="ru-RU"/>
        </w:rPr>
      </w:pPr>
      <w:r>
        <w:rPr>
          <w:rFonts w:ascii="Times New Roman" w:hAnsi="Times New Roman" w:cs="Times New Roman"/>
          <w:sz w:val="28"/>
          <w:szCs w:val="28"/>
          <w:lang w:val="bg-BG"/>
        </w:rPr>
        <w:br w:type="page"/>
      </w:r>
      <w:bookmarkStart w:id="1" w:name="_Toc345748009"/>
      <w:r w:rsidRPr="00F52381">
        <w:rPr>
          <w:rFonts w:ascii="Times New Roman" w:hAnsi="Times New Roman" w:cs="Times New Roman"/>
          <w:b/>
          <w:sz w:val="28"/>
          <w:szCs w:val="28"/>
          <w:lang w:val="bg-BG"/>
        </w:rPr>
        <w:t xml:space="preserve">1. </w:t>
      </w:r>
      <w:r w:rsidRPr="00F52381">
        <w:rPr>
          <w:rFonts w:ascii="Times New Roman" w:hAnsi="Times New Roman"/>
          <w:b/>
          <w:sz w:val="28"/>
          <w:szCs w:val="28"/>
          <w:lang w:val="ru-RU"/>
        </w:rPr>
        <w:t>Анализ</w:t>
      </w:r>
      <w:r w:rsidRPr="0089237A">
        <w:rPr>
          <w:rFonts w:ascii="Times New Roman" w:hAnsi="Times New Roman"/>
          <w:b/>
          <w:sz w:val="28"/>
          <w:szCs w:val="28"/>
          <w:lang w:val="ru-RU"/>
        </w:rPr>
        <w:t xml:space="preserve"> на развитието на аграрния сектор </w:t>
      </w:r>
      <w:r w:rsidRPr="0089237A">
        <w:rPr>
          <w:rFonts w:ascii="Times New Roman" w:hAnsi="Times New Roman"/>
          <w:sz w:val="28"/>
          <w:szCs w:val="28"/>
          <w:lang w:val="ru-RU"/>
        </w:rPr>
        <w:t>(2003-2011г.)</w:t>
      </w:r>
    </w:p>
    <w:p w:rsidR="00AE4311" w:rsidRPr="0089237A" w:rsidRDefault="00AE4311" w:rsidP="001E4A8F">
      <w:pPr>
        <w:spacing w:before="240" w:after="120" w:line="240" w:lineRule="auto"/>
        <w:ind w:firstLine="709"/>
        <w:jc w:val="both"/>
        <w:rPr>
          <w:rFonts w:ascii="Times New Roman" w:hAnsi="Times New Roman"/>
          <w:b/>
          <w:sz w:val="28"/>
          <w:szCs w:val="28"/>
          <w:lang w:val="ru-RU"/>
        </w:rPr>
      </w:pPr>
      <w:r w:rsidRPr="0089237A">
        <w:rPr>
          <w:rFonts w:ascii="Times New Roman" w:hAnsi="Times New Roman"/>
          <w:b/>
          <w:sz w:val="28"/>
          <w:szCs w:val="28"/>
          <w:lang w:val="ru-RU"/>
        </w:rPr>
        <w:t>1.1. Място на селското стопанство в националната икономика и структура на производството</w:t>
      </w:r>
    </w:p>
    <w:p w:rsidR="00AE4311" w:rsidRPr="0089237A" w:rsidRDefault="00AE4311" w:rsidP="001E4A8F">
      <w:pPr>
        <w:spacing w:before="240" w:after="120" w:line="240" w:lineRule="auto"/>
        <w:ind w:firstLine="708"/>
        <w:jc w:val="both"/>
        <w:rPr>
          <w:rFonts w:ascii="Times New Roman" w:hAnsi="Times New Roman"/>
          <w:b/>
          <w:i/>
          <w:sz w:val="28"/>
          <w:szCs w:val="28"/>
          <w:lang w:val="ru-RU"/>
        </w:rPr>
      </w:pPr>
      <w:r w:rsidRPr="0089237A">
        <w:rPr>
          <w:rFonts w:ascii="Times New Roman" w:hAnsi="Times New Roman"/>
          <w:b/>
          <w:i/>
          <w:sz w:val="28"/>
          <w:szCs w:val="28"/>
          <w:lang w:val="ru-RU"/>
        </w:rPr>
        <w:t>1.1.1. Дял на селското стопанство в националната икономика</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Данните от Таблица 1 демонстрират ясната тенденция на намаляване на дела на селското стопанство в БВП на България – от 10,0% през 2003 г. до 5,3% през 2010 г. В същото време делът на сектора в заетостта намалява значително по-бавно – от 23,1% в началото на периода до 19,9% в края. Земеделието остава важен сектор за българската икономика, особено по отношение на заетостта. Големият брой заети в земеделието е в резултат на запазването на голям брой  малки стопанства.</w:t>
      </w:r>
      <w:r w:rsidRPr="0089237A">
        <w:rPr>
          <w:rFonts w:ascii="Times New Roman" w:hAnsi="Times New Roman"/>
          <w:sz w:val="28"/>
          <w:szCs w:val="28"/>
          <w:lang w:val="ru-RU"/>
        </w:rPr>
        <w:tab/>
      </w:r>
    </w:p>
    <w:p w:rsidR="00AE4311" w:rsidRPr="0089237A" w:rsidRDefault="00AE4311" w:rsidP="001E4A8F">
      <w:pPr>
        <w:spacing w:before="240" w:after="120" w:line="240" w:lineRule="auto"/>
        <w:ind w:firstLine="709"/>
        <w:rPr>
          <w:rFonts w:ascii="Times New Roman" w:hAnsi="Times New Roman"/>
          <w:b/>
          <w:i/>
          <w:sz w:val="28"/>
          <w:szCs w:val="28"/>
          <w:lang w:val="ru-RU"/>
        </w:rPr>
      </w:pPr>
      <w:r w:rsidRPr="0089237A">
        <w:rPr>
          <w:rFonts w:ascii="Times New Roman" w:hAnsi="Times New Roman"/>
          <w:b/>
          <w:i/>
          <w:sz w:val="28"/>
          <w:szCs w:val="28"/>
          <w:lang w:val="ru-RU"/>
        </w:rPr>
        <w:t>1.1.2. Дял на отделните продукти в селскостопанската продукция</w:t>
      </w:r>
    </w:p>
    <w:p w:rsidR="00AE4311" w:rsidRPr="0089237A" w:rsidRDefault="00AE4311" w:rsidP="001E4A8F">
      <w:pPr>
        <w:ind w:firstLine="709"/>
        <w:jc w:val="both"/>
        <w:rPr>
          <w:rFonts w:ascii="Times New Roman" w:hAnsi="Times New Roman"/>
          <w:sz w:val="28"/>
          <w:szCs w:val="28"/>
          <w:lang w:val="ru-RU"/>
        </w:rPr>
      </w:pPr>
      <w:r w:rsidRPr="0089237A">
        <w:rPr>
          <w:rFonts w:ascii="Times New Roman" w:hAnsi="Times New Roman"/>
          <w:sz w:val="28"/>
          <w:szCs w:val="28"/>
          <w:lang w:val="ru-RU"/>
        </w:rPr>
        <w:t>Съотношението между произведената продукция в двата подотрасъла – растениевъдство и животновъдство, демонстрира значимо развитие. Относителният дял на растениевъдната продукция нараства от 61,5% в началото на периода на 69,2% в края (без да се отчитат селскостопанските услуги). През 1989 г. делът в произведената продукция на растениевъдството и животновъдството е съответно 49,7% и 50,3%.</w:t>
      </w:r>
    </w:p>
    <w:p w:rsidR="00AE4311" w:rsidRPr="001E4A8F" w:rsidRDefault="00AE4311" w:rsidP="001E4A8F">
      <w:pPr>
        <w:spacing w:after="0"/>
        <w:jc w:val="both"/>
        <w:rPr>
          <w:rFonts w:ascii="Times New Roman" w:hAnsi="Times New Roman"/>
          <w:bCs/>
          <w:lang w:val="ru-RU"/>
        </w:rPr>
      </w:pPr>
      <w:r w:rsidRPr="001E4A8F">
        <w:rPr>
          <w:rFonts w:ascii="Times New Roman" w:hAnsi="Times New Roman"/>
          <w:b/>
          <w:lang w:val="ru-RU"/>
        </w:rPr>
        <w:t xml:space="preserve">Таблица 1 </w:t>
      </w:r>
      <w:r w:rsidRPr="001E4A8F">
        <w:rPr>
          <w:rFonts w:ascii="Times New Roman" w:hAnsi="Times New Roman"/>
          <w:bCs/>
          <w:lang w:val="ru-RU"/>
        </w:rPr>
        <w:t>Дял на селското стопанство в БВП и заетостта; структура на БСП</w:t>
      </w:r>
    </w:p>
    <w:tbl>
      <w:tblPr>
        <w:tblW w:w="9152" w:type="dxa"/>
        <w:tblInd w:w="70" w:type="dxa"/>
        <w:tblCellMar>
          <w:left w:w="70" w:type="dxa"/>
          <w:right w:w="70" w:type="dxa"/>
        </w:tblCellMar>
        <w:tblLook w:val="0000"/>
      </w:tblPr>
      <w:tblGrid>
        <w:gridCol w:w="3410"/>
        <w:gridCol w:w="640"/>
        <w:gridCol w:w="642"/>
        <w:gridCol w:w="642"/>
        <w:gridCol w:w="642"/>
        <w:gridCol w:w="642"/>
        <w:gridCol w:w="623"/>
        <w:gridCol w:w="640"/>
        <w:gridCol w:w="642"/>
        <w:gridCol w:w="629"/>
      </w:tblGrid>
      <w:tr w:rsidR="00AE4311" w:rsidRPr="00574519" w:rsidTr="00B91B14">
        <w:trPr>
          <w:trHeight w:val="416"/>
        </w:trPr>
        <w:tc>
          <w:tcPr>
            <w:tcW w:w="341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E4311" w:rsidRPr="001E4A8F" w:rsidRDefault="00AE4311" w:rsidP="001E4A8F">
            <w:pPr>
              <w:spacing w:after="0" w:line="240" w:lineRule="auto"/>
              <w:jc w:val="center"/>
              <w:rPr>
                <w:rFonts w:ascii="Times New Roman" w:hAnsi="Times New Roman"/>
                <w:b/>
                <w:sz w:val="20"/>
                <w:szCs w:val="20"/>
                <w:lang w:val="ru-RU" w:eastAsia="bg-BG"/>
              </w:rPr>
            </w:pPr>
          </w:p>
        </w:tc>
        <w:tc>
          <w:tcPr>
            <w:tcW w:w="64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20"/>
                <w:szCs w:val="20"/>
                <w:lang w:eastAsia="bg-BG"/>
              </w:rPr>
            </w:pPr>
            <w:r w:rsidRPr="00574519">
              <w:rPr>
                <w:rFonts w:ascii="Times New Roman" w:hAnsi="Times New Roman"/>
                <w:b/>
                <w:sz w:val="20"/>
                <w:szCs w:val="20"/>
                <w:lang w:eastAsia="bg-BG"/>
              </w:rPr>
              <w:t>2003</w:t>
            </w:r>
          </w:p>
        </w:tc>
        <w:tc>
          <w:tcPr>
            <w:tcW w:w="642"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20"/>
                <w:szCs w:val="20"/>
                <w:lang w:eastAsia="bg-BG"/>
              </w:rPr>
            </w:pPr>
            <w:r w:rsidRPr="00574519">
              <w:rPr>
                <w:rFonts w:ascii="Times New Roman" w:hAnsi="Times New Roman"/>
                <w:b/>
                <w:sz w:val="20"/>
                <w:szCs w:val="20"/>
                <w:lang w:eastAsia="bg-BG"/>
              </w:rPr>
              <w:t>2004</w:t>
            </w:r>
          </w:p>
        </w:tc>
        <w:tc>
          <w:tcPr>
            <w:tcW w:w="642"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20"/>
                <w:szCs w:val="20"/>
                <w:lang w:eastAsia="bg-BG"/>
              </w:rPr>
            </w:pPr>
            <w:r w:rsidRPr="00574519">
              <w:rPr>
                <w:rFonts w:ascii="Times New Roman" w:hAnsi="Times New Roman"/>
                <w:b/>
                <w:sz w:val="20"/>
                <w:szCs w:val="20"/>
                <w:lang w:eastAsia="bg-BG"/>
              </w:rPr>
              <w:t>2005</w:t>
            </w:r>
          </w:p>
        </w:tc>
        <w:tc>
          <w:tcPr>
            <w:tcW w:w="642"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20"/>
                <w:szCs w:val="20"/>
                <w:lang w:eastAsia="bg-BG"/>
              </w:rPr>
            </w:pPr>
            <w:r w:rsidRPr="00574519">
              <w:rPr>
                <w:rFonts w:ascii="Times New Roman" w:hAnsi="Times New Roman"/>
                <w:b/>
                <w:sz w:val="20"/>
                <w:szCs w:val="20"/>
                <w:lang w:eastAsia="bg-BG"/>
              </w:rPr>
              <w:t>2006</w:t>
            </w:r>
          </w:p>
        </w:tc>
        <w:tc>
          <w:tcPr>
            <w:tcW w:w="642"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20"/>
                <w:szCs w:val="20"/>
                <w:lang w:eastAsia="bg-BG"/>
              </w:rPr>
            </w:pPr>
            <w:r w:rsidRPr="00574519">
              <w:rPr>
                <w:rFonts w:ascii="Times New Roman" w:hAnsi="Times New Roman"/>
                <w:b/>
                <w:sz w:val="20"/>
                <w:szCs w:val="20"/>
                <w:lang w:eastAsia="bg-BG"/>
              </w:rPr>
              <w:t>2007</w:t>
            </w:r>
          </w:p>
        </w:tc>
        <w:tc>
          <w:tcPr>
            <w:tcW w:w="623"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20"/>
                <w:szCs w:val="20"/>
                <w:lang w:eastAsia="bg-BG"/>
              </w:rPr>
            </w:pPr>
            <w:r w:rsidRPr="00574519">
              <w:rPr>
                <w:rFonts w:ascii="Times New Roman" w:hAnsi="Times New Roman"/>
                <w:b/>
                <w:sz w:val="20"/>
                <w:szCs w:val="20"/>
                <w:lang w:eastAsia="bg-BG"/>
              </w:rPr>
              <w:t>2008</w:t>
            </w:r>
          </w:p>
        </w:tc>
        <w:tc>
          <w:tcPr>
            <w:tcW w:w="64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20"/>
                <w:szCs w:val="20"/>
                <w:lang w:eastAsia="bg-BG"/>
              </w:rPr>
            </w:pPr>
            <w:r w:rsidRPr="00574519">
              <w:rPr>
                <w:rFonts w:ascii="Times New Roman" w:hAnsi="Times New Roman"/>
                <w:b/>
                <w:sz w:val="20"/>
                <w:szCs w:val="20"/>
                <w:lang w:eastAsia="bg-BG"/>
              </w:rPr>
              <w:t>2009</w:t>
            </w:r>
          </w:p>
        </w:tc>
        <w:tc>
          <w:tcPr>
            <w:tcW w:w="642"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20"/>
                <w:szCs w:val="20"/>
                <w:lang w:eastAsia="bg-BG"/>
              </w:rPr>
            </w:pPr>
            <w:r w:rsidRPr="00574519">
              <w:rPr>
                <w:rFonts w:ascii="Times New Roman" w:hAnsi="Times New Roman"/>
                <w:b/>
                <w:sz w:val="20"/>
                <w:szCs w:val="20"/>
                <w:lang w:eastAsia="bg-BG"/>
              </w:rPr>
              <w:t>2010</w:t>
            </w:r>
          </w:p>
        </w:tc>
        <w:tc>
          <w:tcPr>
            <w:tcW w:w="629"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20"/>
                <w:szCs w:val="20"/>
                <w:lang w:eastAsia="bg-BG"/>
              </w:rPr>
            </w:pPr>
            <w:r w:rsidRPr="00574519">
              <w:rPr>
                <w:rFonts w:ascii="Times New Roman" w:hAnsi="Times New Roman"/>
                <w:b/>
                <w:sz w:val="20"/>
                <w:szCs w:val="20"/>
                <w:lang w:eastAsia="bg-BG"/>
              </w:rPr>
              <w:t>2011</w:t>
            </w:r>
          </w:p>
        </w:tc>
      </w:tr>
      <w:tr w:rsidR="00AE4311" w:rsidRPr="00FC3AF7" w:rsidTr="00B91B14">
        <w:trPr>
          <w:trHeight w:val="277"/>
        </w:trPr>
        <w:tc>
          <w:tcPr>
            <w:tcW w:w="3410" w:type="dxa"/>
            <w:tcBorders>
              <w:top w:val="nil"/>
              <w:left w:val="single" w:sz="4" w:space="0" w:color="auto"/>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rPr>
                <w:rFonts w:ascii="Times New Roman" w:hAnsi="Times New Roman"/>
                <w:sz w:val="20"/>
                <w:szCs w:val="20"/>
                <w:lang w:val="ru-RU" w:eastAsia="bg-BG"/>
              </w:rPr>
            </w:pPr>
            <w:r w:rsidRPr="001E4A8F">
              <w:rPr>
                <w:rFonts w:ascii="Times New Roman" w:hAnsi="Times New Roman"/>
                <w:sz w:val="20"/>
                <w:szCs w:val="20"/>
                <w:lang w:val="ru-RU" w:eastAsia="bg-BG"/>
              </w:rPr>
              <w:t>Дял на селското стопанство, % в:</w:t>
            </w:r>
          </w:p>
        </w:tc>
        <w:tc>
          <w:tcPr>
            <w:tcW w:w="640"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23"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0"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29" w:type="dxa"/>
            <w:tcBorders>
              <w:top w:val="nil"/>
              <w:left w:val="nil"/>
              <w:bottom w:val="single" w:sz="4" w:space="0" w:color="auto"/>
              <w:right w:val="single" w:sz="4" w:space="0" w:color="auto"/>
            </w:tcBorders>
            <w:shd w:val="clear" w:color="auto" w:fill="FFFF99"/>
          </w:tcPr>
          <w:p w:rsidR="00AE4311" w:rsidRPr="001E4A8F" w:rsidRDefault="00AE4311" w:rsidP="001E4A8F">
            <w:pPr>
              <w:spacing w:after="0" w:line="240" w:lineRule="auto"/>
              <w:rPr>
                <w:rFonts w:ascii="Times New Roman" w:hAnsi="Times New Roman"/>
                <w:sz w:val="20"/>
                <w:szCs w:val="20"/>
                <w:lang w:val="ru-RU" w:eastAsia="bg-BG"/>
              </w:rPr>
            </w:pPr>
          </w:p>
        </w:tc>
      </w:tr>
      <w:tr w:rsidR="00AE4311" w:rsidRPr="00574519" w:rsidTr="00B91B14">
        <w:trPr>
          <w:trHeight w:val="277"/>
        </w:trPr>
        <w:tc>
          <w:tcPr>
            <w:tcW w:w="3410"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20"/>
                <w:szCs w:val="20"/>
                <w:lang w:eastAsia="bg-BG"/>
              </w:rPr>
            </w:pPr>
            <w:r w:rsidRPr="001E4A8F">
              <w:rPr>
                <w:rFonts w:ascii="Times New Roman" w:hAnsi="Times New Roman"/>
                <w:sz w:val="20"/>
                <w:szCs w:val="20"/>
                <w:lang w:val="ru-RU" w:eastAsia="bg-BG"/>
              </w:rPr>
              <w:t xml:space="preserve">      </w:t>
            </w:r>
            <w:r w:rsidRPr="00574519">
              <w:rPr>
                <w:rFonts w:ascii="Times New Roman" w:hAnsi="Times New Roman"/>
                <w:sz w:val="20"/>
                <w:szCs w:val="20"/>
                <w:lang w:eastAsia="bg-BG"/>
              </w:rPr>
              <w:t>- в БВП</w:t>
            </w:r>
          </w:p>
        </w:tc>
        <w:tc>
          <w:tcPr>
            <w:tcW w:w="64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10,0</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9,2</w:t>
            </w:r>
          </w:p>
        </w:tc>
        <w:tc>
          <w:tcPr>
            <w:tcW w:w="642" w:type="dxa"/>
            <w:tcBorders>
              <w:top w:val="nil"/>
              <w:left w:val="nil"/>
              <w:bottom w:val="single" w:sz="4" w:space="0" w:color="auto"/>
              <w:right w:val="single" w:sz="4" w:space="0" w:color="auto"/>
            </w:tcBorders>
            <w:noWrap/>
            <w:vAlign w:val="bottom"/>
          </w:tcPr>
          <w:p w:rsidR="00AE4311" w:rsidRPr="0004063A"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7,7</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7,0</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5,1</w:t>
            </w:r>
          </w:p>
        </w:tc>
        <w:tc>
          <w:tcPr>
            <w:tcW w:w="623"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6,0</w:t>
            </w:r>
          </w:p>
        </w:tc>
        <w:tc>
          <w:tcPr>
            <w:tcW w:w="64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5,0</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 5,3</w:t>
            </w:r>
          </w:p>
        </w:tc>
        <w:tc>
          <w:tcPr>
            <w:tcW w:w="629" w:type="dxa"/>
            <w:tcBorders>
              <w:top w:val="nil"/>
              <w:left w:val="nil"/>
              <w:bottom w:val="single" w:sz="4" w:space="0" w:color="auto"/>
              <w:right w:val="single" w:sz="4" w:space="0" w:color="auto"/>
            </w:tcBorders>
            <w:vAlign w:val="bottom"/>
          </w:tcPr>
          <w:p w:rsidR="00AE4311" w:rsidRPr="00873F2C" w:rsidRDefault="00AE4311" w:rsidP="001E4A8F">
            <w:pPr>
              <w:spacing w:after="0" w:line="240" w:lineRule="auto"/>
              <w:jc w:val="right"/>
              <w:rPr>
                <w:rFonts w:ascii="Times New Roman" w:hAnsi="Times New Roman"/>
                <w:color w:val="FF0000"/>
                <w:sz w:val="20"/>
                <w:szCs w:val="20"/>
              </w:rPr>
            </w:pPr>
            <w:r w:rsidRPr="00873F2C">
              <w:rPr>
                <w:rFonts w:ascii="Times New Roman" w:hAnsi="Times New Roman"/>
                <w:color w:val="FF0000"/>
                <w:sz w:val="20"/>
                <w:szCs w:val="20"/>
              </w:rPr>
              <w:t>5,6 </w:t>
            </w:r>
          </w:p>
        </w:tc>
      </w:tr>
      <w:tr w:rsidR="00AE4311" w:rsidRPr="00574519" w:rsidTr="00B91B14">
        <w:trPr>
          <w:trHeight w:val="277"/>
        </w:trPr>
        <w:tc>
          <w:tcPr>
            <w:tcW w:w="3410"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20"/>
                <w:szCs w:val="20"/>
                <w:lang w:eastAsia="bg-BG"/>
              </w:rPr>
            </w:pPr>
            <w:r w:rsidRPr="00574519">
              <w:rPr>
                <w:rFonts w:ascii="Times New Roman" w:hAnsi="Times New Roman"/>
                <w:sz w:val="20"/>
                <w:szCs w:val="20"/>
                <w:lang w:eastAsia="bg-BG"/>
              </w:rPr>
              <w:t xml:space="preserve">      - в заетостта</w:t>
            </w:r>
          </w:p>
        </w:tc>
        <w:tc>
          <w:tcPr>
            <w:tcW w:w="64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22</w:t>
            </w:r>
            <w:r w:rsidRPr="00574519">
              <w:rPr>
                <w:rFonts w:ascii="Times New Roman" w:hAnsi="Times New Roman"/>
                <w:sz w:val="20"/>
                <w:szCs w:val="20"/>
                <w:lang w:eastAsia="bg-BG"/>
              </w:rPr>
              <w:t>,1</w:t>
            </w:r>
          </w:p>
        </w:tc>
        <w:tc>
          <w:tcPr>
            <w:tcW w:w="642" w:type="dxa"/>
            <w:tcBorders>
              <w:top w:val="nil"/>
              <w:left w:val="nil"/>
              <w:bottom w:val="single" w:sz="4" w:space="0" w:color="auto"/>
              <w:right w:val="single" w:sz="4" w:space="0" w:color="auto"/>
            </w:tcBorders>
            <w:noWrap/>
            <w:vAlign w:val="bottom"/>
          </w:tcPr>
          <w:p w:rsidR="00AE4311" w:rsidRPr="0004063A"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22,1</w:t>
            </w:r>
          </w:p>
        </w:tc>
        <w:tc>
          <w:tcPr>
            <w:tcW w:w="642" w:type="dxa"/>
            <w:tcBorders>
              <w:top w:val="nil"/>
              <w:left w:val="nil"/>
              <w:bottom w:val="single" w:sz="4" w:space="0" w:color="auto"/>
              <w:right w:val="single" w:sz="4" w:space="0" w:color="auto"/>
            </w:tcBorders>
            <w:noWrap/>
            <w:vAlign w:val="bottom"/>
          </w:tcPr>
          <w:p w:rsidR="00AE4311" w:rsidRPr="0004063A"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21,2</w:t>
            </w:r>
          </w:p>
        </w:tc>
        <w:tc>
          <w:tcPr>
            <w:tcW w:w="642" w:type="dxa"/>
            <w:tcBorders>
              <w:top w:val="nil"/>
              <w:left w:val="nil"/>
              <w:bottom w:val="single" w:sz="4" w:space="0" w:color="auto"/>
              <w:right w:val="single" w:sz="4" w:space="0" w:color="auto"/>
            </w:tcBorders>
            <w:noWrap/>
            <w:vAlign w:val="bottom"/>
          </w:tcPr>
          <w:p w:rsidR="00AE4311" w:rsidRPr="0004063A"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20,3</w:t>
            </w:r>
          </w:p>
        </w:tc>
        <w:tc>
          <w:tcPr>
            <w:tcW w:w="642" w:type="dxa"/>
            <w:tcBorders>
              <w:top w:val="nil"/>
              <w:left w:val="nil"/>
              <w:bottom w:val="single" w:sz="4" w:space="0" w:color="auto"/>
              <w:right w:val="single" w:sz="4" w:space="0" w:color="auto"/>
            </w:tcBorders>
            <w:noWrap/>
            <w:vAlign w:val="bottom"/>
          </w:tcPr>
          <w:p w:rsidR="00AE4311" w:rsidRPr="0004063A"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19,4</w:t>
            </w:r>
          </w:p>
        </w:tc>
        <w:tc>
          <w:tcPr>
            <w:tcW w:w="623" w:type="dxa"/>
            <w:tcBorders>
              <w:top w:val="nil"/>
              <w:left w:val="nil"/>
              <w:bottom w:val="single" w:sz="4" w:space="0" w:color="auto"/>
              <w:right w:val="single" w:sz="4" w:space="0" w:color="auto"/>
            </w:tcBorders>
            <w:noWrap/>
            <w:vAlign w:val="bottom"/>
          </w:tcPr>
          <w:p w:rsidR="00AE4311" w:rsidRPr="0004063A"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19,3</w:t>
            </w:r>
          </w:p>
        </w:tc>
        <w:tc>
          <w:tcPr>
            <w:tcW w:w="640" w:type="dxa"/>
            <w:tcBorders>
              <w:top w:val="nil"/>
              <w:left w:val="nil"/>
              <w:bottom w:val="single" w:sz="4" w:space="0" w:color="auto"/>
              <w:right w:val="single" w:sz="4" w:space="0" w:color="auto"/>
            </w:tcBorders>
            <w:noWrap/>
            <w:vAlign w:val="bottom"/>
          </w:tcPr>
          <w:p w:rsidR="00AE4311" w:rsidRPr="0004063A"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19,6</w:t>
            </w:r>
          </w:p>
        </w:tc>
        <w:tc>
          <w:tcPr>
            <w:tcW w:w="642" w:type="dxa"/>
            <w:tcBorders>
              <w:top w:val="nil"/>
              <w:left w:val="nil"/>
              <w:bottom w:val="single" w:sz="4" w:space="0" w:color="auto"/>
              <w:right w:val="single" w:sz="4" w:space="0" w:color="auto"/>
            </w:tcBorders>
            <w:noWrap/>
            <w:vAlign w:val="bottom"/>
          </w:tcPr>
          <w:p w:rsidR="00AE4311" w:rsidRPr="0004063A"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19,8</w:t>
            </w:r>
          </w:p>
        </w:tc>
        <w:tc>
          <w:tcPr>
            <w:tcW w:w="62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20"/>
                <w:szCs w:val="20"/>
              </w:rPr>
            </w:pPr>
            <w:r w:rsidRPr="00574519">
              <w:rPr>
                <w:rFonts w:ascii="Times New Roman" w:hAnsi="Times New Roman"/>
                <w:sz w:val="20"/>
                <w:szCs w:val="20"/>
              </w:rPr>
              <w:t>19,9</w:t>
            </w:r>
          </w:p>
        </w:tc>
      </w:tr>
      <w:tr w:rsidR="00AE4311" w:rsidRPr="00FC3AF7" w:rsidTr="00B91B14">
        <w:trPr>
          <w:trHeight w:val="277"/>
        </w:trPr>
        <w:tc>
          <w:tcPr>
            <w:tcW w:w="3410" w:type="dxa"/>
            <w:tcBorders>
              <w:top w:val="nil"/>
              <w:left w:val="single" w:sz="4" w:space="0" w:color="auto"/>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rPr>
                <w:rFonts w:ascii="Times New Roman" w:hAnsi="Times New Roman"/>
                <w:sz w:val="20"/>
                <w:szCs w:val="20"/>
                <w:lang w:val="ru-RU" w:eastAsia="bg-BG"/>
              </w:rPr>
            </w:pPr>
            <w:r w:rsidRPr="001E4A8F">
              <w:rPr>
                <w:rFonts w:ascii="Times New Roman" w:hAnsi="Times New Roman"/>
                <w:sz w:val="20"/>
                <w:szCs w:val="20"/>
                <w:lang w:val="ru-RU" w:eastAsia="bg-BG"/>
              </w:rPr>
              <w:t>Дял на растениевъдството и животно-въдството в обема на Брутната селскостопанска продукция, %</w:t>
            </w:r>
          </w:p>
        </w:tc>
        <w:tc>
          <w:tcPr>
            <w:tcW w:w="640"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23"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0"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jc w:val="right"/>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42" w:type="dxa"/>
            <w:tcBorders>
              <w:top w:val="nil"/>
              <w:left w:val="nil"/>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rPr>
                <w:rFonts w:ascii="Times New Roman" w:hAnsi="Times New Roman"/>
                <w:sz w:val="20"/>
                <w:szCs w:val="20"/>
                <w:lang w:val="ru-RU" w:eastAsia="bg-BG"/>
              </w:rPr>
            </w:pPr>
            <w:r w:rsidRPr="00574519">
              <w:rPr>
                <w:rFonts w:ascii="Times New Roman" w:hAnsi="Times New Roman"/>
                <w:sz w:val="20"/>
                <w:szCs w:val="20"/>
                <w:lang w:eastAsia="bg-BG"/>
              </w:rPr>
              <w:t> </w:t>
            </w:r>
          </w:p>
        </w:tc>
        <w:tc>
          <w:tcPr>
            <w:tcW w:w="629" w:type="dxa"/>
            <w:tcBorders>
              <w:top w:val="nil"/>
              <w:left w:val="nil"/>
              <w:bottom w:val="single" w:sz="4" w:space="0" w:color="auto"/>
              <w:right w:val="single" w:sz="4" w:space="0" w:color="auto"/>
            </w:tcBorders>
            <w:shd w:val="clear" w:color="auto" w:fill="FFFF99"/>
            <w:vAlign w:val="bottom"/>
          </w:tcPr>
          <w:p w:rsidR="00AE4311" w:rsidRPr="001E4A8F" w:rsidRDefault="00AE4311" w:rsidP="001E4A8F">
            <w:pPr>
              <w:spacing w:after="0" w:line="240" w:lineRule="auto"/>
              <w:jc w:val="right"/>
              <w:rPr>
                <w:rFonts w:ascii="Times New Roman" w:hAnsi="Times New Roman"/>
                <w:sz w:val="20"/>
                <w:szCs w:val="20"/>
                <w:lang w:val="ru-RU"/>
              </w:rPr>
            </w:pPr>
            <w:r w:rsidRPr="00574519">
              <w:rPr>
                <w:rFonts w:ascii="Times New Roman" w:hAnsi="Times New Roman"/>
                <w:sz w:val="20"/>
                <w:szCs w:val="20"/>
              </w:rPr>
              <w:t> </w:t>
            </w:r>
          </w:p>
        </w:tc>
      </w:tr>
      <w:tr w:rsidR="00AE4311" w:rsidRPr="00574519" w:rsidTr="00B91B14">
        <w:trPr>
          <w:trHeight w:val="277"/>
        </w:trPr>
        <w:tc>
          <w:tcPr>
            <w:tcW w:w="3410"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20"/>
                <w:szCs w:val="20"/>
                <w:lang w:eastAsia="bg-BG"/>
              </w:rPr>
            </w:pPr>
            <w:r w:rsidRPr="001E4A8F">
              <w:rPr>
                <w:rFonts w:ascii="Times New Roman" w:hAnsi="Times New Roman"/>
                <w:sz w:val="20"/>
                <w:szCs w:val="20"/>
                <w:lang w:val="ru-RU" w:eastAsia="bg-BG"/>
              </w:rPr>
              <w:t xml:space="preserve">     </w:t>
            </w:r>
            <w:r w:rsidRPr="00574519">
              <w:rPr>
                <w:rFonts w:ascii="Times New Roman" w:hAnsi="Times New Roman"/>
                <w:sz w:val="20"/>
                <w:szCs w:val="20"/>
                <w:lang w:eastAsia="bg-BG"/>
              </w:rPr>
              <w:t>-  Растениевъдство</w:t>
            </w:r>
          </w:p>
        </w:tc>
        <w:tc>
          <w:tcPr>
            <w:tcW w:w="64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61,5</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61,8</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59,1</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61,3</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55,7</w:t>
            </w:r>
          </w:p>
        </w:tc>
        <w:tc>
          <w:tcPr>
            <w:tcW w:w="623"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64,4</w:t>
            </w:r>
          </w:p>
        </w:tc>
        <w:tc>
          <w:tcPr>
            <w:tcW w:w="64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63</w:t>
            </w:r>
            <w:r w:rsidRPr="00574519">
              <w:rPr>
                <w:rFonts w:ascii="Times New Roman" w:hAnsi="Times New Roman"/>
                <w:sz w:val="20"/>
                <w:szCs w:val="20"/>
                <w:lang w:eastAsia="bg-BG"/>
              </w:rPr>
              <w:t>,4</w:t>
            </w:r>
          </w:p>
        </w:tc>
        <w:tc>
          <w:tcPr>
            <w:tcW w:w="642" w:type="dxa"/>
            <w:tcBorders>
              <w:top w:val="nil"/>
              <w:left w:val="nil"/>
              <w:bottom w:val="single" w:sz="4" w:space="0" w:color="auto"/>
              <w:right w:val="single" w:sz="4" w:space="0" w:color="auto"/>
            </w:tcBorders>
            <w:noWrap/>
            <w:vAlign w:val="bottom"/>
          </w:tcPr>
          <w:p w:rsidR="00AE4311" w:rsidRPr="00FC2E43"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66,4</w:t>
            </w:r>
          </w:p>
        </w:tc>
        <w:tc>
          <w:tcPr>
            <w:tcW w:w="62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20"/>
                <w:szCs w:val="20"/>
              </w:rPr>
            </w:pPr>
            <w:r w:rsidRPr="00574519">
              <w:rPr>
                <w:rFonts w:ascii="Times New Roman" w:hAnsi="Times New Roman"/>
                <w:sz w:val="20"/>
                <w:szCs w:val="20"/>
              </w:rPr>
              <w:t>69,2</w:t>
            </w:r>
          </w:p>
        </w:tc>
      </w:tr>
      <w:tr w:rsidR="00AE4311" w:rsidRPr="00574519" w:rsidTr="00B91B14">
        <w:trPr>
          <w:trHeight w:val="277"/>
        </w:trPr>
        <w:tc>
          <w:tcPr>
            <w:tcW w:w="3410"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20"/>
                <w:szCs w:val="20"/>
                <w:lang w:eastAsia="bg-BG"/>
              </w:rPr>
            </w:pPr>
            <w:r w:rsidRPr="00574519">
              <w:rPr>
                <w:rFonts w:ascii="Times New Roman" w:hAnsi="Times New Roman"/>
                <w:sz w:val="20"/>
                <w:szCs w:val="20"/>
                <w:lang w:eastAsia="bg-BG"/>
              </w:rPr>
              <w:t xml:space="preserve">     -  Животновъдство</w:t>
            </w:r>
          </w:p>
        </w:tc>
        <w:tc>
          <w:tcPr>
            <w:tcW w:w="64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38,5</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38,2</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40,9</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38,7</w:t>
            </w:r>
          </w:p>
        </w:tc>
        <w:tc>
          <w:tcPr>
            <w:tcW w:w="64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44,3</w:t>
            </w:r>
          </w:p>
        </w:tc>
        <w:tc>
          <w:tcPr>
            <w:tcW w:w="623"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sidRPr="00574519">
              <w:rPr>
                <w:rFonts w:ascii="Times New Roman" w:hAnsi="Times New Roman"/>
                <w:sz w:val="20"/>
                <w:szCs w:val="20"/>
                <w:lang w:eastAsia="bg-BG"/>
              </w:rPr>
              <w:t>35,6</w:t>
            </w:r>
          </w:p>
        </w:tc>
        <w:tc>
          <w:tcPr>
            <w:tcW w:w="64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36</w:t>
            </w:r>
            <w:r w:rsidRPr="00574519">
              <w:rPr>
                <w:rFonts w:ascii="Times New Roman" w:hAnsi="Times New Roman"/>
                <w:sz w:val="20"/>
                <w:szCs w:val="20"/>
                <w:lang w:eastAsia="bg-BG"/>
              </w:rPr>
              <w:t>,6</w:t>
            </w:r>
          </w:p>
        </w:tc>
        <w:tc>
          <w:tcPr>
            <w:tcW w:w="642" w:type="dxa"/>
            <w:tcBorders>
              <w:top w:val="nil"/>
              <w:left w:val="nil"/>
              <w:bottom w:val="single" w:sz="4" w:space="0" w:color="auto"/>
              <w:right w:val="single" w:sz="4" w:space="0" w:color="auto"/>
            </w:tcBorders>
            <w:noWrap/>
            <w:vAlign w:val="bottom"/>
          </w:tcPr>
          <w:p w:rsidR="00AE4311" w:rsidRPr="00FC2E43" w:rsidRDefault="00AE4311" w:rsidP="001E4A8F">
            <w:pPr>
              <w:spacing w:after="0" w:line="240" w:lineRule="auto"/>
              <w:jc w:val="right"/>
              <w:rPr>
                <w:rFonts w:ascii="Times New Roman" w:hAnsi="Times New Roman"/>
                <w:sz w:val="20"/>
                <w:szCs w:val="20"/>
                <w:lang w:eastAsia="bg-BG"/>
              </w:rPr>
            </w:pPr>
            <w:r>
              <w:rPr>
                <w:rFonts w:ascii="Times New Roman" w:hAnsi="Times New Roman"/>
                <w:sz w:val="20"/>
                <w:szCs w:val="20"/>
                <w:lang w:eastAsia="bg-BG"/>
              </w:rPr>
              <w:t>33,6</w:t>
            </w:r>
          </w:p>
        </w:tc>
        <w:tc>
          <w:tcPr>
            <w:tcW w:w="62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20"/>
                <w:szCs w:val="20"/>
              </w:rPr>
            </w:pPr>
            <w:r w:rsidRPr="00574519">
              <w:rPr>
                <w:rFonts w:ascii="Times New Roman" w:hAnsi="Times New Roman"/>
                <w:sz w:val="20"/>
                <w:szCs w:val="20"/>
              </w:rPr>
              <w:t>30,8</w:t>
            </w:r>
          </w:p>
        </w:tc>
      </w:tr>
    </w:tbl>
    <w:p w:rsidR="00AE4311" w:rsidRPr="00574519" w:rsidRDefault="00AE4311" w:rsidP="001E4A8F">
      <w:pPr>
        <w:spacing w:after="0" w:line="360" w:lineRule="auto"/>
        <w:ind w:firstLine="709"/>
        <w:jc w:val="both"/>
        <w:rPr>
          <w:rFonts w:ascii="Times New Roman" w:hAnsi="Times New Roman"/>
          <w:bCs/>
          <w:sz w:val="20"/>
          <w:szCs w:val="20"/>
        </w:rPr>
      </w:pPr>
      <w:r w:rsidRPr="00574519">
        <w:rPr>
          <w:rFonts w:ascii="Times New Roman" w:hAnsi="Times New Roman"/>
          <w:b/>
          <w:i/>
          <w:sz w:val="20"/>
          <w:szCs w:val="20"/>
        </w:rPr>
        <w:t xml:space="preserve">Източник: </w:t>
      </w:r>
      <w:r w:rsidRPr="00574519">
        <w:rPr>
          <w:rFonts w:ascii="Times New Roman" w:hAnsi="Times New Roman"/>
          <w:sz w:val="20"/>
          <w:szCs w:val="20"/>
        </w:rPr>
        <w:t>Eurostat, (</w:t>
      </w:r>
      <w:hyperlink r:id="rId18" w:history="1">
        <w:r w:rsidRPr="00574519">
          <w:rPr>
            <w:rStyle w:val="Hyperlink"/>
            <w:rFonts w:ascii="Times New Roman" w:hAnsi="Times New Roman"/>
            <w:bCs/>
            <w:sz w:val="20"/>
            <w:szCs w:val="20"/>
          </w:rPr>
          <w:t>http://appsso.eurostat.ec.europe.eu</w:t>
        </w:r>
      </w:hyperlink>
      <w:r w:rsidRPr="00574519">
        <w:rPr>
          <w:rFonts w:ascii="Times New Roman" w:hAnsi="Times New Roman"/>
          <w:sz w:val="20"/>
          <w:szCs w:val="20"/>
        </w:rPr>
        <w:t>) .</w:t>
      </w:r>
    </w:p>
    <w:bookmarkEnd w:id="1"/>
    <w:p w:rsidR="00AE4311" w:rsidRPr="0089237A" w:rsidRDefault="00AE4311" w:rsidP="001E4A8F">
      <w:pPr>
        <w:spacing w:before="240" w:after="120" w:line="240" w:lineRule="auto"/>
        <w:ind w:firstLine="709"/>
        <w:rPr>
          <w:rFonts w:ascii="Times New Roman" w:hAnsi="Times New Roman"/>
          <w:b/>
          <w:sz w:val="28"/>
          <w:szCs w:val="28"/>
          <w:lang w:val="ru-RU" w:eastAsia="ja-JP"/>
        </w:rPr>
      </w:pPr>
      <w:r w:rsidRPr="0089237A">
        <w:rPr>
          <w:rFonts w:ascii="Times New Roman" w:hAnsi="Times New Roman"/>
          <w:b/>
          <w:sz w:val="28"/>
          <w:szCs w:val="28"/>
          <w:lang w:val="ru-RU"/>
        </w:rPr>
        <w:t xml:space="preserve">1.2. </w:t>
      </w:r>
      <w:r w:rsidRPr="0089237A">
        <w:rPr>
          <w:rFonts w:ascii="Times New Roman" w:hAnsi="Times New Roman"/>
          <w:b/>
          <w:sz w:val="28"/>
          <w:szCs w:val="28"/>
          <w:lang w:val="ru-RU" w:eastAsia="ja-JP"/>
        </w:rPr>
        <w:t>Производство и структурни промени в земеделието</w:t>
      </w:r>
    </w:p>
    <w:p w:rsidR="00AE4311" w:rsidRPr="0089237A" w:rsidRDefault="00AE4311" w:rsidP="001E4A8F">
      <w:pPr>
        <w:spacing w:before="240" w:after="120" w:line="240" w:lineRule="auto"/>
        <w:ind w:firstLine="709"/>
        <w:rPr>
          <w:rFonts w:ascii="Times New Roman" w:hAnsi="Times New Roman"/>
          <w:b/>
          <w:i/>
          <w:sz w:val="28"/>
          <w:szCs w:val="28"/>
          <w:lang w:val="ru-RU"/>
        </w:rPr>
      </w:pPr>
      <w:r w:rsidRPr="0089237A">
        <w:rPr>
          <w:rFonts w:ascii="Times New Roman" w:hAnsi="Times New Roman"/>
          <w:b/>
          <w:i/>
          <w:sz w:val="28"/>
          <w:szCs w:val="28"/>
          <w:lang w:val="ru-RU"/>
        </w:rPr>
        <w:t xml:space="preserve">1.2.1. Използване на земеделските площи и обработваемата земя </w:t>
      </w:r>
    </w:p>
    <w:p w:rsidR="00AE4311" w:rsidRPr="0089237A" w:rsidRDefault="00AE4311" w:rsidP="001E4A8F">
      <w:pPr>
        <w:spacing w:after="0" w:line="240" w:lineRule="auto"/>
        <w:ind w:firstLine="708"/>
        <w:jc w:val="both"/>
        <w:rPr>
          <w:rFonts w:ascii="Times New Roman" w:hAnsi="Times New Roman"/>
          <w:sz w:val="28"/>
          <w:szCs w:val="28"/>
          <w:lang w:val="ru-RU"/>
        </w:rPr>
      </w:pPr>
      <w:r w:rsidRPr="0089237A">
        <w:rPr>
          <w:rFonts w:ascii="Times New Roman" w:hAnsi="Times New Roman"/>
          <w:sz w:val="28"/>
          <w:szCs w:val="28"/>
          <w:lang w:val="ru-RU"/>
        </w:rPr>
        <w:t>Площта със селскостопанско предназначение през 2011 г. е 5</w:t>
      </w:r>
      <w:r w:rsidRPr="0089237A">
        <w:rPr>
          <w:rFonts w:ascii="Times New Roman" w:hAnsi="Times New Roman"/>
          <w:sz w:val="28"/>
          <w:szCs w:val="28"/>
        </w:rPr>
        <w:t> </w:t>
      </w:r>
      <w:r w:rsidRPr="0089237A">
        <w:rPr>
          <w:rFonts w:ascii="Times New Roman" w:hAnsi="Times New Roman"/>
          <w:sz w:val="28"/>
          <w:szCs w:val="28"/>
          <w:lang w:val="ru-RU"/>
        </w:rPr>
        <w:t>486</w:t>
      </w:r>
      <w:r w:rsidRPr="0089237A">
        <w:rPr>
          <w:rFonts w:ascii="Times New Roman" w:hAnsi="Times New Roman"/>
          <w:sz w:val="28"/>
          <w:szCs w:val="28"/>
        </w:rPr>
        <w:t> </w:t>
      </w:r>
      <w:r w:rsidRPr="0089237A">
        <w:rPr>
          <w:rFonts w:ascii="Times New Roman" w:hAnsi="Times New Roman"/>
          <w:sz w:val="28"/>
          <w:szCs w:val="28"/>
          <w:lang w:val="ru-RU"/>
        </w:rPr>
        <w:t>572 ха и представлява 49,4% от територията на страната. В сравнение с 2009 и 2010 г. намалението на площта на тези земи е минимално – 0,1 процентни пункта (около 6</w:t>
      </w:r>
      <w:r w:rsidRPr="0089237A">
        <w:rPr>
          <w:rFonts w:ascii="Times New Roman" w:hAnsi="Times New Roman"/>
          <w:sz w:val="28"/>
          <w:szCs w:val="28"/>
        </w:rPr>
        <w:t> </w:t>
      </w:r>
      <w:r w:rsidRPr="0089237A">
        <w:rPr>
          <w:rFonts w:ascii="Times New Roman" w:hAnsi="Times New Roman"/>
          <w:sz w:val="28"/>
          <w:szCs w:val="28"/>
          <w:lang w:val="ru-RU"/>
        </w:rPr>
        <w:t>000 ха).</w:t>
      </w:r>
    </w:p>
    <w:p w:rsidR="00AE4311" w:rsidRPr="0089237A" w:rsidRDefault="00AE4311" w:rsidP="001E4A8F">
      <w:pPr>
        <w:spacing w:after="0" w:line="240" w:lineRule="auto"/>
        <w:ind w:firstLine="709"/>
        <w:jc w:val="both"/>
        <w:rPr>
          <w:rFonts w:ascii="Times New Roman" w:hAnsi="Times New Roman"/>
          <w:bCs/>
          <w:sz w:val="28"/>
          <w:szCs w:val="28"/>
        </w:rPr>
      </w:pPr>
      <w:r w:rsidRPr="0089237A">
        <w:rPr>
          <w:rFonts w:ascii="Times New Roman" w:hAnsi="Times New Roman"/>
          <w:bCs/>
          <w:sz w:val="28"/>
          <w:szCs w:val="28"/>
          <w:lang w:val="ru-RU"/>
        </w:rPr>
        <w:t xml:space="preserve">Използваната земеделска площ през 2011 г. е намаляла в сравнение с тази през 2003 г. с 4,48%, но за 2007-2011 е останала без значителни изменения. Намалението е за сметка на площта на пасищата – с 6,19% и трайните насаждения – с 25,29%. Обработваемата земя заема през 2011 г. е 63,43% от ИЗП, като площта й до 2007 г. намалява, след което в края на периода достига равнището си от 2003 г. (табл. </w:t>
      </w:r>
      <w:r w:rsidRPr="0089237A">
        <w:rPr>
          <w:rFonts w:ascii="Times New Roman" w:hAnsi="Times New Roman"/>
          <w:bCs/>
          <w:sz w:val="28"/>
          <w:szCs w:val="28"/>
        </w:rPr>
        <w:t>2).</w:t>
      </w:r>
    </w:p>
    <w:p w:rsidR="00AE4311" w:rsidRPr="0089237A" w:rsidRDefault="00AE4311" w:rsidP="001E4A8F">
      <w:pPr>
        <w:spacing w:after="0" w:line="240" w:lineRule="auto"/>
        <w:ind w:firstLine="708"/>
        <w:jc w:val="both"/>
        <w:rPr>
          <w:rFonts w:ascii="Times New Roman" w:hAnsi="Times New Roman"/>
          <w:sz w:val="28"/>
          <w:szCs w:val="28"/>
        </w:rPr>
      </w:pPr>
    </w:p>
    <w:p w:rsidR="00AE4311" w:rsidRPr="00574519" w:rsidRDefault="00AE4311" w:rsidP="001E4A8F">
      <w:pPr>
        <w:spacing w:after="0" w:line="240" w:lineRule="auto"/>
        <w:jc w:val="both"/>
        <w:rPr>
          <w:rFonts w:ascii="Times New Roman" w:hAnsi="Times New Roman"/>
          <w:sz w:val="24"/>
          <w:szCs w:val="24"/>
        </w:rPr>
      </w:pPr>
    </w:p>
    <w:p w:rsidR="00AE4311" w:rsidRPr="00C21E48" w:rsidRDefault="00AE4311" w:rsidP="001E4A8F">
      <w:pPr>
        <w:spacing w:after="0" w:line="240" w:lineRule="auto"/>
        <w:rPr>
          <w:rFonts w:ascii="Times New Roman" w:hAnsi="Times New Roman"/>
          <w:lang w:val="ru-RU"/>
        </w:rPr>
      </w:pPr>
      <w:r w:rsidRPr="00C21E48">
        <w:rPr>
          <w:rFonts w:ascii="Times New Roman" w:hAnsi="Times New Roman"/>
          <w:b/>
          <w:lang w:val="ru-RU"/>
        </w:rPr>
        <w:t>Таблица 2.</w:t>
      </w:r>
      <w:r w:rsidRPr="00C21E48">
        <w:rPr>
          <w:rFonts w:ascii="Times New Roman" w:hAnsi="Times New Roman"/>
          <w:lang w:val="ru-RU"/>
        </w:rPr>
        <w:t xml:space="preserve"> Площ и използване на земята, хил. ха</w:t>
      </w:r>
    </w:p>
    <w:tbl>
      <w:tblPr>
        <w:tblpPr w:leftFromText="141" w:rightFromText="141" w:vertAnchor="text" w:horzAnchor="margin" w:tblpY="89"/>
        <w:tblW w:w="9210" w:type="dxa"/>
        <w:tblCellMar>
          <w:left w:w="70" w:type="dxa"/>
          <w:right w:w="70" w:type="dxa"/>
        </w:tblCellMar>
        <w:tblLook w:val="0000"/>
      </w:tblPr>
      <w:tblGrid>
        <w:gridCol w:w="2712"/>
        <w:gridCol w:w="725"/>
        <w:gridCol w:w="725"/>
        <w:gridCol w:w="725"/>
        <w:gridCol w:w="725"/>
        <w:gridCol w:w="725"/>
        <w:gridCol w:w="725"/>
        <w:gridCol w:w="725"/>
        <w:gridCol w:w="770"/>
        <w:gridCol w:w="725"/>
      </w:tblGrid>
      <w:tr w:rsidR="00AE4311" w:rsidRPr="00574519" w:rsidTr="001E4A8F">
        <w:trPr>
          <w:trHeight w:val="381"/>
        </w:trPr>
        <w:tc>
          <w:tcPr>
            <w:tcW w:w="2712"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E4311" w:rsidRPr="00C21E48" w:rsidRDefault="00AE4311" w:rsidP="001E4A8F">
            <w:pPr>
              <w:spacing w:after="0" w:line="240" w:lineRule="auto"/>
              <w:jc w:val="center"/>
              <w:rPr>
                <w:rFonts w:ascii="Times New Roman" w:hAnsi="Times New Roman"/>
                <w:b/>
                <w:sz w:val="18"/>
                <w:szCs w:val="18"/>
                <w:lang w:val="ru-RU" w:eastAsia="bg-BG"/>
              </w:rPr>
            </w:pPr>
          </w:p>
        </w:tc>
        <w:tc>
          <w:tcPr>
            <w:tcW w:w="719"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2003</w:t>
            </w:r>
          </w:p>
        </w:tc>
        <w:tc>
          <w:tcPr>
            <w:tcW w:w="719"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2004</w:t>
            </w:r>
          </w:p>
        </w:tc>
        <w:tc>
          <w:tcPr>
            <w:tcW w:w="719"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2005</w:t>
            </w:r>
          </w:p>
        </w:tc>
        <w:tc>
          <w:tcPr>
            <w:tcW w:w="712"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2006</w:t>
            </w:r>
          </w:p>
        </w:tc>
        <w:tc>
          <w:tcPr>
            <w:tcW w:w="712"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2007</w:t>
            </w:r>
          </w:p>
        </w:tc>
        <w:tc>
          <w:tcPr>
            <w:tcW w:w="712"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2008</w:t>
            </w:r>
          </w:p>
        </w:tc>
        <w:tc>
          <w:tcPr>
            <w:tcW w:w="723"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2009</w:t>
            </w:r>
          </w:p>
        </w:tc>
        <w:tc>
          <w:tcPr>
            <w:tcW w:w="77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2010</w:t>
            </w:r>
          </w:p>
        </w:tc>
        <w:tc>
          <w:tcPr>
            <w:tcW w:w="712"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2011</w:t>
            </w:r>
          </w:p>
        </w:tc>
      </w:tr>
      <w:tr w:rsidR="00AE4311" w:rsidRPr="00574519" w:rsidTr="001E4A8F">
        <w:trPr>
          <w:trHeight w:val="277"/>
        </w:trPr>
        <w:tc>
          <w:tcPr>
            <w:tcW w:w="2712" w:type="dxa"/>
            <w:tcBorders>
              <w:top w:val="nil"/>
              <w:left w:val="single" w:sz="4" w:space="0" w:color="auto"/>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Обща площ</w:t>
            </w:r>
          </w:p>
        </w:tc>
        <w:tc>
          <w:tcPr>
            <w:tcW w:w="71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11099,4</w:t>
            </w:r>
          </w:p>
        </w:tc>
        <w:tc>
          <w:tcPr>
            <w:tcW w:w="71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11099,4</w:t>
            </w:r>
          </w:p>
        </w:tc>
        <w:tc>
          <w:tcPr>
            <w:tcW w:w="71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11099,4</w:t>
            </w:r>
          </w:p>
        </w:tc>
        <w:tc>
          <w:tcPr>
            <w:tcW w:w="712"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11100,2</w:t>
            </w:r>
          </w:p>
        </w:tc>
        <w:tc>
          <w:tcPr>
            <w:tcW w:w="712"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11100,2</w:t>
            </w:r>
          </w:p>
        </w:tc>
        <w:tc>
          <w:tcPr>
            <w:tcW w:w="712"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11100,2</w:t>
            </w:r>
          </w:p>
        </w:tc>
        <w:tc>
          <w:tcPr>
            <w:tcW w:w="723"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11100,2</w:t>
            </w:r>
          </w:p>
        </w:tc>
        <w:tc>
          <w:tcPr>
            <w:tcW w:w="77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11100,2</w:t>
            </w:r>
          </w:p>
        </w:tc>
        <w:tc>
          <w:tcPr>
            <w:tcW w:w="712"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11100,2</w:t>
            </w:r>
          </w:p>
        </w:tc>
      </w:tr>
      <w:tr w:rsidR="00AE4311" w:rsidRPr="00574519" w:rsidTr="001E4A8F">
        <w:trPr>
          <w:trHeight w:val="277"/>
        </w:trPr>
        <w:tc>
          <w:tcPr>
            <w:tcW w:w="271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Площи на вътрешни водоеми</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222,0</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223,2</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234,9</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237,4</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239,4</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197,1</w:t>
            </w:r>
          </w:p>
        </w:tc>
        <w:tc>
          <w:tcPr>
            <w:tcW w:w="723"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243,9</w:t>
            </w:r>
          </w:p>
        </w:tc>
        <w:tc>
          <w:tcPr>
            <w:tcW w:w="77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244,2</w:t>
            </w:r>
          </w:p>
        </w:tc>
        <w:tc>
          <w:tcPr>
            <w:tcW w:w="712"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 </w:t>
            </w:r>
          </w:p>
        </w:tc>
      </w:tr>
      <w:tr w:rsidR="00AE4311" w:rsidRPr="00574519" w:rsidTr="001E4A8F">
        <w:trPr>
          <w:trHeight w:val="277"/>
        </w:trPr>
        <w:tc>
          <w:tcPr>
            <w:tcW w:w="271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Други площи</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1826,2</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1811,1</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1854,9</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1924,5</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2002,1</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1914,2</w:t>
            </w:r>
          </w:p>
        </w:tc>
        <w:tc>
          <w:tcPr>
            <w:tcW w:w="723"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2003,0</w:t>
            </w:r>
          </w:p>
        </w:tc>
        <w:tc>
          <w:tcPr>
            <w:tcW w:w="77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1975,8</w:t>
            </w:r>
          </w:p>
        </w:tc>
        <w:tc>
          <w:tcPr>
            <w:tcW w:w="712"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 </w:t>
            </w:r>
          </w:p>
        </w:tc>
      </w:tr>
      <w:tr w:rsidR="00AE4311" w:rsidRPr="00574519" w:rsidTr="001E4A8F">
        <w:trPr>
          <w:trHeight w:val="277"/>
        </w:trPr>
        <w:tc>
          <w:tcPr>
            <w:tcW w:w="271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Залесени площи</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3724,9</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3734,5</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3745,1</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3748,3</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3742,5</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3888,1</w:t>
            </w:r>
          </w:p>
        </w:tc>
        <w:tc>
          <w:tcPr>
            <w:tcW w:w="723"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3823,7</w:t>
            </w:r>
          </w:p>
        </w:tc>
        <w:tc>
          <w:tcPr>
            <w:tcW w:w="77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3828,3</w:t>
            </w:r>
          </w:p>
        </w:tc>
        <w:tc>
          <w:tcPr>
            <w:tcW w:w="712"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 </w:t>
            </w:r>
          </w:p>
        </w:tc>
      </w:tr>
      <w:tr w:rsidR="00AE4311" w:rsidRPr="00574519" w:rsidTr="001E4A8F">
        <w:trPr>
          <w:trHeight w:val="277"/>
        </w:trPr>
        <w:tc>
          <w:tcPr>
            <w:tcW w:w="271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от които: горска площ</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3596,8</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3601,3</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3609,0</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3610,3</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3600,9</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3742,5</w:t>
            </w:r>
          </w:p>
        </w:tc>
        <w:tc>
          <w:tcPr>
            <w:tcW w:w="723"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3636,0</w:t>
            </w:r>
          </w:p>
        </w:tc>
        <w:tc>
          <w:tcPr>
            <w:tcW w:w="77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3636,5</w:t>
            </w:r>
          </w:p>
        </w:tc>
        <w:tc>
          <w:tcPr>
            <w:tcW w:w="712"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 </w:t>
            </w:r>
          </w:p>
        </w:tc>
      </w:tr>
      <w:tr w:rsidR="00AE4311" w:rsidRPr="00574519" w:rsidTr="001E4A8F">
        <w:trPr>
          <w:trHeight w:val="277"/>
        </w:trPr>
        <w:tc>
          <w:tcPr>
            <w:tcW w:w="2712" w:type="dxa"/>
            <w:tcBorders>
              <w:top w:val="nil"/>
              <w:left w:val="single" w:sz="4" w:space="0" w:color="auto"/>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Използвана земеделска площ (ИЗП)</w:t>
            </w:r>
          </w:p>
        </w:tc>
        <w:tc>
          <w:tcPr>
            <w:tcW w:w="71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5326,3</w:t>
            </w:r>
          </w:p>
        </w:tc>
        <w:tc>
          <w:tcPr>
            <w:tcW w:w="71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5330,5</w:t>
            </w:r>
          </w:p>
        </w:tc>
        <w:tc>
          <w:tcPr>
            <w:tcW w:w="71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5264,5</w:t>
            </w:r>
          </w:p>
        </w:tc>
        <w:tc>
          <w:tcPr>
            <w:tcW w:w="712"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5190,1</w:t>
            </w:r>
          </w:p>
        </w:tc>
        <w:tc>
          <w:tcPr>
            <w:tcW w:w="712"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5116,2</w:t>
            </w:r>
          </w:p>
        </w:tc>
        <w:tc>
          <w:tcPr>
            <w:tcW w:w="712"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5100,8</w:t>
            </w:r>
          </w:p>
        </w:tc>
        <w:tc>
          <w:tcPr>
            <w:tcW w:w="723"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5029,6</w:t>
            </w:r>
          </w:p>
        </w:tc>
        <w:tc>
          <w:tcPr>
            <w:tcW w:w="77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5051,9</w:t>
            </w:r>
          </w:p>
        </w:tc>
        <w:tc>
          <w:tcPr>
            <w:tcW w:w="712"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5087,9</w:t>
            </w:r>
          </w:p>
        </w:tc>
      </w:tr>
      <w:tr w:rsidR="00AE4311" w:rsidRPr="00574519" w:rsidTr="001E4A8F">
        <w:trPr>
          <w:trHeight w:val="277"/>
        </w:trPr>
        <w:tc>
          <w:tcPr>
            <w:tcW w:w="271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 Обработваема земя</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3282,2</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3296,8</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3143,3</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3089,5</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3057,7</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3060,5</w:t>
            </w:r>
          </w:p>
        </w:tc>
        <w:tc>
          <w:tcPr>
            <w:tcW w:w="723"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3122,5</w:t>
            </w:r>
          </w:p>
        </w:tc>
        <w:tc>
          <w:tcPr>
            <w:tcW w:w="77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3162,5</w:t>
            </w:r>
          </w:p>
        </w:tc>
        <w:tc>
          <w:tcPr>
            <w:tcW w:w="712"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3227,2</w:t>
            </w:r>
          </w:p>
        </w:tc>
      </w:tr>
      <w:tr w:rsidR="00AE4311" w:rsidRPr="00574519" w:rsidTr="001E4A8F">
        <w:trPr>
          <w:trHeight w:val="277"/>
        </w:trPr>
        <w:tc>
          <w:tcPr>
            <w:tcW w:w="271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 Трайни насаждения</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214,0</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215,8</w:t>
            </w:r>
          </w:p>
        </w:tc>
        <w:tc>
          <w:tcPr>
            <w:tcW w:w="71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201,5</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181,8</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195,4</w:t>
            </w:r>
          </w:p>
        </w:tc>
        <w:tc>
          <w:tcPr>
            <w:tcW w:w="712"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183,5</w:t>
            </w:r>
          </w:p>
        </w:tc>
        <w:tc>
          <w:tcPr>
            <w:tcW w:w="723"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164,5</w:t>
            </w:r>
          </w:p>
        </w:tc>
        <w:tc>
          <w:tcPr>
            <w:tcW w:w="77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163,6</w:t>
            </w:r>
          </w:p>
        </w:tc>
        <w:tc>
          <w:tcPr>
            <w:tcW w:w="712"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159,9</w:t>
            </w:r>
          </w:p>
        </w:tc>
      </w:tr>
      <w:tr w:rsidR="00AE4311" w:rsidRPr="00574519" w:rsidTr="001E4A8F">
        <w:trPr>
          <w:trHeight w:val="277"/>
        </w:trPr>
        <w:tc>
          <w:tcPr>
            <w:tcW w:w="2712"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 Пасища</w:t>
            </w:r>
          </w:p>
        </w:tc>
        <w:tc>
          <w:tcPr>
            <w:tcW w:w="719"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1789,1</w:t>
            </w:r>
          </w:p>
        </w:tc>
        <w:tc>
          <w:tcPr>
            <w:tcW w:w="719"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1800,8</w:t>
            </w:r>
          </w:p>
        </w:tc>
        <w:tc>
          <w:tcPr>
            <w:tcW w:w="719"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1890,5</w:t>
            </w:r>
          </w:p>
        </w:tc>
        <w:tc>
          <w:tcPr>
            <w:tcW w:w="712"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1876,4</w:t>
            </w:r>
          </w:p>
        </w:tc>
        <w:tc>
          <w:tcPr>
            <w:tcW w:w="712"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1835,3</w:t>
            </w:r>
          </w:p>
        </w:tc>
        <w:tc>
          <w:tcPr>
            <w:tcW w:w="712"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1828,9</w:t>
            </w:r>
          </w:p>
        </w:tc>
        <w:tc>
          <w:tcPr>
            <w:tcW w:w="723"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1718,7</w:t>
            </w:r>
          </w:p>
        </w:tc>
        <w:tc>
          <w:tcPr>
            <w:tcW w:w="77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1702,0</w:t>
            </w:r>
          </w:p>
        </w:tc>
        <w:tc>
          <w:tcPr>
            <w:tcW w:w="712" w:type="dxa"/>
            <w:tcBorders>
              <w:top w:val="single" w:sz="4" w:space="0" w:color="auto"/>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1678,3</w:t>
            </w:r>
          </w:p>
        </w:tc>
      </w:tr>
      <w:tr w:rsidR="00AE4311" w:rsidRPr="00574519" w:rsidTr="001E4A8F">
        <w:trPr>
          <w:trHeight w:val="277"/>
        </w:trPr>
        <w:tc>
          <w:tcPr>
            <w:tcW w:w="2712"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 Други</w:t>
            </w:r>
          </w:p>
        </w:tc>
        <w:tc>
          <w:tcPr>
            <w:tcW w:w="719"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41,0</w:t>
            </w:r>
          </w:p>
        </w:tc>
        <w:tc>
          <w:tcPr>
            <w:tcW w:w="719"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17,1</w:t>
            </w:r>
          </w:p>
        </w:tc>
        <w:tc>
          <w:tcPr>
            <w:tcW w:w="719"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29,2</w:t>
            </w:r>
          </w:p>
        </w:tc>
        <w:tc>
          <w:tcPr>
            <w:tcW w:w="712"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42,4</w:t>
            </w:r>
          </w:p>
        </w:tc>
        <w:tc>
          <w:tcPr>
            <w:tcW w:w="712"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27,8</w:t>
            </w:r>
          </w:p>
        </w:tc>
        <w:tc>
          <w:tcPr>
            <w:tcW w:w="712"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27,9</w:t>
            </w:r>
          </w:p>
        </w:tc>
        <w:tc>
          <w:tcPr>
            <w:tcW w:w="723"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23,9</w:t>
            </w:r>
          </w:p>
        </w:tc>
        <w:tc>
          <w:tcPr>
            <w:tcW w:w="770"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23,8</w:t>
            </w:r>
          </w:p>
        </w:tc>
        <w:tc>
          <w:tcPr>
            <w:tcW w:w="712" w:type="dxa"/>
            <w:tcBorders>
              <w:top w:val="single" w:sz="4" w:space="0" w:color="auto"/>
              <w:left w:val="single" w:sz="4" w:space="0" w:color="auto"/>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22,5</w:t>
            </w:r>
          </w:p>
        </w:tc>
      </w:tr>
    </w:tbl>
    <w:p w:rsidR="00AE4311" w:rsidRPr="00574519" w:rsidRDefault="00AE4311" w:rsidP="001E4A8F">
      <w:pPr>
        <w:spacing w:after="0" w:line="240" w:lineRule="auto"/>
        <w:ind w:firstLine="709"/>
        <w:jc w:val="both"/>
        <w:rPr>
          <w:rFonts w:ascii="Times New Roman" w:hAnsi="Times New Roman"/>
          <w:bCs/>
          <w:sz w:val="20"/>
          <w:szCs w:val="20"/>
        </w:rPr>
      </w:pPr>
      <w:r w:rsidRPr="00574519">
        <w:rPr>
          <w:rFonts w:ascii="Times New Roman" w:hAnsi="Times New Roman"/>
          <w:b/>
          <w:bCs/>
          <w:i/>
          <w:sz w:val="20"/>
          <w:szCs w:val="20"/>
        </w:rPr>
        <w:t xml:space="preserve">Източник: </w:t>
      </w:r>
      <w:r w:rsidRPr="00574519">
        <w:rPr>
          <w:rFonts w:ascii="Times New Roman" w:hAnsi="Times New Roman"/>
          <w:bCs/>
          <w:sz w:val="20"/>
          <w:szCs w:val="20"/>
        </w:rPr>
        <w:t>Eurostat, (</w:t>
      </w:r>
      <w:hyperlink r:id="rId19" w:history="1">
        <w:r w:rsidRPr="00574519">
          <w:rPr>
            <w:rStyle w:val="Hyperlink"/>
            <w:rFonts w:ascii="Times New Roman" w:hAnsi="Times New Roman"/>
            <w:bCs/>
            <w:sz w:val="20"/>
            <w:szCs w:val="20"/>
          </w:rPr>
          <w:t>http://appsso.eurostat.ec.europe.eu</w:t>
        </w:r>
      </w:hyperlink>
      <w:r w:rsidRPr="00574519">
        <w:rPr>
          <w:rFonts w:ascii="Times New Roman" w:hAnsi="Times New Roman"/>
          <w:bCs/>
          <w:sz w:val="20"/>
          <w:szCs w:val="20"/>
        </w:rPr>
        <w:t>).</w:t>
      </w:r>
    </w:p>
    <w:p w:rsidR="00AE4311" w:rsidRPr="00574519" w:rsidRDefault="00AE4311" w:rsidP="001E4A8F">
      <w:pPr>
        <w:spacing w:after="0" w:line="240" w:lineRule="auto"/>
        <w:ind w:firstLine="709"/>
        <w:jc w:val="both"/>
        <w:rPr>
          <w:rFonts w:ascii="Times New Roman" w:hAnsi="Times New Roman"/>
          <w:bCs/>
        </w:rPr>
      </w:pPr>
    </w:p>
    <w:p w:rsidR="00AE4311" w:rsidRPr="001E4A8F" w:rsidRDefault="00AE4311" w:rsidP="001E4A8F">
      <w:pPr>
        <w:spacing w:after="120" w:line="240" w:lineRule="auto"/>
        <w:jc w:val="both"/>
        <w:rPr>
          <w:rFonts w:ascii="Times New Roman" w:hAnsi="Times New Roman"/>
          <w:lang w:val="ru-RU"/>
        </w:rPr>
      </w:pPr>
      <w:r w:rsidRPr="001E4A8F">
        <w:rPr>
          <w:rFonts w:ascii="Times New Roman" w:hAnsi="Times New Roman"/>
          <w:b/>
          <w:lang w:val="ru-RU"/>
        </w:rPr>
        <w:t>Таблица 3</w:t>
      </w:r>
      <w:r w:rsidRPr="001E4A8F">
        <w:rPr>
          <w:rFonts w:ascii="Times New Roman" w:hAnsi="Times New Roman"/>
          <w:lang w:val="ru-RU"/>
        </w:rPr>
        <w:t>. Площи по култури, хил. ха</w:t>
      </w:r>
    </w:p>
    <w:tbl>
      <w:tblPr>
        <w:tblW w:w="9144" w:type="dxa"/>
        <w:tblInd w:w="56" w:type="dxa"/>
        <w:tblCellMar>
          <w:left w:w="70" w:type="dxa"/>
          <w:right w:w="70" w:type="dxa"/>
        </w:tblCellMar>
        <w:tblLook w:val="0000"/>
      </w:tblPr>
      <w:tblGrid>
        <w:gridCol w:w="2654"/>
        <w:gridCol w:w="725"/>
        <w:gridCol w:w="725"/>
        <w:gridCol w:w="725"/>
        <w:gridCol w:w="750"/>
        <w:gridCol w:w="705"/>
        <w:gridCol w:w="725"/>
        <w:gridCol w:w="725"/>
        <w:gridCol w:w="725"/>
        <w:gridCol w:w="685"/>
      </w:tblGrid>
      <w:tr w:rsidR="00AE4311" w:rsidRPr="00574519" w:rsidTr="001E4A8F">
        <w:trPr>
          <w:trHeight w:val="275"/>
        </w:trPr>
        <w:tc>
          <w:tcPr>
            <w:tcW w:w="2654"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AE4311" w:rsidRPr="001E4A8F" w:rsidRDefault="00AE4311" w:rsidP="001E4A8F">
            <w:pPr>
              <w:spacing w:after="0" w:line="240" w:lineRule="auto"/>
              <w:jc w:val="center"/>
              <w:rPr>
                <w:rFonts w:ascii="Times New Roman" w:hAnsi="Times New Roman"/>
                <w:b/>
                <w:sz w:val="18"/>
                <w:szCs w:val="18"/>
                <w:lang w:val="ru-RU" w:eastAsia="bg-BG"/>
              </w:rPr>
            </w:pPr>
          </w:p>
          <w:p w:rsidR="00AE4311" w:rsidRPr="001E4A8F" w:rsidRDefault="00AE4311" w:rsidP="001E4A8F">
            <w:pPr>
              <w:spacing w:after="0" w:line="240" w:lineRule="auto"/>
              <w:rPr>
                <w:rFonts w:ascii="Times New Roman" w:hAnsi="Times New Roman"/>
                <w:b/>
                <w:sz w:val="18"/>
                <w:szCs w:val="18"/>
                <w:lang w:val="ru-RU" w:eastAsia="bg-BG"/>
              </w:rPr>
            </w:pP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2003</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2004</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2005</w:t>
            </w:r>
          </w:p>
        </w:tc>
        <w:tc>
          <w:tcPr>
            <w:tcW w:w="75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2006</w:t>
            </w:r>
          </w:p>
        </w:tc>
        <w:tc>
          <w:tcPr>
            <w:tcW w:w="70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2007</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2008</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2009</w:t>
            </w:r>
          </w:p>
        </w:tc>
        <w:tc>
          <w:tcPr>
            <w:tcW w:w="725"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2010</w:t>
            </w:r>
          </w:p>
        </w:tc>
        <w:tc>
          <w:tcPr>
            <w:tcW w:w="685"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2011</w:t>
            </w:r>
          </w:p>
        </w:tc>
      </w:tr>
      <w:tr w:rsidR="00AE4311" w:rsidRPr="00574519" w:rsidTr="001E4A8F">
        <w:trPr>
          <w:trHeight w:val="343"/>
        </w:trPr>
        <w:tc>
          <w:tcPr>
            <w:tcW w:w="2654" w:type="dxa"/>
            <w:tcBorders>
              <w:top w:val="nil"/>
              <w:left w:val="single" w:sz="4" w:space="0" w:color="auto"/>
              <w:bottom w:val="single" w:sz="4" w:space="0" w:color="auto"/>
              <w:right w:val="single" w:sz="4" w:space="0" w:color="auto"/>
            </w:tcBorders>
            <w:shd w:val="clear" w:color="auto" w:fill="FFFF99"/>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Използвана земеделска площ </w:t>
            </w:r>
          </w:p>
        </w:tc>
        <w:tc>
          <w:tcPr>
            <w:tcW w:w="725"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5326,3</w:t>
            </w:r>
          </w:p>
        </w:tc>
        <w:tc>
          <w:tcPr>
            <w:tcW w:w="725"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5330,5</w:t>
            </w:r>
          </w:p>
        </w:tc>
        <w:tc>
          <w:tcPr>
            <w:tcW w:w="725"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5264,5</w:t>
            </w:r>
          </w:p>
        </w:tc>
        <w:tc>
          <w:tcPr>
            <w:tcW w:w="75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5190,1</w:t>
            </w:r>
          </w:p>
        </w:tc>
        <w:tc>
          <w:tcPr>
            <w:tcW w:w="705"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5116,2</w:t>
            </w:r>
          </w:p>
        </w:tc>
        <w:tc>
          <w:tcPr>
            <w:tcW w:w="725"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5100,8</w:t>
            </w:r>
          </w:p>
        </w:tc>
        <w:tc>
          <w:tcPr>
            <w:tcW w:w="725"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5029,6</w:t>
            </w:r>
          </w:p>
        </w:tc>
        <w:tc>
          <w:tcPr>
            <w:tcW w:w="725"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5051,9</w:t>
            </w:r>
          </w:p>
        </w:tc>
        <w:tc>
          <w:tcPr>
            <w:tcW w:w="685"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5087,9</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Общо зърнени</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1709,7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1839,0</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1736,0</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1556,3</w:t>
            </w:r>
          </w:p>
        </w:tc>
        <w:tc>
          <w:tcPr>
            <w:tcW w:w="70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Pr>
                <w:rFonts w:ascii="Times New Roman" w:hAnsi="Times New Roman"/>
                <w:color w:val="000000"/>
                <w:sz w:val="18"/>
                <w:szCs w:val="18"/>
                <w:lang w:eastAsia="bg-BG"/>
              </w:rPr>
              <w:t>176</w:t>
            </w:r>
            <w:r w:rsidRPr="00574519">
              <w:rPr>
                <w:rFonts w:ascii="Times New Roman" w:hAnsi="Times New Roman"/>
                <w:color w:val="000000"/>
                <w:sz w:val="18"/>
                <w:szCs w:val="18"/>
                <w:lang w:eastAsia="bg-BG"/>
              </w:rPr>
              <w:t>2,4</w:t>
            </w:r>
          </w:p>
        </w:tc>
        <w:tc>
          <w:tcPr>
            <w:tcW w:w="725" w:type="dxa"/>
            <w:tcBorders>
              <w:top w:val="nil"/>
              <w:left w:val="nil"/>
              <w:bottom w:val="single" w:sz="4" w:space="0" w:color="auto"/>
              <w:right w:val="single" w:sz="4" w:space="0" w:color="auto"/>
            </w:tcBorders>
            <w:noWrap/>
            <w:vAlign w:val="bottom"/>
          </w:tcPr>
          <w:p w:rsidR="00AE4311" w:rsidRPr="00AE0B8D"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1718,2</w:t>
            </w:r>
          </w:p>
        </w:tc>
        <w:tc>
          <w:tcPr>
            <w:tcW w:w="725" w:type="dxa"/>
            <w:tcBorders>
              <w:top w:val="nil"/>
              <w:left w:val="nil"/>
              <w:bottom w:val="single" w:sz="4" w:space="0" w:color="auto"/>
              <w:right w:val="single" w:sz="4" w:space="0" w:color="auto"/>
            </w:tcBorders>
            <w:noWrap/>
            <w:vAlign w:val="bottom"/>
          </w:tcPr>
          <w:p w:rsidR="00AE4311" w:rsidRPr="00AE0B8D"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1850,4</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1770,1</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1768,5</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от тях:</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color w:val="000000"/>
                <w:sz w:val="18"/>
                <w:szCs w:val="18"/>
                <w:lang w:eastAsia="bg-BG"/>
              </w:rPr>
            </w:pPr>
            <w:r w:rsidRPr="00574519">
              <w:rPr>
                <w:rFonts w:ascii="Times New Roman" w:hAnsi="Times New Roman"/>
                <w:color w:val="000000"/>
                <w:sz w:val="18"/>
                <w:szCs w:val="18"/>
                <w:lang w:eastAsia="bg-BG"/>
              </w:rPr>
              <w:t> </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color w:val="000000"/>
                <w:sz w:val="18"/>
                <w:szCs w:val="18"/>
                <w:lang w:eastAsia="bg-BG"/>
              </w:rPr>
            </w:pPr>
            <w:r w:rsidRPr="00574519">
              <w:rPr>
                <w:rFonts w:ascii="Times New Roman" w:hAnsi="Times New Roman"/>
                <w:color w:val="000000"/>
                <w:sz w:val="18"/>
                <w:szCs w:val="18"/>
                <w:lang w:eastAsia="bg-BG"/>
              </w:rPr>
              <w:t> </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color w:val="000000"/>
                <w:sz w:val="18"/>
                <w:szCs w:val="18"/>
                <w:lang w:eastAsia="bg-BG"/>
              </w:rPr>
            </w:pPr>
            <w:r w:rsidRPr="00574519">
              <w:rPr>
                <w:rFonts w:ascii="Times New Roman" w:hAnsi="Times New Roman"/>
                <w:color w:val="000000"/>
                <w:sz w:val="18"/>
                <w:szCs w:val="18"/>
                <w:lang w:eastAsia="bg-BG"/>
              </w:rPr>
              <w:t> </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color w:val="000000"/>
                <w:sz w:val="18"/>
                <w:szCs w:val="18"/>
                <w:lang w:eastAsia="bg-BG"/>
              </w:rPr>
            </w:pPr>
            <w:r w:rsidRPr="00574519">
              <w:rPr>
                <w:rFonts w:ascii="Times New Roman" w:hAnsi="Times New Roman"/>
                <w:color w:val="000000"/>
                <w:sz w:val="18"/>
                <w:szCs w:val="18"/>
                <w:lang w:eastAsia="bg-BG"/>
              </w:rPr>
              <w:t> </w:t>
            </w:r>
          </w:p>
        </w:tc>
        <w:tc>
          <w:tcPr>
            <w:tcW w:w="70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color w:val="000000"/>
                <w:sz w:val="18"/>
                <w:szCs w:val="18"/>
                <w:lang w:eastAsia="bg-BG"/>
              </w:rPr>
            </w:pPr>
            <w:r w:rsidRPr="00574519">
              <w:rPr>
                <w:rFonts w:ascii="Times New Roman" w:hAnsi="Times New Roman"/>
                <w:color w:val="000000"/>
                <w:sz w:val="18"/>
                <w:szCs w:val="18"/>
                <w:lang w:eastAsia="bg-BG"/>
              </w:rPr>
              <w:t> </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 </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 </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 Пшеница</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841,0</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1039,7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1101,8</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970,4</w:t>
            </w:r>
          </w:p>
        </w:tc>
        <w:tc>
          <w:tcPr>
            <w:tcW w:w="70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1088,0</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1111,5</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1247,7</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1131,6</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1137,5</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 Царевица</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414,7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383,2</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298,7</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350,3</w:t>
            </w:r>
          </w:p>
        </w:tc>
        <w:tc>
          <w:tcPr>
            <w:tcW w:w="70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214,4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329,3</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274,2</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327,5</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399,4</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Маслодайни семена</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659,6</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592,8</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635,0</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750,5</w:t>
            </w:r>
          </w:p>
        </w:tc>
        <w:tc>
          <w:tcPr>
            <w:tcW w:w="70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602,4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721,7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683,7</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729,9</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747,1</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Захарно цвекло</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0,4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1,3</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1,4</w:t>
            </w:r>
          </w:p>
        </w:tc>
        <w:tc>
          <w:tcPr>
            <w:tcW w:w="70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1,0</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Картофи</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29,8</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30,7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24,0</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24,5</w:t>
            </w:r>
          </w:p>
        </w:tc>
        <w:tc>
          <w:tcPr>
            <w:tcW w:w="70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22,4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21,7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14,0</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13,8</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16,2</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Винено грозде</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89,7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79,5</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76,7</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65,3</w:t>
            </w:r>
          </w:p>
        </w:tc>
        <w:tc>
          <w:tcPr>
            <w:tcW w:w="70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70,4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78,7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51,6</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46,8</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43,7</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Плодове (общо)</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39,8</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38,4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26,3</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26,0</w:t>
            </w:r>
          </w:p>
        </w:tc>
        <w:tc>
          <w:tcPr>
            <w:tcW w:w="70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28,4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22,0</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24,3</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38,8</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38,6</w:t>
            </w:r>
          </w:p>
        </w:tc>
      </w:tr>
      <w:tr w:rsidR="00AE4311" w:rsidRPr="00574519" w:rsidTr="001E4A8F">
        <w:trPr>
          <w:trHeight w:val="275"/>
        </w:trPr>
        <w:tc>
          <w:tcPr>
            <w:tcW w:w="265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Зеленчуци (общо)</w:t>
            </w:r>
          </w:p>
        </w:tc>
        <w:tc>
          <w:tcPr>
            <w:tcW w:w="725" w:type="dxa"/>
            <w:tcBorders>
              <w:top w:val="nil"/>
              <w:left w:val="nil"/>
              <w:bottom w:val="single" w:sz="4" w:space="0" w:color="auto"/>
              <w:right w:val="single" w:sz="4" w:space="0" w:color="auto"/>
            </w:tcBorders>
            <w:noWrap/>
            <w:vAlign w:val="bottom"/>
          </w:tcPr>
          <w:p w:rsidR="00AE4311" w:rsidRPr="00AE0B8D" w:rsidRDefault="00AE4311" w:rsidP="001E4A8F">
            <w:pPr>
              <w:spacing w:after="0" w:line="240" w:lineRule="auto"/>
              <w:jc w:val="right"/>
              <w:rPr>
                <w:rFonts w:ascii="Times New Roman" w:hAnsi="Times New Roman"/>
                <w:color w:val="000000"/>
                <w:sz w:val="18"/>
                <w:szCs w:val="18"/>
                <w:lang w:eastAsia="bg-BG"/>
              </w:rPr>
            </w:pPr>
            <w:r>
              <w:rPr>
                <w:rFonts w:ascii="Times New Roman" w:hAnsi="Times New Roman"/>
                <w:color w:val="000000"/>
                <w:sz w:val="18"/>
                <w:szCs w:val="18"/>
                <w:lang w:eastAsia="bg-BG"/>
              </w:rPr>
              <w:t>74,6</w:t>
            </w:r>
          </w:p>
        </w:tc>
        <w:tc>
          <w:tcPr>
            <w:tcW w:w="725" w:type="dxa"/>
            <w:tcBorders>
              <w:top w:val="nil"/>
              <w:left w:val="nil"/>
              <w:bottom w:val="single" w:sz="4" w:space="0" w:color="auto"/>
              <w:right w:val="single" w:sz="4" w:space="0" w:color="auto"/>
            </w:tcBorders>
            <w:noWrap/>
            <w:vAlign w:val="bottom"/>
          </w:tcPr>
          <w:p w:rsidR="00AE4311" w:rsidRPr="00AE0B8D" w:rsidRDefault="00AE4311" w:rsidP="001E4A8F">
            <w:pPr>
              <w:spacing w:after="0" w:line="240" w:lineRule="auto"/>
              <w:jc w:val="right"/>
              <w:rPr>
                <w:rFonts w:ascii="Times New Roman" w:hAnsi="Times New Roman"/>
                <w:color w:val="000000"/>
                <w:sz w:val="18"/>
                <w:szCs w:val="18"/>
                <w:lang w:eastAsia="bg-BG"/>
              </w:rPr>
            </w:pPr>
            <w:r>
              <w:rPr>
                <w:rFonts w:ascii="Times New Roman" w:hAnsi="Times New Roman"/>
                <w:color w:val="000000"/>
                <w:sz w:val="18"/>
                <w:szCs w:val="18"/>
                <w:lang w:eastAsia="bg-BG"/>
              </w:rPr>
              <w:t>61,9</w:t>
            </w:r>
          </w:p>
        </w:tc>
        <w:tc>
          <w:tcPr>
            <w:tcW w:w="725" w:type="dxa"/>
            <w:tcBorders>
              <w:top w:val="nil"/>
              <w:left w:val="nil"/>
              <w:bottom w:val="single" w:sz="4" w:space="0" w:color="auto"/>
              <w:right w:val="single" w:sz="4" w:space="0" w:color="auto"/>
            </w:tcBorders>
            <w:noWrap/>
            <w:vAlign w:val="bottom"/>
          </w:tcPr>
          <w:p w:rsidR="00AE4311" w:rsidRPr="00AE0B8D" w:rsidRDefault="00AE4311" w:rsidP="001E4A8F">
            <w:pPr>
              <w:spacing w:after="0" w:line="240" w:lineRule="auto"/>
              <w:jc w:val="right"/>
              <w:rPr>
                <w:rFonts w:ascii="Times New Roman" w:hAnsi="Times New Roman"/>
                <w:color w:val="000000"/>
                <w:sz w:val="18"/>
                <w:szCs w:val="18"/>
                <w:lang w:eastAsia="bg-BG"/>
              </w:rPr>
            </w:pPr>
            <w:r>
              <w:rPr>
                <w:rFonts w:ascii="Times New Roman" w:hAnsi="Times New Roman"/>
                <w:color w:val="000000"/>
                <w:sz w:val="18"/>
                <w:szCs w:val="18"/>
                <w:lang w:eastAsia="bg-BG"/>
              </w:rPr>
              <w:t>28,8</w:t>
            </w:r>
          </w:p>
        </w:tc>
        <w:tc>
          <w:tcPr>
            <w:tcW w:w="7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Pr>
                <w:rFonts w:ascii="Times New Roman" w:hAnsi="Times New Roman"/>
                <w:color w:val="000000"/>
                <w:sz w:val="18"/>
                <w:szCs w:val="18"/>
                <w:lang w:eastAsia="bg-BG"/>
              </w:rPr>
              <w:t>38</w:t>
            </w:r>
            <w:r w:rsidRPr="00574519">
              <w:rPr>
                <w:rFonts w:ascii="Times New Roman" w:hAnsi="Times New Roman"/>
                <w:color w:val="000000"/>
                <w:sz w:val="18"/>
                <w:szCs w:val="18"/>
                <w:lang w:eastAsia="bg-BG"/>
              </w:rPr>
              <w:t>,0</w:t>
            </w:r>
          </w:p>
        </w:tc>
        <w:tc>
          <w:tcPr>
            <w:tcW w:w="705" w:type="dxa"/>
            <w:tcBorders>
              <w:top w:val="nil"/>
              <w:left w:val="nil"/>
              <w:bottom w:val="single" w:sz="4" w:space="0" w:color="auto"/>
              <w:right w:val="single" w:sz="4" w:space="0" w:color="auto"/>
            </w:tcBorders>
            <w:noWrap/>
            <w:vAlign w:val="bottom"/>
          </w:tcPr>
          <w:p w:rsidR="00AE4311" w:rsidRPr="00AE0B8D" w:rsidRDefault="00AE4311" w:rsidP="001E4A8F">
            <w:pPr>
              <w:spacing w:after="0" w:line="240" w:lineRule="auto"/>
              <w:jc w:val="right"/>
              <w:rPr>
                <w:rFonts w:ascii="Times New Roman" w:hAnsi="Times New Roman"/>
                <w:color w:val="000000"/>
                <w:sz w:val="18"/>
                <w:szCs w:val="18"/>
                <w:lang w:eastAsia="bg-BG"/>
              </w:rPr>
            </w:pPr>
            <w:r>
              <w:rPr>
                <w:rFonts w:ascii="Times New Roman" w:hAnsi="Times New Roman"/>
                <w:color w:val="000000"/>
                <w:sz w:val="18"/>
                <w:szCs w:val="18"/>
                <w:lang w:eastAsia="bg-BG"/>
              </w:rPr>
              <w:t>25,4</w:t>
            </w:r>
          </w:p>
        </w:tc>
        <w:tc>
          <w:tcPr>
            <w:tcW w:w="725" w:type="dxa"/>
            <w:tcBorders>
              <w:top w:val="nil"/>
              <w:left w:val="nil"/>
              <w:bottom w:val="single" w:sz="4" w:space="0" w:color="auto"/>
              <w:right w:val="single" w:sz="4" w:space="0" w:color="auto"/>
            </w:tcBorders>
            <w:noWrap/>
            <w:vAlign w:val="bottom"/>
          </w:tcPr>
          <w:p w:rsidR="00AE4311" w:rsidRPr="00AE0B8D"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25,4</w:t>
            </w:r>
          </w:p>
        </w:tc>
        <w:tc>
          <w:tcPr>
            <w:tcW w:w="725" w:type="dxa"/>
            <w:tcBorders>
              <w:top w:val="nil"/>
              <w:left w:val="nil"/>
              <w:bottom w:val="single" w:sz="4" w:space="0" w:color="auto"/>
              <w:right w:val="single" w:sz="4" w:space="0" w:color="auto"/>
            </w:tcBorders>
            <w:noWrap/>
            <w:vAlign w:val="bottom"/>
          </w:tcPr>
          <w:p w:rsidR="00AE4311" w:rsidRPr="00AE0B8D"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26,8</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22,9</w:t>
            </w:r>
          </w:p>
        </w:tc>
        <w:tc>
          <w:tcPr>
            <w:tcW w:w="68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25,0</w:t>
            </w:r>
          </w:p>
        </w:tc>
      </w:tr>
    </w:tbl>
    <w:p w:rsidR="00AE4311" w:rsidRPr="001E4A8F" w:rsidRDefault="00AE4311" w:rsidP="001E4A8F">
      <w:pPr>
        <w:spacing w:after="0" w:line="360" w:lineRule="auto"/>
        <w:ind w:firstLine="708"/>
        <w:jc w:val="both"/>
        <w:rPr>
          <w:rFonts w:ascii="Times New Roman" w:hAnsi="Times New Roman"/>
          <w:sz w:val="20"/>
          <w:szCs w:val="20"/>
          <w:lang w:val="ru-RU"/>
        </w:rPr>
      </w:pPr>
      <w:r w:rsidRPr="001E4A8F">
        <w:rPr>
          <w:rFonts w:ascii="Times New Roman" w:hAnsi="Times New Roman"/>
          <w:b/>
          <w:i/>
          <w:sz w:val="20"/>
          <w:szCs w:val="20"/>
          <w:lang w:val="ru-RU"/>
        </w:rPr>
        <w:t>Източник:</w:t>
      </w:r>
      <w:r w:rsidRPr="001E4A8F">
        <w:rPr>
          <w:rFonts w:ascii="Times New Roman" w:hAnsi="Times New Roman"/>
          <w:sz w:val="20"/>
          <w:szCs w:val="20"/>
          <w:lang w:val="ru-RU"/>
        </w:rPr>
        <w:t xml:space="preserve"> „Агростатистика”, МЗХ; </w:t>
      </w:r>
      <w:r w:rsidRPr="00574519">
        <w:rPr>
          <w:rFonts w:ascii="Times New Roman" w:hAnsi="Times New Roman"/>
          <w:bCs/>
          <w:sz w:val="20"/>
          <w:szCs w:val="20"/>
        </w:rPr>
        <w:t>Eurostat</w:t>
      </w:r>
      <w:r w:rsidRPr="001E4A8F">
        <w:rPr>
          <w:rFonts w:ascii="Times New Roman" w:hAnsi="Times New Roman"/>
          <w:bCs/>
          <w:sz w:val="20"/>
          <w:szCs w:val="20"/>
          <w:lang w:val="ru-RU"/>
        </w:rPr>
        <w:t>, (</w:t>
      </w:r>
      <w:hyperlink r:id="rId20" w:history="1">
        <w:r w:rsidRPr="00574519">
          <w:rPr>
            <w:rStyle w:val="Hyperlink"/>
            <w:rFonts w:ascii="Times New Roman" w:hAnsi="Times New Roman"/>
            <w:bCs/>
            <w:sz w:val="20"/>
            <w:szCs w:val="20"/>
          </w:rPr>
          <w:t>http</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appsso</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eurostat</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ec</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europe</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w:t>
        </w:r>
      </w:hyperlink>
      <w:r w:rsidRPr="001E4A8F">
        <w:rPr>
          <w:rFonts w:ascii="Times New Roman" w:hAnsi="Times New Roman"/>
          <w:bCs/>
          <w:sz w:val="20"/>
          <w:szCs w:val="20"/>
          <w:lang w:val="ru-RU"/>
        </w:rPr>
        <w:t>).</w:t>
      </w:r>
    </w:p>
    <w:p w:rsidR="00AE4311" w:rsidRPr="0089237A" w:rsidRDefault="00AE4311" w:rsidP="001E4A8F">
      <w:pPr>
        <w:spacing w:before="120" w:after="0" w:line="240" w:lineRule="auto"/>
        <w:ind w:firstLine="709"/>
        <w:jc w:val="both"/>
        <w:rPr>
          <w:rFonts w:ascii="Times New Roman" w:hAnsi="Times New Roman"/>
          <w:bCs/>
          <w:sz w:val="28"/>
          <w:szCs w:val="28"/>
          <w:lang w:val="ru-RU"/>
        </w:rPr>
      </w:pPr>
      <w:r w:rsidRPr="0089237A">
        <w:rPr>
          <w:rFonts w:ascii="Times New Roman" w:hAnsi="Times New Roman"/>
          <w:bCs/>
          <w:sz w:val="28"/>
          <w:szCs w:val="28"/>
          <w:lang w:val="ru-RU"/>
        </w:rPr>
        <w:t xml:space="preserve">Промените в площта на основните земеделски култури затвърждават тенденцията в развитието през предходния (от 1998 г.) период. Площта на зърнените култури е относително постоянна, като през последната година тя заема 35% от ИЗП. </w:t>
      </w:r>
    </w:p>
    <w:p w:rsidR="00AE4311" w:rsidRPr="0089237A" w:rsidRDefault="00AE4311" w:rsidP="001E4A8F">
      <w:pPr>
        <w:spacing w:after="0" w:line="240" w:lineRule="auto"/>
        <w:ind w:firstLine="709"/>
        <w:jc w:val="both"/>
        <w:rPr>
          <w:rFonts w:ascii="Times New Roman" w:hAnsi="Times New Roman"/>
          <w:bCs/>
          <w:sz w:val="28"/>
          <w:szCs w:val="28"/>
          <w:lang w:val="ru-RU"/>
        </w:rPr>
      </w:pPr>
      <w:r w:rsidRPr="0089237A">
        <w:rPr>
          <w:rFonts w:ascii="Times New Roman" w:hAnsi="Times New Roman"/>
          <w:bCs/>
          <w:sz w:val="28"/>
          <w:szCs w:val="28"/>
          <w:lang w:val="ru-RU"/>
        </w:rPr>
        <w:t xml:space="preserve">През целия период единствената група култури, при която посевните площи устойчиво нарастват, са маслодайните, за сметка почти изцяло на слънчогледа. </w:t>
      </w:r>
    </w:p>
    <w:p w:rsidR="00AE4311" w:rsidRPr="0089237A" w:rsidRDefault="00AE4311" w:rsidP="001E4A8F">
      <w:pPr>
        <w:spacing w:after="0" w:line="240" w:lineRule="auto"/>
        <w:ind w:firstLine="709"/>
        <w:jc w:val="both"/>
        <w:rPr>
          <w:rFonts w:ascii="Times New Roman" w:hAnsi="Times New Roman"/>
          <w:bCs/>
          <w:sz w:val="28"/>
          <w:szCs w:val="28"/>
          <w:lang w:val="ru-RU"/>
        </w:rPr>
      </w:pPr>
      <w:r w:rsidRPr="0089237A">
        <w:rPr>
          <w:rFonts w:ascii="Times New Roman" w:hAnsi="Times New Roman"/>
          <w:bCs/>
          <w:sz w:val="28"/>
          <w:szCs w:val="28"/>
          <w:lang w:val="ru-RU"/>
        </w:rPr>
        <w:t>Заетата площ от останалите култури и групи култури за сравнително краткия период от 2003 г. до 2009 г. намалява драстично. Захарно цвекло вече не се произвежда в страната. Площта на картофите се свива с 13,6 хил. ха, или близо с 50% в сравнение с началото на периода Подобно е положението при винените сортове лозя – намаление с 46 хил. ха, или с 49%. Още по-катастрофално е положението при зеленчуците -  площта им намалява с 97 хил. ха, като през 2011 г. те са само 20% от тази през 2003 г. В овощарството се наблюдава възстановяване на площите след 2008г. до ниските нива от 2003 г.</w:t>
      </w:r>
    </w:p>
    <w:p w:rsidR="00AE4311" w:rsidRPr="0089237A" w:rsidRDefault="00AE4311" w:rsidP="001E4A8F">
      <w:pPr>
        <w:autoSpaceDE w:val="0"/>
        <w:autoSpaceDN w:val="0"/>
        <w:adjustRightInd w:val="0"/>
        <w:spacing w:after="0" w:line="240" w:lineRule="auto"/>
        <w:ind w:firstLine="709"/>
        <w:jc w:val="both"/>
        <w:rPr>
          <w:rFonts w:ascii="Times New Roman" w:hAnsi="Times New Roman"/>
          <w:sz w:val="28"/>
          <w:szCs w:val="28"/>
          <w:lang w:val="ru-RU"/>
        </w:rPr>
      </w:pPr>
    </w:p>
    <w:p w:rsidR="00AE4311" w:rsidRPr="0089237A" w:rsidRDefault="00AE4311" w:rsidP="001E4A8F">
      <w:pPr>
        <w:spacing w:before="120" w:after="120" w:line="240" w:lineRule="auto"/>
        <w:ind w:firstLine="708"/>
        <w:rPr>
          <w:rFonts w:ascii="Times New Roman" w:hAnsi="Times New Roman"/>
          <w:b/>
          <w:i/>
          <w:sz w:val="28"/>
          <w:szCs w:val="28"/>
          <w:lang w:val="ru-RU"/>
        </w:rPr>
      </w:pPr>
      <w:r w:rsidRPr="0089237A">
        <w:rPr>
          <w:rFonts w:ascii="Times New Roman" w:hAnsi="Times New Roman"/>
          <w:b/>
          <w:i/>
          <w:sz w:val="28"/>
          <w:szCs w:val="28"/>
          <w:lang w:val="ru-RU"/>
        </w:rPr>
        <w:t>1.2.2. Производство на селскостопанска продукция</w:t>
      </w:r>
    </w:p>
    <w:p w:rsidR="00AE4311" w:rsidRPr="0089237A" w:rsidRDefault="00AE4311" w:rsidP="001E4A8F">
      <w:pPr>
        <w:spacing w:after="120" w:line="240" w:lineRule="auto"/>
        <w:ind w:firstLine="709"/>
        <w:jc w:val="both"/>
        <w:rPr>
          <w:rFonts w:ascii="Times New Roman" w:hAnsi="Times New Roman"/>
          <w:i/>
          <w:sz w:val="28"/>
          <w:szCs w:val="28"/>
          <w:lang w:val="ru-RU"/>
        </w:rPr>
      </w:pPr>
      <w:r w:rsidRPr="0089237A">
        <w:rPr>
          <w:rFonts w:ascii="Times New Roman" w:hAnsi="Times New Roman"/>
          <w:i/>
          <w:sz w:val="28"/>
          <w:szCs w:val="28"/>
          <w:lang w:val="ru-RU"/>
        </w:rPr>
        <w:t>1.2.2.1. Производство в растениевъдството</w:t>
      </w:r>
    </w:p>
    <w:p w:rsidR="00AE4311" w:rsidRPr="0089237A" w:rsidRDefault="00AE4311" w:rsidP="001E4A8F">
      <w:pPr>
        <w:spacing w:after="120" w:line="240" w:lineRule="auto"/>
        <w:ind w:firstLine="709"/>
        <w:jc w:val="both"/>
        <w:rPr>
          <w:rFonts w:ascii="Times New Roman" w:hAnsi="Times New Roman"/>
          <w:i/>
          <w:sz w:val="28"/>
          <w:szCs w:val="28"/>
          <w:lang w:val="ru-RU"/>
        </w:rPr>
      </w:pPr>
      <w:r w:rsidRPr="0089237A">
        <w:rPr>
          <w:rFonts w:ascii="Times New Roman" w:hAnsi="Times New Roman"/>
          <w:sz w:val="28"/>
          <w:szCs w:val="28"/>
          <w:lang w:val="ru-RU"/>
        </w:rPr>
        <w:t>Нивото на производството в зърнения сектор за периода показва относителна стабилност през първите години и по-високо ниво след 2007 г. (табл. 4). Големите различия в производството през отделни години се дължат на климатичните условия, например през 2007 и 2008 години. Годишното производство на пшеница е сравнително на еднакво ниво, докато това на царевицата очевидно се влияе от валежите през отделните години. Единствено при маслодайните се отчита значително увеличение на производството - от 778,8 хил. т. в началото на периода до 2 209,2 хил.т. в края. Производството на картофи е намаляло близо два пъти. Намалението при виненото грозде е с 1/5 в края на периода. Годишното производство на плодове през последната година е възстановено до това в началната. Упадъкът в производството на зеленчуци се задълбочава – за периода то намалява наполовина.</w:t>
      </w:r>
    </w:p>
    <w:p w:rsidR="00AE4311" w:rsidRPr="001E4A8F" w:rsidRDefault="00AE4311" w:rsidP="001E4A8F">
      <w:pPr>
        <w:spacing w:after="120" w:line="240" w:lineRule="auto"/>
        <w:jc w:val="both"/>
        <w:rPr>
          <w:rFonts w:ascii="Times New Roman" w:hAnsi="Times New Roman"/>
          <w:lang w:val="ru-RU"/>
        </w:rPr>
      </w:pPr>
      <w:r w:rsidRPr="001E4A8F">
        <w:rPr>
          <w:rFonts w:ascii="Times New Roman" w:hAnsi="Times New Roman"/>
          <w:b/>
          <w:lang w:val="ru-RU"/>
        </w:rPr>
        <w:t>Таблица 4.</w:t>
      </w:r>
      <w:r w:rsidRPr="001E4A8F">
        <w:rPr>
          <w:rFonts w:ascii="Times New Roman" w:hAnsi="Times New Roman"/>
          <w:lang w:val="ru-RU"/>
        </w:rPr>
        <w:t xml:space="preserve"> Продукция от растениевъдството, хил. тона</w:t>
      </w:r>
    </w:p>
    <w:tbl>
      <w:tblPr>
        <w:tblW w:w="8988" w:type="dxa"/>
        <w:tblInd w:w="56" w:type="dxa"/>
        <w:tblCellMar>
          <w:left w:w="70" w:type="dxa"/>
          <w:right w:w="70" w:type="dxa"/>
        </w:tblCellMar>
        <w:tblLook w:val="0000"/>
      </w:tblPr>
      <w:tblGrid>
        <w:gridCol w:w="2363"/>
        <w:gridCol w:w="678"/>
        <w:gridCol w:w="774"/>
        <w:gridCol w:w="774"/>
        <w:gridCol w:w="725"/>
        <w:gridCol w:w="725"/>
        <w:gridCol w:w="725"/>
        <w:gridCol w:w="774"/>
        <w:gridCol w:w="725"/>
        <w:gridCol w:w="725"/>
      </w:tblGrid>
      <w:tr w:rsidR="00AE4311" w:rsidRPr="00574519" w:rsidTr="001E4A8F">
        <w:trPr>
          <w:trHeight w:val="416"/>
        </w:trPr>
        <w:tc>
          <w:tcPr>
            <w:tcW w:w="2363"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Продукция:</w:t>
            </w:r>
          </w:p>
        </w:tc>
        <w:tc>
          <w:tcPr>
            <w:tcW w:w="678"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2003</w:t>
            </w:r>
          </w:p>
        </w:tc>
        <w:tc>
          <w:tcPr>
            <w:tcW w:w="774"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2004</w:t>
            </w:r>
          </w:p>
        </w:tc>
        <w:tc>
          <w:tcPr>
            <w:tcW w:w="774"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2005</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2006</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2007</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2008</w:t>
            </w:r>
          </w:p>
        </w:tc>
        <w:tc>
          <w:tcPr>
            <w:tcW w:w="774"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2009</w:t>
            </w:r>
          </w:p>
        </w:tc>
        <w:tc>
          <w:tcPr>
            <w:tcW w:w="725"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2010</w:t>
            </w:r>
          </w:p>
        </w:tc>
        <w:tc>
          <w:tcPr>
            <w:tcW w:w="725"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2011</w:t>
            </w: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Общо зърнени</w:t>
            </w:r>
          </w:p>
        </w:tc>
        <w:tc>
          <w:tcPr>
            <w:tcW w:w="67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3804,8</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6455,1</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5836,2</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5532,0</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3204,8</w:t>
            </w:r>
          </w:p>
        </w:tc>
        <w:tc>
          <w:tcPr>
            <w:tcW w:w="725"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7015,6</w:t>
            </w:r>
          </w:p>
        </w:tc>
        <w:tc>
          <w:tcPr>
            <w:tcW w:w="774"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6427,2</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7129,2</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7519,9</w:t>
            </w: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от тях:</w:t>
            </w:r>
          </w:p>
        </w:tc>
        <w:tc>
          <w:tcPr>
            <w:tcW w:w="67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color w:val="000000"/>
                <w:sz w:val="18"/>
                <w:szCs w:val="18"/>
                <w:lang w:eastAsia="bg-BG"/>
              </w:rPr>
            </w:pP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color w:val="000000"/>
                <w:sz w:val="18"/>
                <w:szCs w:val="18"/>
                <w:lang w:eastAsia="bg-BG"/>
              </w:rPr>
            </w:pP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color w:val="000000"/>
                <w:sz w:val="18"/>
                <w:szCs w:val="18"/>
                <w:lang w:eastAsia="bg-BG"/>
              </w:rPr>
            </w:pP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color w:val="000000"/>
                <w:sz w:val="18"/>
                <w:szCs w:val="18"/>
                <w:lang w:eastAsia="bg-BG"/>
              </w:rPr>
            </w:pP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color w:val="000000"/>
                <w:sz w:val="18"/>
                <w:szCs w:val="18"/>
                <w:lang w:eastAsia="bg-BG"/>
              </w:rPr>
            </w:pP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lang w:eastAsia="bg-BG"/>
              </w:rPr>
            </w:pP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lang w:eastAsia="bg-BG"/>
              </w:rPr>
            </w:pP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center"/>
              <w:rPr>
                <w:rFonts w:ascii="Times New Roman" w:hAnsi="Times New Roman"/>
                <w:sz w:val="18"/>
                <w:szCs w:val="18"/>
              </w:rPr>
            </w:pP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center"/>
              <w:rPr>
                <w:rFonts w:ascii="Times New Roman" w:hAnsi="Times New Roman"/>
                <w:sz w:val="18"/>
                <w:szCs w:val="18"/>
              </w:rPr>
            </w:pP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 Пшеница</w:t>
            </w:r>
          </w:p>
        </w:tc>
        <w:tc>
          <w:tcPr>
            <w:tcW w:w="67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2003,9</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3961,2</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3478,1</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3301,9</w:t>
            </w:r>
          </w:p>
        </w:tc>
        <w:tc>
          <w:tcPr>
            <w:tcW w:w="725"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2390,6</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4632,2</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3976,9</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4094,6</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4458,5</w:t>
            </w: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 Царевица</w:t>
            </w:r>
          </w:p>
        </w:tc>
        <w:tc>
          <w:tcPr>
            <w:tcW w:w="67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1161,1</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2123,0</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1585,7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1587,8</w:t>
            </w:r>
          </w:p>
        </w:tc>
        <w:tc>
          <w:tcPr>
            <w:tcW w:w="725"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312,9</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1368,3</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1290,8</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2047,4</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2209,2</w:t>
            </w: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Маслодайни семена</w:t>
            </w:r>
          </w:p>
        </w:tc>
        <w:tc>
          <w:tcPr>
            <w:tcW w:w="67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788,8</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1078,8</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934,9</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1196,6</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564,0</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1300,7</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1318,0</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1536,3</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1439,7</w:t>
            </w: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Захарно цвекло</w:t>
            </w:r>
          </w:p>
        </w:tc>
        <w:tc>
          <w:tcPr>
            <w:tcW w:w="67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9,1</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26,4</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24,7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26,8</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16,3</w:t>
            </w:r>
          </w:p>
        </w:tc>
        <w:tc>
          <w:tcPr>
            <w:tcW w:w="725"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0,1</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w:t>
            </w: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Картофи</w:t>
            </w:r>
          </w:p>
        </w:tc>
        <w:tc>
          <w:tcPr>
            <w:tcW w:w="67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450,2</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573,2</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375,5</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386,1</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298,7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353,1</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231,7</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251,2</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232,3</w:t>
            </w: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Винено грозде</w:t>
            </w:r>
          </w:p>
        </w:tc>
        <w:tc>
          <w:tcPr>
            <w:tcW w:w="67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382,8</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316,1</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235,4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293,6</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341,8</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345,6</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255,3</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210,4</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228,5</w:t>
            </w: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Плодове (общо)</w:t>
            </w:r>
          </w:p>
        </w:tc>
        <w:tc>
          <w:tcPr>
            <w:tcW w:w="67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153,9</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167,3</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99,6</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116,0</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104,6</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90,7</w:t>
            </w:r>
          </w:p>
        </w:tc>
        <w:tc>
          <w:tcPr>
            <w:tcW w:w="774"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106,2</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152,1</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163,1</w:t>
            </w:r>
          </w:p>
        </w:tc>
      </w:tr>
      <w:tr w:rsidR="00AE4311" w:rsidRPr="00574519" w:rsidTr="001E4A8F">
        <w:trPr>
          <w:trHeight w:val="281"/>
        </w:trPr>
        <w:tc>
          <w:tcPr>
            <w:tcW w:w="236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Зеленчуци (общо)</w:t>
            </w:r>
          </w:p>
        </w:tc>
        <w:tc>
          <w:tcPr>
            <w:tcW w:w="678"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1353,6</w:t>
            </w:r>
          </w:p>
        </w:tc>
        <w:tc>
          <w:tcPr>
            <w:tcW w:w="774"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989,9</w:t>
            </w:r>
          </w:p>
        </w:tc>
        <w:tc>
          <w:tcPr>
            <w:tcW w:w="774"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477,8</w:t>
            </w:r>
          </w:p>
        </w:tc>
        <w:tc>
          <w:tcPr>
            <w:tcW w:w="725"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780,5</w:t>
            </w:r>
          </w:p>
        </w:tc>
        <w:tc>
          <w:tcPr>
            <w:tcW w:w="725"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489,4</w:t>
            </w:r>
          </w:p>
        </w:tc>
        <w:tc>
          <w:tcPr>
            <w:tcW w:w="725"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506,9</w:t>
            </w:r>
          </w:p>
        </w:tc>
        <w:tc>
          <w:tcPr>
            <w:tcW w:w="774" w:type="dxa"/>
            <w:tcBorders>
              <w:top w:val="nil"/>
              <w:left w:val="nil"/>
              <w:bottom w:val="single" w:sz="4" w:space="0" w:color="auto"/>
              <w:right w:val="single" w:sz="4" w:space="0" w:color="auto"/>
            </w:tcBorders>
            <w:noWrap/>
            <w:vAlign w:val="bottom"/>
          </w:tcPr>
          <w:p w:rsidR="00AE4311" w:rsidRPr="00BF603E"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 491,8</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480,5</w:t>
            </w:r>
          </w:p>
        </w:tc>
        <w:tc>
          <w:tcPr>
            <w:tcW w:w="725"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447,3</w:t>
            </w:r>
          </w:p>
        </w:tc>
      </w:tr>
    </w:tbl>
    <w:p w:rsidR="00AE4311" w:rsidRPr="001E4A8F" w:rsidRDefault="00AE4311" w:rsidP="001E4A8F">
      <w:pPr>
        <w:spacing w:after="0" w:line="360" w:lineRule="auto"/>
        <w:ind w:firstLine="708"/>
        <w:jc w:val="both"/>
        <w:rPr>
          <w:rFonts w:ascii="Times New Roman" w:hAnsi="Times New Roman"/>
          <w:sz w:val="20"/>
          <w:szCs w:val="20"/>
          <w:lang w:val="ru-RU"/>
        </w:rPr>
      </w:pPr>
      <w:r w:rsidRPr="001E4A8F">
        <w:rPr>
          <w:rFonts w:ascii="Times New Roman" w:hAnsi="Times New Roman"/>
          <w:b/>
          <w:i/>
          <w:sz w:val="20"/>
          <w:szCs w:val="20"/>
          <w:lang w:val="ru-RU"/>
        </w:rPr>
        <w:t>Източник:</w:t>
      </w:r>
      <w:r w:rsidRPr="001E4A8F">
        <w:rPr>
          <w:rFonts w:ascii="Times New Roman" w:hAnsi="Times New Roman"/>
          <w:sz w:val="20"/>
          <w:szCs w:val="20"/>
          <w:lang w:val="ru-RU"/>
        </w:rPr>
        <w:t xml:space="preserve"> „Агростатистика”, МЗХ; </w:t>
      </w:r>
      <w:r w:rsidRPr="00574519">
        <w:rPr>
          <w:rFonts w:ascii="Times New Roman" w:hAnsi="Times New Roman"/>
          <w:bCs/>
          <w:sz w:val="20"/>
          <w:szCs w:val="20"/>
        </w:rPr>
        <w:t>Eurostat</w:t>
      </w:r>
      <w:r w:rsidRPr="001E4A8F">
        <w:rPr>
          <w:rFonts w:ascii="Times New Roman" w:hAnsi="Times New Roman"/>
          <w:bCs/>
          <w:sz w:val="20"/>
          <w:szCs w:val="20"/>
          <w:lang w:val="ru-RU"/>
        </w:rPr>
        <w:t>, (</w:t>
      </w:r>
      <w:hyperlink r:id="rId21" w:history="1">
        <w:r w:rsidRPr="00574519">
          <w:rPr>
            <w:rStyle w:val="Hyperlink"/>
            <w:rFonts w:ascii="Times New Roman" w:hAnsi="Times New Roman"/>
            <w:bCs/>
            <w:sz w:val="20"/>
            <w:szCs w:val="20"/>
          </w:rPr>
          <w:t>http</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appsso</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eurostat</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ec</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europe</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w:t>
        </w:r>
      </w:hyperlink>
      <w:r w:rsidRPr="001E4A8F">
        <w:rPr>
          <w:rFonts w:ascii="Times New Roman" w:hAnsi="Times New Roman"/>
          <w:bCs/>
          <w:sz w:val="20"/>
          <w:szCs w:val="20"/>
          <w:lang w:val="ru-RU"/>
        </w:rPr>
        <w:t>).</w:t>
      </w:r>
    </w:p>
    <w:p w:rsidR="00AE4311" w:rsidRDefault="00AE4311" w:rsidP="001E4A8F">
      <w:pPr>
        <w:spacing w:before="120" w:after="120" w:line="240" w:lineRule="auto"/>
        <w:ind w:firstLine="709"/>
        <w:jc w:val="both"/>
        <w:rPr>
          <w:rFonts w:ascii="Times New Roman" w:hAnsi="Times New Roman"/>
          <w:i/>
          <w:sz w:val="24"/>
          <w:szCs w:val="24"/>
          <w:lang w:val="ru-RU"/>
        </w:rPr>
      </w:pPr>
    </w:p>
    <w:p w:rsidR="00AE4311" w:rsidRPr="0089237A" w:rsidRDefault="00AE4311" w:rsidP="001E4A8F">
      <w:pPr>
        <w:spacing w:before="120" w:after="120" w:line="240" w:lineRule="auto"/>
        <w:ind w:firstLine="709"/>
        <w:jc w:val="both"/>
        <w:rPr>
          <w:rFonts w:ascii="Times New Roman" w:hAnsi="Times New Roman"/>
          <w:i/>
          <w:sz w:val="28"/>
          <w:szCs w:val="28"/>
          <w:lang w:val="ru-RU"/>
        </w:rPr>
      </w:pPr>
      <w:r w:rsidRPr="0089237A">
        <w:rPr>
          <w:rFonts w:ascii="Times New Roman" w:hAnsi="Times New Roman"/>
          <w:i/>
          <w:sz w:val="28"/>
          <w:szCs w:val="28"/>
          <w:lang w:val="ru-RU"/>
        </w:rPr>
        <w:t>1.2.2.2. Брой на селскостопанските животни</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Трудностите при структурното приспособяване на българското селско стопанство са най-силно изразени в животновъдството. Това се вижда добре от данните в Таблица 5.</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Броят на говедата след 2003 г. намалява. За кравите намалението започва от 2004 г. През 2009 г. за първи път броят на млечните крави пада под 300 хил., като през следващите две години се отбелязва слабо нарастване.</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Драстичен е спадът на броя на свинете. Намалението е устойчиво, като за осем години надминава 41%. Още по-показателна за състоянието на сектора е картината при свинете-майки - броят им през 2011 г. е само 68% от този през 2003 г.</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 xml:space="preserve">Броят на овцете и козите също намалява с 23%, като все пак броят им се стабилизира през последните три години на периода. </w:t>
      </w:r>
    </w:p>
    <w:p w:rsidR="00AE4311" w:rsidRPr="001E4A8F" w:rsidRDefault="00AE4311" w:rsidP="001E4A8F">
      <w:pPr>
        <w:spacing w:after="0" w:line="240" w:lineRule="auto"/>
        <w:ind w:firstLine="709"/>
        <w:jc w:val="both"/>
        <w:rPr>
          <w:rFonts w:ascii="Times New Roman" w:hAnsi="Times New Roman"/>
          <w:sz w:val="24"/>
          <w:szCs w:val="24"/>
          <w:lang w:val="ru-RU"/>
        </w:rPr>
      </w:pPr>
    </w:p>
    <w:p w:rsidR="00AE4311" w:rsidRPr="001E4A8F" w:rsidRDefault="00AE4311" w:rsidP="001E4A8F">
      <w:pPr>
        <w:spacing w:after="0" w:line="240" w:lineRule="auto"/>
        <w:ind w:firstLine="709"/>
        <w:jc w:val="both"/>
        <w:rPr>
          <w:rFonts w:ascii="Times New Roman" w:hAnsi="Times New Roman"/>
          <w:sz w:val="24"/>
          <w:szCs w:val="24"/>
          <w:lang w:val="ru-RU"/>
        </w:rPr>
      </w:pPr>
    </w:p>
    <w:p w:rsidR="00AE4311" w:rsidRPr="001E4A8F" w:rsidRDefault="00AE4311" w:rsidP="001E4A8F">
      <w:pPr>
        <w:spacing w:after="120" w:line="240" w:lineRule="auto"/>
        <w:jc w:val="both"/>
        <w:rPr>
          <w:rFonts w:ascii="Times New Roman" w:hAnsi="Times New Roman"/>
          <w:lang w:val="ru-RU"/>
        </w:rPr>
      </w:pPr>
      <w:r w:rsidRPr="001E4A8F">
        <w:rPr>
          <w:rFonts w:ascii="Times New Roman" w:hAnsi="Times New Roman"/>
          <w:b/>
          <w:lang w:val="ru-RU"/>
        </w:rPr>
        <w:t>Таблица 5</w:t>
      </w:r>
      <w:r w:rsidRPr="001E4A8F">
        <w:rPr>
          <w:rFonts w:ascii="Times New Roman" w:hAnsi="Times New Roman"/>
          <w:lang w:val="ru-RU"/>
        </w:rPr>
        <w:t>. Брой на селскостопанските животни, хил. бр.</w:t>
      </w:r>
    </w:p>
    <w:tbl>
      <w:tblPr>
        <w:tblW w:w="9151" w:type="dxa"/>
        <w:tblInd w:w="56" w:type="dxa"/>
        <w:tblCellMar>
          <w:left w:w="70" w:type="dxa"/>
          <w:right w:w="70" w:type="dxa"/>
        </w:tblCellMar>
        <w:tblLook w:val="0000"/>
      </w:tblPr>
      <w:tblGrid>
        <w:gridCol w:w="2403"/>
        <w:gridCol w:w="779"/>
        <w:gridCol w:w="779"/>
        <w:gridCol w:w="779"/>
        <w:gridCol w:w="779"/>
        <w:gridCol w:w="730"/>
        <w:gridCol w:w="730"/>
        <w:gridCol w:w="730"/>
        <w:gridCol w:w="721"/>
        <w:gridCol w:w="721"/>
      </w:tblGrid>
      <w:tr w:rsidR="00AE4311" w:rsidRPr="00574519" w:rsidTr="001E4A8F">
        <w:trPr>
          <w:trHeight w:val="327"/>
        </w:trPr>
        <w:tc>
          <w:tcPr>
            <w:tcW w:w="2403"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Вид животни</w:t>
            </w:r>
          </w:p>
        </w:tc>
        <w:tc>
          <w:tcPr>
            <w:tcW w:w="779"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2003</w:t>
            </w:r>
          </w:p>
        </w:tc>
        <w:tc>
          <w:tcPr>
            <w:tcW w:w="779"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2004</w:t>
            </w:r>
          </w:p>
        </w:tc>
        <w:tc>
          <w:tcPr>
            <w:tcW w:w="779"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2005</w:t>
            </w:r>
          </w:p>
        </w:tc>
        <w:tc>
          <w:tcPr>
            <w:tcW w:w="779"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2006</w:t>
            </w:r>
          </w:p>
        </w:tc>
        <w:tc>
          <w:tcPr>
            <w:tcW w:w="73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2007</w:t>
            </w:r>
          </w:p>
        </w:tc>
        <w:tc>
          <w:tcPr>
            <w:tcW w:w="73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2008</w:t>
            </w:r>
          </w:p>
        </w:tc>
        <w:tc>
          <w:tcPr>
            <w:tcW w:w="73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2009</w:t>
            </w:r>
          </w:p>
        </w:tc>
        <w:tc>
          <w:tcPr>
            <w:tcW w:w="721"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2010</w:t>
            </w:r>
          </w:p>
        </w:tc>
        <w:tc>
          <w:tcPr>
            <w:tcW w:w="721"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2011</w:t>
            </w:r>
          </w:p>
        </w:tc>
      </w:tr>
      <w:tr w:rsidR="00AE4311" w:rsidRPr="00574519" w:rsidTr="001E4A8F">
        <w:trPr>
          <w:trHeight w:val="336"/>
        </w:trPr>
        <w:tc>
          <w:tcPr>
            <w:tcW w:w="2403" w:type="dxa"/>
            <w:tcBorders>
              <w:top w:val="nil"/>
              <w:left w:val="single" w:sz="4" w:space="0" w:color="auto"/>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Говеда</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728,3</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671,6</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621,8</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628,3</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602,1</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564,9</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539,6</w:t>
            </w:r>
          </w:p>
        </w:tc>
        <w:tc>
          <w:tcPr>
            <w:tcW w:w="721"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544,5</w:t>
            </w:r>
          </w:p>
        </w:tc>
        <w:tc>
          <w:tcPr>
            <w:tcW w:w="721"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557,6</w:t>
            </w:r>
          </w:p>
        </w:tc>
      </w:tr>
      <w:tr w:rsidR="00AE4311" w:rsidRPr="00574519" w:rsidTr="001E4A8F">
        <w:trPr>
          <w:trHeight w:val="294"/>
        </w:trPr>
        <w:tc>
          <w:tcPr>
            <w:tcW w:w="2403"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в т.ч. крави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378,2</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379,5</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359,3</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361,2</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349,9</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330,4</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312,7</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326,8</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330,0</w:t>
            </w:r>
          </w:p>
        </w:tc>
      </w:tr>
      <w:tr w:rsidR="00AE4311" w:rsidRPr="00574519" w:rsidTr="001E4A8F">
        <w:trPr>
          <w:trHeight w:val="294"/>
        </w:trPr>
        <w:tc>
          <w:tcPr>
            <w:tcW w:w="2403" w:type="dxa"/>
            <w:tcBorders>
              <w:top w:val="nil"/>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 xml:space="preserve">       в т.ч. крави за мляко</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361,8</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368,7</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347,8</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350,1</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335,9</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314,7</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296,8</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308,2</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306,8</w:t>
            </w:r>
          </w:p>
        </w:tc>
      </w:tr>
      <w:tr w:rsidR="00AE4311" w:rsidRPr="00574519" w:rsidTr="001E4A8F">
        <w:trPr>
          <w:trHeight w:val="294"/>
        </w:trPr>
        <w:tc>
          <w:tcPr>
            <w:tcW w:w="2403" w:type="dxa"/>
            <w:tcBorders>
              <w:top w:val="nil"/>
              <w:left w:val="single" w:sz="4" w:space="0" w:color="auto"/>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Свине</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032,3</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931,4</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943,0</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012,7</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888,6</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783,6</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729,8</w:t>
            </w:r>
          </w:p>
        </w:tc>
        <w:tc>
          <w:tcPr>
            <w:tcW w:w="721"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664,0</w:t>
            </w:r>
          </w:p>
        </w:tc>
        <w:tc>
          <w:tcPr>
            <w:tcW w:w="721"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608,3</w:t>
            </w:r>
          </w:p>
        </w:tc>
      </w:tr>
      <w:tr w:rsidR="00AE4311" w:rsidRPr="00574519" w:rsidTr="001E4A8F">
        <w:trPr>
          <w:trHeight w:val="294"/>
        </w:trPr>
        <w:tc>
          <w:tcPr>
            <w:tcW w:w="2403" w:type="dxa"/>
            <w:tcBorders>
              <w:top w:val="nil"/>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 xml:space="preserve">  в т.ч. свине-майки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78,9</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75,9</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76,6</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76,2</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70,4</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62,0</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56,5</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54,2</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53,4</w:t>
            </w:r>
          </w:p>
        </w:tc>
      </w:tr>
      <w:tr w:rsidR="00AE4311" w:rsidRPr="00574519" w:rsidTr="001E4A8F">
        <w:trPr>
          <w:trHeight w:val="294"/>
        </w:trPr>
        <w:tc>
          <w:tcPr>
            <w:tcW w:w="2403" w:type="dxa"/>
            <w:tcBorders>
              <w:top w:val="nil"/>
              <w:left w:val="single" w:sz="4" w:space="0" w:color="auto"/>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Овце и кози</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w:t>
            </w:r>
            <w:r>
              <w:rPr>
                <w:rFonts w:ascii="Times New Roman" w:hAnsi="Times New Roman"/>
                <w:sz w:val="18"/>
                <w:szCs w:val="18"/>
                <w:lang w:eastAsia="bg-BG"/>
              </w:rPr>
              <w:t xml:space="preserve"> </w:t>
            </w:r>
            <w:r w:rsidRPr="00574519">
              <w:rPr>
                <w:rFonts w:ascii="Times New Roman" w:hAnsi="Times New Roman"/>
                <w:sz w:val="18"/>
                <w:szCs w:val="18"/>
                <w:lang w:eastAsia="bg-BG"/>
              </w:rPr>
              <w:t>323,9</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w:t>
            </w:r>
            <w:r>
              <w:rPr>
                <w:rFonts w:ascii="Times New Roman" w:hAnsi="Times New Roman"/>
                <w:sz w:val="18"/>
                <w:szCs w:val="18"/>
                <w:lang w:eastAsia="bg-BG"/>
              </w:rPr>
              <w:t xml:space="preserve"> </w:t>
            </w:r>
            <w:r w:rsidRPr="00574519">
              <w:rPr>
                <w:rFonts w:ascii="Times New Roman" w:hAnsi="Times New Roman"/>
                <w:sz w:val="18"/>
                <w:szCs w:val="18"/>
                <w:lang w:eastAsia="bg-BG"/>
              </w:rPr>
              <w:t>410,6</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w:t>
            </w:r>
            <w:r>
              <w:rPr>
                <w:rFonts w:ascii="Times New Roman" w:hAnsi="Times New Roman"/>
                <w:sz w:val="18"/>
                <w:szCs w:val="18"/>
                <w:lang w:eastAsia="bg-BG"/>
              </w:rPr>
              <w:t xml:space="preserve"> </w:t>
            </w:r>
            <w:r w:rsidRPr="00574519">
              <w:rPr>
                <w:rFonts w:ascii="Times New Roman" w:hAnsi="Times New Roman"/>
                <w:sz w:val="18"/>
                <w:szCs w:val="18"/>
                <w:lang w:eastAsia="bg-BG"/>
              </w:rPr>
              <w:t>210,7</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w:t>
            </w:r>
            <w:r>
              <w:rPr>
                <w:rFonts w:ascii="Times New Roman" w:hAnsi="Times New Roman"/>
                <w:sz w:val="18"/>
                <w:szCs w:val="18"/>
                <w:lang w:eastAsia="bg-BG"/>
              </w:rPr>
              <w:t xml:space="preserve"> </w:t>
            </w:r>
            <w:r w:rsidRPr="00574519">
              <w:rPr>
                <w:rFonts w:ascii="Times New Roman" w:hAnsi="Times New Roman"/>
                <w:sz w:val="18"/>
                <w:szCs w:val="18"/>
                <w:lang w:eastAsia="bg-BG"/>
              </w:rPr>
              <w:t>184,5</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w:t>
            </w:r>
            <w:r>
              <w:rPr>
                <w:rFonts w:ascii="Times New Roman" w:hAnsi="Times New Roman"/>
                <w:sz w:val="18"/>
                <w:szCs w:val="18"/>
                <w:lang w:eastAsia="bg-BG"/>
              </w:rPr>
              <w:t xml:space="preserve"> </w:t>
            </w:r>
            <w:r w:rsidRPr="00574519">
              <w:rPr>
                <w:rFonts w:ascii="Times New Roman" w:hAnsi="Times New Roman"/>
                <w:sz w:val="18"/>
                <w:szCs w:val="18"/>
                <w:lang w:eastAsia="bg-BG"/>
              </w:rPr>
              <w:t>021,9</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904,7</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761,1</w:t>
            </w:r>
          </w:p>
        </w:tc>
        <w:tc>
          <w:tcPr>
            <w:tcW w:w="721"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w:t>
            </w:r>
            <w:r>
              <w:rPr>
                <w:rFonts w:ascii="Times New Roman" w:hAnsi="Times New Roman"/>
                <w:sz w:val="18"/>
                <w:szCs w:val="18"/>
              </w:rPr>
              <w:t xml:space="preserve"> </w:t>
            </w:r>
            <w:r w:rsidRPr="00574519">
              <w:rPr>
                <w:rFonts w:ascii="Times New Roman" w:hAnsi="Times New Roman"/>
                <w:sz w:val="18"/>
                <w:szCs w:val="18"/>
              </w:rPr>
              <w:t>724,3</w:t>
            </w:r>
          </w:p>
        </w:tc>
        <w:tc>
          <w:tcPr>
            <w:tcW w:w="721"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w:t>
            </w:r>
            <w:r>
              <w:rPr>
                <w:rFonts w:ascii="Times New Roman" w:hAnsi="Times New Roman"/>
                <w:sz w:val="18"/>
                <w:szCs w:val="18"/>
              </w:rPr>
              <w:t xml:space="preserve"> </w:t>
            </w:r>
            <w:r w:rsidRPr="00574519">
              <w:rPr>
                <w:rFonts w:ascii="Times New Roman" w:hAnsi="Times New Roman"/>
                <w:sz w:val="18"/>
                <w:szCs w:val="18"/>
              </w:rPr>
              <w:t>796,0</w:t>
            </w:r>
          </w:p>
        </w:tc>
      </w:tr>
      <w:tr w:rsidR="00AE4311" w:rsidRPr="00574519" w:rsidTr="001E4A8F">
        <w:trPr>
          <w:trHeight w:val="294"/>
        </w:trPr>
        <w:tc>
          <w:tcPr>
            <w:tcW w:w="2403" w:type="dxa"/>
            <w:tcBorders>
              <w:top w:val="nil"/>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 xml:space="preserve">  в т.ч. овце и кози - майки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871,3</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929,7</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820,3</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746,7</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639,4</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553,3</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w:t>
            </w:r>
            <w:r>
              <w:rPr>
                <w:rFonts w:ascii="Times New Roman" w:hAnsi="Times New Roman"/>
                <w:sz w:val="18"/>
                <w:szCs w:val="18"/>
                <w:lang w:eastAsia="bg-BG"/>
              </w:rPr>
              <w:t xml:space="preserve"> </w:t>
            </w:r>
            <w:r w:rsidRPr="00574519">
              <w:rPr>
                <w:rFonts w:ascii="Times New Roman" w:hAnsi="Times New Roman"/>
                <w:sz w:val="18"/>
                <w:szCs w:val="18"/>
                <w:lang w:eastAsia="bg-BG"/>
              </w:rPr>
              <w:t>438,6</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w:t>
            </w:r>
            <w:r>
              <w:rPr>
                <w:rFonts w:ascii="Times New Roman" w:hAnsi="Times New Roman"/>
                <w:sz w:val="18"/>
                <w:szCs w:val="18"/>
              </w:rPr>
              <w:t xml:space="preserve"> </w:t>
            </w:r>
            <w:r w:rsidRPr="00574519">
              <w:rPr>
                <w:rFonts w:ascii="Times New Roman" w:hAnsi="Times New Roman"/>
                <w:sz w:val="18"/>
                <w:szCs w:val="18"/>
              </w:rPr>
              <w:t>371,0</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w:t>
            </w:r>
            <w:r>
              <w:rPr>
                <w:rFonts w:ascii="Times New Roman" w:hAnsi="Times New Roman"/>
                <w:sz w:val="18"/>
                <w:szCs w:val="18"/>
              </w:rPr>
              <w:t xml:space="preserve"> </w:t>
            </w:r>
            <w:r w:rsidRPr="00574519">
              <w:rPr>
                <w:rFonts w:ascii="Times New Roman" w:hAnsi="Times New Roman"/>
                <w:sz w:val="18"/>
                <w:szCs w:val="18"/>
              </w:rPr>
              <w:t>446,1</w:t>
            </w:r>
          </w:p>
        </w:tc>
      </w:tr>
    </w:tbl>
    <w:p w:rsidR="00AE4311" w:rsidRPr="001E4A8F" w:rsidRDefault="00AE4311" w:rsidP="001E4A8F">
      <w:pPr>
        <w:spacing w:after="0" w:line="360" w:lineRule="auto"/>
        <w:ind w:firstLine="708"/>
        <w:rPr>
          <w:rFonts w:ascii="Times New Roman" w:hAnsi="Times New Roman"/>
          <w:bCs/>
          <w:sz w:val="20"/>
          <w:szCs w:val="20"/>
          <w:lang w:val="ru-RU"/>
        </w:rPr>
      </w:pPr>
      <w:r w:rsidRPr="001E4A8F">
        <w:rPr>
          <w:rFonts w:ascii="Times New Roman" w:hAnsi="Times New Roman"/>
          <w:b/>
          <w:i/>
          <w:sz w:val="20"/>
          <w:szCs w:val="20"/>
          <w:lang w:val="ru-RU"/>
        </w:rPr>
        <w:t>Източник:</w:t>
      </w:r>
      <w:r w:rsidRPr="001E4A8F">
        <w:rPr>
          <w:rFonts w:ascii="Times New Roman" w:hAnsi="Times New Roman"/>
          <w:sz w:val="20"/>
          <w:szCs w:val="20"/>
          <w:lang w:val="ru-RU"/>
        </w:rPr>
        <w:t xml:space="preserve"> „Агростатистика”, МЗХ; </w:t>
      </w:r>
      <w:r w:rsidRPr="00574519">
        <w:rPr>
          <w:rFonts w:ascii="Times New Roman" w:hAnsi="Times New Roman"/>
          <w:bCs/>
          <w:sz w:val="20"/>
          <w:szCs w:val="20"/>
        </w:rPr>
        <w:t>Eurostat</w:t>
      </w:r>
      <w:r w:rsidRPr="001E4A8F">
        <w:rPr>
          <w:rFonts w:ascii="Times New Roman" w:hAnsi="Times New Roman"/>
          <w:bCs/>
          <w:sz w:val="20"/>
          <w:szCs w:val="20"/>
          <w:lang w:val="ru-RU"/>
        </w:rPr>
        <w:t>, (</w:t>
      </w:r>
      <w:hyperlink r:id="rId22" w:history="1">
        <w:r w:rsidRPr="00574519">
          <w:rPr>
            <w:rStyle w:val="Hyperlink"/>
            <w:rFonts w:ascii="Times New Roman" w:hAnsi="Times New Roman"/>
            <w:bCs/>
            <w:sz w:val="20"/>
            <w:szCs w:val="20"/>
          </w:rPr>
          <w:t>http</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appsso</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eurostat</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ec</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europe</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w:t>
        </w:r>
      </w:hyperlink>
      <w:r w:rsidRPr="001E4A8F">
        <w:rPr>
          <w:rFonts w:ascii="Times New Roman" w:hAnsi="Times New Roman"/>
          <w:bCs/>
          <w:sz w:val="20"/>
          <w:szCs w:val="20"/>
          <w:lang w:val="ru-RU"/>
        </w:rPr>
        <w:t>).</w:t>
      </w:r>
    </w:p>
    <w:p w:rsidR="00AE4311" w:rsidRPr="00574519" w:rsidRDefault="00AE4311" w:rsidP="001E4A8F">
      <w:pPr>
        <w:spacing w:after="0" w:line="360" w:lineRule="auto"/>
        <w:rPr>
          <w:rFonts w:ascii="Times New Roman" w:hAnsi="Times New Roman"/>
        </w:rPr>
      </w:pPr>
      <w:r w:rsidRPr="00574519">
        <w:rPr>
          <w:rFonts w:ascii="Times New Roman" w:hAnsi="Times New Roman"/>
          <w:b/>
        </w:rPr>
        <w:t xml:space="preserve">Таблица </w:t>
      </w:r>
      <w:r>
        <w:rPr>
          <w:rFonts w:ascii="Times New Roman" w:hAnsi="Times New Roman"/>
          <w:b/>
        </w:rPr>
        <w:t>6</w:t>
      </w:r>
      <w:r w:rsidRPr="00574519">
        <w:rPr>
          <w:rFonts w:ascii="Times New Roman" w:hAnsi="Times New Roman"/>
          <w:b/>
        </w:rPr>
        <w:t>.</w:t>
      </w:r>
      <w:r w:rsidRPr="00574519">
        <w:rPr>
          <w:rFonts w:ascii="Times New Roman" w:hAnsi="Times New Roman"/>
        </w:rPr>
        <w:t xml:space="preserve"> Продукция от животновъдството</w:t>
      </w:r>
    </w:p>
    <w:tbl>
      <w:tblPr>
        <w:tblW w:w="9169" w:type="dxa"/>
        <w:tblInd w:w="56" w:type="dxa"/>
        <w:tblCellMar>
          <w:left w:w="70" w:type="dxa"/>
          <w:right w:w="70" w:type="dxa"/>
        </w:tblCellMar>
        <w:tblLook w:val="0000"/>
      </w:tblPr>
      <w:tblGrid>
        <w:gridCol w:w="2544"/>
        <w:gridCol w:w="770"/>
        <w:gridCol w:w="660"/>
        <w:gridCol w:w="660"/>
        <w:gridCol w:w="635"/>
        <w:gridCol w:w="635"/>
        <w:gridCol w:w="635"/>
        <w:gridCol w:w="635"/>
        <w:gridCol w:w="635"/>
        <w:gridCol w:w="725"/>
        <w:gridCol w:w="635"/>
      </w:tblGrid>
      <w:tr w:rsidR="00AE4311" w:rsidRPr="00574519" w:rsidTr="001E4A8F">
        <w:trPr>
          <w:trHeight w:val="321"/>
        </w:trPr>
        <w:tc>
          <w:tcPr>
            <w:tcW w:w="2544"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Продукти:</w:t>
            </w:r>
          </w:p>
        </w:tc>
        <w:tc>
          <w:tcPr>
            <w:tcW w:w="77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Мярка</w:t>
            </w:r>
          </w:p>
        </w:tc>
        <w:tc>
          <w:tcPr>
            <w:tcW w:w="66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2003</w:t>
            </w:r>
          </w:p>
        </w:tc>
        <w:tc>
          <w:tcPr>
            <w:tcW w:w="66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2004</w:t>
            </w:r>
          </w:p>
        </w:tc>
        <w:tc>
          <w:tcPr>
            <w:tcW w:w="63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2005</w:t>
            </w:r>
          </w:p>
        </w:tc>
        <w:tc>
          <w:tcPr>
            <w:tcW w:w="63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2006</w:t>
            </w:r>
          </w:p>
        </w:tc>
        <w:tc>
          <w:tcPr>
            <w:tcW w:w="63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2007</w:t>
            </w:r>
          </w:p>
        </w:tc>
        <w:tc>
          <w:tcPr>
            <w:tcW w:w="63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2008</w:t>
            </w:r>
          </w:p>
        </w:tc>
        <w:tc>
          <w:tcPr>
            <w:tcW w:w="63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2009</w:t>
            </w:r>
          </w:p>
        </w:tc>
        <w:tc>
          <w:tcPr>
            <w:tcW w:w="725"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2010</w:t>
            </w:r>
          </w:p>
        </w:tc>
        <w:tc>
          <w:tcPr>
            <w:tcW w:w="635"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2011</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Говеждо и телешко месо в кл.т.</w:t>
            </w:r>
          </w:p>
        </w:tc>
        <w:tc>
          <w:tcPr>
            <w:tcW w:w="77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хил. т.</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28,7</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30,9</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30,0</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23,0</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21,8</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19,9</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21,9</w:t>
            </w:r>
          </w:p>
        </w:tc>
        <w:tc>
          <w:tcPr>
            <w:tcW w:w="72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19,6</w:t>
            </w:r>
          </w:p>
        </w:tc>
        <w:tc>
          <w:tcPr>
            <w:tcW w:w="63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20,9</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Говеждо и телешко месо в ж.т.</w:t>
            </w:r>
          </w:p>
        </w:tc>
        <w:tc>
          <w:tcPr>
            <w:tcW w:w="77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хил.т.</w:t>
            </w:r>
          </w:p>
        </w:tc>
        <w:tc>
          <w:tcPr>
            <w:tcW w:w="66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60,0</w:t>
            </w:r>
          </w:p>
        </w:tc>
        <w:tc>
          <w:tcPr>
            <w:tcW w:w="66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63,9</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64,6</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48,2</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44,6</w:t>
            </w:r>
          </w:p>
        </w:tc>
        <w:tc>
          <w:tcPr>
            <w:tcW w:w="635" w:type="dxa"/>
            <w:tcBorders>
              <w:top w:val="single" w:sz="4" w:space="0" w:color="auto"/>
              <w:left w:val="nil"/>
              <w:bottom w:val="single" w:sz="4" w:space="0" w:color="auto"/>
              <w:right w:val="single" w:sz="4" w:space="0" w:color="auto"/>
            </w:tcBorders>
            <w:noWrap/>
            <w:vAlign w:val="bottom"/>
          </w:tcPr>
          <w:p w:rsidR="00AE4311" w:rsidRPr="000159E1"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41,7</w:t>
            </w:r>
          </w:p>
        </w:tc>
        <w:tc>
          <w:tcPr>
            <w:tcW w:w="635" w:type="dxa"/>
            <w:tcBorders>
              <w:top w:val="single" w:sz="4" w:space="0" w:color="auto"/>
              <w:left w:val="nil"/>
              <w:bottom w:val="single" w:sz="4" w:space="0" w:color="auto"/>
              <w:right w:val="single" w:sz="4" w:space="0" w:color="auto"/>
            </w:tcBorders>
            <w:noWrap/>
            <w:vAlign w:val="bottom"/>
          </w:tcPr>
          <w:p w:rsidR="00AE4311" w:rsidRPr="000159E1"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44,9</w:t>
            </w:r>
          </w:p>
        </w:tc>
        <w:tc>
          <w:tcPr>
            <w:tcW w:w="725" w:type="dxa"/>
            <w:tcBorders>
              <w:top w:val="single" w:sz="4" w:space="0" w:color="auto"/>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41,6</w:t>
            </w:r>
          </w:p>
        </w:tc>
        <w:tc>
          <w:tcPr>
            <w:tcW w:w="635" w:type="dxa"/>
            <w:tcBorders>
              <w:top w:val="single" w:sz="4" w:space="0" w:color="auto"/>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43,7</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Свинско месо в кл.т.</w:t>
            </w:r>
          </w:p>
        </w:tc>
        <w:tc>
          <w:tcPr>
            <w:tcW w:w="77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хил.т.</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70,6</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78,3</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74,5</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77,7</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76,3</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73,8</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73,7</w:t>
            </w:r>
          </w:p>
        </w:tc>
        <w:tc>
          <w:tcPr>
            <w:tcW w:w="72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70,5</w:t>
            </w:r>
          </w:p>
        </w:tc>
        <w:tc>
          <w:tcPr>
            <w:tcW w:w="63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72,5</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Свинско месо в ж.т.</w:t>
            </w:r>
          </w:p>
        </w:tc>
        <w:tc>
          <w:tcPr>
            <w:tcW w:w="77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хил.т.</w:t>
            </w:r>
          </w:p>
        </w:tc>
        <w:tc>
          <w:tcPr>
            <w:tcW w:w="66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101,9</w:t>
            </w:r>
          </w:p>
        </w:tc>
        <w:tc>
          <w:tcPr>
            <w:tcW w:w="66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107,8</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108,3</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121,5</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116,7</w:t>
            </w:r>
          </w:p>
        </w:tc>
        <w:tc>
          <w:tcPr>
            <w:tcW w:w="635" w:type="dxa"/>
            <w:tcBorders>
              <w:top w:val="single" w:sz="4" w:space="0" w:color="auto"/>
              <w:left w:val="nil"/>
              <w:bottom w:val="single" w:sz="4" w:space="0" w:color="auto"/>
              <w:right w:val="single" w:sz="4" w:space="0" w:color="auto"/>
            </w:tcBorders>
            <w:noWrap/>
            <w:vAlign w:val="bottom"/>
          </w:tcPr>
          <w:p w:rsidR="00AE4311" w:rsidRPr="000159E1"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114,0</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113,3</w:t>
            </w:r>
          </w:p>
        </w:tc>
        <w:tc>
          <w:tcPr>
            <w:tcW w:w="725" w:type="dxa"/>
            <w:tcBorders>
              <w:top w:val="single" w:sz="4" w:space="0" w:color="auto"/>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109,2</w:t>
            </w:r>
          </w:p>
        </w:tc>
        <w:tc>
          <w:tcPr>
            <w:tcW w:w="635" w:type="dxa"/>
            <w:tcBorders>
              <w:top w:val="single" w:sz="4" w:space="0" w:color="auto"/>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113,9</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Овче месо в кл.т.</w:t>
            </w:r>
          </w:p>
        </w:tc>
        <w:tc>
          <w:tcPr>
            <w:tcW w:w="77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хил.т.</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19,4</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20,5</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24,4</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23,8</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21,3</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20,9</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17,4</w:t>
            </w:r>
          </w:p>
        </w:tc>
        <w:tc>
          <w:tcPr>
            <w:tcW w:w="72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17,0</w:t>
            </w:r>
          </w:p>
        </w:tc>
        <w:tc>
          <w:tcPr>
            <w:tcW w:w="63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15,9</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Овче месо в ж.т.</w:t>
            </w:r>
          </w:p>
        </w:tc>
        <w:tc>
          <w:tcPr>
            <w:tcW w:w="77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хил.т.</w:t>
            </w:r>
          </w:p>
        </w:tc>
        <w:tc>
          <w:tcPr>
            <w:tcW w:w="66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42,2</w:t>
            </w:r>
          </w:p>
        </w:tc>
        <w:tc>
          <w:tcPr>
            <w:tcW w:w="66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42,5</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52,5</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49,2</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44,4</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Pr>
                <w:rFonts w:ascii="Times New Roman" w:hAnsi="Times New Roman"/>
                <w:color w:val="000000"/>
                <w:sz w:val="18"/>
                <w:szCs w:val="18"/>
                <w:lang w:eastAsia="bg-BG"/>
              </w:rPr>
              <w:t>44</w:t>
            </w:r>
            <w:r w:rsidRPr="00574519">
              <w:rPr>
                <w:rFonts w:ascii="Times New Roman" w:hAnsi="Times New Roman"/>
                <w:color w:val="000000"/>
                <w:sz w:val="18"/>
                <w:szCs w:val="18"/>
                <w:lang w:eastAsia="bg-BG"/>
              </w:rPr>
              <w:t>,4</w:t>
            </w:r>
          </w:p>
        </w:tc>
        <w:tc>
          <w:tcPr>
            <w:tcW w:w="635" w:type="dxa"/>
            <w:tcBorders>
              <w:top w:val="single" w:sz="4" w:space="0" w:color="auto"/>
              <w:left w:val="nil"/>
              <w:bottom w:val="single" w:sz="4" w:space="0" w:color="auto"/>
              <w:right w:val="single" w:sz="4" w:space="0" w:color="auto"/>
            </w:tcBorders>
            <w:noWrap/>
            <w:vAlign w:val="bottom"/>
          </w:tcPr>
          <w:p w:rsidR="00AE4311" w:rsidRPr="000159E1"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37,9</w:t>
            </w:r>
          </w:p>
        </w:tc>
        <w:tc>
          <w:tcPr>
            <w:tcW w:w="725" w:type="dxa"/>
            <w:tcBorders>
              <w:top w:val="single" w:sz="4" w:space="0" w:color="auto"/>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36,3</w:t>
            </w:r>
          </w:p>
        </w:tc>
        <w:tc>
          <w:tcPr>
            <w:tcW w:w="635" w:type="dxa"/>
            <w:tcBorders>
              <w:top w:val="single" w:sz="4" w:space="0" w:color="auto"/>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34,3</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Птиче месо в кл.т.</w:t>
            </w:r>
          </w:p>
        </w:tc>
        <w:tc>
          <w:tcPr>
            <w:tcW w:w="77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хил.т.</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72,0</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84,7</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98,4</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107,4</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116,4</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108,6</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130,2</w:t>
            </w:r>
          </w:p>
        </w:tc>
        <w:tc>
          <w:tcPr>
            <w:tcW w:w="72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106,9</w:t>
            </w:r>
          </w:p>
        </w:tc>
        <w:tc>
          <w:tcPr>
            <w:tcW w:w="63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103,9</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Птиче месо в ж.т.</w:t>
            </w:r>
          </w:p>
        </w:tc>
        <w:tc>
          <w:tcPr>
            <w:tcW w:w="77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хил.т.</w:t>
            </w:r>
          </w:p>
        </w:tc>
        <w:tc>
          <w:tcPr>
            <w:tcW w:w="66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98,6</w:t>
            </w:r>
          </w:p>
        </w:tc>
        <w:tc>
          <w:tcPr>
            <w:tcW w:w="660"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107,8</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129,1</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138,3</w:t>
            </w:r>
          </w:p>
        </w:tc>
        <w:tc>
          <w:tcPr>
            <w:tcW w:w="635" w:type="dxa"/>
            <w:tcBorders>
              <w:top w:val="single" w:sz="4" w:space="0" w:color="auto"/>
              <w:left w:val="nil"/>
              <w:bottom w:val="single" w:sz="4" w:space="0" w:color="auto"/>
              <w:right w:val="single" w:sz="4" w:space="0" w:color="auto"/>
            </w:tcBorders>
            <w:noWrap/>
            <w:vAlign w:val="bottom"/>
          </w:tcPr>
          <w:p w:rsidR="00AE4311" w:rsidRPr="000159E1" w:rsidRDefault="00AE4311" w:rsidP="001E4A8F">
            <w:pPr>
              <w:spacing w:after="0" w:line="240" w:lineRule="auto"/>
              <w:jc w:val="right"/>
              <w:rPr>
                <w:rFonts w:ascii="Times New Roman" w:hAnsi="Times New Roman"/>
                <w:color w:val="000000"/>
                <w:sz w:val="18"/>
                <w:szCs w:val="18"/>
                <w:lang w:eastAsia="bg-BG"/>
              </w:rPr>
            </w:pPr>
            <w:r>
              <w:rPr>
                <w:rFonts w:ascii="Times New Roman" w:hAnsi="Times New Roman"/>
                <w:color w:val="000000"/>
                <w:sz w:val="18"/>
                <w:szCs w:val="18"/>
                <w:lang w:eastAsia="bg-BG"/>
              </w:rPr>
              <w:t>151,9</w:t>
            </w:r>
          </w:p>
        </w:tc>
        <w:tc>
          <w:tcPr>
            <w:tcW w:w="635" w:type="dxa"/>
            <w:tcBorders>
              <w:top w:val="single" w:sz="4" w:space="0" w:color="auto"/>
              <w:left w:val="nil"/>
              <w:bottom w:val="single" w:sz="4" w:space="0" w:color="auto"/>
              <w:right w:val="single" w:sz="4" w:space="0" w:color="auto"/>
            </w:tcBorders>
            <w:noWrap/>
            <w:vAlign w:val="bottom"/>
          </w:tcPr>
          <w:p w:rsidR="00AE4311" w:rsidRPr="000159E1" w:rsidRDefault="00AE4311" w:rsidP="001E4A8F">
            <w:pPr>
              <w:spacing w:after="0" w:line="240" w:lineRule="auto"/>
              <w:jc w:val="right"/>
              <w:rPr>
                <w:rFonts w:ascii="Times New Roman" w:hAnsi="Times New Roman"/>
                <w:color w:val="000000"/>
                <w:sz w:val="18"/>
                <w:szCs w:val="18"/>
                <w:lang w:eastAsia="bg-BG"/>
              </w:rPr>
            </w:pPr>
            <w:r>
              <w:rPr>
                <w:rFonts w:ascii="Times New Roman" w:hAnsi="Times New Roman"/>
                <w:color w:val="000000"/>
                <w:sz w:val="18"/>
                <w:szCs w:val="18"/>
                <w:lang w:eastAsia="bg-BG"/>
              </w:rPr>
              <w:t>140,8</w:t>
            </w:r>
          </w:p>
        </w:tc>
        <w:tc>
          <w:tcPr>
            <w:tcW w:w="635" w:type="dxa"/>
            <w:tcBorders>
              <w:top w:val="single" w:sz="4" w:space="0" w:color="auto"/>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169,3</w:t>
            </w:r>
          </w:p>
        </w:tc>
        <w:tc>
          <w:tcPr>
            <w:tcW w:w="725" w:type="dxa"/>
            <w:tcBorders>
              <w:top w:val="single" w:sz="4" w:space="0" w:color="auto"/>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137,4</w:t>
            </w:r>
          </w:p>
        </w:tc>
        <w:tc>
          <w:tcPr>
            <w:tcW w:w="635" w:type="dxa"/>
            <w:tcBorders>
              <w:top w:val="single" w:sz="4" w:space="0" w:color="auto"/>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126,2</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Яйца</w:t>
            </w:r>
          </w:p>
        </w:tc>
        <w:tc>
          <w:tcPr>
            <w:tcW w:w="77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млн.бр.</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1553,7</w:t>
            </w:r>
          </w:p>
        </w:tc>
        <w:tc>
          <w:tcPr>
            <w:tcW w:w="660"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1557,1</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1543,1</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1594,5</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color w:val="000000"/>
                <w:sz w:val="18"/>
                <w:szCs w:val="18"/>
                <w:lang w:eastAsia="bg-BG"/>
              </w:rPr>
            </w:pPr>
            <w:r w:rsidRPr="00574519">
              <w:rPr>
                <w:rFonts w:ascii="Times New Roman" w:hAnsi="Times New Roman"/>
                <w:color w:val="000000"/>
                <w:sz w:val="18"/>
                <w:szCs w:val="18"/>
                <w:lang w:eastAsia="bg-BG"/>
              </w:rPr>
              <w:t>1579,3</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1508,0</w:t>
            </w:r>
          </w:p>
        </w:tc>
        <w:tc>
          <w:tcPr>
            <w:tcW w:w="635" w:type="dxa"/>
            <w:tcBorders>
              <w:top w:val="single" w:sz="4" w:space="0" w:color="auto"/>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1429,2</w:t>
            </w:r>
          </w:p>
        </w:tc>
        <w:tc>
          <w:tcPr>
            <w:tcW w:w="72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1437,5</w:t>
            </w:r>
          </w:p>
        </w:tc>
        <w:tc>
          <w:tcPr>
            <w:tcW w:w="635" w:type="dxa"/>
            <w:tcBorders>
              <w:top w:val="single" w:sz="4" w:space="0" w:color="auto"/>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1185,0</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Краве мляко</w:t>
            </w:r>
          </w:p>
        </w:tc>
        <w:tc>
          <w:tcPr>
            <w:tcW w:w="770" w:type="dxa"/>
            <w:tcBorders>
              <w:top w:val="single" w:sz="4" w:space="0" w:color="auto"/>
              <w:left w:val="nil"/>
              <w:bottom w:val="single" w:sz="4" w:space="0" w:color="auto"/>
              <w:right w:val="single" w:sz="4" w:space="0" w:color="auto"/>
            </w:tcBorders>
            <w:shd w:val="clear" w:color="auto" w:fill="CCFFCC"/>
            <w:noWrap/>
            <w:vAlign w:val="bottom"/>
          </w:tcPr>
          <w:p w:rsidR="00AE4311" w:rsidRPr="004B4EBA" w:rsidRDefault="00AE4311" w:rsidP="001E4A8F">
            <w:pPr>
              <w:spacing w:after="0" w:line="240" w:lineRule="auto"/>
              <w:jc w:val="center"/>
              <w:rPr>
                <w:rFonts w:ascii="Times New Roman" w:hAnsi="Times New Roman"/>
                <w:sz w:val="18"/>
                <w:szCs w:val="18"/>
                <w:lang w:eastAsia="bg-BG"/>
              </w:rPr>
            </w:pPr>
            <w:r>
              <w:rPr>
                <w:rFonts w:ascii="Times New Roman" w:hAnsi="Times New Roman"/>
                <w:sz w:val="18"/>
                <w:szCs w:val="18"/>
                <w:lang w:eastAsia="bg-BG"/>
              </w:rPr>
              <w:t>млн. l</w:t>
            </w:r>
          </w:p>
        </w:tc>
        <w:tc>
          <w:tcPr>
            <w:tcW w:w="660"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1270,4</w:t>
            </w:r>
          </w:p>
        </w:tc>
        <w:tc>
          <w:tcPr>
            <w:tcW w:w="660"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1305,6</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1249,4</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1260,9</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1114,9</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1109,9</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1042,1</w:t>
            </w:r>
          </w:p>
        </w:tc>
        <w:tc>
          <w:tcPr>
            <w:tcW w:w="725" w:type="dxa"/>
            <w:tcBorders>
              <w:top w:val="single" w:sz="4" w:space="0" w:color="auto"/>
              <w:left w:val="nil"/>
              <w:bottom w:val="single" w:sz="4" w:space="0" w:color="auto"/>
              <w:right w:val="single" w:sz="4" w:space="0" w:color="auto"/>
            </w:tcBorders>
            <w:shd w:val="clear" w:color="auto" w:fill="CCFFCC"/>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1091,6</w:t>
            </w:r>
          </w:p>
        </w:tc>
        <w:tc>
          <w:tcPr>
            <w:tcW w:w="635" w:type="dxa"/>
            <w:tcBorders>
              <w:top w:val="single" w:sz="4" w:space="0" w:color="auto"/>
              <w:left w:val="nil"/>
              <w:bottom w:val="single" w:sz="4" w:space="0" w:color="auto"/>
              <w:right w:val="single" w:sz="4" w:space="0" w:color="auto"/>
            </w:tcBorders>
            <w:shd w:val="clear" w:color="auto" w:fill="CCFFCC"/>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1093,0</w:t>
            </w:r>
          </w:p>
        </w:tc>
      </w:tr>
      <w:tr w:rsidR="00AE4311" w:rsidRPr="00574519" w:rsidTr="001E4A8F">
        <w:trPr>
          <w:trHeight w:val="253"/>
        </w:trPr>
        <w:tc>
          <w:tcPr>
            <w:tcW w:w="254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Овче и козе мляко</w:t>
            </w:r>
          </w:p>
        </w:tc>
        <w:tc>
          <w:tcPr>
            <w:tcW w:w="770" w:type="dxa"/>
            <w:tcBorders>
              <w:top w:val="single" w:sz="4" w:space="0" w:color="auto"/>
              <w:left w:val="nil"/>
              <w:bottom w:val="single" w:sz="4" w:space="0" w:color="auto"/>
              <w:right w:val="single" w:sz="4" w:space="0" w:color="auto"/>
            </w:tcBorders>
            <w:shd w:val="clear" w:color="auto" w:fill="CCFFCC"/>
            <w:noWrap/>
            <w:vAlign w:val="bottom"/>
          </w:tcPr>
          <w:p w:rsidR="00AE4311" w:rsidRPr="004B4EBA" w:rsidRDefault="00AE4311" w:rsidP="001E4A8F">
            <w:pPr>
              <w:spacing w:after="0" w:line="240" w:lineRule="auto"/>
              <w:jc w:val="center"/>
              <w:rPr>
                <w:rFonts w:ascii="Times New Roman" w:hAnsi="Times New Roman"/>
                <w:sz w:val="18"/>
                <w:szCs w:val="18"/>
                <w:lang w:eastAsia="bg-BG"/>
              </w:rPr>
            </w:pPr>
            <w:r>
              <w:rPr>
                <w:rFonts w:ascii="Times New Roman" w:hAnsi="Times New Roman"/>
                <w:sz w:val="18"/>
                <w:szCs w:val="18"/>
                <w:lang w:eastAsia="bg-BG"/>
              </w:rPr>
              <w:t>млн. l</w:t>
            </w:r>
          </w:p>
        </w:tc>
        <w:tc>
          <w:tcPr>
            <w:tcW w:w="660"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184,3</w:t>
            </w:r>
          </w:p>
        </w:tc>
        <w:tc>
          <w:tcPr>
            <w:tcW w:w="660"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239,9</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207,9</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203,7</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167,1</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160,9</w:t>
            </w:r>
          </w:p>
        </w:tc>
        <w:tc>
          <w:tcPr>
            <w:tcW w:w="635" w:type="dxa"/>
            <w:tcBorders>
              <w:top w:val="single" w:sz="4" w:space="0" w:color="auto"/>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146,9</w:t>
            </w:r>
          </w:p>
        </w:tc>
        <w:tc>
          <w:tcPr>
            <w:tcW w:w="725" w:type="dxa"/>
            <w:tcBorders>
              <w:top w:val="single" w:sz="4" w:space="0" w:color="auto"/>
              <w:left w:val="nil"/>
              <w:bottom w:val="single" w:sz="4" w:space="0" w:color="auto"/>
              <w:right w:val="single" w:sz="4" w:space="0" w:color="auto"/>
            </w:tcBorders>
            <w:shd w:val="clear" w:color="auto" w:fill="CCFFCC"/>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141,2</w:t>
            </w:r>
          </w:p>
        </w:tc>
        <w:tc>
          <w:tcPr>
            <w:tcW w:w="635" w:type="dxa"/>
            <w:tcBorders>
              <w:top w:val="single" w:sz="4" w:space="0" w:color="auto"/>
              <w:left w:val="nil"/>
              <w:bottom w:val="single" w:sz="4" w:space="0" w:color="auto"/>
              <w:right w:val="single" w:sz="4" w:space="0" w:color="auto"/>
            </w:tcBorders>
            <w:shd w:val="clear" w:color="auto" w:fill="CCFFCC"/>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146,4</w:t>
            </w:r>
          </w:p>
        </w:tc>
      </w:tr>
    </w:tbl>
    <w:p w:rsidR="00AE4311" w:rsidRPr="001E4A8F" w:rsidRDefault="00AE4311" w:rsidP="001E4A8F">
      <w:pPr>
        <w:spacing w:after="0" w:line="360" w:lineRule="auto"/>
        <w:ind w:firstLine="708"/>
        <w:jc w:val="both"/>
        <w:rPr>
          <w:rFonts w:ascii="Times New Roman" w:hAnsi="Times New Roman"/>
          <w:sz w:val="20"/>
          <w:szCs w:val="20"/>
          <w:lang w:val="ru-RU"/>
        </w:rPr>
      </w:pPr>
      <w:r w:rsidRPr="001E4A8F">
        <w:rPr>
          <w:rFonts w:ascii="Times New Roman" w:hAnsi="Times New Roman"/>
          <w:b/>
          <w:i/>
          <w:sz w:val="20"/>
          <w:szCs w:val="20"/>
          <w:lang w:val="ru-RU"/>
        </w:rPr>
        <w:t>Източник:</w:t>
      </w:r>
      <w:r w:rsidRPr="001E4A8F">
        <w:rPr>
          <w:rFonts w:ascii="Times New Roman" w:hAnsi="Times New Roman"/>
          <w:sz w:val="20"/>
          <w:szCs w:val="20"/>
          <w:lang w:val="ru-RU"/>
        </w:rPr>
        <w:t xml:space="preserve"> „Агростатистика”, МЗХ; </w:t>
      </w:r>
      <w:r w:rsidRPr="00574519">
        <w:rPr>
          <w:rFonts w:ascii="Times New Roman" w:hAnsi="Times New Roman"/>
          <w:bCs/>
          <w:sz w:val="20"/>
          <w:szCs w:val="20"/>
        </w:rPr>
        <w:t>Eurostat</w:t>
      </w:r>
      <w:r w:rsidRPr="001E4A8F">
        <w:rPr>
          <w:rFonts w:ascii="Times New Roman" w:hAnsi="Times New Roman"/>
          <w:bCs/>
          <w:sz w:val="20"/>
          <w:szCs w:val="20"/>
          <w:lang w:val="ru-RU"/>
        </w:rPr>
        <w:t>, (</w:t>
      </w:r>
      <w:hyperlink r:id="rId23" w:history="1">
        <w:r w:rsidRPr="00574519">
          <w:rPr>
            <w:rStyle w:val="Hyperlink"/>
            <w:rFonts w:ascii="Times New Roman" w:hAnsi="Times New Roman"/>
            <w:bCs/>
            <w:sz w:val="20"/>
            <w:szCs w:val="20"/>
          </w:rPr>
          <w:t>http</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appsso</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eurostat</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ec</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europe</w:t>
        </w:r>
        <w:r w:rsidRPr="001E4A8F">
          <w:rPr>
            <w:rStyle w:val="Hyperlink"/>
            <w:rFonts w:ascii="Times New Roman" w:hAnsi="Times New Roman"/>
            <w:bCs/>
            <w:sz w:val="20"/>
            <w:szCs w:val="20"/>
            <w:lang w:val="ru-RU"/>
          </w:rPr>
          <w:t>.</w:t>
        </w:r>
        <w:r w:rsidRPr="00574519">
          <w:rPr>
            <w:rStyle w:val="Hyperlink"/>
            <w:rFonts w:ascii="Times New Roman" w:hAnsi="Times New Roman"/>
            <w:bCs/>
            <w:sz w:val="20"/>
            <w:szCs w:val="20"/>
          </w:rPr>
          <w:t>eu</w:t>
        </w:r>
      </w:hyperlink>
      <w:r w:rsidRPr="001E4A8F">
        <w:rPr>
          <w:rFonts w:ascii="Times New Roman" w:hAnsi="Times New Roman"/>
          <w:bCs/>
          <w:sz w:val="20"/>
          <w:szCs w:val="20"/>
          <w:lang w:val="ru-RU"/>
        </w:rPr>
        <w:t>).</w:t>
      </w:r>
    </w:p>
    <w:p w:rsidR="00AE4311" w:rsidRPr="001E4A8F" w:rsidRDefault="00AE4311" w:rsidP="001E4A8F">
      <w:pPr>
        <w:tabs>
          <w:tab w:val="left" w:pos="6060"/>
        </w:tabs>
        <w:spacing w:before="120" w:after="120" w:line="240" w:lineRule="auto"/>
        <w:ind w:firstLine="709"/>
        <w:jc w:val="both"/>
        <w:rPr>
          <w:rFonts w:ascii="Times New Roman" w:hAnsi="Times New Roman"/>
          <w:i/>
          <w:sz w:val="24"/>
          <w:szCs w:val="24"/>
          <w:lang w:val="ru-RU"/>
        </w:rPr>
      </w:pPr>
      <w:r w:rsidRPr="001E4A8F">
        <w:rPr>
          <w:rFonts w:ascii="Times New Roman" w:hAnsi="Times New Roman"/>
          <w:i/>
          <w:sz w:val="24"/>
          <w:szCs w:val="24"/>
          <w:lang w:val="ru-RU"/>
        </w:rPr>
        <w:t>1.2.2.3. Продукция от животновъдството</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Намалението на броя на животните има за резултат и намаление на продукцията в животновъдството (с известна условност за млякото поради увеличаване на средния млеконадой), (табл. 6).</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 xml:space="preserve">При говеждото и телешкото месо продукцията в кланично тегло през последната година представлява 70% от тази през началната, като се наблюдава стабилизиране на производството след 2007 г. Същото може да се отбележи за свинското месо. Намалението в производството на овче месо продължава и след 2007 г. и за периода достига 30%. </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Единствено при птичето месо имаме увеличение на продукцията – в кланично тегло с 44% при стабилни нива на производството слез 2008 г. При яйцата се наблюдава слабо намаление .</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За периода най-голямо производство на краве мляко е регистрирано през 2004 г., като след 2007 г производството си стабилизира на ниво от около 1</w:t>
      </w:r>
      <w:r w:rsidRPr="0089237A">
        <w:rPr>
          <w:rFonts w:ascii="Times New Roman" w:hAnsi="Times New Roman"/>
          <w:sz w:val="28"/>
          <w:szCs w:val="28"/>
        </w:rPr>
        <w:t> </w:t>
      </w:r>
      <w:r w:rsidRPr="0089237A">
        <w:rPr>
          <w:rFonts w:ascii="Times New Roman" w:hAnsi="Times New Roman"/>
          <w:sz w:val="28"/>
          <w:szCs w:val="28"/>
          <w:lang w:val="ru-RU"/>
        </w:rPr>
        <w:t>100 млн. литра. През 2009 г. то е на равнище от 76% от това през 2000 г. Пикът в производството на овче и козе мляко е през 2004 г., като през последните три години на периода се стабилизира на ниво от около 146 млн. литра.</w:t>
      </w:r>
    </w:p>
    <w:p w:rsidR="00AE4311" w:rsidRPr="0089237A" w:rsidRDefault="00AE4311" w:rsidP="001E4A8F">
      <w:pPr>
        <w:tabs>
          <w:tab w:val="left" w:pos="6060"/>
        </w:tabs>
        <w:spacing w:before="240" w:after="120" w:line="240" w:lineRule="auto"/>
        <w:ind w:firstLine="709"/>
        <w:jc w:val="both"/>
        <w:rPr>
          <w:rFonts w:ascii="Times New Roman" w:hAnsi="Times New Roman"/>
          <w:b/>
          <w:i/>
          <w:sz w:val="28"/>
          <w:szCs w:val="28"/>
          <w:lang w:val="ru-RU"/>
        </w:rPr>
      </w:pPr>
      <w:r w:rsidRPr="0089237A">
        <w:rPr>
          <w:rFonts w:ascii="Times New Roman" w:hAnsi="Times New Roman"/>
          <w:b/>
          <w:i/>
          <w:sz w:val="28"/>
          <w:szCs w:val="28"/>
          <w:lang w:val="ru-RU"/>
        </w:rPr>
        <w:t>1.2.3. Цени на селскостопанските продукти</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Общо за сектора се наблюдава слабо изразен процес на намаление на реалните цени. В същото време след 2005 г. е налице относителна постоянство на цените в реално изражение. Членството на страната в ЕС е довела до относителна стабилност на цените. Реалният индекс на нарастване на цените за продуктите от животновъдството е значително по-нисък от този за растениевъдството.</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Индексите на цените на стоките за междинно потребление в селското стопанство показват намаление, близко до това на крайната продукция.</w:t>
      </w:r>
    </w:p>
    <w:p w:rsidR="00AE4311" w:rsidRPr="001E4A8F" w:rsidRDefault="00AE4311" w:rsidP="001E4A8F">
      <w:pPr>
        <w:spacing w:after="0" w:line="240" w:lineRule="auto"/>
        <w:ind w:firstLine="709"/>
        <w:jc w:val="both"/>
        <w:rPr>
          <w:rFonts w:ascii="Times New Roman" w:hAnsi="Times New Roman"/>
          <w:sz w:val="24"/>
          <w:szCs w:val="24"/>
          <w:lang w:val="ru-RU"/>
        </w:rPr>
      </w:pPr>
    </w:p>
    <w:p w:rsidR="00AE4311" w:rsidRPr="001E4A8F" w:rsidRDefault="00AE4311" w:rsidP="001E4A8F">
      <w:pPr>
        <w:spacing w:after="120" w:line="240" w:lineRule="auto"/>
        <w:jc w:val="both"/>
        <w:rPr>
          <w:rFonts w:ascii="Times New Roman" w:hAnsi="Times New Roman"/>
          <w:lang w:val="ru-RU"/>
        </w:rPr>
      </w:pPr>
      <w:r w:rsidRPr="001E4A8F">
        <w:rPr>
          <w:rFonts w:ascii="Times New Roman" w:hAnsi="Times New Roman"/>
          <w:b/>
          <w:lang w:val="ru-RU"/>
        </w:rPr>
        <w:t>Таблица 7</w:t>
      </w:r>
      <w:r w:rsidRPr="001E4A8F">
        <w:rPr>
          <w:rFonts w:ascii="Times New Roman" w:hAnsi="Times New Roman"/>
          <w:lang w:val="ru-RU"/>
        </w:rPr>
        <w:t>. Реални индекси на селскостопанските цени (дефлирани), (2005=100)</w:t>
      </w:r>
    </w:p>
    <w:tbl>
      <w:tblPr>
        <w:tblW w:w="9106" w:type="dxa"/>
        <w:tblInd w:w="56" w:type="dxa"/>
        <w:tblCellMar>
          <w:left w:w="70" w:type="dxa"/>
          <w:right w:w="70" w:type="dxa"/>
        </w:tblCellMar>
        <w:tblLook w:val="00A0"/>
      </w:tblPr>
      <w:tblGrid>
        <w:gridCol w:w="3207"/>
        <w:gridCol w:w="635"/>
        <w:gridCol w:w="658"/>
        <w:gridCol w:w="658"/>
        <w:gridCol w:w="658"/>
        <w:gridCol w:w="658"/>
        <w:gridCol w:w="658"/>
        <w:gridCol w:w="658"/>
        <w:gridCol w:w="658"/>
        <w:gridCol w:w="658"/>
      </w:tblGrid>
      <w:tr w:rsidR="00AE4311" w:rsidRPr="00574519" w:rsidTr="001E4A8F">
        <w:trPr>
          <w:trHeight w:val="262"/>
        </w:trPr>
        <w:tc>
          <w:tcPr>
            <w:tcW w:w="3207"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AE4311" w:rsidRPr="001E4A8F" w:rsidRDefault="00AE4311" w:rsidP="001E4A8F">
            <w:pPr>
              <w:spacing w:after="0" w:line="240" w:lineRule="auto"/>
              <w:rPr>
                <w:rFonts w:ascii="Times New Roman" w:hAnsi="Times New Roman"/>
                <w:b/>
                <w:sz w:val="18"/>
                <w:szCs w:val="18"/>
                <w:lang w:val="ru-RU"/>
              </w:rPr>
            </w:pPr>
            <w:r w:rsidRPr="00574519">
              <w:rPr>
                <w:rFonts w:ascii="Times New Roman" w:hAnsi="Times New Roman"/>
                <w:b/>
                <w:sz w:val="18"/>
                <w:szCs w:val="18"/>
              </w:rPr>
              <w:t> </w:t>
            </w:r>
          </w:p>
        </w:tc>
        <w:tc>
          <w:tcPr>
            <w:tcW w:w="635"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2003</w:t>
            </w:r>
          </w:p>
        </w:tc>
        <w:tc>
          <w:tcPr>
            <w:tcW w:w="658"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2004</w:t>
            </w:r>
          </w:p>
        </w:tc>
        <w:tc>
          <w:tcPr>
            <w:tcW w:w="658"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2005</w:t>
            </w:r>
          </w:p>
        </w:tc>
        <w:tc>
          <w:tcPr>
            <w:tcW w:w="658"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2006</w:t>
            </w:r>
          </w:p>
        </w:tc>
        <w:tc>
          <w:tcPr>
            <w:tcW w:w="658"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2007</w:t>
            </w:r>
          </w:p>
        </w:tc>
        <w:tc>
          <w:tcPr>
            <w:tcW w:w="658"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2008</w:t>
            </w:r>
          </w:p>
        </w:tc>
        <w:tc>
          <w:tcPr>
            <w:tcW w:w="658"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2009</w:t>
            </w:r>
          </w:p>
        </w:tc>
        <w:tc>
          <w:tcPr>
            <w:tcW w:w="658"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2010</w:t>
            </w:r>
          </w:p>
        </w:tc>
        <w:tc>
          <w:tcPr>
            <w:tcW w:w="658" w:type="dxa"/>
            <w:tcBorders>
              <w:top w:val="single" w:sz="4" w:space="0" w:color="auto"/>
              <w:left w:val="nil"/>
              <w:bottom w:val="single" w:sz="4" w:space="0" w:color="auto"/>
              <w:right w:val="single" w:sz="4" w:space="0" w:color="auto"/>
            </w:tcBorders>
            <w:shd w:val="clear" w:color="000000" w:fill="FFCC99"/>
            <w:vAlign w:val="center"/>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2011</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Зърнени култури (вкл. семена)</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149,1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154,6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104,8</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174,0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160,9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106,4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118,6</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152,6</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Технически култури</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114,9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107,7</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91,7</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110,3</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105,2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84,6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103,0</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119,7</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Фуражни култури</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112,6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106,0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97,4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103,2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103,9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96,9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97,6</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106,9</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Зеленчуци</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122,0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127,1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128,2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116,8</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139,9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98,8</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102,3</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94,9</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Картофи (вкл. семена)</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213,5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137,8</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120,1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141,6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113,0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106,9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105,3</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95,5</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Плодове</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93,4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84,1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90,4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94,0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81,5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66,5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79,1</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73,9</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Други растениевъдни култури</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120,1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108,2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87,7</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96,5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89,4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87,4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70,2</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71,7</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rPr>
                <w:rFonts w:ascii="Times New Roman" w:hAnsi="Times New Roman"/>
                <w:b/>
                <w:sz w:val="18"/>
                <w:szCs w:val="18"/>
              </w:rPr>
            </w:pPr>
            <w:r w:rsidRPr="00574519">
              <w:rPr>
                <w:rFonts w:ascii="Times New Roman" w:hAnsi="Times New Roman"/>
                <w:b/>
                <w:sz w:val="18"/>
                <w:szCs w:val="18"/>
              </w:rPr>
              <w:t>Продукция от растениевъдството</w:t>
            </w:r>
          </w:p>
        </w:tc>
        <w:tc>
          <w:tcPr>
            <w:tcW w:w="635"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128,4</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124,2</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100,0</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104,8</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129,1</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126,3</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93,4</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104,1</w:t>
            </w:r>
          </w:p>
        </w:tc>
        <w:tc>
          <w:tcPr>
            <w:tcW w:w="658" w:type="dxa"/>
            <w:tcBorders>
              <w:top w:val="nil"/>
              <w:left w:val="nil"/>
              <w:bottom w:val="single" w:sz="4" w:space="0" w:color="auto"/>
              <w:right w:val="single" w:sz="4" w:space="0" w:color="auto"/>
            </w:tcBorders>
            <w:shd w:val="clear" w:color="000000" w:fill="CCFFCC"/>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116,4</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Едър рогат добитък</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125,1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120,3</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111,4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106,1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93,4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96,2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93,4</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96,0</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Свине</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118,2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138,4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82,5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69,9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67,7</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69,5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70,7</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68,8</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Коне</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112,6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106,0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84,1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79,5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88,0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101,5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95,1</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103,7</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Овце и кози</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132,6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135,5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102,6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97,6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91,2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87,7</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85,4</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89,7</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Птици</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116,2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103,8</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84,8</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90,9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89,6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80,4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76,4</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75,4</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Други животни</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112,6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106,0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96,2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104,9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107,7</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105,1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75,6</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75,5</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Мляко</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90,8</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104,5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94,7</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111,7</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86,8</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91,3</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104,0</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Яйца</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128,4</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129,0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91,9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108,2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105,0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107,5</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96,9</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85,8</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Други продукти от животновъдството</w:t>
            </w:r>
          </w:p>
        </w:tc>
        <w:tc>
          <w:tcPr>
            <w:tcW w:w="63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152,2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117,6</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100,0</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88,1</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92,9</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91,8</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90,2</w:t>
            </w:r>
          </w:p>
        </w:tc>
        <w:tc>
          <w:tcPr>
            <w:tcW w:w="65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83,6</w:t>
            </w:r>
          </w:p>
        </w:tc>
        <w:tc>
          <w:tcPr>
            <w:tcW w:w="658"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98,6</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rPr>
                <w:rFonts w:ascii="Times New Roman" w:hAnsi="Times New Roman"/>
                <w:b/>
                <w:sz w:val="18"/>
                <w:szCs w:val="18"/>
              </w:rPr>
            </w:pPr>
            <w:r w:rsidRPr="00574519">
              <w:rPr>
                <w:rFonts w:ascii="Times New Roman" w:hAnsi="Times New Roman"/>
                <w:b/>
                <w:sz w:val="18"/>
                <w:szCs w:val="18"/>
              </w:rPr>
              <w:t>Продукция от животновъдството</w:t>
            </w:r>
          </w:p>
        </w:tc>
        <w:tc>
          <w:tcPr>
            <w:tcW w:w="635"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105,4</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113,1</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100,0</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93,3</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96,4</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101,0</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86,2</w:t>
            </w:r>
          </w:p>
        </w:tc>
        <w:tc>
          <w:tcPr>
            <w:tcW w:w="658" w:type="dxa"/>
            <w:tcBorders>
              <w:top w:val="nil"/>
              <w:left w:val="nil"/>
              <w:bottom w:val="single" w:sz="4" w:space="0" w:color="auto"/>
              <w:right w:val="single" w:sz="4" w:space="0" w:color="auto"/>
            </w:tcBorders>
            <w:shd w:val="clear" w:color="000000" w:fill="CCFFCC"/>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87,2</w:t>
            </w:r>
          </w:p>
        </w:tc>
        <w:tc>
          <w:tcPr>
            <w:tcW w:w="658" w:type="dxa"/>
            <w:tcBorders>
              <w:top w:val="nil"/>
              <w:left w:val="nil"/>
              <w:bottom w:val="single" w:sz="4" w:space="0" w:color="auto"/>
              <w:right w:val="single" w:sz="4" w:space="0" w:color="auto"/>
            </w:tcBorders>
            <w:shd w:val="clear" w:color="000000" w:fill="CCFFCC"/>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94,1</w:t>
            </w:r>
          </w:p>
        </w:tc>
      </w:tr>
      <w:tr w:rsidR="00AE4311" w:rsidRPr="00574519" w:rsidTr="001E4A8F">
        <w:trPr>
          <w:trHeight w:val="262"/>
        </w:trPr>
        <w:tc>
          <w:tcPr>
            <w:tcW w:w="3207" w:type="dxa"/>
            <w:tcBorders>
              <w:top w:val="nil"/>
              <w:left w:val="single" w:sz="4" w:space="0" w:color="auto"/>
              <w:bottom w:val="single" w:sz="4" w:space="0" w:color="auto"/>
              <w:right w:val="single" w:sz="4" w:space="0" w:color="auto"/>
            </w:tcBorders>
            <w:shd w:val="clear" w:color="000000" w:fill="FFFF99"/>
            <w:noWrap/>
            <w:vAlign w:val="bottom"/>
          </w:tcPr>
          <w:p w:rsidR="00AE4311" w:rsidRPr="00574519" w:rsidRDefault="00AE4311" w:rsidP="001E4A8F">
            <w:pPr>
              <w:spacing w:after="0" w:line="240" w:lineRule="auto"/>
              <w:rPr>
                <w:rFonts w:ascii="Times New Roman" w:hAnsi="Times New Roman"/>
                <w:b/>
                <w:sz w:val="18"/>
                <w:szCs w:val="18"/>
              </w:rPr>
            </w:pPr>
            <w:r w:rsidRPr="00574519">
              <w:rPr>
                <w:rFonts w:ascii="Times New Roman" w:hAnsi="Times New Roman"/>
                <w:b/>
                <w:sz w:val="18"/>
                <w:szCs w:val="18"/>
              </w:rPr>
              <w:t>Общо за селското стопанство</w:t>
            </w:r>
          </w:p>
        </w:tc>
        <w:tc>
          <w:tcPr>
            <w:tcW w:w="635" w:type="dxa"/>
            <w:tcBorders>
              <w:top w:val="nil"/>
              <w:left w:val="nil"/>
              <w:bottom w:val="single" w:sz="4" w:space="0" w:color="auto"/>
              <w:right w:val="single" w:sz="4" w:space="0" w:color="auto"/>
            </w:tcBorders>
            <w:shd w:val="clear" w:color="000000"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120,2</w:t>
            </w:r>
          </w:p>
        </w:tc>
        <w:tc>
          <w:tcPr>
            <w:tcW w:w="658" w:type="dxa"/>
            <w:tcBorders>
              <w:top w:val="nil"/>
              <w:left w:val="nil"/>
              <w:bottom w:val="single" w:sz="4" w:space="0" w:color="auto"/>
              <w:right w:val="single" w:sz="4" w:space="0" w:color="auto"/>
            </w:tcBorders>
            <w:shd w:val="clear" w:color="000000"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120,3</w:t>
            </w:r>
          </w:p>
        </w:tc>
        <w:tc>
          <w:tcPr>
            <w:tcW w:w="658" w:type="dxa"/>
            <w:tcBorders>
              <w:top w:val="nil"/>
              <w:left w:val="nil"/>
              <w:bottom w:val="single" w:sz="4" w:space="0" w:color="auto"/>
              <w:right w:val="single" w:sz="4" w:space="0" w:color="auto"/>
            </w:tcBorders>
            <w:shd w:val="clear" w:color="000000"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100,0</w:t>
            </w:r>
          </w:p>
        </w:tc>
        <w:tc>
          <w:tcPr>
            <w:tcW w:w="658" w:type="dxa"/>
            <w:tcBorders>
              <w:top w:val="nil"/>
              <w:left w:val="nil"/>
              <w:bottom w:val="single" w:sz="4" w:space="0" w:color="auto"/>
              <w:right w:val="single" w:sz="4" w:space="0" w:color="auto"/>
            </w:tcBorders>
            <w:shd w:val="clear" w:color="000000"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100,7</w:t>
            </w:r>
          </w:p>
        </w:tc>
        <w:tc>
          <w:tcPr>
            <w:tcW w:w="658" w:type="dxa"/>
            <w:tcBorders>
              <w:top w:val="nil"/>
              <w:left w:val="nil"/>
              <w:bottom w:val="single" w:sz="4" w:space="0" w:color="auto"/>
              <w:right w:val="single" w:sz="4" w:space="0" w:color="auto"/>
            </w:tcBorders>
            <w:shd w:val="clear" w:color="000000"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117,5</w:t>
            </w:r>
          </w:p>
        </w:tc>
        <w:tc>
          <w:tcPr>
            <w:tcW w:w="658" w:type="dxa"/>
            <w:tcBorders>
              <w:top w:val="nil"/>
              <w:left w:val="nil"/>
              <w:bottom w:val="single" w:sz="4" w:space="0" w:color="auto"/>
              <w:right w:val="single" w:sz="4" w:space="0" w:color="auto"/>
            </w:tcBorders>
            <w:shd w:val="clear" w:color="000000"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117,3</w:t>
            </w:r>
          </w:p>
        </w:tc>
        <w:tc>
          <w:tcPr>
            <w:tcW w:w="658" w:type="dxa"/>
            <w:tcBorders>
              <w:top w:val="nil"/>
              <w:left w:val="nil"/>
              <w:bottom w:val="single" w:sz="4" w:space="0" w:color="auto"/>
              <w:right w:val="single" w:sz="4" w:space="0" w:color="auto"/>
            </w:tcBorders>
            <w:shd w:val="clear" w:color="000000"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90,9</w:t>
            </w:r>
          </w:p>
        </w:tc>
        <w:tc>
          <w:tcPr>
            <w:tcW w:w="658" w:type="dxa"/>
            <w:tcBorders>
              <w:top w:val="nil"/>
              <w:left w:val="nil"/>
              <w:bottom w:val="single" w:sz="4" w:space="0" w:color="auto"/>
              <w:right w:val="single" w:sz="4" w:space="0" w:color="auto"/>
            </w:tcBorders>
            <w:shd w:val="clear" w:color="000000"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98,1</w:t>
            </w:r>
          </w:p>
        </w:tc>
        <w:tc>
          <w:tcPr>
            <w:tcW w:w="658" w:type="dxa"/>
            <w:tcBorders>
              <w:top w:val="nil"/>
              <w:left w:val="nil"/>
              <w:bottom w:val="single" w:sz="4" w:space="0" w:color="auto"/>
              <w:right w:val="single" w:sz="4" w:space="0" w:color="auto"/>
            </w:tcBorders>
            <w:shd w:val="clear" w:color="000000" w:fill="FFFF99"/>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108,5</w:t>
            </w:r>
          </w:p>
        </w:tc>
      </w:tr>
    </w:tbl>
    <w:p w:rsidR="00AE4311" w:rsidRPr="00574519" w:rsidRDefault="00AE4311" w:rsidP="001E4A8F">
      <w:pPr>
        <w:spacing w:after="0" w:line="240" w:lineRule="auto"/>
        <w:ind w:firstLine="708"/>
        <w:jc w:val="both"/>
        <w:rPr>
          <w:rFonts w:ascii="Times New Roman" w:hAnsi="Times New Roman"/>
          <w:bCs/>
          <w:color w:val="000000"/>
          <w:sz w:val="20"/>
          <w:szCs w:val="20"/>
        </w:rPr>
      </w:pPr>
      <w:r w:rsidRPr="00574519">
        <w:rPr>
          <w:rFonts w:ascii="Times New Roman" w:hAnsi="Times New Roman"/>
          <w:b/>
          <w:i/>
          <w:sz w:val="20"/>
          <w:szCs w:val="20"/>
        </w:rPr>
        <w:t xml:space="preserve">Източник: </w:t>
      </w:r>
      <w:r w:rsidRPr="00574519">
        <w:rPr>
          <w:rFonts w:ascii="Times New Roman" w:hAnsi="Times New Roman"/>
          <w:bCs/>
          <w:sz w:val="20"/>
          <w:szCs w:val="20"/>
        </w:rPr>
        <w:t xml:space="preserve">Eurostat, </w:t>
      </w:r>
      <w:r w:rsidRPr="00574519">
        <w:rPr>
          <w:rFonts w:ascii="Times New Roman" w:hAnsi="Times New Roman"/>
          <w:bCs/>
          <w:color w:val="000000"/>
          <w:sz w:val="20"/>
          <w:szCs w:val="20"/>
        </w:rPr>
        <w:t>(</w:t>
      </w:r>
      <w:hyperlink r:id="rId24" w:history="1">
        <w:r w:rsidRPr="00574519">
          <w:rPr>
            <w:rStyle w:val="Hyperlink"/>
            <w:rFonts w:ascii="Times New Roman" w:hAnsi="Times New Roman"/>
            <w:bCs/>
            <w:color w:val="000000"/>
            <w:sz w:val="20"/>
            <w:szCs w:val="20"/>
          </w:rPr>
          <w:t>http://appsso.eurostat.ec.europe.eu</w:t>
        </w:r>
      </w:hyperlink>
      <w:r w:rsidRPr="00574519">
        <w:rPr>
          <w:rFonts w:ascii="Times New Roman" w:hAnsi="Times New Roman"/>
          <w:bCs/>
          <w:color w:val="000000"/>
          <w:sz w:val="20"/>
          <w:szCs w:val="20"/>
        </w:rPr>
        <w:t>).</w:t>
      </w:r>
    </w:p>
    <w:p w:rsidR="00AE4311" w:rsidRPr="00574519" w:rsidRDefault="00AE4311" w:rsidP="001E4A8F">
      <w:pPr>
        <w:spacing w:after="0" w:line="240" w:lineRule="auto"/>
        <w:ind w:firstLine="709"/>
        <w:jc w:val="both"/>
        <w:rPr>
          <w:rFonts w:ascii="Times New Roman" w:hAnsi="Times New Roman"/>
          <w:sz w:val="24"/>
          <w:szCs w:val="24"/>
        </w:rPr>
      </w:pPr>
    </w:p>
    <w:p w:rsidR="00AE4311" w:rsidRPr="001E4A8F" w:rsidRDefault="00AE4311" w:rsidP="001E4A8F">
      <w:pPr>
        <w:spacing w:after="120" w:line="240" w:lineRule="auto"/>
        <w:jc w:val="both"/>
        <w:rPr>
          <w:rFonts w:ascii="Times New Roman" w:hAnsi="Times New Roman"/>
          <w:lang w:val="ru-RU"/>
        </w:rPr>
      </w:pPr>
      <w:r w:rsidRPr="001E4A8F">
        <w:rPr>
          <w:rFonts w:ascii="Times New Roman" w:hAnsi="Times New Roman"/>
          <w:b/>
          <w:lang w:val="ru-RU"/>
        </w:rPr>
        <w:t>Таблица 8.</w:t>
      </w:r>
      <w:r w:rsidRPr="001E4A8F">
        <w:rPr>
          <w:rFonts w:ascii="Times New Roman" w:hAnsi="Times New Roman"/>
          <w:lang w:val="ru-RU"/>
        </w:rPr>
        <w:t xml:space="preserve"> Индекси на цените на вложенията в селското стопанство, дефлирани (2005=100)</w:t>
      </w:r>
    </w:p>
    <w:tbl>
      <w:tblPr>
        <w:tblW w:w="9043" w:type="dxa"/>
        <w:tblInd w:w="56" w:type="dxa"/>
        <w:tblCellMar>
          <w:left w:w="70" w:type="dxa"/>
          <w:right w:w="70" w:type="dxa"/>
        </w:tblCellMar>
        <w:tblLook w:val="00A0"/>
      </w:tblPr>
      <w:tblGrid>
        <w:gridCol w:w="4174"/>
        <w:gridCol w:w="779"/>
        <w:gridCol w:w="679"/>
        <w:gridCol w:w="679"/>
        <w:gridCol w:w="679"/>
        <w:gridCol w:w="707"/>
        <w:gridCol w:w="707"/>
        <w:gridCol w:w="639"/>
      </w:tblGrid>
      <w:tr w:rsidR="00AE4311" w:rsidRPr="00574519" w:rsidTr="001E4A8F">
        <w:trPr>
          <w:trHeight w:val="260"/>
        </w:trPr>
        <w:tc>
          <w:tcPr>
            <w:tcW w:w="4174"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AE4311" w:rsidRPr="001E4A8F" w:rsidRDefault="00AE4311" w:rsidP="001E4A8F">
            <w:pPr>
              <w:spacing w:after="0" w:line="240" w:lineRule="auto"/>
              <w:rPr>
                <w:rFonts w:ascii="Times New Roman" w:hAnsi="Times New Roman"/>
                <w:b/>
                <w:sz w:val="18"/>
                <w:szCs w:val="18"/>
                <w:lang w:val="ru-RU"/>
              </w:rPr>
            </w:pPr>
            <w:r w:rsidRPr="00574519">
              <w:rPr>
                <w:rFonts w:ascii="Times New Roman" w:hAnsi="Times New Roman"/>
                <w:b/>
                <w:sz w:val="18"/>
                <w:szCs w:val="18"/>
              </w:rPr>
              <w:t> </w:t>
            </w:r>
          </w:p>
        </w:tc>
        <w:tc>
          <w:tcPr>
            <w:tcW w:w="779"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2005</w:t>
            </w:r>
          </w:p>
        </w:tc>
        <w:tc>
          <w:tcPr>
            <w:tcW w:w="679"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2006</w:t>
            </w:r>
          </w:p>
        </w:tc>
        <w:tc>
          <w:tcPr>
            <w:tcW w:w="679"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2007</w:t>
            </w:r>
          </w:p>
        </w:tc>
        <w:tc>
          <w:tcPr>
            <w:tcW w:w="679"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2008</w:t>
            </w:r>
          </w:p>
        </w:tc>
        <w:tc>
          <w:tcPr>
            <w:tcW w:w="707"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2009</w:t>
            </w:r>
          </w:p>
        </w:tc>
        <w:tc>
          <w:tcPr>
            <w:tcW w:w="707" w:type="dxa"/>
            <w:tcBorders>
              <w:top w:val="single" w:sz="4" w:space="0" w:color="auto"/>
              <w:left w:val="nil"/>
              <w:bottom w:val="single" w:sz="4" w:space="0" w:color="auto"/>
              <w:right w:val="single" w:sz="4" w:space="0" w:color="auto"/>
            </w:tcBorders>
            <w:shd w:val="clear" w:color="000000" w:fill="FFCC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2010</w:t>
            </w:r>
          </w:p>
        </w:tc>
        <w:tc>
          <w:tcPr>
            <w:tcW w:w="639" w:type="dxa"/>
            <w:tcBorders>
              <w:top w:val="single" w:sz="4" w:space="0" w:color="auto"/>
              <w:left w:val="nil"/>
              <w:bottom w:val="single" w:sz="4" w:space="0" w:color="auto"/>
              <w:right w:val="single" w:sz="4" w:space="0" w:color="auto"/>
            </w:tcBorders>
            <w:shd w:val="clear" w:color="000000" w:fill="FFCC99"/>
            <w:vAlign w:val="center"/>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2011</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rPr>
                <w:rFonts w:ascii="Times New Roman" w:hAnsi="Times New Roman"/>
                <w:b/>
                <w:sz w:val="18"/>
                <w:szCs w:val="18"/>
              </w:rPr>
            </w:pPr>
            <w:r w:rsidRPr="00574519">
              <w:rPr>
                <w:rFonts w:ascii="Times New Roman" w:hAnsi="Times New Roman"/>
                <w:b/>
                <w:sz w:val="18"/>
                <w:szCs w:val="18"/>
              </w:rPr>
              <w:t>Общо</w:t>
            </w:r>
          </w:p>
        </w:tc>
        <w:tc>
          <w:tcPr>
            <w:tcW w:w="7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center"/>
              <w:rPr>
                <w:rFonts w:ascii="Times New Roman" w:hAnsi="Times New Roman"/>
                <w:b/>
                <w:sz w:val="18"/>
                <w:szCs w:val="18"/>
              </w:rPr>
            </w:pPr>
            <w:r w:rsidRPr="00574519">
              <w:rPr>
                <w:rFonts w:ascii="Times New Roman" w:hAnsi="Times New Roman"/>
                <w:b/>
                <w:sz w:val="18"/>
                <w:szCs w:val="18"/>
              </w:rPr>
              <w:t>100,0</w:t>
            </w:r>
          </w:p>
        </w:tc>
        <w:tc>
          <w:tcPr>
            <w:tcW w:w="6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95,9</w:t>
            </w:r>
          </w:p>
        </w:tc>
        <w:tc>
          <w:tcPr>
            <w:tcW w:w="6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98,7</w:t>
            </w:r>
          </w:p>
        </w:tc>
        <w:tc>
          <w:tcPr>
            <w:tcW w:w="679"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100,6</w:t>
            </w:r>
          </w:p>
        </w:tc>
        <w:tc>
          <w:tcPr>
            <w:tcW w:w="707"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98,9</w:t>
            </w:r>
          </w:p>
        </w:tc>
        <w:tc>
          <w:tcPr>
            <w:tcW w:w="707"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97,9</w:t>
            </w:r>
          </w:p>
        </w:tc>
        <w:tc>
          <w:tcPr>
            <w:tcW w:w="639"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104,6</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Потребителски стоки и услуги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96,3</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99,4</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101,2</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98,4</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98,0</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105,0</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Семена, репродуктивни материали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92,8</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86,3</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84,2</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89,8</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100,7</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98,8</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Енергия, смазочни материали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97,7</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95,1</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95,5</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91,1</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94,6</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112,2</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Торове, подобрители на почвата</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100,7</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110,9</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120,8</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133,7</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110,3</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128,5</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Препарати за растителна защита</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94,6</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87,4</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78,2</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76,9</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75,0</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71,0</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Ветеринарни услуги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92,7</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88,5</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83,9</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88,0</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85,9</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81,8</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Храна за животните</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91,8</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104,6</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112,2</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93,5</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97,8</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104,4</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Поддържане на материали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100,2</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113,0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114,4</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113,1</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115,5</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112,9</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Поддържане на сгради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98,2</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97,6</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96,1</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99,8</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97,3</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95,1</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Други стоки и услуги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95,9</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95,4</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95,1</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99,5</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100,5</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99,9</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rPr>
            </w:pPr>
            <w:r w:rsidRPr="001E4A8F">
              <w:rPr>
                <w:rFonts w:ascii="Times New Roman" w:hAnsi="Times New Roman"/>
                <w:sz w:val="18"/>
                <w:szCs w:val="18"/>
                <w:lang w:val="ru-RU"/>
              </w:rPr>
              <w:t>Инвестиции в стоки и услуги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87,9</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83,7</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88,4</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108,8</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95,4</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97,4</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Материали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84,4</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76,5</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84,3</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110,5</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99,2</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100,9</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rPr>
            </w:pPr>
            <w:r w:rsidRPr="001E4A8F">
              <w:rPr>
                <w:rFonts w:ascii="Times New Roman" w:hAnsi="Times New Roman"/>
                <w:sz w:val="18"/>
                <w:szCs w:val="18"/>
                <w:lang w:val="ru-RU"/>
              </w:rPr>
              <w:t>Машини, съоръжения и друго оборудване</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81,7</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78,9</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85,4</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113,8</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100,4</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102,7</w:t>
            </w:r>
          </w:p>
        </w:tc>
      </w:tr>
      <w:tr w:rsidR="00AE4311" w:rsidRPr="00574519" w:rsidTr="001E4A8F">
        <w:trPr>
          <w:trHeight w:val="260"/>
        </w:trPr>
        <w:tc>
          <w:tcPr>
            <w:tcW w:w="4174"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rPr>
            </w:pPr>
            <w:r w:rsidRPr="00574519">
              <w:rPr>
                <w:rFonts w:ascii="Times New Roman" w:hAnsi="Times New Roman"/>
                <w:sz w:val="18"/>
                <w:szCs w:val="18"/>
              </w:rPr>
              <w:t>Сгради</w:t>
            </w:r>
          </w:p>
        </w:tc>
        <w:tc>
          <w:tcPr>
            <w:tcW w:w="7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center"/>
              <w:rPr>
                <w:rFonts w:ascii="Times New Roman" w:hAnsi="Times New Roman"/>
                <w:sz w:val="18"/>
                <w:szCs w:val="18"/>
              </w:rPr>
            </w:pPr>
            <w:r w:rsidRPr="00574519">
              <w:rPr>
                <w:rFonts w:ascii="Times New Roman" w:hAnsi="Times New Roman"/>
                <w:sz w:val="18"/>
                <w:szCs w:val="18"/>
              </w:rPr>
              <w:t>100,0</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114,1</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136,4</w:t>
            </w:r>
          </w:p>
        </w:tc>
        <w:tc>
          <w:tcPr>
            <w:tcW w:w="679"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118,3</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96,4</w:t>
            </w:r>
          </w:p>
        </w:tc>
        <w:tc>
          <w:tcPr>
            <w:tcW w:w="707"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66,8</w:t>
            </w:r>
          </w:p>
        </w:tc>
        <w:tc>
          <w:tcPr>
            <w:tcW w:w="639"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71,1</w:t>
            </w:r>
          </w:p>
        </w:tc>
      </w:tr>
    </w:tbl>
    <w:p w:rsidR="00AE4311" w:rsidRPr="00574519" w:rsidRDefault="00AE4311" w:rsidP="001E4A8F">
      <w:pPr>
        <w:spacing w:after="0" w:line="240" w:lineRule="auto"/>
        <w:ind w:firstLine="708"/>
        <w:jc w:val="both"/>
        <w:rPr>
          <w:rFonts w:ascii="Times New Roman" w:hAnsi="Times New Roman"/>
          <w:bCs/>
          <w:color w:val="000000"/>
          <w:sz w:val="20"/>
          <w:szCs w:val="20"/>
        </w:rPr>
      </w:pPr>
      <w:r w:rsidRPr="00574519">
        <w:rPr>
          <w:rFonts w:ascii="Times New Roman" w:hAnsi="Times New Roman"/>
          <w:b/>
          <w:i/>
          <w:sz w:val="20"/>
          <w:szCs w:val="20"/>
        </w:rPr>
        <w:t xml:space="preserve">Източник: </w:t>
      </w:r>
      <w:r w:rsidRPr="00574519">
        <w:rPr>
          <w:rFonts w:ascii="Times New Roman" w:hAnsi="Times New Roman"/>
          <w:bCs/>
          <w:sz w:val="20"/>
          <w:szCs w:val="20"/>
        </w:rPr>
        <w:t>Eurostat, (</w:t>
      </w:r>
      <w:hyperlink r:id="rId25" w:history="1">
        <w:r w:rsidRPr="00574519">
          <w:rPr>
            <w:rStyle w:val="Hyperlink"/>
            <w:rFonts w:ascii="Times New Roman" w:hAnsi="Times New Roman"/>
            <w:bCs/>
            <w:color w:val="000000"/>
            <w:sz w:val="20"/>
            <w:szCs w:val="20"/>
          </w:rPr>
          <w:t>http://appsso.eurostat.ec.europe.eu</w:t>
        </w:r>
      </w:hyperlink>
      <w:r w:rsidRPr="00574519">
        <w:rPr>
          <w:rFonts w:ascii="Times New Roman" w:hAnsi="Times New Roman"/>
          <w:bCs/>
          <w:color w:val="000000"/>
          <w:sz w:val="20"/>
          <w:szCs w:val="20"/>
        </w:rPr>
        <w:t>).</w:t>
      </w:r>
    </w:p>
    <w:p w:rsidR="00AE4311" w:rsidRDefault="00AE4311" w:rsidP="001E4A8F">
      <w:pPr>
        <w:spacing w:after="0" w:line="240" w:lineRule="auto"/>
        <w:ind w:firstLine="709"/>
        <w:jc w:val="both"/>
        <w:rPr>
          <w:rFonts w:ascii="Times New Roman" w:hAnsi="Times New Roman"/>
          <w:sz w:val="24"/>
          <w:szCs w:val="24"/>
        </w:rPr>
      </w:pP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Общо за сектора се наблюдава слабо изразен процес на намаление на реалните цени. В същото време след 2005 г. е налице относителна постоянство на цените в реално изражение. Членството на страната в ЕС е довела до относителна стабилност на цените. Реалният индекс на нарастване на цените за продуктите от животновъдството е значително по-нисък от този за растениевъдството.</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Индексите на цените на стоките за междинно потребление в селското стопанство показват намаление, близко до това на крайната продукция.</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Като цяло за разгледания период изменението на реалните цени на вложенията и на цените на производител е с близки темпове.</w:t>
      </w:r>
    </w:p>
    <w:p w:rsidR="00AE4311" w:rsidRPr="0089237A" w:rsidRDefault="00AE4311" w:rsidP="001E4A8F">
      <w:pPr>
        <w:spacing w:before="240" w:after="120" w:line="240" w:lineRule="auto"/>
        <w:ind w:firstLine="709"/>
        <w:jc w:val="both"/>
        <w:rPr>
          <w:rFonts w:ascii="Times New Roman" w:hAnsi="Times New Roman"/>
          <w:b/>
          <w:i/>
          <w:sz w:val="28"/>
          <w:szCs w:val="28"/>
          <w:lang w:val="ru-RU"/>
        </w:rPr>
      </w:pPr>
      <w:r w:rsidRPr="0089237A">
        <w:rPr>
          <w:rFonts w:ascii="Times New Roman" w:hAnsi="Times New Roman"/>
          <w:b/>
          <w:i/>
          <w:sz w:val="28"/>
          <w:szCs w:val="28"/>
          <w:lang w:val="ru-RU"/>
        </w:rPr>
        <w:t>1.2.4. Доходи в селското стопанство по базови цени</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 xml:space="preserve">Синтетичните резултати от развитието на българското земеделие през периода са дадени в таблица 9. </w:t>
      </w:r>
    </w:p>
    <w:p w:rsidR="00AE4311" w:rsidRPr="0089237A" w:rsidRDefault="00AE4311" w:rsidP="001E4A8F">
      <w:pPr>
        <w:spacing w:before="120" w:after="120" w:line="240" w:lineRule="auto"/>
        <w:ind w:firstLine="709"/>
        <w:jc w:val="both"/>
        <w:rPr>
          <w:rFonts w:ascii="Times New Roman" w:hAnsi="Times New Roman"/>
          <w:sz w:val="28"/>
          <w:szCs w:val="28"/>
          <w:u w:val="single"/>
          <w:lang w:val="ru-RU"/>
        </w:rPr>
      </w:pPr>
      <w:r w:rsidRPr="0089237A">
        <w:rPr>
          <w:rFonts w:ascii="Times New Roman" w:hAnsi="Times New Roman"/>
          <w:sz w:val="28"/>
          <w:szCs w:val="28"/>
          <w:u w:val="single"/>
          <w:lang w:val="ru-RU"/>
        </w:rPr>
        <w:t>Обща селскостопанска продукция по базови цени на производител</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Произведената през отделните години обща селскостопанска продукция за периода 2003-2007 г. показва относителна стабилност. През 2009 и 2010 г. увеличението й е с около 15%, а през особено благоприятните в климатично и ценово отношение 2008 и 2011 години достига 35% спрямо тази през 2007 г.</w:t>
      </w:r>
    </w:p>
    <w:p w:rsidR="00AE4311" w:rsidRPr="0089237A" w:rsidRDefault="00AE4311" w:rsidP="001E4A8F">
      <w:pPr>
        <w:spacing w:before="120" w:after="120" w:line="240" w:lineRule="auto"/>
        <w:ind w:firstLine="709"/>
        <w:jc w:val="both"/>
        <w:rPr>
          <w:rFonts w:ascii="Times New Roman" w:hAnsi="Times New Roman"/>
          <w:sz w:val="28"/>
          <w:szCs w:val="28"/>
          <w:u w:val="single"/>
          <w:lang w:val="ru-RU"/>
        </w:rPr>
      </w:pPr>
      <w:r w:rsidRPr="0089237A">
        <w:rPr>
          <w:rFonts w:ascii="Times New Roman" w:hAnsi="Times New Roman"/>
          <w:sz w:val="28"/>
          <w:szCs w:val="28"/>
          <w:u w:val="single"/>
          <w:lang w:val="ru-RU"/>
        </w:rPr>
        <w:t xml:space="preserve">Междинно потребление </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Междинното потребление в селското стопанство до 2005 г. е на относително стабилно ниво, след което показва значително нарастване. Като се има в предвид, че след 2005 г. индексът на реалните цени на междинното потребление е стабилен (таблица 11), може да се направи извода, че тече процес на известно увеличение на вложенията.</w:t>
      </w:r>
    </w:p>
    <w:p w:rsidR="00AE4311" w:rsidRPr="001E4A8F" w:rsidRDefault="00AE4311" w:rsidP="001E4A8F">
      <w:pPr>
        <w:spacing w:after="0" w:line="240" w:lineRule="auto"/>
        <w:ind w:firstLine="709"/>
        <w:jc w:val="both"/>
        <w:rPr>
          <w:rFonts w:ascii="Times New Roman" w:hAnsi="Times New Roman"/>
          <w:sz w:val="24"/>
          <w:szCs w:val="24"/>
          <w:lang w:val="ru-RU"/>
        </w:rPr>
      </w:pPr>
    </w:p>
    <w:p w:rsidR="00AE4311" w:rsidRPr="001E4A8F" w:rsidRDefault="00AE4311" w:rsidP="001E4A8F">
      <w:pPr>
        <w:spacing w:after="120" w:line="240" w:lineRule="auto"/>
        <w:jc w:val="both"/>
        <w:rPr>
          <w:rFonts w:ascii="Times New Roman" w:hAnsi="Times New Roman"/>
          <w:lang w:val="ru-RU"/>
        </w:rPr>
      </w:pPr>
      <w:r w:rsidRPr="001E4A8F">
        <w:rPr>
          <w:rFonts w:ascii="Times New Roman" w:hAnsi="Times New Roman"/>
          <w:b/>
          <w:lang w:val="ru-RU"/>
        </w:rPr>
        <w:t>Таблица 9.</w:t>
      </w:r>
      <w:r w:rsidRPr="001E4A8F">
        <w:rPr>
          <w:rFonts w:ascii="Times New Roman" w:hAnsi="Times New Roman"/>
          <w:lang w:val="ru-RU"/>
        </w:rPr>
        <w:t xml:space="preserve"> Доходи в селското стопанство по базови цени</w:t>
      </w:r>
    </w:p>
    <w:tbl>
      <w:tblPr>
        <w:tblW w:w="9200" w:type="dxa"/>
        <w:tblLayout w:type="fixed"/>
        <w:tblCellMar>
          <w:left w:w="70" w:type="dxa"/>
          <w:right w:w="70" w:type="dxa"/>
        </w:tblCellMar>
        <w:tblLook w:val="0000"/>
      </w:tblPr>
      <w:tblGrid>
        <w:gridCol w:w="2050"/>
        <w:gridCol w:w="880"/>
        <w:gridCol w:w="725"/>
        <w:gridCol w:w="725"/>
        <w:gridCol w:w="665"/>
        <w:gridCol w:w="725"/>
        <w:gridCol w:w="725"/>
        <w:gridCol w:w="725"/>
        <w:gridCol w:w="655"/>
        <w:gridCol w:w="665"/>
        <w:gridCol w:w="660"/>
      </w:tblGrid>
      <w:tr w:rsidR="00AE4311" w:rsidRPr="00574519" w:rsidTr="001E4A8F">
        <w:trPr>
          <w:trHeight w:val="424"/>
        </w:trPr>
        <w:tc>
          <w:tcPr>
            <w:tcW w:w="205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E4311" w:rsidRPr="001E4A8F" w:rsidRDefault="00AE4311" w:rsidP="001E4A8F">
            <w:pPr>
              <w:spacing w:after="0" w:line="240" w:lineRule="auto"/>
              <w:jc w:val="center"/>
              <w:rPr>
                <w:rFonts w:ascii="Times New Roman" w:hAnsi="Times New Roman"/>
                <w:b/>
                <w:sz w:val="18"/>
                <w:szCs w:val="18"/>
                <w:lang w:val="ru-RU" w:eastAsia="bg-BG"/>
              </w:rPr>
            </w:pPr>
          </w:p>
        </w:tc>
        <w:tc>
          <w:tcPr>
            <w:tcW w:w="880" w:type="dxa"/>
            <w:tcBorders>
              <w:top w:val="single" w:sz="4" w:space="0" w:color="auto"/>
              <w:left w:val="nil"/>
              <w:bottom w:val="single" w:sz="4" w:space="0" w:color="auto"/>
              <w:right w:val="single" w:sz="4" w:space="0" w:color="auto"/>
            </w:tcBorders>
            <w:shd w:val="clear" w:color="auto" w:fill="FFCC99"/>
            <w:noWrap/>
            <w:vAlign w:val="center"/>
          </w:tcPr>
          <w:p w:rsidR="00AE4311" w:rsidRPr="001E4A8F" w:rsidRDefault="00AE4311" w:rsidP="001E4A8F">
            <w:pPr>
              <w:spacing w:after="0" w:line="240" w:lineRule="auto"/>
              <w:jc w:val="center"/>
              <w:rPr>
                <w:rFonts w:ascii="Times New Roman" w:hAnsi="Times New Roman"/>
                <w:b/>
                <w:sz w:val="18"/>
                <w:szCs w:val="18"/>
                <w:lang w:val="ru-RU" w:eastAsia="bg-BG"/>
              </w:rPr>
            </w:pP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2003</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2004</w:t>
            </w:r>
          </w:p>
        </w:tc>
        <w:tc>
          <w:tcPr>
            <w:tcW w:w="66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2005</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2006</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2007</w:t>
            </w:r>
          </w:p>
        </w:tc>
        <w:tc>
          <w:tcPr>
            <w:tcW w:w="72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2008</w:t>
            </w:r>
          </w:p>
        </w:tc>
        <w:tc>
          <w:tcPr>
            <w:tcW w:w="65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2009</w:t>
            </w:r>
          </w:p>
        </w:tc>
        <w:tc>
          <w:tcPr>
            <w:tcW w:w="665"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2010</w:t>
            </w:r>
          </w:p>
        </w:tc>
        <w:tc>
          <w:tcPr>
            <w:tcW w:w="660"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2011</w:t>
            </w:r>
          </w:p>
        </w:tc>
      </w:tr>
      <w:tr w:rsidR="00AE4311" w:rsidRPr="00574519" w:rsidTr="001E4A8F">
        <w:trPr>
          <w:trHeight w:val="262"/>
        </w:trPr>
        <w:tc>
          <w:tcPr>
            <w:tcW w:w="2050" w:type="dxa"/>
            <w:tcBorders>
              <w:top w:val="nil"/>
              <w:left w:val="single" w:sz="4" w:space="0" w:color="auto"/>
              <w:bottom w:val="single" w:sz="4" w:space="0" w:color="auto"/>
              <w:right w:val="single" w:sz="4" w:space="0" w:color="auto"/>
            </w:tcBorders>
            <w:shd w:val="clear" w:color="auto" w:fill="CCFFCC"/>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Продукция от отрасъл селско стопанство</w:t>
            </w:r>
          </w:p>
        </w:tc>
        <w:tc>
          <w:tcPr>
            <w:tcW w:w="88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млн. евро</w:t>
            </w:r>
          </w:p>
        </w:tc>
        <w:tc>
          <w:tcPr>
            <w:tcW w:w="725"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3265,6</w:t>
            </w:r>
          </w:p>
        </w:tc>
        <w:tc>
          <w:tcPr>
            <w:tcW w:w="725"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346</w:t>
            </w:r>
            <w:r w:rsidRPr="00574519">
              <w:rPr>
                <w:rFonts w:ascii="Times New Roman" w:hAnsi="Times New Roman"/>
                <w:sz w:val="18"/>
                <w:szCs w:val="18"/>
                <w:lang w:eastAsia="bg-BG"/>
              </w:rPr>
              <w:t>3,7</w:t>
            </w:r>
          </w:p>
        </w:tc>
        <w:tc>
          <w:tcPr>
            <w:tcW w:w="665"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3356,0</w:t>
            </w:r>
          </w:p>
        </w:tc>
        <w:tc>
          <w:tcPr>
            <w:tcW w:w="725"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3471,3</w:t>
            </w:r>
          </w:p>
        </w:tc>
        <w:tc>
          <w:tcPr>
            <w:tcW w:w="725"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3314,9</w:t>
            </w:r>
          </w:p>
        </w:tc>
        <w:tc>
          <w:tcPr>
            <w:tcW w:w="725"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4494,1</w:t>
            </w:r>
          </w:p>
        </w:tc>
        <w:tc>
          <w:tcPr>
            <w:tcW w:w="655"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3811,4</w:t>
            </w:r>
          </w:p>
        </w:tc>
        <w:tc>
          <w:tcPr>
            <w:tcW w:w="665" w:type="dxa"/>
            <w:tcBorders>
              <w:top w:val="nil"/>
              <w:left w:val="nil"/>
              <w:bottom w:val="single" w:sz="4" w:space="0" w:color="auto"/>
              <w:right w:val="single" w:sz="4" w:space="0" w:color="auto"/>
            </w:tcBorders>
            <w:shd w:val="clear" w:color="auto" w:fill="CCFFCC"/>
            <w:noWrap/>
            <w:vAlign w:val="bottom"/>
          </w:tcPr>
          <w:p w:rsidR="00AE4311" w:rsidRPr="00E51345"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3821,9</w:t>
            </w:r>
          </w:p>
        </w:tc>
        <w:tc>
          <w:tcPr>
            <w:tcW w:w="660" w:type="dxa"/>
            <w:tcBorders>
              <w:top w:val="nil"/>
              <w:left w:val="nil"/>
              <w:bottom w:val="single" w:sz="4" w:space="0" w:color="auto"/>
              <w:right w:val="single" w:sz="4" w:space="0" w:color="auto"/>
            </w:tcBorders>
            <w:shd w:val="clear" w:color="auto" w:fill="CCFFCC"/>
            <w:vAlign w:val="bottom"/>
          </w:tcPr>
          <w:p w:rsidR="00AE4311" w:rsidRPr="00E51345"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4349,4</w:t>
            </w:r>
          </w:p>
        </w:tc>
      </w:tr>
      <w:tr w:rsidR="00AE4311" w:rsidRPr="00574519" w:rsidTr="001E4A8F">
        <w:trPr>
          <w:trHeight w:val="455"/>
        </w:trPr>
        <w:tc>
          <w:tcPr>
            <w:tcW w:w="2050" w:type="dxa"/>
            <w:tcBorders>
              <w:top w:val="nil"/>
              <w:left w:val="single" w:sz="4" w:space="0" w:color="auto"/>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Междинно потребление</w:t>
            </w:r>
          </w:p>
        </w:tc>
        <w:tc>
          <w:tcPr>
            <w:tcW w:w="88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млн. евро</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1733,3</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1875,0</w:t>
            </w:r>
          </w:p>
        </w:tc>
        <w:tc>
          <w:tcPr>
            <w:tcW w:w="66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1811,7</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1992,5</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2087,7</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2608,4</w:t>
            </w:r>
          </w:p>
        </w:tc>
        <w:tc>
          <w:tcPr>
            <w:tcW w:w="65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2515,3</w:t>
            </w:r>
          </w:p>
        </w:tc>
        <w:tc>
          <w:tcPr>
            <w:tcW w:w="66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2466,3</w:t>
            </w:r>
          </w:p>
        </w:tc>
        <w:tc>
          <w:tcPr>
            <w:tcW w:w="660" w:type="dxa"/>
            <w:tcBorders>
              <w:top w:val="nil"/>
              <w:left w:val="nil"/>
              <w:bottom w:val="single" w:sz="4" w:space="0" w:color="auto"/>
              <w:right w:val="single" w:sz="4" w:space="0" w:color="auto"/>
            </w:tcBorders>
            <w:shd w:val="clear" w:color="auto" w:fill="99CCFF"/>
            <w:vAlign w:val="bottom"/>
          </w:tcPr>
          <w:p w:rsidR="00AE4311" w:rsidRPr="00574519"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2725</w:t>
            </w:r>
            <w:r w:rsidRPr="00574519">
              <w:rPr>
                <w:rFonts w:ascii="Times New Roman" w:hAnsi="Times New Roman"/>
                <w:color w:val="000000"/>
                <w:sz w:val="18"/>
                <w:szCs w:val="18"/>
              </w:rPr>
              <w:t>,2</w:t>
            </w:r>
          </w:p>
        </w:tc>
      </w:tr>
      <w:tr w:rsidR="00AE4311" w:rsidRPr="00574519" w:rsidTr="001E4A8F">
        <w:trPr>
          <w:trHeight w:val="255"/>
        </w:trPr>
        <w:tc>
          <w:tcPr>
            <w:tcW w:w="2050" w:type="dxa"/>
            <w:tcBorders>
              <w:top w:val="nil"/>
              <w:left w:val="single" w:sz="4" w:space="0" w:color="auto"/>
              <w:bottom w:val="single" w:sz="4" w:space="0" w:color="auto"/>
              <w:right w:val="single" w:sz="4" w:space="0" w:color="auto"/>
            </w:tcBorders>
            <w:shd w:val="clear" w:color="auto" w:fill="99CCFF"/>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Брутна добавена стойност по баз. цени</w:t>
            </w:r>
          </w:p>
        </w:tc>
        <w:tc>
          <w:tcPr>
            <w:tcW w:w="88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млн. евро</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1532,3</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1588,7</w:t>
            </w:r>
          </w:p>
        </w:tc>
        <w:tc>
          <w:tcPr>
            <w:tcW w:w="66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1544,3</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1478,8</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1227,2</w:t>
            </w:r>
          </w:p>
        </w:tc>
        <w:tc>
          <w:tcPr>
            <w:tcW w:w="72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1885,7</w:t>
            </w:r>
          </w:p>
        </w:tc>
        <w:tc>
          <w:tcPr>
            <w:tcW w:w="65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1296,1</w:t>
            </w:r>
          </w:p>
        </w:tc>
        <w:tc>
          <w:tcPr>
            <w:tcW w:w="665" w:type="dxa"/>
            <w:tcBorders>
              <w:top w:val="nil"/>
              <w:left w:val="nil"/>
              <w:bottom w:val="single" w:sz="4" w:space="0" w:color="auto"/>
              <w:right w:val="single" w:sz="4" w:space="0" w:color="auto"/>
            </w:tcBorders>
            <w:shd w:val="clear" w:color="auto" w:fill="99CCFF"/>
            <w:noWrap/>
            <w:vAlign w:val="bottom"/>
          </w:tcPr>
          <w:p w:rsidR="00AE4311" w:rsidRPr="00574519"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1355</w:t>
            </w:r>
            <w:r w:rsidRPr="00574519">
              <w:rPr>
                <w:rFonts w:ascii="Times New Roman" w:hAnsi="Times New Roman"/>
                <w:color w:val="000000"/>
                <w:sz w:val="18"/>
                <w:szCs w:val="18"/>
              </w:rPr>
              <w:t>,7</w:t>
            </w:r>
          </w:p>
        </w:tc>
        <w:tc>
          <w:tcPr>
            <w:tcW w:w="660" w:type="dxa"/>
            <w:tcBorders>
              <w:top w:val="nil"/>
              <w:left w:val="nil"/>
              <w:bottom w:val="single" w:sz="4" w:space="0" w:color="auto"/>
              <w:right w:val="single" w:sz="4" w:space="0" w:color="auto"/>
            </w:tcBorders>
            <w:shd w:val="clear" w:color="auto" w:fill="99CCFF"/>
            <w:vAlign w:val="bottom"/>
          </w:tcPr>
          <w:p w:rsidR="00AE4311" w:rsidRPr="00E51345"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1624,2</w:t>
            </w:r>
          </w:p>
        </w:tc>
      </w:tr>
      <w:tr w:rsidR="00AE4311" w:rsidRPr="00574519" w:rsidTr="001E4A8F">
        <w:trPr>
          <w:trHeight w:val="255"/>
        </w:trPr>
        <w:tc>
          <w:tcPr>
            <w:tcW w:w="2050" w:type="dxa"/>
            <w:tcBorders>
              <w:top w:val="nil"/>
              <w:left w:val="single" w:sz="4" w:space="0" w:color="auto"/>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Потребление на основен капитал</w:t>
            </w:r>
          </w:p>
        </w:tc>
        <w:tc>
          <w:tcPr>
            <w:tcW w:w="88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млн. евро</w:t>
            </w:r>
          </w:p>
        </w:tc>
        <w:tc>
          <w:tcPr>
            <w:tcW w:w="72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94,1</w:t>
            </w:r>
          </w:p>
        </w:tc>
        <w:tc>
          <w:tcPr>
            <w:tcW w:w="72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111,5</w:t>
            </w:r>
          </w:p>
        </w:tc>
        <w:tc>
          <w:tcPr>
            <w:tcW w:w="66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130,8</w:t>
            </w:r>
          </w:p>
        </w:tc>
        <w:tc>
          <w:tcPr>
            <w:tcW w:w="72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138,6</w:t>
            </w:r>
          </w:p>
        </w:tc>
        <w:tc>
          <w:tcPr>
            <w:tcW w:w="72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114,7</w:t>
            </w:r>
          </w:p>
        </w:tc>
        <w:tc>
          <w:tcPr>
            <w:tcW w:w="725" w:type="dxa"/>
            <w:tcBorders>
              <w:top w:val="nil"/>
              <w:left w:val="nil"/>
              <w:bottom w:val="single" w:sz="4" w:space="0" w:color="auto"/>
              <w:right w:val="single" w:sz="4" w:space="0" w:color="auto"/>
            </w:tcBorders>
            <w:shd w:val="clear" w:color="auto" w:fill="CCFFFF"/>
            <w:noWrap/>
            <w:vAlign w:val="bottom"/>
          </w:tcPr>
          <w:p w:rsidR="00AE4311" w:rsidRPr="00E51345"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124,1</w:t>
            </w:r>
          </w:p>
        </w:tc>
        <w:tc>
          <w:tcPr>
            <w:tcW w:w="65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178,1</w:t>
            </w:r>
          </w:p>
        </w:tc>
        <w:tc>
          <w:tcPr>
            <w:tcW w:w="665" w:type="dxa"/>
            <w:tcBorders>
              <w:top w:val="nil"/>
              <w:left w:val="nil"/>
              <w:bottom w:val="single" w:sz="4" w:space="0" w:color="auto"/>
              <w:right w:val="single" w:sz="4" w:space="0" w:color="auto"/>
            </w:tcBorders>
            <w:shd w:val="clear" w:color="auto" w:fill="CCFFFF"/>
            <w:noWrap/>
            <w:vAlign w:val="bottom"/>
          </w:tcPr>
          <w:p w:rsidR="00AE4311" w:rsidRPr="00E51345"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211,3</w:t>
            </w:r>
          </w:p>
        </w:tc>
        <w:tc>
          <w:tcPr>
            <w:tcW w:w="660" w:type="dxa"/>
            <w:tcBorders>
              <w:top w:val="nil"/>
              <w:left w:val="nil"/>
              <w:bottom w:val="single" w:sz="4" w:space="0" w:color="auto"/>
              <w:right w:val="single" w:sz="4" w:space="0" w:color="auto"/>
            </w:tcBorders>
            <w:shd w:val="clear" w:color="auto" w:fill="CCFFFF"/>
            <w:vAlign w:val="bottom"/>
          </w:tcPr>
          <w:p w:rsidR="00AE4311" w:rsidRPr="00574519"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201</w:t>
            </w:r>
            <w:r w:rsidRPr="00574519">
              <w:rPr>
                <w:rFonts w:ascii="Times New Roman" w:hAnsi="Times New Roman"/>
                <w:color w:val="000000"/>
                <w:sz w:val="18"/>
                <w:szCs w:val="18"/>
              </w:rPr>
              <w:t>,4</w:t>
            </w:r>
          </w:p>
        </w:tc>
      </w:tr>
      <w:tr w:rsidR="00AE4311" w:rsidRPr="00574519" w:rsidTr="001E4A8F">
        <w:trPr>
          <w:trHeight w:val="255"/>
        </w:trPr>
        <w:tc>
          <w:tcPr>
            <w:tcW w:w="2050" w:type="dxa"/>
            <w:tcBorders>
              <w:top w:val="nil"/>
              <w:left w:val="single" w:sz="4" w:space="0" w:color="auto"/>
              <w:bottom w:val="single" w:sz="4" w:space="0" w:color="auto"/>
              <w:right w:val="nil"/>
            </w:tcBorders>
            <w:shd w:val="clear" w:color="auto" w:fill="CCFFFF"/>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Нетна добавена стойност по баз. цени</w:t>
            </w:r>
          </w:p>
        </w:tc>
        <w:tc>
          <w:tcPr>
            <w:tcW w:w="880" w:type="dxa"/>
            <w:tcBorders>
              <w:top w:val="nil"/>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млн. евро</w:t>
            </w:r>
          </w:p>
        </w:tc>
        <w:tc>
          <w:tcPr>
            <w:tcW w:w="72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1438,2</w:t>
            </w:r>
          </w:p>
        </w:tc>
        <w:tc>
          <w:tcPr>
            <w:tcW w:w="72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1477,3</w:t>
            </w:r>
          </w:p>
        </w:tc>
        <w:tc>
          <w:tcPr>
            <w:tcW w:w="66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1413,4</w:t>
            </w:r>
          </w:p>
        </w:tc>
        <w:tc>
          <w:tcPr>
            <w:tcW w:w="72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1340,0</w:t>
            </w:r>
          </w:p>
        </w:tc>
        <w:tc>
          <w:tcPr>
            <w:tcW w:w="72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1112,4</w:t>
            </w:r>
          </w:p>
        </w:tc>
        <w:tc>
          <w:tcPr>
            <w:tcW w:w="725" w:type="dxa"/>
            <w:tcBorders>
              <w:top w:val="nil"/>
              <w:left w:val="nil"/>
              <w:bottom w:val="single" w:sz="4" w:space="0" w:color="auto"/>
              <w:right w:val="single" w:sz="4" w:space="0" w:color="auto"/>
            </w:tcBorders>
            <w:shd w:val="clear" w:color="auto" w:fill="CCFFFF"/>
            <w:noWrap/>
            <w:vAlign w:val="bottom"/>
          </w:tcPr>
          <w:p w:rsidR="00AE4311" w:rsidRPr="00E51345"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1761,6</w:t>
            </w:r>
          </w:p>
        </w:tc>
        <w:tc>
          <w:tcPr>
            <w:tcW w:w="655"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1117,9</w:t>
            </w:r>
          </w:p>
        </w:tc>
        <w:tc>
          <w:tcPr>
            <w:tcW w:w="665" w:type="dxa"/>
            <w:tcBorders>
              <w:top w:val="nil"/>
              <w:left w:val="nil"/>
              <w:bottom w:val="single" w:sz="4" w:space="0" w:color="auto"/>
              <w:right w:val="single" w:sz="4" w:space="0" w:color="auto"/>
            </w:tcBorders>
            <w:shd w:val="clear" w:color="auto" w:fill="CCFFFF"/>
            <w:noWrap/>
            <w:vAlign w:val="bottom"/>
          </w:tcPr>
          <w:p w:rsidR="00AE4311" w:rsidRPr="00E51345"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1144,3</w:t>
            </w:r>
          </w:p>
        </w:tc>
        <w:tc>
          <w:tcPr>
            <w:tcW w:w="660" w:type="dxa"/>
            <w:tcBorders>
              <w:top w:val="nil"/>
              <w:left w:val="nil"/>
              <w:bottom w:val="single" w:sz="4" w:space="0" w:color="auto"/>
              <w:right w:val="single" w:sz="4" w:space="0" w:color="auto"/>
            </w:tcBorders>
            <w:shd w:val="clear" w:color="auto" w:fill="CCFFFF"/>
            <w:vAlign w:val="bottom"/>
          </w:tcPr>
          <w:p w:rsidR="00AE4311" w:rsidRPr="00E51345"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1422,9</w:t>
            </w:r>
          </w:p>
        </w:tc>
      </w:tr>
      <w:tr w:rsidR="00AE4311" w:rsidRPr="00574519" w:rsidTr="001E4A8F">
        <w:trPr>
          <w:trHeight w:val="255"/>
        </w:trPr>
        <w:tc>
          <w:tcPr>
            <w:tcW w:w="2050" w:type="dxa"/>
            <w:tcBorders>
              <w:top w:val="nil"/>
              <w:left w:val="single" w:sz="4" w:space="0" w:color="auto"/>
              <w:bottom w:val="single" w:sz="4" w:space="0" w:color="auto"/>
              <w:right w:val="nil"/>
            </w:tcBorders>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Други субсидии върху производството</w:t>
            </w:r>
          </w:p>
        </w:tc>
        <w:tc>
          <w:tcPr>
            <w:tcW w:w="880" w:type="dxa"/>
            <w:tcBorders>
              <w:top w:val="nil"/>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млн. евро</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69,4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67,3</w:t>
            </w:r>
          </w:p>
        </w:tc>
        <w:tc>
          <w:tcPr>
            <w:tcW w:w="66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86,7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56,5</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250,5</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483,7</w:t>
            </w:r>
          </w:p>
        </w:tc>
        <w:tc>
          <w:tcPr>
            <w:tcW w:w="65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415,2</w:t>
            </w:r>
          </w:p>
        </w:tc>
        <w:tc>
          <w:tcPr>
            <w:tcW w:w="665" w:type="dxa"/>
            <w:tcBorders>
              <w:top w:val="nil"/>
              <w:left w:val="nil"/>
              <w:bottom w:val="single" w:sz="4" w:space="0" w:color="auto"/>
              <w:right w:val="single" w:sz="4" w:space="0" w:color="auto"/>
            </w:tcBorders>
            <w:noWrap/>
            <w:vAlign w:val="bottom"/>
          </w:tcPr>
          <w:p w:rsidR="00AE4311" w:rsidRPr="00E51345"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466,0</w:t>
            </w:r>
          </w:p>
        </w:tc>
        <w:tc>
          <w:tcPr>
            <w:tcW w:w="660" w:type="dxa"/>
            <w:tcBorders>
              <w:top w:val="nil"/>
              <w:left w:val="nil"/>
              <w:bottom w:val="single" w:sz="4" w:space="0" w:color="auto"/>
              <w:right w:val="single" w:sz="4" w:space="0" w:color="auto"/>
            </w:tcBorders>
            <w:vAlign w:val="bottom"/>
          </w:tcPr>
          <w:p w:rsidR="00AE4311" w:rsidRPr="00E51345"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455,1</w:t>
            </w:r>
          </w:p>
        </w:tc>
      </w:tr>
      <w:tr w:rsidR="00AE4311" w:rsidRPr="00574519" w:rsidTr="001E4A8F">
        <w:trPr>
          <w:trHeight w:val="347"/>
        </w:trPr>
        <w:tc>
          <w:tcPr>
            <w:tcW w:w="2050" w:type="dxa"/>
            <w:tcBorders>
              <w:top w:val="nil"/>
              <w:left w:val="single" w:sz="4" w:space="0" w:color="auto"/>
              <w:bottom w:val="single" w:sz="4" w:space="0" w:color="auto"/>
              <w:right w:val="nil"/>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Доход по фактори</w:t>
            </w:r>
          </w:p>
        </w:tc>
        <w:tc>
          <w:tcPr>
            <w:tcW w:w="880" w:type="dxa"/>
            <w:tcBorders>
              <w:top w:val="nil"/>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млн. евро</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1504,8</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1542,8</w:t>
            </w:r>
          </w:p>
        </w:tc>
        <w:tc>
          <w:tcPr>
            <w:tcW w:w="66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1497,6</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1395,8</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1362,5</w:t>
            </w:r>
          </w:p>
        </w:tc>
        <w:tc>
          <w:tcPr>
            <w:tcW w:w="725" w:type="dxa"/>
            <w:tcBorders>
              <w:top w:val="nil"/>
              <w:left w:val="nil"/>
              <w:bottom w:val="single" w:sz="4" w:space="0" w:color="auto"/>
              <w:right w:val="single" w:sz="4" w:space="0" w:color="auto"/>
            </w:tcBorders>
            <w:noWrap/>
            <w:vAlign w:val="bottom"/>
          </w:tcPr>
          <w:p w:rsidR="00AE4311" w:rsidRPr="00E51345"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2240,1</w:t>
            </w:r>
          </w:p>
        </w:tc>
        <w:tc>
          <w:tcPr>
            <w:tcW w:w="65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1531,3</w:t>
            </w:r>
          </w:p>
        </w:tc>
        <w:tc>
          <w:tcPr>
            <w:tcW w:w="665" w:type="dxa"/>
            <w:tcBorders>
              <w:top w:val="nil"/>
              <w:left w:val="nil"/>
              <w:bottom w:val="single" w:sz="4" w:space="0" w:color="auto"/>
              <w:right w:val="single" w:sz="4" w:space="0" w:color="auto"/>
            </w:tcBorders>
            <w:noWrap/>
            <w:vAlign w:val="bottom"/>
          </w:tcPr>
          <w:p w:rsidR="00AE4311" w:rsidRPr="00E51345"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1607,9</w:t>
            </w:r>
          </w:p>
        </w:tc>
        <w:tc>
          <w:tcPr>
            <w:tcW w:w="66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color w:val="000000"/>
                <w:sz w:val="18"/>
                <w:szCs w:val="18"/>
              </w:rPr>
            </w:pPr>
            <w:r>
              <w:rPr>
                <w:rFonts w:ascii="Times New Roman" w:hAnsi="Times New Roman"/>
                <w:color w:val="000000"/>
                <w:sz w:val="18"/>
                <w:szCs w:val="18"/>
              </w:rPr>
              <w:t>1876</w:t>
            </w:r>
            <w:r w:rsidRPr="00574519">
              <w:rPr>
                <w:rFonts w:ascii="Times New Roman" w:hAnsi="Times New Roman"/>
                <w:color w:val="000000"/>
                <w:sz w:val="18"/>
                <w:szCs w:val="18"/>
              </w:rPr>
              <w:t>,2</w:t>
            </w:r>
          </w:p>
        </w:tc>
      </w:tr>
      <w:tr w:rsidR="00AE4311" w:rsidRPr="00574519" w:rsidTr="001E4A8F">
        <w:trPr>
          <w:trHeight w:val="510"/>
        </w:trPr>
        <w:tc>
          <w:tcPr>
            <w:tcW w:w="2050" w:type="dxa"/>
            <w:tcBorders>
              <w:top w:val="nil"/>
              <w:left w:val="single" w:sz="4" w:space="0" w:color="auto"/>
              <w:bottom w:val="single" w:sz="4" w:space="0" w:color="auto"/>
              <w:right w:val="nil"/>
            </w:tcBorders>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 xml:space="preserve">Селскостопански труд </w:t>
            </w:r>
          </w:p>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в годишни работни единици (ГРЕ)</w:t>
            </w:r>
          </w:p>
        </w:tc>
        <w:tc>
          <w:tcPr>
            <w:tcW w:w="880" w:type="dxa"/>
            <w:tcBorders>
              <w:top w:val="nil"/>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хил. бр.</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791,6</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791,6</w:t>
            </w:r>
          </w:p>
        </w:tc>
        <w:tc>
          <w:tcPr>
            <w:tcW w:w="66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626,4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560,4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494,4</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441,1</w:t>
            </w:r>
          </w:p>
        </w:tc>
        <w:tc>
          <w:tcPr>
            <w:tcW w:w="65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399,7</w:t>
            </w:r>
          </w:p>
        </w:tc>
        <w:tc>
          <w:tcPr>
            <w:tcW w:w="66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411,0</w:t>
            </w:r>
          </w:p>
        </w:tc>
        <w:tc>
          <w:tcPr>
            <w:tcW w:w="66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color w:val="000000"/>
                <w:sz w:val="18"/>
                <w:szCs w:val="18"/>
              </w:rPr>
            </w:pPr>
            <w:r w:rsidRPr="00574519">
              <w:rPr>
                <w:rFonts w:ascii="Times New Roman" w:hAnsi="Times New Roman"/>
                <w:color w:val="000000"/>
                <w:sz w:val="18"/>
                <w:szCs w:val="18"/>
              </w:rPr>
              <w:t>372,9</w:t>
            </w:r>
          </w:p>
        </w:tc>
      </w:tr>
      <w:tr w:rsidR="00AE4311" w:rsidRPr="00574519" w:rsidTr="001E4A8F">
        <w:trPr>
          <w:trHeight w:val="382"/>
        </w:trPr>
        <w:tc>
          <w:tcPr>
            <w:tcW w:w="2050" w:type="dxa"/>
            <w:tcBorders>
              <w:top w:val="nil"/>
              <w:left w:val="single" w:sz="4" w:space="0" w:color="auto"/>
              <w:bottom w:val="single" w:sz="4" w:space="0" w:color="auto"/>
              <w:right w:val="nil"/>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Доход по фактори/1 ГРЕ</w:t>
            </w:r>
          </w:p>
        </w:tc>
        <w:tc>
          <w:tcPr>
            <w:tcW w:w="880" w:type="dxa"/>
            <w:tcBorders>
              <w:top w:val="nil"/>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center"/>
              <w:rPr>
                <w:rFonts w:ascii="Times New Roman" w:hAnsi="Times New Roman"/>
                <w:sz w:val="18"/>
                <w:szCs w:val="18"/>
                <w:lang w:eastAsia="bg-BG"/>
              </w:rPr>
            </w:pPr>
            <w:r w:rsidRPr="00574519">
              <w:rPr>
                <w:rFonts w:ascii="Times New Roman" w:hAnsi="Times New Roman"/>
                <w:sz w:val="18"/>
                <w:szCs w:val="18"/>
                <w:lang w:eastAsia="bg-BG"/>
              </w:rPr>
              <w:t>евро</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1901,0</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1949,0</w:t>
            </w:r>
          </w:p>
        </w:tc>
        <w:tc>
          <w:tcPr>
            <w:tcW w:w="665" w:type="dxa"/>
            <w:tcBorders>
              <w:top w:val="nil"/>
              <w:left w:val="nil"/>
              <w:bottom w:val="single" w:sz="4" w:space="0" w:color="auto"/>
              <w:right w:val="single" w:sz="4" w:space="0" w:color="auto"/>
            </w:tcBorders>
            <w:noWrap/>
            <w:vAlign w:val="bottom"/>
          </w:tcPr>
          <w:p w:rsidR="00AE4311" w:rsidRPr="00690942"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2390,7</w:t>
            </w:r>
          </w:p>
        </w:tc>
        <w:tc>
          <w:tcPr>
            <w:tcW w:w="725"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2490,7</w:t>
            </w:r>
          </w:p>
        </w:tc>
        <w:tc>
          <w:tcPr>
            <w:tcW w:w="725" w:type="dxa"/>
            <w:tcBorders>
              <w:top w:val="nil"/>
              <w:left w:val="nil"/>
              <w:bottom w:val="single" w:sz="4" w:space="0" w:color="auto"/>
              <w:right w:val="single" w:sz="4" w:space="0" w:color="auto"/>
            </w:tcBorders>
            <w:noWrap/>
            <w:vAlign w:val="bottom"/>
          </w:tcPr>
          <w:p w:rsidR="00AE4311" w:rsidRPr="00690942"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2755,9</w:t>
            </w:r>
          </w:p>
        </w:tc>
        <w:tc>
          <w:tcPr>
            <w:tcW w:w="725" w:type="dxa"/>
            <w:tcBorders>
              <w:top w:val="nil"/>
              <w:left w:val="nil"/>
              <w:bottom w:val="single" w:sz="4" w:space="0" w:color="auto"/>
              <w:right w:val="single" w:sz="4" w:space="0" w:color="auto"/>
            </w:tcBorders>
            <w:noWrap/>
            <w:vAlign w:val="bottom"/>
          </w:tcPr>
          <w:p w:rsidR="00AE4311" w:rsidRPr="00690942"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5078,4</w:t>
            </w:r>
          </w:p>
        </w:tc>
        <w:tc>
          <w:tcPr>
            <w:tcW w:w="655" w:type="dxa"/>
            <w:tcBorders>
              <w:top w:val="nil"/>
              <w:left w:val="nil"/>
              <w:bottom w:val="single" w:sz="4" w:space="0" w:color="auto"/>
              <w:right w:val="single" w:sz="4" w:space="0" w:color="auto"/>
            </w:tcBorders>
            <w:noWrap/>
            <w:vAlign w:val="bottom"/>
          </w:tcPr>
          <w:p w:rsidR="00AE4311" w:rsidRPr="00690942" w:rsidRDefault="00AE4311" w:rsidP="001E4A8F">
            <w:pPr>
              <w:spacing w:after="0" w:line="240" w:lineRule="auto"/>
              <w:jc w:val="right"/>
              <w:rPr>
                <w:rFonts w:ascii="Times New Roman" w:hAnsi="Times New Roman"/>
                <w:sz w:val="18"/>
                <w:szCs w:val="18"/>
              </w:rPr>
            </w:pPr>
            <w:r>
              <w:rPr>
                <w:rFonts w:ascii="Times New Roman" w:hAnsi="Times New Roman"/>
                <w:sz w:val="18"/>
                <w:szCs w:val="18"/>
              </w:rPr>
              <w:t>3831,2</w:t>
            </w:r>
          </w:p>
        </w:tc>
        <w:tc>
          <w:tcPr>
            <w:tcW w:w="665" w:type="dxa"/>
            <w:tcBorders>
              <w:top w:val="nil"/>
              <w:left w:val="nil"/>
              <w:bottom w:val="single" w:sz="4" w:space="0" w:color="auto"/>
              <w:right w:val="single" w:sz="4" w:space="0" w:color="auto"/>
            </w:tcBorders>
            <w:noWrap/>
            <w:vAlign w:val="bottom"/>
          </w:tcPr>
          <w:p w:rsidR="00AE4311" w:rsidRPr="00690942" w:rsidRDefault="00AE4311" w:rsidP="001E4A8F">
            <w:pPr>
              <w:spacing w:after="0" w:line="240" w:lineRule="auto"/>
              <w:jc w:val="right"/>
              <w:rPr>
                <w:rFonts w:ascii="Times New Roman" w:hAnsi="Times New Roman"/>
                <w:sz w:val="18"/>
                <w:szCs w:val="18"/>
              </w:rPr>
            </w:pPr>
            <w:r>
              <w:rPr>
                <w:rFonts w:ascii="Times New Roman" w:hAnsi="Times New Roman"/>
                <w:sz w:val="18"/>
                <w:szCs w:val="18"/>
              </w:rPr>
              <w:t>3912,3</w:t>
            </w:r>
          </w:p>
        </w:tc>
        <w:tc>
          <w:tcPr>
            <w:tcW w:w="660" w:type="dxa"/>
            <w:tcBorders>
              <w:top w:val="nil"/>
              <w:left w:val="nil"/>
              <w:bottom w:val="single" w:sz="4" w:space="0" w:color="auto"/>
              <w:right w:val="single" w:sz="4" w:space="0" w:color="auto"/>
            </w:tcBorders>
            <w:vAlign w:val="bottom"/>
          </w:tcPr>
          <w:p w:rsidR="00AE4311" w:rsidRPr="00690942" w:rsidRDefault="00AE4311" w:rsidP="001E4A8F">
            <w:pPr>
              <w:spacing w:after="0" w:line="240" w:lineRule="auto"/>
              <w:jc w:val="right"/>
              <w:rPr>
                <w:rFonts w:ascii="Times New Roman" w:hAnsi="Times New Roman"/>
                <w:sz w:val="18"/>
                <w:szCs w:val="18"/>
              </w:rPr>
            </w:pPr>
            <w:r>
              <w:rPr>
                <w:rFonts w:ascii="Times New Roman" w:hAnsi="Times New Roman"/>
                <w:sz w:val="18"/>
                <w:szCs w:val="18"/>
              </w:rPr>
              <w:t>5031,5</w:t>
            </w:r>
          </w:p>
        </w:tc>
      </w:tr>
    </w:tbl>
    <w:p w:rsidR="00AE4311" w:rsidRPr="001E4A8F" w:rsidRDefault="00AE4311" w:rsidP="001E4A8F">
      <w:pPr>
        <w:spacing w:after="0" w:line="240" w:lineRule="auto"/>
        <w:ind w:firstLine="709"/>
        <w:jc w:val="both"/>
        <w:rPr>
          <w:rFonts w:ascii="Times New Roman" w:hAnsi="Times New Roman"/>
          <w:bCs/>
          <w:sz w:val="20"/>
          <w:szCs w:val="20"/>
          <w:lang w:val="ru-RU"/>
        </w:rPr>
      </w:pPr>
      <w:r w:rsidRPr="001E4A8F">
        <w:rPr>
          <w:rFonts w:ascii="Times New Roman" w:hAnsi="Times New Roman"/>
          <w:b/>
          <w:i/>
          <w:sz w:val="20"/>
          <w:szCs w:val="20"/>
          <w:lang w:val="ru-RU"/>
        </w:rPr>
        <w:t xml:space="preserve">Източник: </w:t>
      </w:r>
      <w:r w:rsidRPr="00574519">
        <w:rPr>
          <w:rFonts w:ascii="Times New Roman" w:hAnsi="Times New Roman"/>
          <w:bCs/>
          <w:sz w:val="20"/>
          <w:szCs w:val="20"/>
        </w:rPr>
        <w:t>Eurostat</w:t>
      </w:r>
      <w:r w:rsidRPr="001E4A8F">
        <w:rPr>
          <w:rFonts w:ascii="Times New Roman" w:hAnsi="Times New Roman"/>
          <w:bCs/>
          <w:sz w:val="20"/>
          <w:szCs w:val="20"/>
          <w:lang w:val="ru-RU"/>
        </w:rPr>
        <w:t>, (</w:t>
      </w:r>
      <w:hyperlink r:id="rId26" w:history="1">
        <w:r w:rsidRPr="00574519">
          <w:rPr>
            <w:rStyle w:val="Hyperlink"/>
            <w:rFonts w:ascii="Times New Roman" w:hAnsi="Times New Roman"/>
            <w:bCs/>
            <w:color w:val="000000"/>
            <w:sz w:val="20"/>
            <w:szCs w:val="20"/>
          </w:rPr>
          <w:t>http</w:t>
        </w:r>
        <w:r w:rsidRPr="001E4A8F">
          <w:rPr>
            <w:rStyle w:val="Hyperlink"/>
            <w:rFonts w:ascii="Times New Roman" w:hAnsi="Times New Roman"/>
            <w:bCs/>
            <w:color w:val="000000"/>
            <w:sz w:val="20"/>
            <w:szCs w:val="20"/>
            <w:lang w:val="ru-RU"/>
          </w:rPr>
          <w:t>://</w:t>
        </w:r>
        <w:r w:rsidRPr="00574519">
          <w:rPr>
            <w:rStyle w:val="Hyperlink"/>
            <w:rFonts w:ascii="Times New Roman" w:hAnsi="Times New Roman"/>
            <w:bCs/>
            <w:color w:val="000000"/>
            <w:sz w:val="20"/>
            <w:szCs w:val="20"/>
          </w:rPr>
          <w:t>appsso</w:t>
        </w:r>
        <w:r w:rsidRPr="001E4A8F">
          <w:rPr>
            <w:rStyle w:val="Hyperlink"/>
            <w:rFonts w:ascii="Times New Roman" w:hAnsi="Times New Roman"/>
            <w:bCs/>
            <w:color w:val="000000"/>
            <w:sz w:val="20"/>
            <w:szCs w:val="20"/>
            <w:lang w:val="ru-RU"/>
          </w:rPr>
          <w:t>.</w:t>
        </w:r>
        <w:r w:rsidRPr="00574519">
          <w:rPr>
            <w:rStyle w:val="Hyperlink"/>
            <w:rFonts w:ascii="Times New Roman" w:hAnsi="Times New Roman"/>
            <w:bCs/>
            <w:color w:val="000000"/>
            <w:sz w:val="20"/>
            <w:szCs w:val="20"/>
          </w:rPr>
          <w:t>eurostat</w:t>
        </w:r>
        <w:r w:rsidRPr="001E4A8F">
          <w:rPr>
            <w:rStyle w:val="Hyperlink"/>
            <w:rFonts w:ascii="Times New Roman" w:hAnsi="Times New Roman"/>
            <w:bCs/>
            <w:color w:val="000000"/>
            <w:sz w:val="20"/>
            <w:szCs w:val="20"/>
            <w:lang w:val="ru-RU"/>
          </w:rPr>
          <w:t>.</w:t>
        </w:r>
        <w:r w:rsidRPr="00574519">
          <w:rPr>
            <w:rStyle w:val="Hyperlink"/>
            <w:rFonts w:ascii="Times New Roman" w:hAnsi="Times New Roman"/>
            <w:bCs/>
            <w:color w:val="000000"/>
            <w:sz w:val="20"/>
            <w:szCs w:val="20"/>
          </w:rPr>
          <w:t>ec</w:t>
        </w:r>
        <w:r w:rsidRPr="001E4A8F">
          <w:rPr>
            <w:rStyle w:val="Hyperlink"/>
            <w:rFonts w:ascii="Times New Roman" w:hAnsi="Times New Roman"/>
            <w:bCs/>
            <w:color w:val="000000"/>
            <w:sz w:val="20"/>
            <w:szCs w:val="20"/>
            <w:lang w:val="ru-RU"/>
          </w:rPr>
          <w:t>.</w:t>
        </w:r>
        <w:r w:rsidRPr="00574519">
          <w:rPr>
            <w:rStyle w:val="Hyperlink"/>
            <w:rFonts w:ascii="Times New Roman" w:hAnsi="Times New Roman"/>
            <w:bCs/>
            <w:color w:val="000000"/>
            <w:sz w:val="20"/>
            <w:szCs w:val="20"/>
          </w:rPr>
          <w:t>europe</w:t>
        </w:r>
        <w:r w:rsidRPr="001E4A8F">
          <w:rPr>
            <w:rStyle w:val="Hyperlink"/>
            <w:rFonts w:ascii="Times New Roman" w:hAnsi="Times New Roman"/>
            <w:bCs/>
            <w:color w:val="000000"/>
            <w:sz w:val="20"/>
            <w:szCs w:val="20"/>
            <w:lang w:val="ru-RU"/>
          </w:rPr>
          <w:t>.</w:t>
        </w:r>
        <w:r w:rsidRPr="00574519">
          <w:rPr>
            <w:rStyle w:val="Hyperlink"/>
            <w:rFonts w:ascii="Times New Roman" w:hAnsi="Times New Roman"/>
            <w:bCs/>
            <w:color w:val="000000"/>
            <w:sz w:val="20"/>
            <w:szCs w:val="20"/>
          </w:rPr>
          <w:t>eu</w:t>
        </w:r>
      </w:hyperlink>
      <w:r w:rsidRPr="001E4A8F">
        <w:rPr>
          <w:rFonts w:ascii="Times New Roman" w:hAnsi="Times New Roman"/>
          <w:bCs/>
          <w:sz w:val="20"/>
          <w:szCs w:val="20"/>
          <w:lang w:val="ru-RU"/>
        </w:rPr>
        <w:t>) и собствени изчисления.</w:t>
      </w:r>
    </w:p>
    <w:p w:rsidR="00AE4311" w:rsidRPr="0089237A" w:rsidRDefault="00AE4311" w:rsidP="001E4A8F">
      <w:pPr>
        <w:spacing w:before="240" w:after="120" w:line="240" w:lineRule="auto"/>
        <w:ind w:firstLine="709"/>
        <w:jc w:val="both"/>
        <w:rPr>
          <w:rFonts w:ascii="Times New Roman" w:hAnsi="Times New Roman"/>
          <w:sz w:val="28"/>
          <w:szCs w:val="28"/>
          <w:u w:val="single"/>
          <w:lang w:val="ru-RU"/>
        </w:rPr>
      </w:pPr>
      <w:r w:rsidRPr="0089237A">
        <w:rPr>
          <w:rFonts w:ascii="Times New Roman" w:hAnsi="Times New Roman"/>
          <w:sz w:val="28"/>
          <w:szCs w:val="28"/>
          <w:u w:val="single"/>
          <w:lang w:val="ru-RU"/>
        </w:rPr>
        <w:t>Брутна добавена стойност по базови цени на производител</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Нивата на брутната добавена стойност по цени на производител през 9 годишния период не показват ясна тенденция на развитие. Най-ниската й стойност е регистрирана през 2007 г., поради слабите добиви в растениевъдството вследствие лошите климатични условия. Най-високата стойност е през следващата година, която е с много добри климатични и ценови условия. При все това почти същото ниво на БДС е достигнато и през 2001 г. През последните две години на периода равнището на този показател е сравнително ниско, което се дължи на нарасналите разходи за междинно потребление в селскостопанското производство.</w:t>
      </w:r>
    </w:p>
    <w:p w:rsidR="00AE4311" w:rsidRPr="0089237A" w:rsidRDefault="00AE4311" w:rsidP="001E4A8F">
      <w:pPr>
        <w:spacing w:before="120" w:after="120" w:line="240" w:lineRule="auto"/>
        <w:ind w:firstLine="709"/>
        <w:jc w:val="both"/>
        <w:rPr>
          <w:rFonts w:ascii="Times New Roman" w:hAnsi="Times New Roman"/>
          <w:sz w:val="28"/>
          <w:szCs w:val="28"/>
          <w:u w:val="single"/>
          <w:lang w:val="ru-RU"/>
        </w:rPr>
      </w:pPr>
      <w:r w:rsidRPr="0089237A">
        <w:rPr>
          <w:rFonts w:ascii="Times New Roman" w:hAnsi="Times New Roman"/>
          <w:sz w:val="28"/>
          <w:szCs w:val="28"/>
          <w:u w:val="single"/>
          <w:lang w:val="ru-RU"/>
        </w:rPr>
        <w:t>Потребление на основен капитал</w:t>
      </w:r>
    </w:p>
    <w:p w:rsidR="00AE4311" w:rsidRPr="0089237A" w:rsidRDefault="00AE4311" w:rsidP="001E4A8F">
      <w:pPr>
        <w:spacing w:before="240" w:after="120" w:line="240" w:lineRule="auto"/>
        <w:ind w:firstLine="709"/>
        <w:jc w:val="both"/>
        <w:rPr>
          <w:rFonts w:ascii="Times New Roman" w:hAnsi="Times New Roman"/>
          <w:sz w:val="28"/>
          <w:szCs w:val="28"/>
          <w:u w:val="single"/>
          <w:lang w:val="ru-RU"/>
        </w:rPr>
      </w:pPr>
      <w:r w:rsidRPr="0089237A">
        <w:rPr>
          <w:rFonts w:ascii="Times New Roman" w:hAnsi="Times New Roman"/>
          <w:sz w:val="28"/>
          <w:szCs w:val="28"/>
          <w:lang w:val="ru-RU"/>
        </w:rPr>
        <w:t>Потреблението на основен капитал нараства до 2009 г. Вероятно това се дължи на модернизацията на сектора, преди всичко като резултат от приложението на САПАРД и ПРСР (2007-2013 г.). Въпреки очертаната тенденция изменението на потреблението на основен капитал през годините е  неравномерно</w:t>
      </w:r>
    </w:p>
    <w:p w:rsidR="00AE4311" w:rsidRPr="0089237A" w:rsidRDefault="00AE4311" w:rsidP="001E4A8F">
      <w:pPr>
        <w:spacing w:before="120" w:after="120" w:line="240" w:lineRule="auto"/>
        <w:ind w:firstLine="709"/>
        <w:jc w:val="both"/>
        <w:rPr>
          <w:rFonts w:ascii="Times New Roman" w:hAnsi="Times New Roman"/>
          <w:sz w:val="28"/>
          <w:szCs w:val="28"/>
          <w:lang w:val="ru-RU"/>
        </w:rPr>
      </w:pPr>
      <w:r w:rsidRPr="0089237A">
        <w:rPr>
          <w:rFonts w:ascii="Times New Roman" w:hAnsi="Times New Roman"/>
          <w:sz w:val="28"/>
          <w:szCs w:val="28"/>
          <w:u w:val="single"/>
          <w:lang w:val="ru-RU"/>
        </w:rPr>
        <w:t>Нетна добавена стойност по базови цени на производител</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 xml:space="preserve">НДС за периода е най-висока през 2008 г. в резултат на благоприятните климатични условия. В същото време най-високи показатели на НДС са регистриране през първите три години на периода. За следващите години се наблюдава неравномерно, но все пак забележимо намаление на НДС, главно като следствие от нарастването на междинното потребление и амортизацията и по-ниските разходи на труд. </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В основата на този процес са структурните промени в българското земеделие – преди всичко значителното намаляване на броя на функциониращите малки земеделски стопанства, както и промените в структурата на произвежданата продукция.</w:t>
      </w:r>
    </w:p>
    <w:p w:rsidR="00AE4311" w:rsidRPr="0089237A" w:rsidRDefault="00AE4311" w:rsidP="001E4A8F">
      <w:pPr>
        <w:spacing w:before="120" w:after="120" w:line="240" w:lineRule="auto"/>
        <w:ind w:firstLine="709"/>
        <w:jc w:val="both"/>
        <w:rPr>
          <w:rFonts w:ascii="Times New Roman" w:hAnsi="Times New Roman"/>
          <w:sz w:val="28"/>
          <w:szCs w:val="28"/>
          <w:u w:val="single"/>
          <w:lang w:val="ru-RU"/>
        </w:rPr>
      </w:pPr>
      <w:r w:rsidRPr="0089237A">
        <w:rPr>
          <w:rFonts w:ascii="Times New Roman" w:hAnsi="Times New Roman"/>
          <w:sz w:val="28"/>
          <w:szCs w:val="28"/>
          <w:u w:val="single"/>
          <w:lang w:val="ru-RU"/>
        </w:rPr>
        <w:t xml:space="preserve">Субсидии за производството </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 xml:space="preserve">До първата година от членството на страната в ЕС субсидиите за производството са на ниско ниво, след което рязко нарастват. През 2003 г. те са били на стойност от 69,4 млн. евро, което представлява 2,12% от общата продукция на сектора. През 2011 г. субсидиите за производството са вече на стойност от </w:t>
      </w:r>
      <w:r w:rsidRPr="0089237A">
        <w:rPr>
          <w:rFonts w:ascii="Times New Roman" w:hAnsi="Times New Roman"/>
          <w:color w:val="000000"/>
          <w:sz w:val="28"/>
          <w:szCs w:val="28"/>
          <w:lang w:val="ru-RU"/>
        </w:rPr>
        <w:t xml:space="preserve">567,0 </w:t>
      </w:r>
      <w:r w:rsidRPr="0089237A">
        <w:rPr>
          <w:rFonts w:ascii="Times New Roman" w:hAnsi="Times New Roman"/>
          <w:sz w:val="28"/>
          <w:szCs w:val="28"/>
          <w:lang w:val="ru-RU"/>
        </w:rPr>
        <w:t>млн. евро, което е 13,13% от стойността на селскостопанската продукция и 37% от БДС.</w:t>
      </w:r>
    </w:p>
    <w:p w:rsidR="00AE4311" w:rsidRPr="0089237A" w:rsidRDefault="00AE4311" w:rsidP="001E4A8F">
      <w:pPr>
        <w:spacing w:before="120" w:after="120" w:line="240" w:lineRule="auto"/>
        <w:ind w:firstLine="709"/>
        <w:jc w:val="both"/>
        <w:rPr>
          <w:rFonts w:ascii="Times New Roman" w:hAnsi="Times New Roman"/>
          <w:color w:val="000000"/>
          <w:sz w:val="28"/>
          <w:szCs w:val="28"/>
          <w:lang w:val="ru-RU"/>
        </w:rPr>
      </w:pPr>
      <w:r w:rsidRPr="0089237A">
        <w:rPr>
          <w:rFonts w:ascii="Times New Roman" w:hAnsi="Times New Roman"/>
          <w:sz w:val="28"/>
          <w:szCs w:val="28"/>
          <w:u w:val="single"/>
          <w:lang w:val="ru-RU"/>
        </w:rPr>
        <w:t xml:space="preserve">Факторен доход </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Стойността на факторния доход показва стабилност за периода до 2007 г., след което нараства в резултат от увеличаващите се субсидии по линия на ОСП.</w:t>
      </w:r>
    </w:p>
    <w:p w:rsidR="00AE4311" w:rsidRPr="0089237A" w:rsidRDefault="00AE4311" w:rsidP="001E4A8F">
      <w:pPr>
        <w:spacing w:before="120" w:after="120" w:line="240" w:lineRule="auto"/>
        <w:ind w:firstLine="709"/>
        <w:jc w:val="both"/>
        <w:rPr>
          <w:rFonts w:ascii="Times New Roman" w:hAnsi="Times New Roman"/>
          <w:sz w:val="28"/>
          <w:szCs w:val="28"/>
          <w:u w:val="single"/>
          <w:lang w:val="ru-RU"/>
        </w:rPr>
      </w:pPr>
      <w:r w:rsidRPr="0089237A">
        <w:rPr>
          <w:rFonts w:ascii="Times New Roman" w:hAnsi="Times New Roman"/>
          <w:sz w:val="28"/>
          <w:szCs w:val="28"/>
          <w:u w:val="single"/>
          <w:lang w:val="ru-RU"/>
        </w:rPr>
        <w:t xml:space="preserve">Селскостопански труд в годишни работни единици </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До 2004 г. количеството на вложения труд в земеделието е почти постоянен - около 790 хил. годишни работни единици (ГРЕ). От следващата година до последната 2011 г. вложеният труд в отрасъла намалява ежегодно с висок темп. За девет години след 2003 г. трудът намалява с близо 53% и през 2011 г. е в размер на 372,9 хил. годишни работни единици (табл. 9).</w:t>
      </w:r>
    </w:p>
    <w:p w:rsidR="00AE4311" w:rsidRPr="0089237A" w:rsidRDefault="00AE4311" w:rsidP="001E4A8F">
      <w:pPr>
        <w:spacing w:before="120" w:after="120" w:line="240" w:lineRule="auto"/>
        <w:ind w:firstLine="709"/>
        <w:jc w:val="both"/>
        <w:rPr>
          <w:rFonts w:ascii="Times New Roman" w:hAnsi="Times New Roman"/>
          <w:sz w:val="28"/>
          <w:szCs w:val="28"/>
          <w:u w:val="single"/>
          <w:lang w:val="ru-RU"/>
        </w:rPr>
      </w:pPr>
      <w:r w:rsidRPr="0089237A">
        <w:rPr>
          <w:rFonts w:ascii="Times New Roman" w:hAnsi="Times New Roman"/>
          <w:sz w:val="28"/>
          <w:szCs w:val="28"/>
          <w:u w:val="single"/>
          <w:lang w:val="ru-RU"/>
        </w:rPr>
        <w:t>Факторен доход на една годишна работна единица (ГРЕ)</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Факторният доход на една годишна работна единица има приблизително еднакви стойности за 2003 и 2005 г. От 2005 г. величината на този показател нараства значително през всяка една година. Това се дължи не толкова на нарастването на обема на създадената</w:t>
      </w:r>
      <w:r w:rsidRPr="0089237A">
        <w:rPr>
          <w:rFonts w:ascii="Times New Roman" w:hAnsi="Times New Roman"/>
          <w:color w:val="FF0000"/>
          <w:sz w:val="28"/>
          <w:szCs w:val="28"/>
          <w:lang w:val="ru-RU"/>
        </w:rPr>
        <w:t xml:space="preserve"> </w:t>
      </w:r>
      <w:r w:rsidRPr="0089237A">
        <w:rPr>
          <w:rFonts w:ascii="Times New Roman" w:hAnsi="Times New Roman"/>
          <w:sz w:val="28"/>
          <w:szCs w:val="28"/>
          <w:lang w:val="ru-RU"/>
        </w:rPr>
        <w:t>нетна добавена стойност в сектора, колкото  на намалението на вложения труд. За периода 2003-2011 г. факторният доход на една годишна работна единица нараства с 275% !</w:t>
      </w:r>
    </w:p>
    <w:p w:rsidR="00AE4311" w:rsidRPr="0089237A" w:rsidRDefault="00AE4311" w:rsidP="001E4A8F">
      <w:pPr>
        <w:spacing w:before="240" w:after="120" w:line="240" w:lineRule="auto"/>
        <w:ind w:firstLine="709"/>
        <w:jc w:val="both"/>
        <w:rPr>
          <w:rFonts w:ascii="Times New Roman" w:hAnsi="Times New Roman"/>
          <w:b/>
          <w:i/>
          <w:sz w:val="28"/>
          <w:szCs w:val="28"/>
          <w:lang w:val="ru-RU"/>
        </w:rPr>
      </w:pPr>
      <w:r w:rsidRPr="0089237A">
        <w:rPr>
          <w:rFonts w:ascii="Times New Roman" w:hAnsi="Times New Roman"/>
          <w:b/>
          <w:i/>
          <w:sz w:val="28"/>
          <w:szCs w:val="28"/>
          <w:lang w:val="ru-RU"/>
        </w:rPr>
        <w:t>1.2.5. Брой и площ на земеделските стопанства</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 xml:space="preserve">Структурните промени по отношение на броя и площта на земеделските стопанства са особено динамични. Броят на стопанствата бързо намалява – само за 7 години с 284 хил., което представлява 43%, като то е за сметка преди всичко на стопанствата със стопанисвана площ до 2 ха – с 282 910, или с 48%. Като цяло, намалява броят на стопанствата със стопанисвана площ  до 5 хектара, а броят на стопанствата с площ над 50 хектара нараства. </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По отношение на използваната селскостопанска земя може да се отбележи, първо, бързото намаление на площта й в стопанствата с размер до 2 ха – за периода повече от два пъти, както и незначителното й намаление в стопанствата с размер от 2 до 5 ха. В същото време площта на използваната селскостопанска земя в стопанствата над 10 ха нараства значително и през 2010 г. тя представлява 91,5% от общата площ. На практика увеличението на площта на използваната земеделска земя с 25% след присъединяването на България към ЕС е реализирано от стопанства с площ над 100 ха.</w:t>
      </w:r>
    </w:p>
    <w:p w:rsidR="00AE4311" w:rsidRPr="001E4A8F" w:rsidRDefault="00AE4311" w:rsidP="001E4A8F">
      <w:pPr>
        <w:spacing w:before="120" w:after="120" w:line="240" w:lineRule="auto"/>
        <w:jc w:val="both"/>
        <w:rPr>
          <w:rFonts w:ascii="Times New Roman" w:hAnsi="Times New Roman"/>
          <w:lang w:val="ru-RU"/>
        </w:rPr>
      </w:pPr>
      <w:r w:rsidRPr="001E4A8F">
        <w:rPr>
          <w:rFonts w:ascii="Times New Roman" w:hAnsi="Times New Roman"/>
          <w:b/>
          <w:lang w:val="ru-RU"/>
        </w:rPr>
        <w:t xml:space="preserve">Таблица 10. </w:t>
      </w:r>
      <w:r w:rsidRPr="001E4A8F">
        <w:rPr>
          <w:rFonts w:ascii="Times New Roman" w:hAnsi="Times New Roman"/>
          <w:lang w:val="ru-RU"/>
        </w:rPr>
        <w:t>Брой и площ на стопанствата</w:t>
      </w:r>
    </w:p>
    <w:tbl>
      <w:tblPr>
        <w:tblW w:w="9130" w:type="dxa"/>
        <w:tblInd w:w="70" w:type="dxa"/>
        <w:tblLayout w:type="fixed"/>
        <w:tblCellMar>
          <w:left w:w="70" w:type="dxa"/>
          <w:right w:w="70" w:type="dxa"/>
        </w:tblCellMar>
        <w:tblLook w:val="0000"/>
      </w:tblPr>
      <w:tblGrid>
        <w:gridCol w:w="3402"/>
        <w:gridCol w:w="1418"/>
        <w:gridCol w:w="1450"/>
        <w:gridCol w:w="1430"/>
        <w:gridCol w:w="1430"/>
      </w:tblGrid>
      <w:tr w:rsidR="00AE4311" w:rsidRPr="00574519" w:rsidTr="001E4A8F">
        <w:trPr>
          <w:trHeight w:val="272"/>
        </w:trPr>
        <w:tc>
          <w:tcPr>
            <w:tcW w:w="3402"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AE4311" w:rsidRPr="001E4A8F" w:rsidRDefault="00AE4311" w:rsidP="001E4A8F">
            <w:pPr>
              <w:spacing w:after="0" w:line="240" w:lineRule="auto"/>
              <w:jc w:val="center"/>
              <w:rPr>
                <w:rFonts w:ascii="Times New Roman" w:hAnsi="Times New Roman"/>
                <w:b/>
                <w:sz w:val="18"/>
                <w:szCs w:val="18"/>
                <w:lang w:val="ru-RU" w:eastAsia="bg-BG"/>
              </w:rPr>
            </w:pPr>
          </w:p>
        </w:tc>
        <w:tc>
          <w:tcPr>
            <w:tcW w:w="1418" w:type="dxa"/>
            <w:tcBorders>
              <w:top w:val="single" w:sz="4" w:space="0" w:color="auto"/>
              <w:left w:val="nil"/>
              <w:bottom w:val="single" w:sz="4" w:space="0" w:color="auto"/>
              <w:right w:val="single" w:sz="4" w:space="0" w:color="auto"/>
            </w:tcBorders>
            <w:shd w:val="clear" w:color="auto" w:fill="FFCC99"/>
            <w:noWrap/>
            <w:vAlign w:val="bottom"/>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2003</w:t>
            </w:r>
          </w:p>
        </w:tc>
        <w:tc>
          <w:tcPr>
            <w:tcW w:w="1450" w:type="dxa"/>
            <w:tcBorders>
              <w:top w:val="single" w:sz="4" w:space="0" w:color="auto"/>
              <w:left w:val="nil"/>
              <w:bottom w:val="single" w:sz="4" w:space="0" w:color="auto"/>
              <w:right w:val="single" w:sz="4" w:space="0" w:color="auto"/>
            </w:tcBorders>
            <w:shd w:val="clear" w:color="auto" w:fill="FFCC99"/>
            <w:noWrap/>
            <w:vAlign w:val="bottom"/>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2005</w:t>
            </w:r>
          </w:p>
        </w:tc>
        <w:tc>
          <w:tcPr>
            <w:tcW w:w="1430" w:type="dxa"/>
            <w:tcBorders>
              <w:top w:val="single" w:sz="4" w:space="0" w:color="auto"/>
              <w:left w:val="nil"/>
              <w:bottom w:val="single" w:sz="4" w:space="0" w:color="auto"/>
              <w:right w:val="single" w:sz="4" w:space="0" w:color="auto"/>
            </w:tcBorders>
            <w:shd w:val="clear" w:color="auto" w:fill="FFCC99"/>
            <w:noWrap/>
            <w:vAlign w:val="bottom"/>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2007</w:t>
            </w:r>
          </w:p>
        </w:tc>
        <w:tc>
          <w:tcPr>
            <w:tcW w:w="1430" w:type="dxa"/>
            <w:tcBorders>
              <w:top w:val="single" w:sz="4" w:space="0" w:color="auto"/>
              <w:left w:val="nil"/>
              <w:bottom w:val="single" w:sz="4" w:space="0" w:color="auto"/>
              <w:right w:val="single" w:sz="4" w:space="0" w:color="auto"/>
            </w:tcBorders>
            <w:shd w:val="clear" w:color="auto" w:fill="FFCC99"/>
            <w:vAlign w:val="bottom"/>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rPr>
                <w:rFonts w:ascii="Times New Roman" w:hAnsi="Times New Roman"/>
                <w:b/>
                <w:sz w:val="18"/>
                <w:szCs w:val="18"/>
                <w:lang w:eastAsia="bg-BG"/>
              </w:rPr>
            </w:pPr>
            <w:r w:rsidRPr="00574519">
              <w:rPr>
                <w:rFonts w:ascii="Times New Roman" w:hAnsi="Times New Roman"/>
                <w:b/>
                <w:sz w:val="18"/>
                <w:szCs w:val="18"/>
                <w:lang w:eastAsia="bg-BG"/>
              </w:rPr>
              <w:t>Земеделски стопанства, хил. бр.</w:t>
            </w:r>
          </w:p>
        </w:tc>
        <w:tc>
          <w:tcPr>
            <w:tcW w:w="1418"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b/>
                <w:sz w:val="18"/>
                <w:szCs w:val="18"/>
                <w:lang w:eastAsia="bg-BG"/>
              </w:rPr>
            </w:pPr>
            <w:r w:rsidRPr="00574519">
              <w:rPr>
                <w:rFonts w:ascii="Times New Roman" w:hAnsi="Times New Roman"/>
                <w:b/>
                <w:sz w:val="18"/>
                <w:szCs w:val="18"/>
                <w:lang w:eastAsia="bg-BG"/>
              </w:rPr>
              <w:t>654,810</w:t>
            </w:r>
          </w:p>
        </w:tc>
        <w:tc>
          <w:tcPr>
            <w:tcW w:w="145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b/>
                <w:sz w:val="18"/>
                <w:szCs w:val="18"/>
                <w:lang w:eastAsia="bg-BG"/>
              </w:rPr>
            </w:pPr>
            <w:r w:rsidRPr="00574519">
              <w:rPr>
                <w:rFonts w:ascii="Times New Roman" w:hAnsi="Times New Roman"/>
                <w:b/>
                <w:sz w:val="18"/>
                <w:szCs w:val="18"/>
                <w:lang w:eastAsia="bg-BG"/>
              </w:rPr>
              <w:t>520,540</w:t>
            </w:r>
          </w:p>
        </w:tc>
        <w:tc>
          <w:tcPr>
            <w:tcW w:w="143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b/>
                <w:sz w:val="18"/>
                <w:szCs w:val="18"/>
                <w:lang w:eastAsia="bg-BG"/>
              </w:rPr>
            </w:pPr>
            <w:r w:rsidRPr="00574519">
              <w:rPr>
                <w:rFonts w:ascii="Times New Roman" w:hAnsi="Times New Roman"/>
                <w:b/>
                <w:sz w:val="18"/>
                <w:szCs w:val="18"/>
                <w:lang w:eastAsia="bg-BG"/>
              </w:rPr>
              <w:t>493,140</w:t>
            </w:r>
          </w:p>
        </w:tc>
        <w:tc>
          <w:tcPr>
            <w:tcW w:w="1430" w:type="dxa"/>
            <w:tcBorders>
              <w:top w:val="nil"/>
              <w:left w:val="nil"/>
              <w:bottom w:val="single" w:sz="4" w:space="0" w:color="auto"/>
              <w:right w:val="single" w:sz="4" w:space="0" w:color="auto"/>
            </w:tcBorders>
            <w:shd w:val="clear" w:color="auto" w:fill="CCFFCC"/>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370,490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0 - &lt; 1,9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591,710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456,620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428,600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308,120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2 - &lt; 4,9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41,860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40,490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39,240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30,390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5 - &lt; 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9,720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10,440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10,060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10,730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10 - &lt; 19,9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3,980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4,760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5,480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6,820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20 - &lt; 29,9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1,260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1,570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1,940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2,950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30 - &lt; 49,9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1,190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1,330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1,630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3,060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50 - &lt; 99,9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1,220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1,510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1,970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2,930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&gt;=100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3,880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3,820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4,220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5,490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shd w:val="clear" w:color="auto" w:fill="CCFFCC"/>
            <w:noWrap/>
            <w:vAlign w:val="bottom"/>
          </w:tcPr>
          <w:p w:rsidR="00AE4311" w:rsidRPr="001E4A8F" w:rsidRDefault="00AE4311" w:rsidP="001E4A8F">
            <w:pPr>
              <w:spacing w:after="0" w:line="240" w:lineRule="auto"/>
              <w:rPr>
                <w:rFonts w:ascii="Times New Roman" w:hAnsi="Times New Roman"/>
                <w:b/>
                <w:sz w:val="18"/>
                <w:szCs w:val="18"/>
                <w:lang w:val="ru-RU" w:eastAsia="bg-BG"/>
              </w:rPr>
            </w:pPr>
            <w:r w:rsidRPr="001E4A8F">
              <w:rPr>
                <w:rFonts w:ascii="Times New Roman" w:hAnsi="Times New Roman"/>
                <w:b/>
                <w:sz w:val="18"/>
                <w:szCs w:val="18"/>
                <w:lang w:val="ru-RU" w:eastAsia="bg-BG"/>
              </w:rPr>
              <w:t>Използвана земеделска площ, х. ха</w:t>
            </w:r>
          </w:p>
        </w:tc>
        <w:tc>
          <w:tcPr>
            <w:tcW w:w="1418"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b/>
                <w:sz w:val="18"/>
                <w:szCs w:val="18"/>
                <w:lang w:eastAsia="bg-BG"/>
              </w:rPr>
            </w:pPr>
            <w:r w:rsidRPr="00574519">
              <w:rPr>
                <w:rFonts w:ascii="Times New Roman" w:hAnsi="Times New Roman"/>
                <w:b/>
                <w:sz w:val="18"/>
                <w:szCs w:val="18"/>
                <w:lang w:eastAsia="bg-BG"/>
              </w:rPr>
              <w:t>2 904,480</w:t>
            </w:r>
          </w:p>
        </w:tc>
        <w:tc>
          <w:tcPr>
            <w:tcW w:w="145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b/>
                <w:sz w:val="18"/>
                <w:szCs w:val="18"/>
                <w:lang w:eastAsia="bg-BG"/>
              </w:rPr>
            </w:pPr>
            <w:r w:rsidRPr="00574519">
              <w:rPr>
                <w:rFonts w:ascii="Times New Roman" w:hAnsi="Times New Roman"/>
                <w:b/>
                <w:sz w:val="18"/>
                <w:szCs w:val="18"/>
                <w:lang w:eastAsia="bg-BG"/>
              </w:rPr>
              <w:t>2 729,390</w:t>
            </w:r>
          </w:p>
        </w:tc>
        <w:tc>
          <w:tcPr>
            <w:tcW w:w="143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b/>
                <w:sz w:val="18"/>
                <w:szCs w:val="18"/>
                <w:lang w:eastAsia="bg-BG"/>
              </w:rPr>
            </w:pPr>
            <w:r w:rsidRPr="00574519">
              <w:rPr>
                <w:rFonts w:ascii="Times New Roman" w:hAnsi="Times New Roman"/>
                <w:b/>
                <w:sz w:val="18"/>
                <w:szCs w:val="18"/>
                <w:lang w:eastAsia="bg-BG"/>
              </w:rPr>
              <w:t>3 050,740</w:t>
            </w:r>
          </w:p>
        </w:tc>
        <w:tc>
          <w:tcPr>
            <w:tcW w:w="1430" w:type="dxa"/>
            <w:tcBorders>
              <w:top w:val="nil"/>
              <w:left w:val="nil"/>
              <w:bottom w:val="single" w:sz="4" w:space="0" w:color="auto"/>
              <w:right w:val="single" w:sz="4" w:space="0" w:color="auto"/>
            </w:tcBorders>
            <w:shd w:val="clear" w:color="auto" w:fill="CCFFCC"/>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4 475,530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0 - &lt; 1,9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312,790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241,350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191,100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144,180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2 - &lt; 4,9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121,710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116,930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115,460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90,450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 xml:space="preserve">  5 - &lt; 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64,210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66,900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66,550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72,700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10 - &lt; 19,9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52,720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60,480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73,030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92,450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20 - &lt; 29,9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29,800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36,090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45,520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70,040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30 - &lt; 49,9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44,350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49,400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61,370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116,180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50 - &lt; 99,9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83,100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101,110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139,480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201,670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&gt;=100  ха</w:t>
            </w:r>
          </w:p>
        </w:tc>
        <w:tc>
          <w:tcPr>
            <w:tcW w:w="1418"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2 195,800</w:t>
            </w:r>
          </w:p>
        </w:tc>
        <w:tc>
          <w:tcPr>
            <w:tcW w:w="145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2 057,120</w:t>
            </w:r>
          </w:p>
        </w:tc>
        <w:tc>
          <w:tcPr>
            <w:tcW w:w="14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2 358,230</w:t>
            </w:r>
          </w:p>
        </w:tc>
        <w:tc>
          <w:tcPr>
            <w:tcW w:w="1430"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3 687,860</w:t>
            </w:r>
          </w:p>
        </w:tc>
      </w:tr>
      <w:tr w:rsidR="00AE4311" w:rsidRPr="00574519" w:rsidTr="001E4A8F">
        <w:trPr>
          <w:trHeight w:val="272"/>
        </w:trPr>
        <w:tc>
          <w:tcPr>
            <w:tcW w:w="3402" w:type="dxa"/>
            <w:tcBorders>
              <w:top w:val="nil"/>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rPr>
                <w:rFonts w:ascii="Times New Roman" w:hAnsi="Times New Roman"/>
                <w:b/>
                <w:sz w:val="18"/>
                <w:szCs w:val="18"/>
                <w:lang w:eastAsia="bg-BG"/>
              </w:rPr>
            </w:pPr>
            <w:r w:rsidRPr="00574519">
              <w:rPr>
                <w:rFonts w:ascii="Times New Roman" w:hAnsi="Times New Roman"/>
                <w:b/>
                <w:sz w:val="18"/>
                <w:szCs w:val="18"/>
                <w:lang w:eastAsia="bg-BG"/>
              </w:rPr>
              <w:t>Среден размер, ха/стопанство</w:t>
            </w:r>
          </w:p>
        </w:tc>
        <w:tc>
          <w:tcPr>
            <w:tcW w:w="1418"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b/>
                <w:sz w:val="18"/>
                <w:szCs w:val="18"/>
                <w:lang w:eastAsia="bg-BG"/>
              </w:rPr>
            </w:pPr>
            <w:r w:rsidRPr="00574519">
              <w:rPr>
                <w:rFonts w:ascii="Times New Roman" w:hAnsi="Times New Roman"/>
                <w:b/>
                <w:sz w:val="18"/>
                <w:szCs w:val="18"/>
                <w:lang w:eastAsia="bg-BG"/>
              </w:rPr>
              <w:t>4,436</w:t>
            </w:r>
          </w:p>
        </w:tc>
        <w:tc>
          <w:tcPr>
            <w:tcW w:w="145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b/>
                <w:sz w:val="18"/>
                <w:szCs w:val="18"/>
                <w:lang w:eastAsia="bg-BG"/>
              </w:rPr>
            </w:pPr>
            <w:r w:rsidRPr="00574519">
              <w:rPr>
                <w:rFonts w:ascii="Times New Roman" w:hAnsi="Times New Roman"/>
                <w:b/>
                <w:sz w:val="18"/>
                <w:szCs w:val="18"/>
                <w:lang w:eastAsia="bg-BG"/>
              </w:rPr>
              <w:t>5,243</w:t>
            </w:r>
          </w:p>
        </w:tc>
        <w:tc>
          <w:tcPr>
            <w:tcW w:w="143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b/>
                <w:sz w:val="18"/>
                <w:szCs w:val="18"/>
                <w:lang w:eastAsia="bg-BG"/>
              </w:rPr>
            </w:pPr>
            <w:r w:rsidRPr="00574519">
              <w:rPr>
                <w:rFonts w:ascii="Times New Roman" w:hAnsi="Times New Roman"/>
                <w:b/>
                <w:sz w:val="18"/>
                <w:szCs w:val="18"/>
                <w:lang w:eastAsia="bg-BG"/>
              </w:rPr>
              <w:t>6,186</w:t>
            </w:r>
          </w:p>
        </w:tc>
        <w:tc>
          <w:tcPr>
            <w:tcW w:w="1430" w:type="dxa"/>
            <w:tcBorders>
              <w:top w:val="nil"/>
              <w:left w:val="nil"/>
              <w:bottom w:val="single" w:sz="4" w:space="0" w:color="auto"/>
              <w:right w:val="single" w:sz="4" w:space="0" w:color="auto"/>
            </w:tcBorders>
            <w:shd w:val="clear" w:color="auto" w:fill="CCFFCC"/>
            <w:vAlign w:val="bottom"/>
          </w:tcPr>
          <w:p w:rsidR="00AE4311" w:rsidRPr="00574519" w:rsidRDefault="00AE4311" w:rsidP="001E4A8F">
            <w:pPr>
              <w:spacing w:after="0" w:line="240" w:lineRule="auto"/>
              <w:jc w:val="right"/>
              <w:rPr>
                <w:rFonts w:ascii="Times New Roman" w:hAnsi="Times New Roman"/>
                <w:b/>
                <w:sz w:val="18"/>
                <w:szCs w:val="18"/>
              </w:rPr>
            </w:pPr>
            <w:r w:rsidRPr="00574519">
              <w:rPr>
                <w:rFonts w:ascii="Times New Roman" w:hAnsi="Times New Roman"/>
                <w:b/>
                <w:sz w:val="18"/>
                <w:szCs w:val="18"/>
              </w:rPr>
              <w:t>12,080</w:t>
            </w:r>
          </w:p>
        </w:tc>
      </w:tr>
    </w:tbl>
    <w:p w:rsidR="00AE4311" w:rsidRPr="00574519" w:rsidRDefault="00AE4311" w:rsidP="001E4A8F">
      <w:pPr>
        <w:spacing w:after="0" w:line="240" w:lineRule="auto"/>
        <w:ind w:firstLine="709"/>
        <w:jc w:val="both"/>
        <w:rPr>
          <w:rFonts w:ascii="Times New Roman" w:hAnsi="Times New Roman"/>
          <w:color w:val="000000"/>
          <w:sz w:val="20"/>
          <w:szCs w:val="20"/>
        </w:rPr>
      </w:pPr>
      <w:r w:rsidRPr="00574519">
        <w:rPr>
          <w:rFonts w:ascii="Times New Roman" w:hAnsi="Times New Roman"/>
          <w:b/>
          <w:i/>
          <w:sz w:val="20"/>
          <w:szCs w:val="20"/>
        </w:rPr>
        <w:t>Източник:</w:t>
      </w:r>
      <w:r w:rsidRPr="00574519">
        <w:rPr>
          <w:rFonts w:ascii="Times New Roman" w:hAnsi="Times New Roman"/>
          <w:sz w:val="20"/>
          <w:szCs w:val="20"/>
        </w:rPr>
        <w:t xml:space="preserve"> </w:t>
      </w:r>
      <w:r w:rsidRPr="00574519">
        <w:rPr>
          <w:rFonts w:ascii="Times New Roman" w:hAnsi="Times New Roman"/>
          <w:bCs/>
          <w:sz w:val="20"/>
          <w:szCs w:val="20"/>
        </w:rPr>
        <w:t>Eurostat, (</w:t>
      </w:r>
      <w:hyperlink r:id="rId27" w:history="1">
        <w:r w:rsidRPr="00574519">
          <w:rPr>
            <w:rStyle w:val="Hyperlink"/>
            <w:rFonts w:ascii="Times New Roman" w:hAnsi="Times New Roman"/>
            <w:bCs/>
            <w:color w:val="000000"/>
            <w:sz w:val="20"/>
            <w:szCs w:val="20"/>
          </w:rPr>
          <w:t>http://appsso.eurostat.ec.europe.eu</w:t>
        </w:r>
      </w:hyperlink>
      <w:r w:rsidRPr="00574519">
        <w:rPr>
          <w:rFonts w:ascii="Times New Roman" w:hAnsi="Times New Roman"/>
          <w:bCs/>
          <w:color w:val="000000"/>
          <w:sz w:val="20"/>
          <w:szCs w:val="20"/>
        </w:rPr>
        <w:t>).</w:t>
      </w:r>
    </w:p>
    <w:p w:rsidR="00AE4311" w:rsidRPr="00574519" w:rsidRDefault="00AE4311" w:rsidP="001E4A8F">
      <w:pPr>
        <w:spacing w:after="0" w:line="240" w:lineRule="auto"/>
        <w:ind w:firstLine="709"/>
        <w:jc w:val="both"/>
        <w:rPr>
          <w:rFonts w:ascii="Times New Roman" w:hAnsi="Times New Roman"/>
          <w:sz w:val="24"/>
          <w:szCs w:val="24"/>
        </w:rPr>
      </w:pP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 xml:space="preserve">Тенденцията на увеличаване на броя на стопанствата с площ над 10 ха е ясно изразена. Същото важи и за площта на използваната земеделска земя в същата група стопанства. Изводът се потвърждава от данните за нарастването на средният размер на използваната земя в едно стопанство, която достига през 2010 - 9,757 ха. За четири години – между 2003 и 2010 г., средната площ на едно стопанство нараства повече от два пъти. </w:t>
      </w:r>
    </w:p>
    <w:p w:rsidR="00AE4311" w:rsidRPr="0089237A" w:rsidRDefault="00AE4311" w:rsidP="001E4A8F">
      <w:pPr>
        <w:spacing w:after="0" w:line="240" w:lineRule="auto"/>
        <w:ind w:firstLine="708"/>
        <w:jc w:val="both"/>
        <w:rPr>
          <w:rFonts w:ascii="Times New Roman" w:hAnsi="Times New Roman"/>
          <w:sz w:val="28"/>
          <w:szCs w:val="28"/>
          <w:lang w:val="ru-RU"/>
        </w:rPr>
      </w:pPr>
      <w:r w:rsidRPr="0089237A">
        <w:rPr>
          <w:rFonts w:ascii="Times New Roman" w:hAnsi="Times New Roman"/>
          <w:sz w:val="28"/>
          <w:szCs w:val="28"/>
          <w:lang w:val="ru-RU"/>
        </w:rPr>
        <w:t>Може да се обобщи, че през първите 10 години на настоящия век тече процес на сравнително бързо намаляване на броя на малките ферми и увеличаване на броя и площта на стопанствата с над 10 ха земя. В такива стопанства се обработва над 90% от общата площ на използваната земеделска земя, т.е. земеползването в страната не може</w:t>
      </w:r>
      <w:r w:rsidRPr="001E4A8F">
        <w:rPr>
          <w:rFonts w:ascii="Times New Roman" w:hAnsi="Times New Roman"/>
          <w:sz w:val="24"/>
          <w:szCs w:val="24"/>
          <w:lang w:val="ru-RU"/>
        </w:rPr>
        <w:t xml:space="preserve"> да се твърди, че е </w:t>
      </w:r>
      <w:r w:rsidRPr="0089237A">
        <w:rPr>
          <w:rFonts w:ascii="Times New Roman" w:hAnsi="Times New Roman"/>
          <w:sz w:val="28"/>
          <w:szCs w:val="28"/>
          <w:lang w:val="ru-RU"/>
        </w:rPr>
        <w:t>раздробено. В крайна сметка нараства икономическото значение на стопанствата с площ над 10 ха за сметка на малките полупазарни ферми.</w:t>
      </w:r>
    </w:p>
    <w:p w:rsidR="00AE4311" w:rsidRPr="0089237A" w:rsidRDefault="00AE4311" w:rsidP="001E4A8F">
      <w:pPr>
        <w:spacing w:before="240" w:after="120" w:line="240" w:lineRule="auto"/>
        <w:ind w:firstLine="709"/>
        <w:jc w:val="both"/>
        <w:rPr>
          <w:rFonts w:ascii="Times New Roman" w:hAnsi="Times New Roman"/>
          <w:b/>
          <w:i/>
          <w:sz w:val="28"/>
          <w:szCs w:val="28"/>
          <w:lang w:val="ru-RU"/>
        </w:rPr>
      </w:pPr>
      <w:r w:rsidRPr="0089237A">
        <w:rPr>
          <w:rFonts w:ascii="Times New Roman" w:hAnsi="Times New Roman"/>
          <w:b/>
          <w:i/>
          <w:sz w:val="28"/>
          <w:szCs w:val="28"/>
          <w:lang w:val="ru-RU"/>
        </w:rPr>
        <w:t>1.2.6. Външнотърговски стокооборот със селскостопански продукти</w:t>
      </w:r>
    </w:p>
    <w:p w:rsidR="00AE4311" w:rsidRPr="0089237A" w:rsidRDefault="00AE4311" w:rsidP="001E4A8F">
      <w:pPr>
        <w:spacing w:before="120" w:after="120" w:line="240" w:lineRule="auto"/>
        <w:ind w:firstLine="709"/>
        <w:jc w:val="both"/>
        <w:rPr>
          <w:rFonts w:ascii="Times New Roman" w:hAnsi="Times New Roman"/>
          <w:sz w:val="28"/>
          <w:szCs w:val="28"/>
          <w:u w:val="single"/>
          <w:lang w:val="ru-RU"/>
        </w:rPr>
      </w:pPr>
      <w:r w:rsidRPr="0089237A">
        <w:rPr>
          <w:rFonts w:ascii="Times New Roman" w:hAnsi="Times New Roman"/>
          <w:sz w:val="28"/>
          <w:szCs w:val="28"/>
          <w:u w:val="single"/>
          <w:lang w:val="ru-RU"/>
        </w:rPr>
        <w:t>Значение на външнотърговския оборот със селскостопански стоки</w:t>
      </w:r>
    </w:p>
    <w:p w:rsidR="00AE4311" w:rsidRPr="0089237A" w:rsidRDefault="00AE4311" w:rsidP="001E4A8F">
      <w:pPr>
        <w:spacing w:before="120"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Данните от таблица 11 показват, че за годините между 2003 и 2011 обемът на външнотърговския оборот в текущи цени за периода нараства 4,41 пъти. Дори с отчитане на инфлацията нарастването на обема на търговията е внушително. Това развитие е илюстрация на интегрирането на българското селско стопанство в световната и преди всичко в европейската икономика. Стабилизирането на външнотърговския режим, членството на страната в СТО от 1996 г. и особено споразумението за асоцииране към Европейската общност и пълноправното членство на страната в ЕС от 2007 г. са политическите събития, които създадоха рамката за развитие на износа и вноса на селскостопански стоки.</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През периода стокооборотът нараства ежегодно, но се развива с особено големи темпове след 2007 г. - годината на членство на страната в ЕС. Външнотърговският оборот със селскостопански стоки през 2011 г. е 2,84 пъти по-голям от този през 2006 г.</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Селскостопанският експорт за периода 2003 - 2011 г. се е увеличил 4,70 пъти, а през 2011 г спрямо 2006 г. - 3,13 пъти. Данните за вноса за същите периоди показват увеличение съответно 4,23 пъти и 2,51 пъти.</w:t>
      </w:r>
    </w:p>
    <w:p w:rsidR="00AE4311" w:rsidRPr="0089237A"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Балансът от търговията със селскостопански стоки през всички години на периода е положителен, с изключение на 2007 г., когато реколтата е рекордно ниска. Превишението на износа над вноса на селскостопански стоки през последната година на периода – 2011, е рекордно. Въпреки това следва да се подчертае, че вноса на традиционни за България експортни продукти, като зеленчуци, плодове и десертно грозде силно преобладава над техния износ.</w:t>
      </w:r>
    </w:p>
    <w:p w:rsidR="00AE4311" w:rsidRDefault="00AE4311" w:rsidP="001E4A8F">
      <w:pPr>
        <w:spacing w:after="0" w:line="240" w:lineRule="auto"/>
        <w:ind w:firstLine="709"/>
        <w:jc w:val="both"/>
        <w:rPr>
          <w:rFonts w:ascii="Times New Roman" w:hAnsi="Times New Roman"/>
          <w:sz w:val="28"/>
          <w:szCs w:val="28"/>
          <w:lang w:val="ru-RU"/>
        </w:rPr>
      </w:pPr>
      <w:r w:rsidRPr="0089237A">
        <w:rPr>
          <w:rFonts w:ascii="Times New Roman" w:hAnsi="Times New Roman"/>
          <w:sz w:val="28"/>
          <w:szCs w:val="28"/>
          <w:lang w:val="ru-RU"/>
        </w:rPr>
        <w:t xml:space="preserve">Търговията със селскостопански стоки е от голямо значение за икономиката на страната поради високия й дял във външнотърговския оборот и при формирането на търговския баланс. Делът на аграрния внос и износ до 2007 г. е относително постоянен, но в годините на членство в ЕС нараства и през 2011 г. за износа достига 16,3%, а за вноса – 9,7%. </w:t>
      </w:r>
    </w:p>
    <w:p w:rsidR="00AE4311" w:rsidRPr="000E6A9B" w:rsidRDefault="00AE4311" w:rsidP="001E4A8F">
      <w:pPr>
        <w:spacing w:before="240" w:after="120" w:line="240" w:lineRule="auto"/>
        <w:jc w:val="both"/>
        <w:rPr>
          <w:rFonts w:ascii="Times New Roman" w:hAnsi="Times New Roman"/>
          <w:lang w:val="ru-RU"/>
        </w:rPr>
      </w:pPr>
      <w:r w:rsidRPr="000E6A9B">
        <w:rPr>
          <w:rFonts w:ascii="Times New Roman" w:hAnsi="Times New Roman"/>
          <w:b/>
          <w:lang w:val="ru-RU"/>
        </w:rPr>
        <w:t>Таблица 11.</w:t>
      </w:r>
      <w:r w:rsidRPr="000E6A9B">
        <w:rPr>
          <w:rFonts w:ascii="Times New Roman" w:hAnsi="Times New Roman"/>
          <w:lang w:val="ru-RU"/>
        </w:rPr>
        <w:t xml:space="preserve"> Значение на външнотърговския оборот със селскостопански стоки</w:t>
      </w:r>
    </w:p>
    <w:tbl>
      <w:tblPr>
        <w:tblW w:w="9130" w:type="dxa"/>
        <w:tblInd w:w="70" w:type="dxa"/>
        <w:tblCellMar>
          <w:left w:w="70" w:type="dxa"/>
          <w:right w:w="70" w:type="dxa"/>
        </w:tblCellMar>
        <w:tblLook w:val="0000"/>
      </w:tblPr>
      <w:tblGrid>
        <w:gridCol w:w="2530"/>
        <w:gridCol w:w="770"/>
        <w:gridCol w:w="770"/>
        <w:gridCol w:w="770"/>
        <w:gridCol w:w="691"/>
        <w:gridCol w:w="680"/>
        <w:gridCol w:w="770"/>
        <w:gridCol w:w="730"/>
        <w:gridCol w:w="721"/>
        <w:gridCol w:w="698"/>
      </w:tblGrid>
      <w:tr w:rsidR="00AE4311" w:rsidRPr="00574519" w:rsidTr="001E4A8F">
        <w:trPr>
          <w:trHeight w:val="408"/>
        </w:trPr>
        <w:tc>
          <w:tcPr>
            <w:tcW w:w="253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E4311" w:rsidRPr="001E4A8F" w:rsidRDefault="00AE4311" w:rsidP="001E4A8F">
            <w:pPr>
              <w:spacing w:after="0" w:line="240" w:lineRule="auto"/>
              <w:jc w:val="center"/>
              <w:rPr>
                <w:rFonts w:ascii="Times New Roman" w:hAnsi="Times New Roman"/>
                <w:b/>
                <w:sz w:val="18"/>
                <w:szCs w:val="18"/>
                <w:lang w:val="ru-RU" w:eastAsia="bg-BG"/>
              </w:rPr>
            </w:pPr>
          </w:p>
        </w:tc>
        <w:tc>
          <w:tcPr>
            <w:tcW w:w="77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2003</w:t>
            </w:r>
          </w:p>
        </w:tc>
        <w:tc>
          <w:tcPr>
            <w:tcW w:w="77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2004</w:t>
            </w:r>
          </w:p>
        </w:tc>
        <w:tc>
          <w:tcPr>
            <w:tcW w:w="77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2005</w:t>
            </w:r>
          </w:p>
        </w:tc>
        <w:tc>
          <w:tcPr>
            <w:tcW w:w="691"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2006</w:t>
            </w:r>
          </w:p>
        </w:tc>
        <w:tc>
          <w:tcPr>
            <w:tcW w:w="68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2007</w:t>
            </w:r>
          </w:p>
        </w:tc>
        <w:tc>
          <w:tcPr>
            <w:tcW w:w="77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2008</w:t>
            </w:r>
          </w:p>
        </w:tc>
        <w:tc>
          <w:tcPr>
            <w:tcW w:w="730" w:type="dxa"/>
            <w:tcBorders>
              <w:top w:val="single" w:sz="4" w:space="0" w:color="auto"/>
              <w:left w:val="nil"/>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2009</w:t>
            </w:r>
          </w:p>
        </w:tc>
        <w:tc>
          <w:tcPr>
            <w:tcW w:w="721" w:type="dxa"/>
            <w:tcBorders>
              <w:top w:val="single" w:sz="4" w:space="0" w:color="auto"/>
              <w:left w:val="nil"/>
              <w:bottom w:val="single" w:sz="4" w:space="0" w:color="auto"/>
              <w:right w:val="single" w:sz="4" w:space="0" w:color="auto"/>
            </w:tcBorders>
            <w:shd w:val="clear" w:color="auto" w:fill="FFCC99"/>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2010</w:t>
            </w:r>
          </w:p>
        </w:tc>
        <w:tc>
          <w:tcPr>
            <w:tcW w:w="698"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E4311" w:rsidRPr="00574519" w:rsidRDefault="00AE4311" w:rsidP="001E4A8F">
            <w:pPr>
              <w:spacing w:after="0" w:line="240" w:lineRule="auto"/>
              <w:jc w:val="center"/>
              <w:rPr>
                <w:rFonts w:ascii="Times New Roman" w:hAnsi="Times New Roman"/>
                <w:b/>
                <w:sz w:val="18"/>
                <w:szCs w:val="18"/>
                <w:lang w:eastAsia="bg-BG"/>
              </w:rPr>
            </w:pPr>
            <w:r w:rsidRPr="00574519">
              <w:rPr>
                <w:rFonts w:ascii="Times New Roman" w:hAnsi="Times New Roman"/>
                <w:b/>
                <w:sz w:val="18"/>
                <w:szCs w:val="18"/>
                <w:lang w:eastAsia="bg-BG"/>
              </w:rPr>
              <w:t>2011</w:t>
            </w:r>
          </w:p>
        </w:tc>
      </w:tr>
      <w:tr w:rsidR="00AE4311" w:rsidRPr="00574519" w:rsidTr="001E4A8F">
        <w:trPr>
          <w:trHeight w:val="261"/>
        </w:trPr>
        <w:tc>
          <w:tcPr>
            <w:tcW w:w="2530" w:type="dxa"/>
            <w:tcBorders>
              <w:top w:val="nil"/>
              <w:left w:val="single" w:sz="4" w:space="0" w:color="auto"/>
              <w:bottom w:val="single" w:sz="4" w:space="0" w:color="auto"/>
              <w:right w:val="single" w:sz="4" w:space="0" w:color="auto"/>
            </w:tcBorders>
            <w:shd w:val="clear" w:color="auto" w:fill="FFFF99"/>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Търговия със селскостопански стоки, млн. евро</w:t>
            </w:r>
          </w:p>
        </w:tc>
        <w:tc>
          <w:tcPr>
            <w:tcW w:w="77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1 236,4</w:t>
            </w:r>
          </w:p>
        </w:tc>
        <w:tc>
          <w:tcPr>
            <w:tcW w:w="77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1 502,0</w:t>
            </w:r>
          </w:p>
        </w:tc>
        <w:tc>
          <w:tcPr>
            <w:tcW w:w="77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1 729,4</w:t>
            </w:r>
          </w:p>
        </w:tc>
        <w:tc>
          <w:tcPr>
            <w:tcW w:w="691"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1 956,1</w:t>
            </w:r>
          </w:p>
        </w:tc>
        <w:tc>
          <w:tcPr>
            <w:tcW w:w="680" w:type="dxa"/>
            <w:tcBorders>
              <w:top w:val="nil"/>
              <w:left w:val="nil"/>
              <w:bottom w:val="single" w:sz="4" w:space="0" w:color="auto"/>
              <w:right w:val="single" w:sz="4" w:space="0" w:color="auto"/>
            </w:tcBorders>
            <w:shd w:val="clear" w:color="auto" w:fill="FFFF99"/>
            <w:noWrap/>
            <w:vAlign w:val="bottom"/>
          </w:tcPr>
          <w:p w:rsidR="00AE4311" w:rsidRPr="00DD217F"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2 509,0</w:t>
            </w:r>
          </w:p>
        </w:tc>
        <w:tc>
          <w:tcPr>
            <w:tcW w:w="77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3 727,2</w:t>
            </w:r>
          </w:p>
        </w:tc>
        <w:tc>
          <w:tcPr>
            <w:tcW w:w="730" w:type="dxa"/>
            <w:tcBorders>
              <w:top w:val="nil"/>
              <w:left w:val="nil"/>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3 750,7</w:t>
            </w:r>
          </w:p>
        </w:tc>
        <w:tc>
          <w:tcPr>
            <w:tcW w:w="721" w:type="dxa"/>
            <w:tcBorders>
              <w:top w:val="nil"/>
              <w:left w:val="nil"/>
              <w:bottom w:val="single" w:sz="4" w:space="0" w:color="auto"/>
              <w:right w:val="single" w:sz="4" w:space="0" w:color="auto"/>
            </w:tcBorders>
            <w:shd w:val="clear" w:color="auto" w:fill="FFFF99"/>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4 525,3</w:t>
            </w:r>
          </w:p>
        </w:tc>
        <w:tc>
          <w:tcPr>
            <w:tcW w:w="698"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AE4311" w:rsidRPr="00574519" w:rsidRDefault="00AE4311" w:rsidP="001E4A8F">
            <w:pPr>
              <w:spacing w:after="0" w:line="240" w:lineRule="auto"/>
              <w:jc w:val="right"/>
              <w:rPr>
                <w:rFonts w:ascii="Times New Roman" w:hAnsi="Times New Roman"/>
                <w:sz w:val="18"/>
                <w:szCs w:val="18"/>
              </w:rPr>
            </w:pPr>
            <w:r>
              <w:rPr>
                <w:rFonts w:ascii="Times New Roman" w:hAnsi="Times New Roman"/>
                <w:sz w:val="18"/>
                <w:szCs w:val="18"/>
              </w:rPr>
              <w:t>5 581</w:t>
            </w:r>
            <w:r w:rsidRPr="00574519">
              <w:rPr>
                <w:rFonts w:ascii="Times New Roman" w:hAnsi="Times New Roman"/>
                <w:sz w:val="18"/>
                <w:szCs w:val="18"/>
              </w:rPr>
              <w:t>,9</w:t>
            </w:r>
          </w:p>
        </w:tc>
      </w:tr>
      <w:tr w:rsidR="00AE4311" w:rsidRPr="00574519" w:rsidTr="001E4A8F">
        <w:trPr>
          <w:trHeight w:val="274"/>
        </w:trPr>
        <w:tc>
          <w:tcPr>
            <w:tcW w:w="2530" w:type="dxa"/>
            <w:tcBorders>
              <w:top w:val="nil"/>
              <w:left w:val="single" w:sz="4" w:space="0" w:color="auto"/>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Износ, млн. евро</w:t>
            </w:r>
          </w:p>
        </w:tc>
        <w:tc>
          <w:tcPr>
            <w:tcW w:w="770"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701,6</w:t>
            </w:r>
          </w:p>
        </w:tc>
        <w:tc>
          <w:tcPr>
            <w:tcW w:w="770"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851,4</w:t>
            </w:r>
          </w:p>
        </w:tc>
        <w:tc>
          <w:tcPr>
            <w:tcW w:w="770"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1 014,7</w:t>
            </w:r>
          </w:p>
        </w:tc>
        <w:tc>
          <w:tcPr>
            <w:tcW w:w="691"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1 054,4</w:t>
            </w:r>
          </w:p>
        </w:tc>
        <w:tc>
          <w:tcPr>
            <w:tcW w:w="680"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1 205,3</w:t>
            </w:r>
          </w:p>
        </w:tc>
        <w:tc>
          <w:tcPr>
            <w:tcW w:w="770"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1 935,1</w:t>
            </w:r>
          </w:p>
        </w:tc>
        <w:tc>
          <w:tcPr>
            <w:tcW w:w="730" w:type="dxa"/>
            <w:tcBorders>
              <w:top w:val="nil"/>
              <w:left w:val="nil"/>
              <w:bottom w:val="single" w:sz="4" w:space="0" w:color="auto"/>
              <w:right w:val="single" w:sz="4" w:space="0" w:color="auto"/>
            </w:tcBorders>
            <w:shd w:val="clear" w:color="auto" w:fill="CCFF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2 006,8</w:t>
            </w:r>
          </w:p>
        </w:tc>
        <w:tc>
          <w:tcPr>
            <w:tcW w:w="721" w:type="dxa"/>
            <w:tcBorders>
              <w:top w:val="nil"/>
              <w:left w:val="nil"/>
              <w:bottom w:val="single" w:sz="4" w:space="0" w:color="auto"/>
              <w:right w:val="single" w:sz="4" w:space="0" w:color="auto"/>
            </w:tcBorders>
            <w:shd w:val="clear" w:color="auto" w:fill="CCFFFF"/>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2 622,5</w:t>
            </w:r>
          </w:p>
        </w:tc>
        <w:tc>
          <w:tcPr>
            <w:tcW w:w="698"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AE4311" w:rsidRPr="00DD217F" w:rsidRDefault="00AE4311" w:rsidP="001E4A8F">
            <w:pPr>
              <w:spacing w:after="0" w:line="240" w:lineRule="auto"/>
              <w:jc w:val="right"/>
              <w:rPr>
                <w:rFonts w:ascii="Times New Roman" w:hAnsi="Times New Roman"/>
                <w:sz w:val="18"/>
                <w:szCs w:val="18"/>
              </w:rPr>
            </w:pPr>
            <w:r>
              <w:rPr>
                <w:rFonts w:ascii="Times New Roman" w:hAnsi="Times New Roman"/>
                <w:sz w:val="18"/>
                <w:szCs w:val="18"/>
              </w:rPr>
              <w:t>3 320,0</w:t>
            </w:r>
          </w:p>
        </w:tc>
      </w:tr>
      <w:tr w:rsidR="00AE4311" w:rsidRPr="00574519" w:rsidTr="001E4A8F">
        <w:trPr>
          <w:trHeight w:val="261"/>
        </w:trPr>
        <w:tc>
          <w:tcPr>
            <w:tcW w:w="2530" w:type="dxa"/>
            <w:tcBorders>
              <w:top w:val="nil"/>
              <w:left w:val="single" w:sz="4" w:space="0" w:color="auto"/>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Внос, млн. евро</w:t>
            </w:r>
          </w:p>
        </w:tc>
        <w:tc>
          <w:tcPr>
            <w:tcW w:w="77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534,8</w:t>
            </w:r>
          </w:p>
        </w:tc>
        <w:tc>
          <w:tcPr>
            <w:tcW w:w="77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650,6</w:t>
            </w:r>
          </w:p>
        </w:tc>
        <w:tc>
          <w:tcPr>
            <w:tcW w:w="77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714,7</w:t>
            </w:r>
          </w:p>
        </w:tc>
        <w:tc>
          <w:tcPr>
            <w:tcW w:w="691"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901,7</w:t>
            </w:r>
          </w:p>
        </w:tc>
        <w:tc>
          <w:tcPr>
            <w:tcW w:w="680" w:type="dxa"/>
            <w:tcBorders>
              <w:top w:val="nil"/>
              <w:left w:val="nil"/>
              <w:bottom w:val="single" w:sz="4" w:space="0" w:color="auto"/>
              <w:right w:val="single" w:sz="4" w:space="0" w:color="auto"/>
            </w:tcBorders>
            <w:shd w:val="clear" w:color="auto" w:fill="CCFFCC"/>
            <w:noWrap/>
            <w:vAlign w:val="bottom"/>
          </w:tcPr>
          <w:p w:rsidR="00AE4311" w:rsidRPr="00DD217F"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1 303,7</w:t>
            </w:r>
          </w:p>
        </w:tc>
        <w:tc>
          <w:tcPr>
            <w:tcW w:w="77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1 792,1</w:t>
            </w:r>
          </w:p>
        </w:tc>
        <w:tc>
          <w:tcPr>
            <w:tcW w:w="730" w:type="dxa"/>
            <w:tcBorders>
              <w:top w:val="nil"/>
              <w:left w:val="nil"/>
              <w:bottom w:val="single" w:sz="4" w:space="0" w:color="auto"/>
              <w:right w:val="single" w:sz="4" w:space="0" w:color="auto"/>
            </w:tcBorders>
            <w:shd w:val="clear" w:color="auto" w:fill="CCFFCC"/>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1 743,9</w:t>
            </w:r>
          </w:p>
        </w:tc>
        <w:tc>
          <w:tcPr>
            <w:tcW w:w="721" w:type="dxa"/>
            <w:tcBorders>
              <w:top w:val="nil"/>
              <w:left w:val="nil"/>
              <w:bottom w:val="single" w:sz="4" w:space="0" w:color="auto"/>
              <w:right w:val="single" w:sz="4" w:space="0" w:color="auto"/>
            </w:tcBorders>
            <w:shd w:val="clear" w:color="auto" w:fill="CCFFCC"/>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1 902,8</w:t>
            </w:r>
          </w:p>
        </w:tc>
        <w:tc>
          <w:tcPr>
            <w:tcW w:w="698"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AE4311" w:rsidRPr="00DD217F"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2 261,9</w:t>
            </w:r>
          </w:p>
        </w:tc>
      </w:tr>
      <w:tr w:rsidR="00AE4311" w:rsidRPr="00574519" w:rsidTr="001E4A8F">
        <w:trPr>
          <w:trHeight w:val="261"/>
        </w:trPr>
        <w:tc>
          <w:tcPr>
            <w:tcW w:w="2530" w:type="dxa"/>
            <w:tcBorders>
              <w:top w:val="nil"/>
              <w:left w:val="single" w:sz="4" w:space="0" w:color="auto"/>
              <w:bottom w:val="single" w:sz="4" w:space="0" w:color="auto"/>
              <w:right w:val="single" w:sz="4" w:space="0" w:color="auto"/>
            </w:tcBorders>
            <w:shd w:val="clear" w:color="auto" w:fill="CC99FF"/>
            <w:noWrap/>
            <w:vAlign w:val="bottom"/>
          </w:tcPr>
          <w:p w:rsidR="00AE4311" w:rsidRPr="00574519" w:rsidRDefault="00AE4311" w:rsidP="001E4A8F">
            <w:pPr>
              <w:spacing w:after="0" w:line="240" w:lineRule="auto"/>
              <w:rPr>
                <w:rFonts w:ascii="Times New Roman" w:hAnsi="Times New Roman"/>
                <w:sz w:val="18"/>
                <w:szCs w:val="18"/>
                <w:lang w:eastAsia="bg-BG"/>
              </w:rPr>
            </w:pPr>
            <w:r w:rsidRPr="00574519">
              <w:rPr>
                <w:rFonts w:ascii="Times New Roman" w:hAnsi="Times New Roman"/>
                <w:sz w:val="18"/>
                <w:szCs w:val="18"/>
                <w:lang w:eastAsia="bg-BG"/>
              </w:rPr>
              <w:t>Салдо, млн. евро</w:t>
            </w:r>
          </w:p>
        </w:tc>
        <w:tc>
          <w:tcPr>
            <w:tcW w:w="770" w:type="dxa"/>
            <w:tcBorders>
              <w:top w:val="nil"/>
              <w:left w:val="nil"/>
              <w:bottom w:val="single" w:sz="4" w:space="0" w:color="auto"/>
              <w:right w:val="single" w:sz="4" w:space="0" w:color="auto"/>
            </w:tcBorders>
            <w:shd w:val="clear" w:color="auto" w:fill="CC99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166,8</w:t>
            </w:r>
          </w:p>
        </w:tc>
        <w:tc>
          <w:tcPr>
            <w:tcW w:w="770" w:type="dxa"/>
            <w:tcBorders>
              <w:top w:val="nil"/>
              <w:left w:val="nil"/>
              <w:bottom w:val="single" w:sz="4" w:space="0" w:color="auto"/>
              <w:right w:val="single" w:sz="4" w:space="0" w:color="auto"/>
            </w:tcBorders>
            <w:shd w:val="clear" w:color="auto" w:fill="CC99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200,8</w:t>
            </w:r>
          </w:p>
        </w:tc>
        <w:tc>
          <w:tcPr>
            <w:tcW w:w="770" w:type="dxa"/>
            <w:tcBorders>
              <w:top w:val="nil"/>
              <w:left w:val="nil"/>
              <w:bottom w:val="single" w:sz="4" w:space="0" w:color="auto"/>
              <w:right w:val="single" w:sz="4" w:space="0" w:color="auto"/>
            </w:tcBorders>
            <w:shd w:val="clear" w:color="auto" w:fill="CC99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300,0</w:t>
            </w:r>
          </w:p>
        </w:tc>
        <w:tc>
          <w:tcPr>
            <w:tcW w:w="691" w:type="dxa"/>
            <w:tcBorders>
              <w:top w:val="nil"/>
              <w:left w:val="nil"/>
              <w:bottom w:val="single" w:sz="4" w:space="0" w:color="auto"/>
              <w:right w:val="single" w:sz="4" w:space="0" w:color="auto"/>
            </w:tcBorders>
            <w:shd w:val="clear" w:color="auto" w:fill="CC99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152,7</w:t>
            </w:r>
          </w:p>
        </w:tc>
        <w:tc>
          <w:tcPr>
            <w:tcW w:w="680" w:type="dxa"/>
            <w:tcBorders>
              <w:top w:val="nil"/>
              <w:left w:val="nil"/>
              <w:bottom w:val="single" w:sz="4" w:space="0" w:color="auto"/>
              <w:right w:val="single" w:sz="4" w:space="0" w:color="auto"/>
            </w:tcBorders>
            <w:shd w:val="clear" w:color="auto" w:fill="CC99FF"/>
            <w:noWrap/>
            <w:vAlign w:val="bottom"/>
          </w:tcPr>
          <w:p w:rsidR="00AE4311" w:rsidRPr="00DD217F" w:rsidRDefault="00AE4311" w:rsidP="001E4A8F">
            <w:pPr>
              <w:spacing w:after="0" w:line="240" w:lineRule="auto"/>
              <w:jc w:val="right"/>
              <w:rPr>
                <w:rFonts w:ascii="Times New Roman" w:hAnsi="Times New Roman"/>
                <w:sz w:val="18"/>
                <w:szCs w:val="18"/>
                <w:lang w:eastAsia="bg-BG"/>
              </w:rPr>
            </w:pPr>
            <w:r>
              <w:rPr>
                <w:rFonts w:ascii="Times New Roman" w:hAnsi="Times New Roman"/>
                <w:sz w:val="18"/>
                <w:szCs w:val="18"/>
                <w:lang w:eastAsia="bg-BG"/>
              </w:rPr>
              <w:t>-98,4</w:t>
            </w:r>
          </w:p>
        </w:tc>
        <w:tc>
          <w:tcPr>
            <w:tcW w:w="770" w:type="dxa"/>
            <w:tcBorders>
              <w:top w:val="nil"/>
              <w:left w:val="nil"/>
              <w:bottom w:val="single" w:sz="4" w:space="0" w:color="auto"/>
              <w:right w:val="single" w:sz="4" w:space="0" w:color="auto"/>
            </w:tcBorders>
            <w:shd w:val="clear" w:color="auto" w:fill="CC99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143,0</w:t>
            </w:r>
          </w:p>
        </w:tc>
        <w:tc>
          <w:tcPr>
            <w:tcW w:w="730" w:type="dxa"/>
            <w:tcBorders>
              <w:top w:val="nil"/>
              <w:left w:val="nil"/>
              <w:bottom w:val="single" w:sz="4" w:space="0" w:color="auto"/>
              <w:right w:val="single" w:sz="4" w:space="0" w:color="auto"/>
            </w:tcBorders>
            <w:shd w:val="clear" w:color="auto" w:fill="CC99FF"/>
            <w:noWrap/>
            <w:vAlign w:val="bottom"/>
          </w:tcPr>
          <w:p w:rsidR="00AE4311" w:rsidRPr="00574519" w:rsidRDefault="00AE4311" w:rsidP="001E4A8F">
            <w:pPr>
              <w:spacing w:after="0" w:line="240" w:lineRule="auto"/>
              <w:jc w:val="right"/>
              <w:rPr>
                <w:rFonts w:ascii="Times New Roman" w:hAnsi="Times New Roman"/>
                <w:sz w:val="18"/>
                <w:szCs w:val="18"/>
                <w:lang w:eastAsia="bg-BG"/>
              </w:rPr>
            </w:pPr>
            <w:r w:rsidRPr="00574519">
              <w:rPr>
                <w:rFonts w:ascii="Times New Roman" w:hAnsi="Times New Roman"/>
                <w:sz w:val="18"/>
                <w:szCs w:val="18"/>
                <w:lang w:eastAsia="bg-BG"/>
              </w:rPr>
              <w:t>262,9</w:t>
            </w:r>
          </w:p>
        </w:tc>
        <w:tc>
          <w:tcPr>
            <w:tcW w:w="721" w:type="dxa"/>
            <w:tcBorders>
              <w:top w:val="nil"/>
              <w:left w:val="nil"/>
              <w:bottom w:val="single" w:sz="4" w:space="0" w:color="auto"/>
              <w:right w:val="single" w:sz="4" w:space="0" w:color="auto"/>
            </w:tcBorders>
            <w:shd w:val="clear" w:color="auto" w:fill="CC99FF"/>
            <w:vAlign w:val="bottom"/>
          </w:tcPr>
          <w:p w:rsidR="00AE4311" w:rsidRPr="00574519" w:rsidRDefault="00AE4311" w:rsidP="001E4A8F">
            <w:pPr>
              <w:spacing w:after="0" w:line="240" w:lineRule="auto"/>
              <w:jc w:val="right"/>
              <w:rPr>
                <w:rFonts w:ascii="Times New Roman" w:hAnsi="Times New Roman"/>
                <w:sz w:val="18"/>
                <w:szCs w:val="18"/>
              </w:rPr>
            </w:pPr>
            <w:r w:rsidRPr="00574519">
              <w:rPr>
                <w:rFonts w:ascii="Times New Roman" w:hAnsi="Times New Roman"/>
                <w:sz w:val="18"/>
                <w:szCs w:val="18"/>
              </w:rPr>
              <w:t>719,7</w:t>
            </w:r>
          </w:p>
        </w:tc>
        <w:tc>
          <w:tcPr>
            <w:tcW w:w="698" w:type="dxa"/>
            <w:tcBorders>
              <w:top w:val="single" w:sz="4" w:space="0" w:color="auto"/>
              <w:left w:val="single" w:sz="4" w:space="0" w:color="auto"/>
              <w:bottom w:val="single" w:sz="4" w:space="0" w:color="auto"/>
              <w:right w:val="single" w:sz="4" w:space="0" w:color="auto"/>
            </w:tcBorders>
            <w:shd w:val="clear" w:color="auto" w:fill="CC99FF"/>
            <w:noWrap/>
            <w:vAlign w:val="bottom"/>
          </w:tcPr>
          <w:p w:rsidR="00AE4311" w:rsidRPr="00DD217F"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1 058,1</w:t>
            </w:r>
          </w:p>
        </w:tc>
      </w:tr>
      <w:tr w:rsidR="00AE4311" w:rsidRPr="00FC3AF7" w:rsidTr="001E4A8F">
        <w:trPr>
          <w:trHeight w:val="261"/>
        </w:trPr>
        <w:tc>
          <w:tcPr>
            <w:tcW w:w="2530" w:type="dxa"/>
            <w:tcBorders>
              <w:top w:val="nil"/>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 xml:space="preserve">Относителен дял </w:t>
            </w:r>
          </w:p>
          <w:p w:rsidR="00AE4311" w:rsidRPr="001E4A8F" w:rsidRDefault="00AE4311" w:rsidP="001E4A8F">
            <w:pPr>
              <w:spacing w:after="0" w:line="240" w:lineRule="auto"/>
              <w:rPr>
                <w:rFonts w:ascii="Times New Roman" w:hAnsi="Times New Roman"/>
                <w:sz w:val="18"/>
                <w:szCs w:val="18"/>
                <w:lang w:val="ru-RU" w:eastAsia="bg-BG"/>
              </w:rPr>
            </w:pPr>
            <w:r w:rsidRPr="001E4A8F">
              <w:rPr>
                <w:rFonts w:ascii="Times New Roman" w:hAnsi="Times New Roman"/>
                <w:sz w:val="18"/>
                <w:szCs w:val="18"/>
                <w:lang w:val="ru-RU" w:eastAsia="bg-BG"/>
              </w:rPr>
              <w:t>на аграрния от:</w:t>
            </w:r>
          </w:p>
        </w:tc>
        <w:tc>
          <w:tcPr>
            <w:tcW w:w="770" w:type="dxa"/>
            <w:tcBorders>
              <w:top w:val="nil"/>
              <w:left w:val="nil"/>
              <w:bottom w:val="single" w:sz="4" w:space="0" w:color="auto"/>
              <w:right w:val="single" w:sz="4" w:space="0" w:color="auto"/>
            </w:tcBorders>
            <w:noWrap/>
            <w:vAlign w:val="bottom"/>
          </w:tcPr>
          <w:p w:rsidR="00AE4311" w:rsidRPr="001E4A8F" w:rsidRDefault="00AE4311" w:rsidP="001E4A8F">
            <w:pPr>
              <w:spacing w:after="0" w:line="240" w:lineRule="auto"/>
              <w:jc w:val="right"/>
              <w:rPr>
                <w:rFonts w:ascii="Times New Roman" w:hAnsi="Times New Roman"/>
                <w:sz w:val="18"/>
                <w:szCs w:val="18"/>
                <w:lang w:val="ru-RU" w:eastAsia="bg-BG"/>
              </w:rPr>
            </w:pPr>
            <w:r w:rsidRPr="00574519">
              <w:rPr>
                <w:rFonts w:ascii="Times New Roman" w:hAnsi="Times New Roman"/>
                <w:sz w:val="18"/>
                <w:szCs w:val="18"/>
                <w:lang w:eastAsia="bg-BG"/>
              </w:rPr>
              <w:t> </w:t>
            </w:r>
          </w:p>
        </w:tc>
        <w:tc>
          <w:tcPr>
            <w:tcW w:w="770" w:type="dxa"/>
            <w:tcBorders>
              <w:top w:val="nil"/>
              <w:left w:val="nil"/>
              <w:bottom w:val="single" w:sz="4" w:space="0" w:color="auto"/>
              <w:right w:val="single" w:sz="4" w:space="0" w:color="auto"/>
            </w:tcBorders>
            <w:noWrap/>
            <w:vAlign w:val="bottom"/>
          </w:tcPr>
          <w:p w:rsidR="00AE4311" w:rsidRPr="001E4A8F" w:rsidRDefault="00AE4311" w:rsidP="001E4A8F">
            <w:pPr>
              <w:spacing w:after="0" w:line="240" w:lineRule="auto"/>
              <w:jc w:val="right"/>
              <w:rPr>
                <w:rFonts w:ascii="Times New Roman" w:hAnsi="Times New Roman"/>
                <w:sz w:val="18"/>
                <w:szCs w:val="18"/>
                <w:lang w:val="ru-RU" w:eastAsia="bg-BG"/>
              </w:rPr>
            </w:pPr>
            <w:r w:rsidRPr="00574519">
              <w:rPr>
                <w:rFonts w:ascii="Times New Roman" w:hAnsi="Times New Roman"/>
                <w:sz w:val="18"/>
                <w:szCs w:val="18"/>
                <w:lang w:eastAsia="bg-BG"/>
              </w:rPr>
              <w:t> </w:t>
            </w:r>
          </w:p>
        </w:tc>
        <w:tc>
          <w:tcPr>
            <w:tcW w:w="770" w:type="dxa"/>
            <w:tcBorders>
              <w:top w:val="nil"/>
              <w:left w:val="nil"/>
              <w:bottom w:val="single" w:sz="4" w:space="0" w:color="auto"/>
              <w:right w:val="single" w:sz="4" w:space="0" w:color="auto"/>
            </w:tcBorders>
            <w:noWrap/>
            <w:vAlign w:val="bottom"/>
          </w:tcPr>
          <w:p w:rsidR="00AE4311" w:rsidRPr="001E4A8F" w:rsidRDefault="00AE4311" w:rsidP="001E4A8F">
            <w:pPr>
              <w:spacing w:after="0" w:line="240" w:lineRule="auto"/>
              <w:jc w:val="right"/>
              <w:rPr>
                <w:rFonts w:ascii="Times New Roman" w:hAnsi="Times New Roman"/>
                <w:sz w:val="18"/>
                <w:szCs w:val="18"/>
                <w:lang w:val="ru-RU" w:eastAsia="bg-BG"/>
              </w:rPr>
            </w:pPr>
            <w:r w:rsidRPr="00574519">
              <w:rPr>
                <w:rFonts w:ascii="Times New Roman" w:hAnsi="Times New Roman"/>
                <w:sz w:val="18"/>
                <w:szCs w:val="18"/>
                <w:lang w:eastAsia="bg-BG"/>
              </w:rPr>
              <w:t> </w:t>
            </w:r>
          </w:p>
        </w:tc>
        <w:tc>
          <w:tcPr>
            <w:tcW w:w="691" w:type="dxa"/>
            <w:tcBorders>
              <w:top w:val="nil"/>
              <w:left w:val="nil"/>
              <w:bottom w:val="single" w:sz="4" w:space="0" w:color="auto"/>
              <w:right w:val="single" w:sz="4" w:space="0" w:color="auto"/>
            </w:tcBorders>
            <w:noWrap/>
            <w:vAlign w:val="bottom"/>
          </w:tcPr>
          <w:p w:rsidR="00AE4311" w:rsidRPr="001E4A8F" w:rsidRDefault="00AE4311" w:rsidP="001E4A8F">
            <w:pPr>
              <w:spacing w:after="0" w:line="240" w:lineRule="auto"/>
              <w:jc w:val="right"/>
              <w:rPr>
                <w:rFonts w:ascii="Times New Roman" w:hAnsi="Times New Roman"/>
                <w:sz w:val="18"/>
                <w:szCs w:val="18"/>
                <w:lang w:val="ru-RU" w:eastAsia="bg-BG"/>
              </w:rPr>
            </w:pPr>
            <w:r w:rsidRPr="00574519">
              <w:rPr>
                <w:rFonts w:ascii="Times New Roman" w:hAnsi="Times New Roman"/>
                <w:sz w:val="18"/>
                <w:szCs w:val="18"/>
                <w:lang w:eastAsia="bg-BG"/>
              </w:rPr>
              <w:t> </w:t>
            </w:r>
          </w:p>
        </w:tc>
        <w:tc>
          <w:tcPr>
            <w:tcW w:w="680" w:type="dxa"/>
            <w:tcBorders>
              <w:top w:val="nil"/>
              <w:left w:val="nil"/>
              <w:bottom w:val="single" w:sz="4" w:space="0" w:color="auto"/>
              <w:right w:val="single" w:sz="4" w:space="0" w:color="auto"/>
            </w:tcBorders>
            <w:noWrap/>
            <w:vAlign w:val="bottom"/>
          </w:tcPr>
          <w:p w:rsidR="00AE4311" w:rsidRPr="001E4A8F" w:rsidRDefault="00AE4311" w:rsidP="001E4A8F">
            <w:pPr>
              <w:spacing w:after="0" w:line="240" w:lineRule="auto"/>
              <w:jc w:val="right"/>
              <w:rPr>
                <w:rFonts w:ascii="Times New Roman" w:hAnsi="Times New Roman"/>
                <w:sz w:val="18"/>
                <w:szCs w:val="18"/>
                <w:lang w:val="ru-RU" w:eastAsia="bg-BG"/>
              </w:rPr>
            </w:pPr>
            <w:r w:rsidRPr="00574519">
              <w:rPr>
                <w:rFonts w:ascii="Times New Roman" w:hAnsi="Times New Roman"/>
                <w:sz w:val="18"/>
                <w:szCs w:val="18"/>
                <w:lang w:eastAsia="bg-BG"/>
              </w:rPr>
              <w:t> </w:t>
            </w:r>
          </w:p>
        </w:tc>
        <w:tc>
          <w:tcPr>
            <w:tcW w:w="770" w:type="dxa"/>
            <w:tcBorders>
              <w:top w:val="nil"/>
              <w:left w:val="nil"/>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574519">
              <w:rPr>
                <w:rFonts w:ascii="Times New Roman" w:hAnsi="Times New Roman"/>
                <w:sz w:val="18"/>
                <w:szCs w:val="18"/>
                <w:lang w:eastAsia="bg-BG"/>
              </w:rPr>
              <w:t> </w:t>
            </w:r>
          </w:p>
        </w:tc>
        <w:tc>
          <w:tcPr>
            <w:tcW w:w="730" w:type="dxa"/>
            <w:tcBorders>
              <w:top w:val="nil"/>
              <w:left w:val="nil"/>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eastAsia="bg-BG"/>
              </w:rPr>
            </w:pPr>
            <w:r w:rsidRPr="00574519">
              <w:rPr>
                <w:rFonts w:ascii="Times New Roman" w:hAnsi="Times New Roman"/>
                <w:sz w:val="18"/>
                <w:szCs w:val="18"/>
                <w:lang w:eastAsia="bg-BG"/>
              </w:rPr>
              <w:t> </w:t>
            </w:r>
          </w:p>
        </w:tc>
        <w:tc>
          <w:tcPr>
            <w:tcW w:w="721" w:type="dxa"/>
            <w:tcBorders>
              <w:top w:val="nil"/>
              <w:left w:val="nil"/>
              <w:bottom w:val="single" w:sz="4" w:space="0" w:color="auto"/>
              <w:right w:val="single" w:sz="4" w:space="0" w:color="auto"/>
            </w:tcBorders>
            <w:vAlign w:val="bottom"/>
          </w:tcPr>
          <w:p w:rsidR="00AE4311" w:rsidRPr="001E4A8F" w:rsidRDefault="00AE4311" w:rsidP="001E4A8F">
            <w:pPr>
              <w:spacing w:after="0" w:line="240" w:lineRule="auto"/>
              <w:rPr>
                <w:rFonts w:ascii="Times New Roman" w:hAnsi="Times New Roman"/>
                <w:sz w:val="18"/>
                <w:szCs w:val="18"/>
                <w:lang w:val="ru-RU"/>
              </w:rPr>
            </w:pPr>
            <w:r w:rsidRPr="00574519">
              <w:rPr>
                <w:rFonts w:ascii="Times New Roman" w:hAnsi="Times New Roman"/>
                <w:sz w:val="18"/>
                <w:szCs w:val="18"/>
              </w:rPr>
              <w:t> </w:t>
            </w:r>
          </w:p>
        </w:tc>
        <w:tc>
          <w:tcPr>
            <w:tcW w:w="698" w:type="dxa"/>
            <w:tcBorders>
              <w:top w:val="single" w:sz="4" w:space="0" w:color="auto"/>
              <w:left w:val="single" w:sz="4" w:space="0" w:color="auto"/>
              <w:bottom w:val="single" w:sz="4" w:space="0" w:color="auto"/>
              <w:right w:val="single" w:sz="4" w:space="0" w:color="auto"/>
            </w:tcBorders>
            <w:noWrap/>
            <w:vAlign w:val="bottom"/>
          </w:tcPr>
          <w:p w:rsidR="00AE4311" w:rsidRPr="001E4A8F" w:rsidRDefault="00AE4311" w:rsidP="001E4A8F">
            <w:pPr>
              <w:spacing w:after="0" w:line="240" w:lineRule="auto"/>
              <w:rPr>
                <w:rFonts w:ascii="Times New Roman" w:hAnsi="Times New Roman"/>
                <w:sz w:val="18"/>
                <w:szCs w:val="18"/>
                <w:lang w:val="ru-RU"/>
              </w:rPr>
            </w:pPr>
            <w:r w:rsidRPr="00574519">
              <w:rPr>
                <w:rFonts w:ascii="Times New Roman" w:hAnsi="Times New Roman"/>
                <w:sz w:val="18"/>
                <w:szCs w:val="18"/>
              </w:rPr>
              <w:t> </w:t>
            </w:r>
          </w:p>
        </w:tc>
      </w:tr>
      <w:tr w:rsidR="00AE4311" w:rsidRPr="00574519" w:rsidTr="001E4A8F">
        <w:trPr>
          <w:trHeight w:val="261"/>
        </w:trPr>
        <w:tc>
          <w:tcPr>
            <w:tcW w:w="2530"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color w:val="003366"/>
                <w:sz w:val="18"/>
                <w:szCs w:val="18"/>
                <w:lang w:eastAsia="bg-BG"/>
              </w:rPr>
            </w:pPr>
            <w:r w:rsidRPr="001E4A8F">
              <w:rPr>
                <w:rFonts w:ascii="Times New Roman" w:hAnsi="Times New Roman"/>
                <w:color w:val="003366"/>
                <w:sz w:val="18"/>
                <w:szCs w:val="18"/>
                <w:lang w:val="ru-RU" w:eastAsia="bg-BG"/>
              </w:rPr>
              <w:t xml:space="preserve"> </w:t>
            </w:r>
            <w:r w:rsidRPr="00574519">
              <w:rPr>
                <w:rFonts w:ascii="Times New Roman" w:hAnsi="Times New Roman"/>
                <w:color w:val="003366"/>
                <w:sz w:val="18"/>
                <w:szCs w:val="18"/>
                <w:lang w:eastAsia="bg-BG"/>
              </w:rPr>
              <w:t>- Износа на страната, %</w:t>
            </w:r>
          </w:p>
        </w:tc>
        <w:tc>
          <w:tcPr>
            <w:tcW w:w="770"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003366"/>
                <w:sz w:val="18"/>
                <w:szCs w:val="18"/>
                <w:lang w:eastAsia="bg-BG"/>
              </w:rPr>
            </w:pPr>
            <w:r>
              <w:rPr>
                <w:rFonts w:ascii="Times New Roman" w:hAnsi="Times New Roman"/>
                <w:b/>
                <w:bCs/>
                <w:color w:val="003366"/>
                <w:sz w:val="18"/>
                <w:szCs w:val="18"/>
                <w:lang w:eastAsia="bg-BG"/>
              </w:rPr>
              <w:t>10,5</w:t>
            </w:r>
          </w:p>
        </w:tc>
        <w:tc>
          <w:tcPr>
            <w:tcW w:w="770"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003366"/>
                <w:sz w:val="18"/>
                <w:szCs w:val="18"/>
                <w:lang w:eastAsia="bg-BG"/>
              </w:rPr>
            </w:pPr>
            <w:r>
              <w:rPr>
                <w:rFonts w:ascii="Times New Roman" w:hAnsi="Times New Roman"/>
                <w:b/>
                <w:bCs/>
                <w:color w:val="003366"/>
                <w:sz w:val="18"/>
                <w:szCs w:val="18"/>
                <w:lang w:eastAsia="bg-BG"/>
              </w:rPr>
              <w:t>10,7</w:t>
            </w:r>
          </w:p>
        </w:tc>
        <w:tc>
          <w:tcPr>
            <w:tcW w:w="770"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003366"/>
                <w:sz w:val="18"/>
                <w:szCs w:val="18"/>
                <w:lang w:eastAsia="bg-BG"/>
              </w:rPr>
            </w:pPr>
            <w:r>
              <w:rPr>
                <w:rFonts w:ascii="Times New Roman" w:hAnsi="Times New Roman"/>
                <w:b/>
                <w:bCs/>
                <w:color w:val="003366"/>
                <w:sz w:val="18"/>
                <w:szCs w:val="18"/>
                <w:lang w:eastAsia="bg-BG"/>
              </w:rPr>
              <w:t>11,0</w:t>
            </w:r>
          </w:p>
        </w:tc>
        <w:tc>
          <w:tcPr>
            <w:tcW w:w="691"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003366"/>
                <w:sz w:val="18"/>
                <w:szCs w:val="18"/>
                <w:lang w:eastAsia="bg-BG"/>
              </w:rPr>
            </w:pPr>
            <w:r>
              <w:rPr>
                <w:rFonts w:ascii="Times New Roman" w:hAnsi="Times New Roman"/>
                <w:b/>
                <w:bCs/>
                <w:color w:val="003366"/>
                <w:sz w:val="18"/>
                <w:szCs w:val="18"/>
                <w:lang w:eastAsia="bg-BG"/>
              </w:rPr>
              <w:t>9,0</w:t>
            </w:r>
          </w:p>
        </w:tc>
        <w:tc>
          <w:tcPr>
            <w:tcW w:w="68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b/>
                <w:bCs/>
                <w:color w:val="003366"/>
                <w:sz w:val="18"/>
                <w:szCs w:val="18"/>
                <w:lang w:eastAsia="bg-BG"/>
              </w:rPr>
            </w:pPr>
            <w:r w:rsidRPr="00574519">
              <w:rPr>
                <w:rFonts w:ascii="Times New Roman" w:hAnsi="Times New Roman"/>
                <w:b/>
                <w:bCs/>
                <w:color w:val="003366"/>
                <w:sz w:val="18"/>
                <w:szCs w:val="18"/>
                <w:lang w:eastAsia="bg-BG"/>
              </w:rPr>
              <w:t>8,9</w:t>
            </w:r>
          </w:p>
        </w:tc>
        <w:tc>
          <w:tcPr>
            <w:tcW w:w="770"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333399"/>
                <w:sz w:val="18"/>
                <w:szCs w:val="18"/>
                <w:lang w:eastAsia="bg-BG"/>
              </w:rPr>
            </w:pPr>
            <w:r w:rsidRPr="00574519">
              <w:rPr>
                <w:rFonts w:ascii="Times New Roman" w:hAnsi="Times New Roman"/>
                <w:b/>
                <w:bCs/>
                <w:color w:val="333399"/>
                <w:sz w:val="18"/>
                <w:szCs w:val="18"/>
                <w:lang w:eastAsia="bg-BG"/>
              </w:rPr>
              <w:t>12,</w:t>
            </w:r>
            <w:r>
              <w:rPr>
                <w:rFonts w:ascii="Times New Roman" w:hAnsi="Times New Roman"/>
                <w:b/>
                <w:bCs/>
                <w:color w:val="333399"/>
                <w:sz w:val="18"/>
                <w:szCs w:val="18"/>
                <w:lang w:eastAsia="bg-BG"/>
              </w:rPr>
              <w:t>7</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b/>
                <w:bCs/>
                <w:color w:val="003366"/>
                <w:sz w:val="18"/>
                <w:szCs w:val="18"/>
                <w:lang w:eastAsia="bg-BG"/>
              </w:rPr>
            </w:pPr>
            <w:r w:rsidRPr="00574519">
              <w:rPr>
                <w:rFonts w:ascii="Times New Roman" w:hAnsi="Times New Roman"/>
                <w:b/>
                <w:bCs/>
                <w:color w:val="003366"/>
                <w:sz w:val="18"/>
                <w:szCs w:val="18"/>
                <w:lang w:eastAsia="bg-BG"/>
              </w:rPr>
              <w:t>17,2</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b/>
                <w:bCs/>
                <w:color w:val="003366"/>
                <w:sz w:val="18"/>
                <w:szCs w:val="18"/>
              </w:rPr>
            </w:pPr>
            <w:r w:rsidRPr="00574519">
              <w:rPr>
                <w:rFonts w:ascii="Times New Roman" w:hAnsi="Times New Roman"/>
                <w:b/>
                <w:bCs/>
                <w:color w:val="003366"/>
                <w:sz w:val="18"/>
                <w:szCs w:val="18"/>
              </w:rPr>
              <w:t>16,9</w:t>
            </w:r>
          </w:p>
        </w:tc>
        <w:tc>
          <w:tcPr>
            <w:tcW w:w="698" w:type="dxa"/>
            <w:tcBorders>
              <w:top w:val="single" w:sz="4" w:space="0" w:color="auto"/>
              <w:left w:val="single" w:sz="4" w:space="0" w:color="auto"/>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000080"/>
                <w:sz w:val="18"/>
                <w:szCs w:val="18"/>
              </w:rPr>
            </w:pPr>
            <w:r>
              <w:rPr>
                <w:rFonts w:ascii="Times New Roman" w:hAnsi="Times New Roman"/>
                <w:b/>
                <w:bCs/>
                <w:color w:val="000080"/>
                <w:sz w:val="18"/>
                <w:szCs w:val="18"/>
              </w:rPr>
              <w:t>16,4</w:t>
            </w:r>
          </w:p>
        </w:tc>
      </w:tr>
      <w:tr w:rsidR="00AE4311" w:rsidRPr="00574519" w:rsidTr="001E4A8F">
        <w:trPr>
          <w:trHeight w:val="261"/>
        </w:trPr>
        <w:tc>
          <w:tcPr>
            <w:tcW w:w="2530" w:type="dxa"/>
            <w:tcBorders>
              <w:top w:val="nil"/>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rPr>
                <w:rFonts w:ascii="Times New Roman" w:hAnsi="Times New Roman"/>
                <w:color w:val="800080"/>
                <w:sz w:val="18"/>
                <w:szCs w:val="18"/>
                <w:lang w:eastAsia="bg-BG"/>
              </w:rPr>
            </w:pPr>
            <w:r w:rsidRPr="00574519">
              <w:rPr>
                <w:rFonts w:ascii="Times New Roman" w:hAnsi="Times New Roman"/>
                <w:color w:val="800080"/>
                <w:sz w:val="18"/>
                <w:szCs w:val="18"/>
                <w:lang w:eastAsia="bg-BG"/>
              </w:rPr>
              <w:t xml:space="preserve"> - Вноса на страната, %</w:t>
            </w:r>
          </w:p>
        </w:tc>
        <w:tc>
          <w:tcPr>
            <w:tcW w:w="770"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800080"/>
                <w:sz w:val="18"/>
                <w:szCs w:val="18"/>
                <w:lang w:eastAsia="bg-BG"/>
              </w:rPr>
            </w:pPr>
            <w:r>
              <w:rPr>
                <w:rFonts w:ascii="Times New Roman" w:hAnsi="Times New Roman"/>
                <w:b/>
                <w:bCs/>
                <w:color w:val="800080"/>
                <w:sz w:val="18"/>
                <w:szCs w:val="18"/>
                <w:lang w:eastAsia="bg-BG"/>
              </w:rPr>
              <w:t>5,6</w:t>
            </w:r>
          </w:p>
        </w:tc>
        <w:tc>
          <w:tcPr>
            <w:tcW w:w="77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b/>
                <w:bCs/>
                <w:color w:val="800080"/>
                <w:sz w:val="18"/>
                <w:szCs w:val="18"/>
                <w:lang w:eastAsia="bg-BG"/>
              </w:rPr>
            </w:pPr>
            <w:r w:rsidRPr="00574519">
              <w:rPr>
                <w:rFonts w:ascii="Times New Roman" w:hAnsi="Times New Roman"/>
                <w:b/>
                <w:bCs/>
                <w:color w:val="800080"/>
                <w:sz w:val="18"/>
                <w:szCs w:val="18"/>
                <w:lang w:eastAsia="bg-BG"/>
              </w:rPr>
              <w:t>5,6</w:t>
            </w:r>
          </w:p>
        </w:tc>
        <w:tc>
          <w:tcPr>
            <w:tcW w:w="770"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800080"/>
                <w:sz w:val="18"/>
                <w:szCs w:val="18"/>
                <w:lang w:eastAsia="bg-BG"/>
              </w:rPr>
            </w:pPr>
            <w:r>
              <w:rPr>
                <w:rFonts w:ascii="Times New Roman" w:hAnsi="Times New Roman"/>
                <w:b/>
                <w:bCs/>
                <w:color w:val="800080"/>
                <w:sz w:val="18"/>
                <w:szCs w:val="18"/>
                <w:lang w:eastAsia="bg-BG"/>
              </w:rPr>
              <w:t>5,7</w:t>
            </w:r>
          </w:p>
        </w:tc>
        <w:tc>
          <w:tcPr>
            <w:tcW w:w="691"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800080"/>
                <w:sz w:val="18"/>
                <w:szCs w:val="18"/>
                <w:lang w:eastAsia="bg-BG"/>
              </w:rPr>
            </w:pPr>
            <w:r>
              <w:rPr>
                <w:rFonts w:ascii="Times New Roman" w:hAnsi="Times New Roman"/>
                <w:b/>
                <w:bCs/>
                <w:color w:val="800080"/>
                <w:sz w:val="18"/>
                <w:szCs w:val="18"/>
                <w:lang w:eastAsia="bg-BG"/>
              </w:rPr>
              <w:t>5,8</w:t>
            </w:r>
          </w:p>
        </w:tc>
        <w:tc>
          <w:tcPr>
            <w:tcW w:w="680"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800080"/>
                <w:sz w:val="18"/>
                <w:szCs w:val="18"/>
                <w:lang w:eastAsia="bg-BG"/>
              </w:rPr>
            </w:pPr>
            <w:r>
              <w:rPr>
                <w:rFonts w:ascii="Times New Roman" w:hAnsi="Times New Roman"/>
                <w:b/>
                <w:bCs/>
                <w:color w:val="800080"/>
                <w:sz w:val="18"/>
                <w:szCs w:val="18"/>
                <w:lang w:eastAsia="bg-BG"/>
              </w:rPr>
              <w:t>6,5</w:t>
            </w:r>
          </w:p>
        </w:tc>
        <w:tc>
          <w:tcPr>
            <w:tcW w:w="770" w:type="dxa"/>
            <w:tcBorders>
              <w:top w:val="nil"/>
              <w:left w:val="nil"/>
              <w:bottom w:val="single" w:sz="4" w:space="0" w:color="auto"/>
              <w:right w:val="single" w:sz="4" w:space="0" w:color="auto"/>
            </w:tcBorders>
            <w:noWrap/>
            <w:vAlign w:val="bottom"/>
          </w:tcPr>
          <w:p w:rsidR="00AE4311" w:rsidRPr="00DD217F" w:rsidRDefault="00AE4311" w:rsidP="001E4A8F">
            <w:pPr>
              <w:spacing w:after="0" w:line="240" w:lineRule="auto"/>
              <w:jc w:val="right"/>
              <w:rPr>
                <w:rFonts w:ascii="Times New Roman" w:hAnsi="Times New Roman"/>
                <w:b/>
                <w:bCs/>
                <w:color w:val="800080"/>
                <w:sz w:val="18"/>
                <w:szCs w:val="18"/>
                <w:lang w:eastAsia="bg-BG"/>
              </w:rPr>
            </w:pPr>
            <w:r>
              <w:rPr>
                <w:rFonts w:ascii="Times New Roman" w:hAnsi="Times New Roman"/>
                <w:b/>
                <w:bCs/>
                <w:color w:val="800080"/>
                <w:sz w:val="18"/>
                <w:szCs w:val="18"/>
                <w:lang w:eastAsia="bg-BG"/>
              </w:rPr>
              <w:t>7,1</w:t>
            </w:r>
          </w:p>
        </w:tc>
        <w:tc>
          <w:tcPr>
            <w:tcW w:w="730" w:type="dxa"/>
            <w:tcBorders>
              <w:top w:val="nil"/>
              <w:left w:val="nil"/>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b/>
                <w:bCs/>
                <w:color w:val="800080"/>
                <w:sz w:val="18"/>
                <w:szCs w:val="18"/>
                <w:lang w:eastAsia="bg-BG"/>
              </w:rPr>
            </w:pPr>
            <w:r w:rsidRPr="00574519">
              <w:rPr>
                <w:rFonts w:ascii="Times New Roman" w:hAnsi="Times New Roman"/>
                <w:b/>
                <w:bCs/>
                <w:color w:val="800080"/>
                <w:sz w:val="18"/>
                <w:szCs w:val="18"/>
                <w:lang w:eastAsia="bg-BG"/>
              </w:rPr>
              <w:t>10,3</w:t>
            </w:r>
          </w:p>
        </w:tc>
        <w:tc>
          <w:tcPr>
            <w:tcW w:w="721" w:type="dxa"/>
            <w:tcBorders>
              <w:top w:val="nil"/>
              <w:left w:val="nil"/>
              <w:bottom w:val="single" w:sz="4" w:space="0" w:color="auto"/>
              <w:right w:val="single" w:sz="4" w:space="0" w:color="auto"/>
            </w:tcBorders>
            <w:vAlign w:val="bottom"/>
          </w:tcPr>
          <w:p w:rsidR="00AE4311" w:rsidRPr="00574519" w:rsidRDefault="00AE4311" w:rsidP="001E4A8F">
            <w:pPr>
              <w:spacing w:after="0" w:line="240" w:lineRule="auto"/>
              <w:jc w:val="right"/>
              <w:rPr>
                <w:rFonts w:ascii="Times New Roman" w:hAnsi="Times New Roman"/>
                <w:b/>
                <w:bCs/>
                <w:color w:val="800080"/>
                <w:sz w:val="18"/>
                <w:szCs w:val="18"/>
              </w:rPr>
            </w:pPr>
            <w:r w:rsidRPr="00574519">
              <w:rPr>
                <w:rFonts w:ascii="Times New Roman" w:hAnsi="Times New Roman"/>
                <w:b/>
                <w:bCs/>
                <w:color w:val="800080"/>
                <w:sz w:val="18"/>
                <w:szCs w:val="18"/>
              </w:rPr>
              <w:t>9,9</w:t>
            </w:r>
          </w:p>
        </w:tc>
        <w:tc>
          <w:tcPr>
            <w:tcW w:w="698" w:type="dxa"/>
            <w:tcBorders>
              <w:top w:val="single" w:sz="4" w:space="0" w:color="auto"/>
              <w:left w:val="single" w:sz="4" w:space="0" w:color="auto"/>
              <w:bottom w:val="single" w:sz="4" w:space="0" w:color="auto"/>
              <w:right w:val="single" w:sz="4" w:space="0" w:color="auto"/>
            </w:tcBorders>
            <w:noWrap/>
            <w:vAlign w:val="bottom"/>
          </w:tcPr>
          <w:p w:rsidR="00AE4311" w:rsidRPr="00574519" w:rsidRDefault="00AE4311" w:rsidP="001E4A8F">
            <w:pPr>
              <w:spacing w:after="0" w:line="240" w:lineRule="auto"/>
              <w:jc w:val="right"/>
              <w:rPr>
                <w:rFonts w:ascii="Times New Roman" w:hAnsi="Times New Roman"/>
                <w:b/>
                <w:bCs/>
                <w:color w:val="800080"/>
                <w:sz w:val="18"/>
                <w:szCs w:val="18"/>
              </w:rPr>
            </w:pPr>
            <w:r w:rsidRPr="00574519">
              <w:rPr>
                <w:rFonts w:ascii="Times New Roman" w:hAnsi="Times New Roman"/>
                <w:b/>
                <w:bCs/>
                <w:color w:val="800080"/>
                <w:sz w:val="18"/>
                <w:szCs w:val="18"/>
              </w:rPr>
              <w:t>9,7</w:t>
            </w:r>
          </w:p>
        </w:tc>
      </w:tr>
    </w:tbl>
    <w:p w:rsidR="00AE4311" w:rsidRPr="00574519" w:rsidRDefault="00AE4311" w:rsidP="001E4A8F">
      <w:pPr>
        <w:spacing w:after="0"/>
        <w:ind w:firstLine="709"/>
        <w:jc w:val="both"/>
        <w:rPr>
          <w:rFonts w:ascii="Times New Roman" w:hAnsi="Times New Roman"/>
          <w:sz w:val="20"/>
          <w:szCs w:val="20"/>
        </w:rPr>
      </w:pPr>
      <w:r w:rsidRPr="00574519">
        <w:rPr>
          <w:rFonts w:ascii="Times New Roman" w:hAnsi="Times New Roman"/>
          <w:b/>
          <w:i/>
          <w:sz w:val="20"/>
          <w:szCs w:val="20"/>
        </w:rPr>
        <w:t>Източник:</w:t>
      </w:r>
      <w:r w:rsidRPr="00574519">
        <w:rPr>
          <w:rFonts w:ascii="Times New Roman" w:hAnsi="Times New Roman"/>
          <w:bCs/>
          <w:sz w:val="20"/>
          <w:szCs w:val="20"/>
        </w:rPr>
        <w:t xml:space="preserve"> Eurostat, (</w:t>
      </w:r>
      <w:hyperlink r:id="rId28" w:history="1">
        <w:r w:rsidRPr="00574519">
          <w:rPr>
            <w:rStyle w:val="Hyperlink"/>
            <w:rFonts w:ascii="Times New Roman" w:hAnsi="Times New Roman"/>
            <w:bCs/>
            <w:color w:val="000000"/>
            <w:sz w:val="20"/>
            <w:szCs w:val="20"/>
          </w:rPr>
          <w:t>http://appsso.eurostat.ec.europe.eu</w:t>
        </w:r>
      </w:hyperlink>
      <w:r w:rsidRPr="00574519">
        <w:rPr>
          <w:rFonts w:ascii="Times New Roman" w:hAnsi="Times New Roman"/>
          <w:bCs/>
          <w:sz w:val="20"/>
          <w:szCs w:val="20"/>
        </w:rPr>
        <w:t>).</w:t>
      </w:r>
    </w:p>
    <w:p w:rsidR="00AE4311" w:rsidRPr="007206D5" w:rsidRDefault="00AE4311" w:rsidP="001E4A8F">
      <w:pPr>
        <w:spacing w:before="240" w:after="120" w:line="240" w:lineRule="auto"/>
        <w:ind w:firstLine="709"/>
        <w:jc w:val="both"/>
        <w:rPr>
          <w:rFonts w:ascii="Times New Roman" w:hAnsi="Times New Roman"/>
          <w:sz w:val="28"/>
          <w:szCs w:val="28"/>
          <w:u w:val="single"/>
        </w:rPr>
      </w:pPr>
      <w:r w:rsidRPr="007206D5">
        <w:rPr>
          <w:rFonts w:ascii="Times New Roman" w:hAnsi="Times New Roman"/>
          <w:sz w:val="28"/>
          <w:szCs w:val="28"/>
          <w:u w:val="single"/>
        </w:rPr>
        <w:t>Селскостопански износ по стокови групи</w:t>
      </w:r>
    </w:p>
    <w:p w:rsidR="00AE4311" w:rsidRPr="007206D5" w:rsidRDefault="00AE4311" w:rsidP="001E4A8F">
      <w:pPr>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През 2011 г. три групи продукти дават 50% от селскостопанския износ - зърнено-житни, семена от маслодайни и тютюн. Силно пада делът на алкохолните и безалкохолните напитки. В сравнение с началото на периода в износа на селскостопански стоки все по-голям дял заемат непреработените продукти.</w:t>
      </w:r>
    </w:p>
    <w:p w:rsidR="00AE4311" w:rsidRPr="007206D5" w:rsidRDefault="00AE4311" w:rsidP="001E4A8F">
      <w:pPr>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 xml:space="preserve">Преобладаването в износа на страната на непреработени продукти от само три стокови групи прави експорта силно зависим от конюнктурата на световните пазари. </w:t>
      </w:r>
    </w:p>
    <w:p w:rsidR="00AE4311" w:rsidRPr="007206D5" w:rsidRDefault="00AE4311" w:rsidP="001E4A8F">
      <w:pPr>
        <w:spacing w:before="120" w:after="120" w:line="240" w:lineRule="auto"/>
        <w:ind w:firstLine="709"/>
        <w:jc w:val="both"/>
        <w:rPr>
          <w:rFonts w:ascii="Times New Roman" w:hAnsi="Times New Roman"/>
          <w:sz w:val="28"/>
          <w:szCs w:val="28"/>
          <w:u w:val="single"/>
          <w:lang w:val="ru-RU"/>
        </w:rPr>
      </w:pPr>
      <w:r w:rsidRPr="007206D5">
        <w:rPr>
          <w:rFonts w:ascii="Times New Roman" w:hAnsi="Times New Roman"/>
          <w:sz w:val="28"/>
          <w:szCs w:val="28"/>
          <w:u w:val="single"/>
          <w:lang w:val="ru-RU"/>
        </w:rPr>
        <w:t>Внос на селскостопански продукти по стокови групи</w:t>
      </w:r>
    </w:p>
    <w:p w:rsidR="00AE4311" w:rsidRPr="007206D5" w:rsidRDefault="00AE4311" w:rsidP="001E4A8F">
      <w:pPr>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 xml:space="preserve">Анализът на промените в структурата на вноса на селскостопански стоки показва, че е нараснал дела на основни продукти като месото и млякото, предимно за преработка, за сметка на производството им в страната. Намалява делът на захарта и захарните изделия и на тютюна и тютюневите изделия. Промените са производни от отварянето на българската икономика и особено интегрирането й в европейската, както и на конкурентноспособността на отделните селскостопански продукти. Във вноса в сравнение с износа делът на високопреработените продукти е по-висок, но също така е увеличен и импорта на селскостопански суровини за преработка. </w:t>
      </w:r>
    </w:p>
    <w:p w:rsidR="00AE4311" w:rsidRPr="007206D5" w:rsidRDefault="00AE4311" w:rsidP="001E4A8F">
      <w:pPr>
        <w:spacing w:before="120" w:after="120" w:line="240" w:lineRule="auto"/>
        <w:ind w:firstLine="709"/>
        <w:jc w:val="both"/>
        <w:rPr>
          <w:rFonts w:ascii="Times New Roman" w:hAnsi="Times New Roman"/>
          <w:sz w:val="28"/>
          <w:szCs w:val="28"/>
          <w:u w:val="single"/>
          <w:lang w:val="ru-RU"/>
        </w:rPr>
      </w:pPr>
      <w:r w:rsidRPr="007206D5">
        <w:rPr>
          <w:rFonts w:ascii="Times New Roman" w:hAnsi="Times New Roman"/>
          <w:sz w:val="28"/>
          <w:szCs w:val="28"/>
          <w:u w:val="single"/>
          <w:lang w:val="ru-RU"/>
        </w:rPr>
        <w:t>Износ и внос на селскостопански стоки по региони</w:t>
      </w:r>
    </w:p>
    <w:p w:rsidR="00AE4311" w:rsidRPr="007206D5" w:rsidRDefault="00AE4311" w:rsidP="001E4A8F">
      <w:pPr>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 xml:space="preserve">Само за девет години настъпват значими промени във външните пазари на български селскостопански стоки. През 2003 г. на пазарите на страните от ЕС-15 плюс тези от ЕС-12 се изнася 55% от експорта на селскостопански стоки, докато през 2011 г. делът на ЕС-27 е вече 71%. </w:t>
      </w:r>
    </w:p>
    <w:p w:rsidR="00AE4311" w:rsidRPr="007206D5" w:rsidRDefault="00AE4311" w:rsidP="001E4A8F">
      <w:pPr>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Подобно на износа, и вносът на селскостопански стоки в края на периода – 2011 г., е преимуществено от страните от ЕС-27 – 84%. Само за девет години делът на страните членки в ЕС и на асоциираните страни се е увеличил с повече от 30процентни пункта.</w:t>
      </w:r>
    </w:p>
    <w:p w:rsidR="00AE4311" w:rsidRPr="007206D5" w:rsidRDefault="00AE4311" w:rsidP="006E6E11">
      <w:pPr>
        <w:tabs>
          <w:tab w:val="left" w:pos="900"/>
        </w:tabs>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В заключение може да се направи извода, че в края на първото десетилетие на 21 век ¾ от външнотърговският оборот на България със селскостопански стоки се реализира със страните от ЕС.</w:t>
      </w:r>
    </w:p>
    <w:p w:rsidR="00AE4311" w:rsidRPr="007206D5" w:rsidRDefault="00AE4311" w:rsidP="006E6E11">
      <w:pPr>
        <w:tabs>
          <w:tab w:val="left" w:pos="900"/>
        </w:tabs>
        <w:spacing w:after="0" w:line="240" w:lineRule="auto"/>
        <w:ind w:firstLine="709"/>
        <w:jc w:val="both"/>
        <w:rPr>
          <w:rFonts w:ascii="Times New Roman" w:hAnsi="Times New Roman"/>
          <w:sz w:val="28"/>
          <w:szCs w:val="28"/>
          <w:lang w:val="ru-RU"/>
        </w:rPr>
      </w:pPr>
    </w:p>
    <w:p w:rsidR="00AE4311" w:rsidRPr="007206D5" w:rsidRDefault="00AE4311" w:rsidP="009B5B75">
      <w:pPr>
        <w:numPr>
          <w:ilvl w:val="1"/>
          <w:numId w:val="50"/>
        </w:numPr>
        <w:tabs>
          <w:tab w:val="left" w:pos="900"/>
        </w:tabs>
        <w:spacing w:after="0" w:line="240" w:lineRule="auto"/>
        <w:ind w:left="0" w:firstLine="709"/>
        <w:jc w:val="both"/>
        <w:rPr>
          <w:rFonts w:ascii="Times New Roman" w:hAnsi="Times New Roman"/>
          <w:b/>
          <w:sz w:val="28"/>
          <w:szCs w:val="28"/>
          <w:lang w:val="ru-RU"/>
        </w:rPr>
      </w:pPr>
      <w:r w:rsidRPr="007206D5">
        <w:rPr>
          <w:rFonts w:ascii="Times New Roman" w:hAnsi="Times New Roman"/>
          <w:b/>
          <w:sz w:val="28"/>
          <w:szCs w:val="28"/>
          <w:lang w:val="ru-RU"/>
        </w:rPr>
        <w:t>Изводи от анализа на развитието на аграрния сектор за периода 2003-2011г.</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В съответствие със световните икономически тенденции делът на селското стопанство в БВП последователно намалява. Въпреки това нивото му от 6 % през 2009 г. е второто най-високо (след Румъния) в ЕС.</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Значително по-висок е делът на селското стопанство в заетостта – 19,9 % за 2011 г.</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В структурата на ОСП нараства делът на растениевъдството, главно за сметка на зърнените и индустриалните култури. Намалението на относителния дял на животновъдството в най-голяма степен се дължи на свиневъдството.</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Площта на използваната земеделска земя намалява (до 2009г.), главно за сметка на обработваемата земя и на трайните насаждения.</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Производството на основни селскостопански продукти показва ясна тенденция на относителна стабилизация в растениевъдството и намаление в животновъдството. В растениевъдния подотрасъл относително добри резултати показва зърненият сектор и този на индустриалните култури, докато производството на зеленчуците и плодовете намалява драстично.</w:t>
      </w:r>
    </w:p>
    <w:p w:rsidR="00AE4311" w:rsidRPr="007206D5" w:rsidRDefault="00AE4311" w:rsidP="006E6E11">
      <w:pPr>
        <w:tabs>
          <w:tab w:val="left" w:pos="900"/>
        </w:tabs>
        <w:ind w:firstLine="709"/>
        <w:jc w:val="both"/>
        <w:rPr>
          <w:rFonts w:ascii="Times New Roman" w:hAnsi="Times New Roman"/>
          <w:sz w:val="28"/>
          <w:szCs w:val="28"/>
          <w:lang w:val="ru-RU"/>
        </w:rPr>
      </w:pPr>
      <w:r w:rsidRPr="007206D5">
        <w:rPr>
          <w:rFonts w:ascii="Times New Roman" w:hAnsi="Times New Roman"/>
          <w:sz w:val="28"/>
          <w:szCs w:val="28"/>
          <w:lang w:val="ru-RU"/>
        </w:rPr>
        <w:t>Намалението на продукцията в животновъдството е резултат преди всичко от намаления брой на животните. Особено силно е засегнато производството на свинско и говеждо месо.</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Общо за сектора се наблюдава процес (макар и слабо изразен) на намаляване на реалните цени. В същото време след 2005 г. е налице относителна стабилизация на цените в реално изражение. Намалението на реалните цени е резултат от повишаването на производителността. Ценовите нива в страната за повечето стоки се определят в решаваща степен от цените на представителни за страната международни пазари.</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Индексите на цените на стоките за междинно потребление в селското стопанство показват намаление, близко до това на крайната продукция.</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Произведената през отделните години (след 1998 г.) продукция в стойностно изражение в базови цени показва относителна стабилност. Междинното потребление е също на относително постоянно ниво, но след 2005 г. постепенно нараства, т.е. налице е процес на интензификация на производството.</w:t>
      </w:r>
    </w:p>
    <w:p w:rsidR="00AE4311" w:rsidRPr="007206D5" w:rsidRDefault="00AE4311" w:rsidP="006E6E11">
      <w:pPr>
        <w:tabs>
          <w:tab w:val="left" w:pos="900"/>
        </w:tabs>
        <w:ind w:firstLine="709"/>
        <w:jc w:val="both"/>
        <w:rPr>
          <w:rFonts w:ascii="Times New Roman" w:hAnsi="Times New Roman"/>
          <w:sz w:val="28"/>
          <w:szCs w:val="28"/>
          <w:lang w:val="ru-RU"/>
        </w:rPr>
      </w:pPr>
      <w:r w:rsidRPr="007206D5">
        <w:rPr>
          <w:rFonts w:ascii="Times New Roman" w:hAnsi="Times New Roman"/>
          <w:sz w:val="28"/>
          <w:szCs w:val="28"/>
          <w:lang w:val="ru-RU"/>
        </w:rPr>
        <w:t xml:space="preserve">БДС не показва ясна тенденция на изменение, но през последните години има по-ниско ниво поради нарасналите разходи за междинно потребление. Потреблението на основен капитал след 2004 г. нараства. </w:t>
      </w:r>
    </w:p>
    <w:p w:rsidR="00AE4311" w:rsidRPr="007206D5" w:rsidRDefault="00AE4311" w:rsidP="006E6E11">
      <w:pPr>
        <w:tabs>
          <w:tab w:val="left" w:pos="900"/>
        </w:tabs>
        <w:ind w:firstLine="709"/>
        <w:jc w:val="both"/>
        <w:rPr>
          <w:rFonts w:ascii="Times New Roman" w:hAnsi="Times New Roman"/>
          <w:sz w:val="28"/>
          <w:szCs w:val="28"/>
          <w:lang w:val="ru-RU"/>
        </w:rPr>
      </w:pPr>
      <w:r w:rsidRPr="007206D5">
        <w:rPr>
          <w:rFonts w:ascii="Times New Roman" w:hAnsi="Times New Roman"/>
          <w:sz w:val="28"/>
          <w:szCs w:val="28"/>
          <w:lang w:val="ru-RU"/>
        </w:rPr>
        <w:t>Нетната добавена стойност намалява неравномерно, но все пак забележимо. Субсидиите за производството след 2007 г. нарастват и през 2010 г. представляват 13,77 % от стойността на ОСП. Равнището на факторния доход до 2007 г. е стабилно, но след това, въпреки нарастващите субсидии, показва колебания, главно поради намаляване на НДС. Селскостопанският труд в ГРЕ след 2004 г. намалява с високи темпове. В резултат факторният доход на 1 ГРЕ след 2005 г. нараства значително – 2,92 пъти за периода 1999 – 2010 г.</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През първите десет години на 21 век тече процес на бързо намаляване на броя на малките ферми и увеличаване на броя и площта на стопанствата с над 10 ха земеделска земя. В такива стопанства се обработва над 85% от използваната земя. Нараства икономическото значение на стопанствата с площ над 10 ха за сметка на малките полупазарни ферми. Въпреки силно раздробената структура на собствеността върху земеделските земи земеползването, т.е. използването на земеделските земи за стопански цели, е организирано предимно в сравнително едри стопанства с площ над 10 ха.</w:t>
      </w:r>
    </w:p>
    <w:p w:rsidR="00AE4311" w:rsidRPr="007206D5" w:rsidRDefault="00AE4311" w:rsidP="009B5B75">
      <w:pPr>
        <w:numPr>
          <w:ilvl w:val="0"/>
          <w:numId w:val="51"/>
        </w:numPr>
        <w:tabs>
          <w:tab w:val="left" w:pos="900"/>
        </w:tabs>
        <w:spacing w:after="160" w:line="259" w:lineRule="auto"/>
        <w:ind w:left="0" w:firstLine="709"/>
        <w:jc w:val="both"/>
        <w:rPr>
          <w:rFonts w:ascii="Times New Roman" w:hAnsi="Times New Roman"/>
          <w:sz w:val="28"/>
          <w:szCs w:val="28"/>
          <w:lang w:val="ru-RU"/>
        </w:rPr>
      </w:pPr>
      <w:r w:rsidRPr="007206D5">
        <w:rPr>
          <w:rFonts w:ascii="Times New Roman" w:hAnsi="Times New Roman"/>
          <w:sz w:val="28"/>
          <w:szCs w:val="28"/>
          <w:lang w:val="ru-RU"/>
        </w:rPr>
        <w:t>Значителното нарастване на обема на външнотърговския оборот със селскостопански стоки е свидетелство за процеса на интегриране на сектора в световната и преди всичко в европейската икономика.</w:t>
      </w:r>
    </w:p>
    <w:p w:rsidR="00AE4311" w:rsidRPr="007206D5" w:rsidRDefault="00AE4311" w:rsidP="006E6E11">
      <w:pPr>
        <w:tabs>
          <w:tab w:val="left" w:pos="900"/>
        </w:tabs>
        <w:ind w:firstLine="709"/>
        <w:jc w:val="both"/>
        <w:rPr>
          <w:rFonts w:ascii="Times New Roman" w:hAnsi="Times New Roman"/>
          <w:sz w:val="28"/>
          <w:szCs w:val="28"/>
          <w:lang w:val="ru-RU"/>
        </w:rPr>
      </w:pPr>
      <w:r w:rsidRPr="007206D5">
        <w:rPr>
          <w:rFonts w:ascii="Times New Roman" w:hAnsi="Times New Roman"/>
          <w:sz w:val="28"/>
          <w:szCs w:val="28"/>
          <w:lang w:val="ru-RU"/>
        </w:rPr>
        <w:t>Балансът от търговията със селскостопански стоки през всички години на периода е положителен, с изключение на 2007 г. Положителното търговското салдо през последната 2010 г. е рекордно. Структурните промени в износа показват неблагоприятна тенденция на нарастване на дела на непреработените продукти в износа и на тези с висока добавена стойност във вноса. В края на първото десетилетие на 21 век ¾ от външнотърговския оборот на България със селскостопански стоки се реализира със страни от ЕС.</w:t>
      </w:r>
    </w:p>
    <w:p w:rsidR="00AE4311" w:rsidRPr="007206D5" w:rsidRDefault="00AE4311" w:rsidP="009B5B75">
      <w:pPr>
        <w:numPr>
          <w:ilvl w:val="0"/>
          <w:numId w:val="50"/>
        </w:numPr>
        <w:tabs>
          <w:tab w:val="left" w:pos="1080"/>
        </w:tabs>
        <w:spacing w:before="240" w:after="120" w:line="240" w:lineRule="auto"/>
        <w:ind w:left="0" w:firstLine="709"/>
        <w:jc w:val="both"/>
        <w:rPr>
          <w:rFonts w:ascii="Times New Roman" w:hAnsi="Times New Roman"/>
          <w:b/>
          <w:sz w:val="28"/>
          <w:szCs w:val="28"/>
          <w:lang w:val="ru-RU"/>
        </w:rPr>
      </w:pPr>
      <w:r w:rsidRPr="007206D5">
        <w:rPr>
          <w:rFonts w:ascii="Times New Roman" w:hAnsi="Times New Roman"/>
          <w:b/>
          <w:sz w:val="28"/>
          <w:szCs w:val="28"/>
          <w:lang w:val="ru-RU"/>
        </w:rPr>
        <w:t xml:space="preserve"> Място на българското земеделие в европейското –сравнителни характеристики</w:t>
      </w:r>
    </w:p>
    <w:p w:rsidR="00AE4311" w:rsidRPr="007206D5" w:rsidRDefault="00AE4311" w:rsidP="006E6E11">
      <w:pPr>
        <w:tabs>
          <w:tab w:val="left" w:pos="900"/>
        </w:tabs>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България разполага с 1,77% от използваната селскостопанска земя в ЕС, като произвежда 1,2% от селскостопанската продукция на ЕС-27 (табл. 12 и табл. 13).</w:t>
      </w:r>
    </w:p>
    <w:p w:rsidR="00AE4311" w:rsidRPr="007206D5" w:rsidRDefault="00AE4311" w:rsidP="006E6E11">
      <w:pPr>
        <w:tabs>
          <w:tab w:val="left" w:pos="900"/>
        </w:tabs>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ИЗЗ на човек от населението през 2007 г. средно за ЕС е била 0,348 ха. За България този показател е 0,397 ха. Съответните показатели за някои други страни са за Белгия - 0,130; Холандия - 0,117; Франция - 0,432; Австрия - 0,424 и Чехия - 0,342. С известна условност (поради зависимостта на земеделския потенциал и от други природни фактори - климат и пр.) може да се счита, че сравнително високата за Европа осигуреност със земя е сравнително предимство за страната.</w:t>
      </w:r>
    </w:p>
    <w:p w:rsidR="00AE4311" w:rsidRPr="007206D5" w:rsidRDefault="00AE4311" w:rsidP="006E6E11">
      <w:pPr>
        <w:tabs>
          <w:tab w:val="left" w:pos="900"/>
        </w:tabs>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Средната площ на използваната земя на стопанство в България (6,3 ха) е сравнима с тази в Полша, Словения, Унгария и Италия и е по-висока от регистрираната в Гърция, Кипър и Румъния.</w:t>
      </w:r>
    </w:p>
    <w:p w:rsidR="00AE4311" w:rsidRPr="007206D5" w:rsidRDefault="00AE4311" w:rsidP="006E6E11">
      <w:pPr>
        <w:tabs>
          <w:tab w:val="left" w:pos="900"/>
        </w:tabs>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По-благоприятен за България е показателя за осигуреност на един човек с обработваема земя - 0,347 ха, докато за ЕС той е 0,211 ха.</w:t>
      </w:r>
    </w:p>
    <w:p w:rsidR="00AE4311" w:rsidRPr="007206D5" w:rsidRDefault="00AE4311" w:rsidP="006E6E11">
      <w:pPr>
        <w:tabs>
          <w:tab w:val="left" w:pos="900"/>
        </w:tabs>
        <w:spacing w:after="0" w:line="240" w:lineRule="auto"/>
        <w:ind w:firstLine="709"/>
        <w:jc w:val="both"/>
        <w:rPr>
          <w:rFonts w:ascii="Times New Roman" w:hAnsi="Times New Roman"/>
          <w:sz w:val="28"/>
          <w:szCs w:val="28"/>
          <w:lang w:val="ru-RU"/>
        </w:rPr>
      </w:pPr>
      <w:r w:rsidRPr="007206D5">
        <w:rPr>
          <w:rFonts w:ascii="Times New Roman" w:hAnsi="Times New Roman"/>
          <w:sz w:val="28"/>
          <w:szCs w:val="28"/>
          <w:lang w:val="ru-RU"/>
        </w:rPr>
        <w:t>Производителността на труда в българското земеделие през 2009 г. на база на Брутна добавена стойност и ГРЕ е 3</w:t>
      </w:r>
      <w:r w:rsidRPr="007206D5">
        <w:rPr>
          <w:rFonts w:ascii="Times New Roman" w:hAnsi="Times New Roman"/>
          <w:sz w:val="28"/>
          <w:szCs w:val="28"/>
        </w:rPr>
        <w:t> </w:t>
      </w:r>
      <w:r w:rsidRPr="007206D5">
        <w:rPr>
          <w:rFonts w:ascii="Times New Roman" w:hAnsi="Times New Roman"/>
          <w:sz w:val="28"/>
          <w:szCs w:val="28"/>
          <w:lang w:val="ru-RU"/>
        </w:rPr>
        <w:t>664 евро, което представлява 32,79% от тази на ЕС като цяло (табл. 14 и табл. 15).</w:t>
      </w:r>
    </w:p>
    <w:p w:rsidR="00AE4311" w:rsidRPr="001E4A8F" w:rsidRDefault="00AE4311" w:rsidP="001E4A8F">
      <w:pPr>
        <w:spacing w:before="120" w:after="120" w:line="240" w:lineRule="auto"/>
        <w:rPr>
          <w:rFonts w:ascii="Times New Roman" w:hAnsi="Times New Roman"/>
          <w:lang w:val="ru-RU"/>
        </w:rPr>
      </w:pPr>
      <w:r w:rsidRPr="001E4A8F">
        <w:rPr>
          <w:rFonts w:ascii="Times New Roman" w:hAnsi="Times New Roman"/>
          <w:b/>
          <w:lang w:val="ru-RU"/>
        </w:rPr>
        <w:t>Таблица 12.</w:t>
      </w:r>
      <w:r w:rsidRPr="001E4A8F">
        <w:rPr>
          <w:rFonts w:ascii="Times New Roman" w:hAnsi="Times New Roman"/>
          <w:lang w:val="ru-RU"/>
        </w:rPr>
        <w:t xml:space="preserve"> Използвана земеделска площ (ИЗП) в страните от ЕС,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240"/>
        <w:gridCol w:w="1281"/>
        <w:gridCol w:w="1265"/>
        <w:gridCol w:w="1274"/>
        <w:gridCol w:w="1246"/>
        <w:gridCol w:w="1320"/>
      </w:tblGrid>
      <w:tr w:rsidR="00AE4311" w:rsidRPr="00687A4C" w:rsidTr="001E4A8F">
        <w:trPr>
          <w:trHeight w:val="366"/>
        </w:trPr>
        <w:tc>
          <w:tcPr>
            <w:tcW w:w="1502" w:type="dxa"/>
            <w:vMerge w:val="restart"/>
            <w:shd w:val="clear" w:color="auto" w:fill="FFCC99"/>
          </w:tcPr>
          <w:p w:rsidR="00AE4311" w:rsidRPr="001E4A8F" w:rsidRDefault="00AE4311" w:rsidP="001E4A8F">
            <w:pPr>
              <w:spacing w:after="0" w:line="240" w:lineRule="auto"/>
              <w:rPr>
                <w:rFonts w:ascii="Times New Roman" w:hAnsi="Times New Roman"/>
                <w:sz w:val="18"/>
                <w:szCs w:val="18"/>
                <w:lang w:val="ru-RU"/>
              </w:rPr>
            </w:pPr>
          </w:p>
        </w:tc>
        <w:tc>
          <w:tcPr>
            <w:tcW w:w="5060" w:type="dxa"/>
            <w:gridSpan w:val="4"/>
            <w:shd w:val="clear" w:color="auto" w:fill="FFCC99"/>
            <w:vAlign w:val="center"/>
          </w:tcPr>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ИЗП (1 000 ха)</w:t>
            </w:r>
          </w:p>
        </w:tc>
        <w:tc>
          <w:tcPr>
            <w:tcW w:w="2566" w:type="dxa"/>
            <w:gridSpan w:val="2"/>
            <w:shd w:val="clear" w:color="auto" w:fill="FFCC99"/>
            <w:vAlign w:val="center"/>
          </w:tcPr>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Стопанства</w:t>
            </w:r>
          </w:p>
        </w:tc>
      </w:tr>
      <w:tr w:rsidR="00AE4311" w:rsidRPr="00687A4C" w:rsidTr="001E4A8F">
        <w:tc>
          <w:tcPr>
            <w:tcW w:w="1502" w:type="dxa"/>
            <w:vMerge/>
            <w:shd w:val="clear" w:color="auto" w:fill="FFCC99"/>
          </w:tcPr>
          <w:p w:rsidR="00AE4311" w:rsidRPr="00687A4C" w:rsidRDefault="00AE4311" w:rsidP="001E4A8F">
            <w:pPr>
              <w:spacing w:after="0" w:line="240" w:lineRule="auto"/>
              <w:rPr>
                <w:rFonts w:ascii="Times New Roman" w:hAnsi="Times New Roman"/>
                <w:sz w:val="18"/>
                <w:szCs w:val="18"/>
              </w:rPr>
            </w:pPr>
          </w:p>
        </w:tc>
        <w:tc>
          <w:tcPr>
            <w:tcW w:w="1240" w:type="dxa"/>
            <w:shd w:val="clear" w:color="auto" w:fill="CCFFCC"/>
          </w:tcPr>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Общо</w:t>
            </w:r>
          </w:p>
        </w:tc>
        <w:tc>
          <w:tcPr>
            <w:tcW w:w="1281" w:type="dxa"/>
            <w:shd w:val="clear" w:color="auto" w:fill="CCFFCC"/>
          </w:tcPr>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Обработ-</w:t>
            </w:r>
          </w:p>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ваема земя</w:t>
            </w:r>
          </w:p>
        </w:tc>
        <w:tc>
          <w:tcPr>
            <w:tcW w:w="1265" w:type="dxa"/>
            <w:shd w:val="clear" w:color="auto" w:fill="CCFFCC"/>
          </w:tcPr>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Пасища и ливади</w:t>
            </w:r>
          </w:p>
        </w:tc>
        <w:tc>
          <w:tcPr>
            <w:tcW w:w="1274" w:type="dxa"/>
            <w:shd w:val="clear" w:color="auto" w:fill="CCFFCC"/>
          </w:tcPr>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Трайни</w:t>
            </w:r>
          </w:p>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насажде-</w:t>
            </w:r>
          </w:p>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ния</w:t>
            </w:r>
          </w:p>
        </w:tc>
        <w:tc>
          <w:tcPr>
            <w:tcW w:w="1246" w:type="dxa"/>
            <w:shd w:val="clear" w:color="auto" w:fill="CCFFCC"/>
          </w:tcPr>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Брой</w:t>
            </w:r>
          </w:p>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(1 000)</w:t>
            </w:r>
          </w:p>
        </w:tc>
        <w:tc>
          <w:tcPr>
            <w:tcW w:w="1320" w:type="dxa"/>
            <w:shd w:val="clear" w:color="auto" w:fill="CCFFCC"/>
          </w:tcPr>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ИЗП/сто-</w:t>
            </w:r>
          </w:p>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панство</w:t>
            </w:r>
          </w:p>
          <w:p w:rsidR="00AE4311" w:rsidRPr="00687A4C" w:rsidRDefault="00AE4311" w:rsidP="001E4A8F">
            <w:pPr>
              <w:spacing w:after="0" w:line="240" w:lineRule="auto"/>
              <w:jc w:val="center"/>
              <w:rPr>
                <w:rFonts w:ascii="Times New Roman" w:hAnsi="Times New Roman"/>
                <w:b/>
                <w:sz w:val="18"/>
                <w:szCs w:val="18"/>
              </w:rPr>
            </w:pPr>
            <w:r w:rsidRPr="00687A4C">
              <w:rPr>
                <w:rFonts w:ascii="Times New Roman" w:hAnsi="Times New Roman"/>
                <w:b/>
                <w:sz w:val="18"/>
                <w:szCs w:val="18"/>
              </w:rPr>
              <w:t>(ха)</w:t>
            </w:r>
          </w:p>
        </w:tc>
      </w:tr>
      <w:tr w:rsidR="00AE4311" w:rsidRPr="00687A4C" w:rsidTr="001E4A8F">
        <w:tc>
          <w:tcPr>
            <w:tcW w:w="1502" w:type="dxa"/>
            <w:shd w:val="clear" w:color="auto" w:fill="FFFF99"/>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ЕС-27</w:t>
            </w:r>
          </w:p>
        </w:tc>
        <w:tc>
          <w:tcPr>
            <w:tcW w:w="1240" w:type="dxa"/>
            <w:shd w:val="clear" w:color="auto" w:fill="FFFF99"/>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 xml:space="preserve">172 485 </w:t>
            </w:r>
          </w:p>
        </w:tc>
        <w:tc>
          <w:tcPr>
            <w:tcW w:w="1281" w:type="dxa"/>
            <w:shd w:val="clear" w:color="auto" w:fill="FFFF99"/>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104 341</w:t>
            </w:r>
          </w:p>
        </w:tc>
        <w:tc>
          <w:tcPr>
            <w:tcW w:w="1265" w:type="dxa"/>
            <w:shd w:val="clear" w:color="auto" w:fill="FFFF99"/>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56 791</w:t>
            </w:r>
          </w:p>
        </w:tc>
        <w:tc>
          <w:tcPr>
            <w:tcW w:w="1274" w:type="dxa"/>
            <w:shd w:val="clear" w:color="auto" w:fill="FFFF99"/>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10 963</w:t>
            </w:r>
          </w:p>
        </w:tc>
        <w:tc>
          <w:tcPr>
            <w:tcW w:w="1246" w:type="dxa"/>
            <w:shd w:val="clear" w:color="auto" w:fill="FFFF99"/>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13 449</w:t>
            </w:r>
          </w:p>
        </w:tc>
        <w:tc>
          <w:tcPr>
            <w:tcW w:w="1320" w:type="dxa"/>
            <w:shd w:val="clear" w:color="auto" w:fill="FFFF99"/>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12,</w:t>
            </w:r>
            <w:r w:rsidRPr="00687A4C">
              <w:rPr>
                <w:rFonts w:ascii="Times New Roman" w:hAnsi="Times New Roman"/>
                <w:sz w:val="18"/>
                <w:szCs w:val="18"/>
              </w:rPr>
              <w:t>8</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Белгия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1 374</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842</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511</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21</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47</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29,</w:t>
            </w:r>
            <w:r w:rsidRPr="00687A4C">
              <w:rPr>
                <w:rFonts w:ascii="Times New Roman" w:hAnsi="Times New Roman"/>
                <w:sz w:val="18"/>
                <w:szCs w:val="18"/>
              </w:rPr>
              <w:t>2</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България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3 051</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2 664</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280</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90</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482</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6,</w:t>
            </w:r>
            <w:r w:rsidRPr="00687A4C">
              <w:rPr>
                <w:rFonts w:ascii="Times New Roman" w:hAnsi="Times New Roman"/>
                <w:sz w:val="18"/>
                <w:szCs w:val="18"/>
              </w:rPr>
              <w:t>3</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Чехия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3 518</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2 571</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909</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37</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38</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91,</w:t>
            </w:r>
            <w:r w:rsidRPr="00687A4C">
              <w:rPr>
                <w:rFonts w:ascii="Times New Roman" w:hAnsi="Times New Roman"/>
                <w:sz w:val="18"/>
                <w:szCs w:val="18"/>
              </w:rPr>
              <w:t>4</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Дания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2 663</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2 452</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201</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9</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44</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60,</w:t>
            </w:r>
            <w:r w:rsidRPr="00687A4C">
              <w:rPr>
                <w:rFonts w:ascii="Times New Roman" w:hAnsi="Times New Roman"/>
                <w:sz w:val="18"/>
                <w:szCs w:val="18"/>
              </w:rPr>
              <w:t>2</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Германия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16 932</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11 890</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4 839</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198</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369</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45,</w:t>
            </w:r>
            <w:r w:rsidRPr="00687A4C">
              <w:rPr>
                <w:rFonts w:ascii="Times New Roman" w:hAnsi="Times New Roman"/>
                <w:sz w:val="18"/>
                <w:szCs w:val="18"/>
              </w:rPr>
              <w:t>9</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Естония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907</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627</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273</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23</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39,</w:t>
            </w:r>
            <w:r w:rsidRPr="00687A4C">
              <w:rPr>
                <w:rFonts w:ascii="Times New Roman" w:hAnsi="Times New Roman"/>
                <w:sz w:val="18"/>
                <w:szCs w:val="18"/>
              </w:rPr>
              <w:t>0</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Ирландия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4 139</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1 008</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3 130</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128</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32,</w:t>
            </w:r>
            <w:r w:rsidRPr="00687A4C">
              <w:rPr>
                <w:rFonts w:ascii="Times New Roman" w:hAnsi="Times New Roman"/>
                <w:sz w:val="18"/>
                <w:szCs w:val="18"/>
              </w:rPr>
              <w:t>3</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Гърция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4 076</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2 119</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820</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1 126</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854</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4,</w:t>
            </w:r>
            <w:r w:rsidRPr="00687A4C">
              <w:rPr>
                <w:rFonts w:ascii="Times New Roman" w:hAnsi="Times New Roman"/>
                <w:sz w:val="18"/>
                <w:szCs w:val="18"/>
              </w:rPr>
              <w:t>8</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Испания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24 893</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11 883</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8 650</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4 355</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1 030</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24,</w:t>
            </w:r>
            <w:r w:rsidRPr="00687A4C">
              <w:rPr>
                <w:rFonts w:ascii="Times New Roman" w:hAnsi="Times New Roman"/>
                <w:sz w:val="18"/>
                <w:szCs w:val="18"/>
              </w:rPr>
              <w:t>2</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Франция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27 477</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18 302</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8 105</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1 059</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522</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52,</w:t>
            </w:r>
            <w:r w:rsidRPr="00687A4C">
              <w:rPr>
                <w:rFonts w:ascii="Times New Roman" w:hAnsi="Times New Roman"/>
                <w:sz w:val="18"/>
                <w:szCs w:val="18"/>
              </w:rPr>
              <w:t>6</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Италия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12 744</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6 939</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3 452</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2 323</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1 678</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7,</w:t>
            </w:r>
            <w:r w:rsidRPr="00687A4C">
              <w:rPr>
                <w:rFonts w:ascii="Times New Roman" w:hAnsi="Times New Roman"/>
                <w:sz w:val="18"/>
                <w:szCs w:val="18"/>
              </w:rPr>
              <w:t>6</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Кипър</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146</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108</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36</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40</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3,</w:t>
            </w:r>
            <w:r w:rsidRPr="00687A4C">
              <w:rPr>
                <w:rFonts w:ascii="Times New Roman" w:hAnsi="Times New Roman"/>
                <w:sz w:val="18"/>
                <w:szCs w:val="18"/>
              </w:rPr>
              <w:t>7</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Латвия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1 774</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1 111</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640</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18</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107</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16,</w:t>
            </w:r>
            <w:r w:rsidRPr="00687A4C">
              <w:rPr>
                <w:rFonts w:ascii="Times New Roman" w:hAnsi="Times New Roman"/>
                <w:sz w:val="18"/>
                <w:szCs w:val="18"/>
              </w:rPr>
              <w:t>5</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Литва</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2 649</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1 809</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819</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20</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230</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11,</w:t>
            </w:r>
            <w:r w:rsidRPr="00687A4C">
              <w:rPr>
                <w:rFonts w:ascii="Times New Roman" w:hAnsi="Times New Roman"/>
                <w:sz w:val="18"/>
                <w:szCs w:val="18"/>
              </w:rPr>
              <w:t>5</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Люксембург</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131</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61</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68</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57,</w:t>
            </w:r>
            <w:r w:rsidRPr="00687A4C">
              <w:rPr>
                <w:rFonts w:ascii="Times New Roman" w:hAnsi="Times New Roman"/>
                <w:sz w:val="18"/>
                <w:szCs w:val="18"/>
              </w:rPr>
              <w:t>2</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Унгария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4 229</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3 553</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504</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155</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566</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7,</w:t>
            </w:r>
            <w:r w:rsidRPr="00687A4C">
              <w:rPr>
                <w:rFonts w:ascii="Times New Roman" w:hAnsi="Times New Roman"/>
                <w:sz w:val="18"/>
                <w:szCs w:val="18"/>
              </w:rPr>
              <w:t>5</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Малта</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10</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8</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0</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11</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w:t>
            </w:r>
            <w:r w:rsidRPr="00687A4C">
              <w:rPr>
                <w:rFonts w:ascii="Times New Roman" w:hAnsi="Times New Roman"/>
                <w:sz w:val="18"/>
                <w:szCs w:val="18"/>
              </w:rPr>
              <w:t>0</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Холандия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1 914</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1 059</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821</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34</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75</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25,</w:t>
            </w:r>
            <w:r w:rsidRPr="00687A4C">
              <w:rPr>
                <w:rFonts w:ascii="Times New Roman" w:hAnsi="Times New Roman"/>
                <w:sz w:val="18"/>
                <w:szCs w:val="18"/>
              </w:rPr>
              <w:t>5</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Австрия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3 189</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1 389</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1 730</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66</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165</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19,</w:t>
            </w:r>
            <w:r w:rsidRPr="00687A4C">
              <w:rPr>
                <w:rFonts w:ascii="Times New Roman" w:hAnsi="Times New Roman"/>
                <w:sz w:val="18"/>
                <w:szCs w:val="18"/>
              </w:rPr>
              <w:t>4</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Полша</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15 477</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11 756</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3 271</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375</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2 380</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6,</w:t>
            </w:r>
            <w:r w:rsidRPr="00687A4C">
              <w:rPr>
                <w:rFonts w:ascii="Times New Roman" w:hAnsi="Times New Roman"/>
                <w:sz w:val="18"/>
                <w:szCs w:val="18"/>
              </w:rPr>
              <w:t>5</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Португалия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3 473</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1 078</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1 781</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596</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274</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12,</w:t>
            </w:r>
            <w:r w:rsidRPr="00687A4C">
              <w:rPr>
                <w:rFonts w:ascii="Times New Roman" w:hAnsi="Times New Roman"/>
                <w:sz w:val="18"/>
                <w:szCs w:val="18"/>
              </w:rPr>
              <w:t>7</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Румъния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13 753</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8 691</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4 540</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344</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3 852</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3,</w:t>
            </w:r>
            <w:r w:rsidRPr="00687A4C">
              <w:rPr>
                <w:rFonts w:ascii="Times New Roman" w:hAnsi="Times New Roman"/>
                <w:sz w:val="18"/>
                <w:szCs w:val="18"/>
              </w:rPr>
              <w:t>6</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Словения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489</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173</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288</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26</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75</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6,</w:t>
            </w:r>
            <w:r w:rsidRPr="00687A4C">
              <w:rPr>
                <w:rFonts w:ascii="Times New Roman" w:hAnsi="Times New Roman"/>
                <w:sz w:val="18"/>
                <w:szCs w:val="18"/>
              </w:rPr>
              <w:t>5</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Словакия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1 937</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1 358</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551</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24</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67</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29,</w:t>
            </w:r>
            <w:r w:rsidRPr="00687A4C">
              <w:rPr>
                <w:rFonts w:ascii="Times New Roman" w:hAnsi="Times New Roman"/>
                <w:sz w:val="18"/>
                <w:szCs w:val="18"/>
              </w:rPr>
              <w:t>1</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Финландия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2 292</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2 248</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38</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5</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68</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33,</w:t>
            </w:r>
            <w:r w:rsidRPr="00687A4C">
              <w:rPr>
                <w:rFonts w:ascii="Times New Roman" w:hAnsi="Times New Roman"/>
                <w:sz w:val="18"/>
                <w:szCs w:val="18"/>
              </w:rPr>
              <w:t>8</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Швеция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3 118</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2 627</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487</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72</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43,</w:t>
            </w:r>
            <w:r w:rsidRPr="00687A4C">
              <w:rPr>
                <w:rFonts w:ascii="Times New Roman" w:hAnsi="Times New Roman"/>
                <w:sz w:val="18"/>
                <w:szCs w:val="18"/>
              </w:rPr>
              <w:t>2</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Великобритания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16 130</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6 018</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10 080</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33</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249</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64,</w:t>
            </w:r>
            <w:r w:rsidRPr="00687A4C">
              <w:rPr>
                <w:rFonts w:ascii="Times New Roman" w:hAnsi="Times New Roman"/>
                <w:sz w:val="18"/>
                <w:szCs w:val="18"/>
              </w:rPr>
              <w:t>8</w:t>
            </w:r>
          </w:p>
        </w:tc>
      </w:tr>
      <w:tr w:rsidR="00AE4311" w:rsidRPr="00687A4C" w:rsidTr="001E4A8F">
        <w:tc>
          <w:tcPr>
            <w:tcW w:w="1502" w:type="dxa"/>
          </w:tcPr>
          <w:p w:rsidR="00AE4311" w:rsidRPr="00687A4C" w:rsidRDefault="00AE4311" w:rsidP="001E4A8F">
            <w:pPr>
              <w:spacing w:after="0" w:line="240" w:lineRule="auto"/>
              <w:rPr>
                <w:rFonts w:ascii="Times New Roman" w:hAnsi="Times New Roman"/>
                <w:sz w:val="18"/>
                <w:szCs w:val="18"/>
              </w:rPr>
            </w:pPr>
            <w:r w:rsidRPr="00687A4C">
              <w:rPr>
                <w:rFonts w:ascii="Times New Roman" w:hAnsi="Times New Roman"/>
                <w:sz w:val="18"/>
                <w:szCs w:val="18"/>
              </w:rPr>
              <w:t>Норвегия</w:t>
            </w:r>
          </w:p>
        </w:tc>
        <w:tc>
          <w:tcPr>
            <w:tcW w:w="1240"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1 032</w:t>
            </w:r>
          </w:p>
        </w:tc>
        <w:tc>
          <w:tcPr>
            <w:tcW w:w="1281"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617</w:t>
            </w:r>
          </w:p>
        </w:tc>
        <w:tc>
          <w:tcPr>
            <w:tcW w:w="1265"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412</w:t>
            </w:r>
          </w:p>
        </w:tc>
        <w:tc>
          <w:tcPr>
            <w:tcW w:w="1274"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3</w:t>
            </w:r>
          </w:p>
        </w:tc>
        <w:tc>
          <w:tcPr>
            <w:tcW w:w="1246" w:type="dxa"/>
          </w:tcPr>
          <w:p w:rsidR="00AE4311" w:rsidRPr="00687A4C" w:rsidRDefault="00AE4311" w:rsidP="001E4A8F">
            <w:pPr>
              <w:spacing w:after="0" w:line="240" w:lineRule="auto"/>
              <w:jc w:val="right"/>
              <w:rPr>
                <w:rFonts w:ascii="Times New Roman" w:hAnsi="Times New Roman"/>
                <w:sz w:val="18"/>
                <w:szCs w:val="18"/>
              </w:rPr>
            </w:pPr>
            <w:r w:rsidRPr="00687A4C">
              <w:rPr>
                <w:rFonts w:ascii="Times New Roman" w:hAnsi="Times New Roman"/>
                <w:sz w:val="18"/>
                <w:szCs w:val="18"/>
              </w:rPr>
              <w:t>48</w:t>
            </w:r>
          </w:p>
        </w:tc>
        <w:tc>
          <w:tcPr>
            <w:tcW w:w="1320" w:type="dxa"/>
          </w:tcPr>
          <w:p w:rsidR="00AE4311" w:rsidRPr="00687A4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21,</w:t>
            </w:r>
            <w:r w:rsidRPr="00687A4C">
              <w:rPr>
                <w:rFonts w:ascii="Times New Roman" w:hAnsi="Times New Roman"/>
                <w:sz w:val="18"/>
                <w:szCs w:val="18"/>
              </w:rPr>
              <w:t>3</w:t>
            </w:r>
          </w:p>
        </w:tc>
      </w:tr>
    </w:tbl>
    <w:p w:rsidR="00AE4311" w:rsidRPr="00E20B0C" w:rsidRDefault="00AE4311" w:rsidP="001E4A8F">
      <w:pPr>
        <w:spacing w:after="0"/>
        <w:ind w:firstLine="709"/>
        <w:rPr>
          <w:rFonts w:ascii="Times New Roman" w:hAnsi="Times New Roman"/>
          <w:sz w:val="20"/>
          <w:szCs w:val="20"/>
        </w:rPr>
      </w:pPr>
      <w:r w:rsidRPr="00E20B0C">
        <w:rPr>
          <w:rFonts w:ascii="Times New Roman" w:hAnsi="Times New Roman"/>
          <w:b/>
          <w:i/>
          <w:sz w:val="20"/>
          <w:szCs w:val="20"/>
        </w:rPr>
        <w:t xml:space="preserve">Източник: </w:t>
      </w:r>
      <w:r w:rsidRPr="00E20B0C">
        <w:rPr>
          <w:rFonts w:ascii="Times New Roman" w:hAnsi="Times New Roman"/>
          <w:sz w:val="20"/>
          <w:szCs w:val="20"/>
        </w:rPr>
        <w:t>Eurostat (epp.eurostat.ec.europa.eu)</w:t>
      </w:r>
    </w:p>
    <w:p w:rsidR="00AE4311" w:rsidRPr="00F65FD8" w:rsidRDefault="00AE4311" w:rsidP="001E4A8F">
      <w:pPr>
        <w:spacing w:before="120" w:after="0" w:line="240" w:lineRule="auto"/>
        <w:ind w:firstLine="709"/>
        <w:jc w:val="both"/>
        <w:rPr>
          <w:rFonts w:ascii="Times New Roman" w:hAnsi="Times New Roman"/>
          <w:sz w:val="28"/>
          <w:szCs w:val="28"/>
          <w:lang w:val="ru-RU"/>
        </w:rPr>
      </w:pPr>
      <w:r w:rsidRPr="00F65FD8">
        <w:rPr>
          <w:rFonts w:ascii="Times New Roman" w:hAnsi="Times New Roman"/>
          <w:sz w:val="28"/>
          <w:szCs w:val="28"/>
          <w:lang w:val="ru-RU"/>
        </w:rPr>
        <w:t>Плътността на животновъдството, изразена в животински единици на 1 ха ИЗП е от най-ниските в ЕС – само 0,4 на 1 ха (фиг. 16).</w:t>
      </w:r>
    </w:p>
    <w:p w:rsidR="00AE4311" w:rsidRPr="00F65FD8" w:rsidRDefault="00AE4311" w:rsidP="001E4A8F">
      <w:pPr>
        <w:spacing w:after="0" w:line="240" w:lineRule="auto"/>
        <w:ind w:firstLine="709"/>
        <w:jc w:val="both"/>
        <w:rPr>
          <w:rFonts w:ascii="Times New Roman" w:hAnsi="Times New Roman"/>
          <w:sz w:val="28"/>
          <w:szCs w:val="28"/>
          <w:lang w:val="ru-RU"/>
        </w:rPr>
      </w:pPr>
      <w:r w:rsidRPr="00F65FD8">
        <w:rPr>
          <w:rFonts w:ascii="Times New Roman" w:hAnsi="Times New Roman"/>
          <w:sz w:val="28"/>
          <w:szCs w:val="28"/>
          <w:lang w:val="ru-RU"/>
        </w:rPr>
        <w:t xml:space="preserve">Разходите за торове и препарати за растителна защита в </w:t>
      </w:r>
      <w:r w:rsidRPr="00F65FD8">
        <w:rPr>
          <w:rFonts w:ascii="Times New Roman" w:hAnsi="Times New Roman"/>
          <w:sz w:val="28"/>
          <w:szCs w:val="28"/>
        </w:rPr>
        <w:t>EUR</w:t>
      </w:r>
      <w:r w:rsidRPr="00F65FD8">
        <w:rPr>
          <w:rFonts w:ascii="Times New Roman" w:hAnsi="Times New Roman"/>
          <w:sz w:val="28"/>
          <w:szCs w:val="28"/>
          <w:lang w:val="ru-RU"/>
        </w:rPr>
        <w:t>/ха ИЗП са значително по-ниски от средните за ЕС-27 – съответно за торовете 42,4 и 58,0 (73%) и за препаратите 37,2 и 50,7 (73%) (табл. 17).</w:t>
      </w:r>
    </w:p>
    <w:p w:rsidR="00AE4311" w:rsidRPr="001E4A8F" w:rsidRDefault="00AE4311" w:rsidP="001E4A8F">
      <w:pPr>
        <w:spacing w:after="0" w:line="240" w:lineRule="auto"/>
        <w:ind w:firstLine="709"/>
        <w:jc w:val="both"/>
        <w:rPr>
          <w:rFonts w:ascii="Times New Roman" w:hAnsi="Times New Roman"/>
          <w:sz w:val="24"/>
          <w:szCs w:val="24"/>
          <w:lang w:val="ru-RU"/>
        </w:rPr>
      </w:pPr>
    </w:p>
    <w:p w:rsidR="00AE4311" w:rsidRPr="001E4A8F" w:rsidRDefault="00AE4311" w:rsidP="001E4A8F">
      <w:pPr>
        <w:spacing w:before="120" w:after="120" w:line="240" w:lineRule="auto"/>
        <w:jc w:val="both"/>
        <w:rPr>
          <w:rFonts w:ascii="Times New Roman" w:hAnsi="Times New Roman"/>
          <w:lang w:val="ru-RU"/>
        </w:rPr>
      </w:pPr>
      <w:r w:rsidRPr="001E4A8F">
        <w:rPr>
          <w:rFonts w:ascii="Times New Roman" w:hAnsi="Times New Roman"/>
          <w:b/>
          <w:lang w:val="ru-RU"/>
        </w:rPr>
        <w:t xml:space="preserve">Таблица 13. </w:t>
      </w:r>
      <w:r w:rsidRPr="001E4A8F">
        <w:rPr>
          <w:rFonts w:ascii="Times New Roman" w:hAnsi="Times New Roman"/>
          <w:lang w:val="ru-RU"/>
        </w:rPr>
        <w:t>Стойност на продукцията по цени на производител в селскостопанския отрасъл, млн. евро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7"/>
        <w:gridCol w:w="1509"/>
        <w:gridCol w:w="1503"/>
        <w:gridCol w:w="1503"/>
        <w:gridCol w:w="1503"/>
        <w:gridCol w:w="1503"/>
      </w:tblGrid>
      <w:tr w:rsidR="00AE4311" w:rsidRPr="00E20B0C" w:rsidTr="001E4A8F">
        <w:tc>
          <w:tcPr>
            <w:tcW w:w="1767" w:type="dxa"/>
            <w:vMerge w:val="restart"/>
            <w:shd w:val="clear" w:color="auto" w:fill="FFCC99"/>
          </w:tcPr>
          <w:p w:rsidR="00AE4311" w:rsidRPr="001E4A8F" w:rsidRDefault="00AE4311" w:rsidP="001E4A8F">
            <w:pPr>
              <w:spacing w:after="0" w:line="240" w:lineRule="auto"/>
              <w:rPr>
                <w:rFonts w:ascii="Times New Roman" w:hAnsi="Times New Roman"/>
                <w:sz w:val="18"/>
                <w:szCs w:val="18"/>
                <w:lang w:val="ru-RU"/>
              </w:rPr>
            </w:pPr>
          </w:p>
        </w:tc>
        <w:tc>
          <w:tcPr>
            <w:tcW w:w="1509" w:type="dxa"/>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2000</w:t>
            </w:r>
          </w:p>
        </w:tc>
        <w:tc>
          <w:tcPr>
            <w:tcW w:w="1503" w:type="dxa"/>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2005</w:t>
            </w:r>
          </w:p>
        </w:tc>
        <w:tc>
          <w:tcPr>
            <w:tcW w:w="1503" w:type="dxa"/>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2009</w:t>
            </w:r>
          </w:p>
        </w:tc>
        <w:tc>
          <w:tcPr>
            <w:tcW w:w="1503" w:type="dxa"/>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2000</w:t>
            </w:r>
          </w:p>
        </w:tc>
        <w:tc>
          <w:tcPr>
            <w:tcW w:w="1503" w:type="dxa"/>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2009</w:t>
            </w:r>
          </w:p>
        </w:tc>
      </w:tr>
      <w:tr w:rsidR="00AE4311" w:rsidRPr="00E20B0C" w:rsidTr="001E4A8F">
        <w:tc>
          <w:tcPr>
            <w:tcW w:w="1767" w:type="dxa"/>
            <w:vMerge/>
            <w:shd w:val="clear" w:color="auto" w:fill="FFCC99"/>
          </w:tcPr>
          <w:p w:rsidR="00AE4311" w:rsidRPr="00E20B0C" w:rsidRDefault="00AE4311" w:rsidP="001E4A8F">
            <w:pPr>
              <w:spacing w:after="0" w:line="240" w:lineRule="auto"/>
              <w:rPr>
                <w:rFonts w:ascii="Times New Roman" w:hAnsi="Times New Roman"/>
                <w:sz w:val="18"/>
                <w:szCs w:val="18"/>
              </w:rPr>
            </w:pPr>
          </w:p>
        </w:tc>
        <w:tc>
          <w:tcPr>
            <w:tcW w:w="4515" w:type="dxa"/>
            <w:gridSpan w:val="3"/>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млн. €</w:t>
            </w:r>
          </w:p>
        </w:tc>
        <w:tc>
          <w:tcPr>
            <w:tcW w:w="3006" w:type="dxa"/>
            <w:gridSpan w:val="2"/>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 от ЕС-27</w:t>
            </w:r>
          </w:p>
        </w:tc>
      </w:tr>
      <w:tr w:rsidR="00AE4311" w:rsidRPr="00E20B0C" w:rsidTr="001E4A8F">
        <w:tc>
          <w:tcPr>
            <w:tcW w:w="1767" w:type="dxa"/>
            <w:shd w:val="clear" w:color="auto" w:fill="FFFF99"/>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ЕС-27</w:t>
            </w:r>
          </w:p>
        </w:tc>
        <w:tc>
          <w:tcPr>
            <w:tcW w:w="1509"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 xml:space="preserve">295 330.9 </w:t>
            </w:r>
          </w:p>
        </w:tc>
        <w:tc>
          <w:tcPr>
            <w:tcW w:w="1503"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308 681.0</w:t>
            </w:r>
          </w:p>
        </w:tc>
        <w:tc>
          <w:tcPr>
            <w:tcW w:w="1503"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329 390.4</w:t>
            </w:r>
          </w:p>
        </w:tc>
        <w:tc>
          <w:tcPr>
            <w:tcW w:w="1503"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100.0</w:t>
            </w:r>
          </w:p>
        </w:tc>
        <w:tc>
          <w:tcPr>
            <w:tcW w:w="1503"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100,</w:t>
            </w:r>
            <w:r w:rsidRPr="00E20B0C">
              <w:rPr>
                <w:rFonts w:ascii="Times New Roman" w:hAnsi="Times New Roman"/>
                <w:sz w:val="18"/>
                <w:szCs w:val="18"/>
              </w:rPr>
              <w:t>0</w:t>
            </w:r>
          </w:p>
        </w:tc>
      </w:tr>
      <w:tr w:rsidR="00AE4311" w:rsidRPr="00E20B0C" w:rsidTr="001E4A8F">
        <w:tc>
          <w:tcPr>
            <w:tcW w:w="1767" w:type="dxa"/>
            <w:shd w:val="clear" w:color="auto" w:fill="CCFFFF"/>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ЕС-15</w:t>
            </w:r>
          </w:p>
        </w:tc>
        <w:tc>
          <w:tcPr>
            <w:tcW w:w="1509"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258 936.0</w:t>
            </w:r>
          </w:p>
        </w:tc>
        <w:tc>
          <w:tcPr>
            <w:tcW w:w="1503"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263 451.9</w:t>
            </w:r>
          </w:p>
        </w:tc>
        <w:tc>
          <w:tcPr>
            <w:tcW w:w="1503"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279 278.9</w:t>
            </w:r>
          </w:p>
        </w:tc>
        <w:tc>
          <w:tcPr>
            <w:tcW w:w="1503"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 xml:space="preserve">87.7 </w:t>
            </w:r>
          </w:p>
        </w:tc>
        <w:tc>
          <w:tcPr>
            <w:tcW w:w="1503"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84,</w:t>
            </w:r>
            <w:r w:rsidRPr="00E20B0C">
              <w:rPr>
                <w:rFonts w:ascii="Times New Roman" w:hAnsi="Times New Roman"/>
                <w:sz w:val="18"/>
                <w:szCs w:val="18"/>
              </w:rPr>
              <w:t>8</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Белгия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6 844.6</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6 540.3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6 864.0</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2.3</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w:t>
            </w:r>
            <w:r w:rsidRPr="00E20B0C">
              <w:rPr>
                <w:rFonts w:ascii="Times New Roman" w:hAnsi="Times New Roman"/>
                <w:sz w:val="18"/>
                <w:szCs w:val="18"/>
              </w:rPr>
              <w:t>1</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България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3 389.3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3 356.0</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3 795.7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1.1</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w:t>
            </w:r>
            <w:r w:rsidRPr="00E20B0C">
              <w:rPr>
                <w:rFonts w:ascii="Times New Roman" w:hAnsi="Times New Roman"/>
                <w:sz w:val="18"/>
                <w:szCs w:val="18"/>
              </w:rPr>
              <w:t>2</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Чехия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2 819.1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3 424.2</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3 702.8</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w:t>
            </w:r>
            <w:r w:rsidRPr="00E20B0C">
              <w:rPr>
                <w:rFonts w:ascii="Times New Roman" w:hAnsi="Times New Roman"/>
                <w:sz w:val="18"/>
                <w:szCs w:val="18"/>
              </w:rPr>
              <w:t>1</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Дания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7 725.3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7 865.5</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8 180.4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2.6</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w:t>
            </w:r>
            <w:r w:rsidRPr="00E20B0C">
              <w:rPr>
                <w:rFonts w:ascii="Times New Roman" w:hAnsi="Times New Roman"/>
                <w:sz w:val="18"/>
                <w:szCs w:val="18"/>
              </w:rPr>
              <w:t>5</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Германия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39 203.4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38 946.0</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42 923.3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13.3</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13,</w:t>
            </w:r>
            <w:r w:rsidRPr="00E20B0C">
              <w:rPr>
                <w:rFonts w:ascii="Times New Roman" w:hAnsi="Times New Roman"/>
                <w:sz w:val="18"/>
                <w:szCs w:val="18"/>
              </w:rPr>
              <w:t>0</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Естония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363.4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521.3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547.5</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0.1</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0,</w:t>
            </w:r>
            <w:r w:rsidRPr="00E20B0C">
              <w:rPr>
                <w:rFonts w:ascii="Times New Roman" w:hAnsi="Times New Roman"/>
                <w:sz w:val="18"/>
                <w:szCs w:val="18"/>
              </w:rPr>
              <w:t>2</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Ирландия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5 141.7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5 301.2</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5 002.4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1.7</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w:t>
            </w:r>
            <w:r w:rsidRPr="00E20B0C">
              <w:rPr>
                <w:rFonts w:ascii="Times New Roman" w:hAnsi="Times New Roman"/>
                <w:sz w:val="18"/>
                <w:szCs w:val="18"/>
              </w:rPr>
              <w:t>5</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Гърция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9 849.2</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10 539.7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10 332.9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3.3</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3,</w:t>
            </w:r>
            <w:r w:rsidRPr="00E20B0C">
              <w:rPr>
                <w:rFonts w:ascii="Times New Roman" w:hAnsi="Times New Roman"/>
                <w:sz w:val="18"/>
                <w:szCs w:val="18"/>
              </w:rPr>
              <w:t>1</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Испания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32 693.5</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35 406.9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37 087.4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11.1</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11,</w:t>
            </w:r>
            <w:r w:rsidRPr="00E20B0C">
              <w:rPr>
                <w:rFonts w:ascii="Times New Roman" w:hAnsi="Times New Roman"/>
                <w:sz w:val="18"/>
                <w:szCs w:val="18"/>
              </w:rPr>
              <w:t>3</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Франция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56 607.1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56 149.0</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61 235.7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19.2</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18,</w:t>
            </w:r>
            <w:r w:rsidRPr="00E20B0C">
              <w:rPr>
                <w:rFonts w:ascii="Times New Roman" w:hAnsi="Times New Roman"/>
                <w:sz w:val="18"/>
                <w:szCs w:val="18"/>
              </w:rPr>
              <w:t>6</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Италия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40 995.9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42 169.6</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42 465.8</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13.9</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12,</w:t>
            </w:r>
            <w:r w:rsidRPr="00E20B0C">
              <w:rPr>
                <w:rFonts w:ascii="Times New Roman" w:hAnsi="Times New Roman"/>
                <w:sz w:val="18"/>
                <w:szCs w:val="18"/>
              </w:rPr>
              <w:t>9</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Кипър</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579.6</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654.1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656.9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0.2</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0,</w:t>
            </w:r>
            <w:r w:rsidRPr="00E20B0C">
              <w:rPr>
                <w:rFonts w:ascii="Times New Roman" w:hAnsi="Times New Roman"/>
                <w:sz w:val="18"/>
                <w:szCs w:val="18"/>
              </w:rPr>
              <w:t>2</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Латвия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459.8</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693.1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773.8</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0.2</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0,</w:t>
            </w:r>
            <w:r w:rsidRPr="00E20B0C">
              <w:rPr>
                <w:rFonts w:ascii="Times New Roman" w:hAnsi="Times New Roman"/>
                <w:sz w:val="18"/>
                <w:szCs w:val="18"/>
              </w:rPr>
              <w:t>2</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Литва</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1 140.4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1 433.2</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1 706.9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0.4</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0,</w:t>
            </w:r>
            <w:r w:rsidRPr="00E20B0C">
              <w:rPr>
                <w:rFonts w:ascii="Times New Roman" w:hAnsi="Times New Roman"/>
                <w:sz w:val="18"/>
                <w:szCs w:val="18"/>
              </w:rPr>
              <w:t>5</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Люксембург</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237.9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256.0</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290.7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0.1</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0,</w:t>
            </w:r>
            <w:r w:rsidRPr="00E20B0C">
              <w:rPr>
                <w:rFonts w:ascii="Times New Roman" w:hAnsi="Times New Roman"/>
                <w:sz w:val="18"/>
                <w:szCs w:val="18"/>
              </w:rPr>
              <w:t>1</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Унгария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4 851.4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5 700.7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5 718.9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1.6</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w:t>
            </w:r>
            <w:r w:rsidRPr="00E20B0C">
              <w:rPr>
                <w:rFonts w:ascii="Times New Roman" w:hAnsi="Times New Roman"/>
                <w:sz w:val="18"/>
                <w:szCs w:val="18"/>
              </w:rPr>
              <w:t>7</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Малта</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130.4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109.7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122.9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0.0</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0,</w:t>
            </w:r>
            <w:r w:rsidRPr="00E20B0C">
              <w:rPr>
                <w:rFonts w:ascii="Times New Roman" w:hAnsi="Times New Roman"/>
                <w:sz w:val="18"/>
                <w:szCs w:val="18"/>
              </w:rPr>
              <w:t>0</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Холандия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19 638.7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20 302.1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22 710.4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6.6</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6,</w:t>
            </w:r>
            <w:r w:rsidRPr="00E20B0C">
              <w:rPr>
                <w:rFonts w:ascii="Times New Roman" w:hAnsi="Times New Roman"/>
                <w:sz w:val="18"/>
                <w:szCs w:val="18"/>
              </w:rPr>
              <w:t>9</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Австрия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5 226.3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5 342.7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5 972.1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1.8</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w:t>
            </w:r>
            <w:r w:rsidRPr="00E20B0C">
              <w:rPr>
                <w:rFonts w:ascii="Times New Roman" w:hAnsi="Times New Roman"/>
                <w:sz w:val="18"/>
                <w:szCs w:val="18"/>
              </w:rPr>
              <w:t>8</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Полша</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12 406.3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14 120.9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16 441.9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4.2</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5,</w:t>
            </w:r>
            <w:r w:rsidRPr="00E20B0C">
              <w:rPr>
                <w:rFonts w:ascii="Times New Roman" w:hAnsi="Times New Roman"/>
                <w:sz w:val="18"/>
                <w:szCs w:val="18"/>
              </w:rPr>
              <w:t>0</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Португалия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5 996.8</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6 110.6</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6 537.7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2.0</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w:t>
            </w:r>
            <w:r w:rsidRPr="00E20B0C">
              <w:rPr>
                <w:rFonts w:ascii="Times New Roman" w:hAnsi="Times New Roman"/>
                <w:sz w:val="18"/>
                <w:szCs w:val="18"/>
              </w:rPr>
              <w:t>0</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Румъния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 xml:space="preserve">7 971.5 </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12 667.1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13 843.7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2.7</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4,</w:t>
            </w:r>
            <w:r w:rsidRPr="00E20B0C">
              <w:rPr>
                <w:rFonts w:ascii="Times New Roman" w:hAnsi="Times New Roman"/>
                <w:sz w:val="18"/>
                <w:szCs w:val="18"/>
              </w:rPr>
              <w:t>2</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Словения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952.4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982.9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945.7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0.3</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0,</w:t>
            </w:r>
            <w:r w:rsidRPr="00E20B0C">
              <w:rPr>
                <w:rFonts w:ascii="Times New Roman" w:hAnsi="Times New Roman"/>
                <w:sz w:val="18"/>
                <w:szCs w:val="18"/>
              </w:rPr>
              <w:t>3</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Словакия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1 331.5</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1 566.0</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1 854.7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0.5</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0,</w:t>
            </w:r>
            <w:r w:rsidRPr="00E20B0C">
              <w:rPr>
                <w:rFonts w:ascii="Times New Roman" w:hAnsi="Times New Roman"/>
                <w:sz w:val="18"/>
                <w:szCs w:val="18"/>
              </w:rPr>
              <w:t>6</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Финландия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3 424.4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3 605.8</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3 862.4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1.2</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w:t>
            </w:r>
            <w:r w:rsidRPr="00E20B0C">
              <w:rPr>
                <w:rFonts w:ascii="Times New Roman" w:hAnsi="Times New Roman"/>
                <w:sz w:val="18"/>
                <w:szCs w:val="18"/>
              </w:rPr>
              <w:t>2</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Швеция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4 392.3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4 282.3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4 399.1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1.5</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w:t>
            </w:r>
            <w:r w:rsidRPr="00E20B0C">
              <w:rPr>
                <w:rFonts w:ascii="Times New Roman" w:hAnsi="Times New Roman"/>
                <w:sz w:val="18"/>
                <w:szCs w:val="18"/>
              </w:rPr>
              <w:t>3</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Великобритания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20 958.9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20 634.1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21 414.6</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7.1</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6,</w:t>
            </w:r>
            <w:r w:rsidRPr="00E20B0C">
              <w:rPr>
                <w:rFonts w:ascii="Times New Roman" w:hAnsi="Times New Roman"/>
                <w:sz w:val="18"/>
                <w:szCs w:val="18"/>
              </w:rPr>
              <w:t>5</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Норвегия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2 946.8</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3 106.3</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3 374.7</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w:t>
            </w:r>
            <w:r w:rsidRPr="00E20B0C">
              <w:rPr>
                <w:rFonts w:ascii="Times New Roman" w:hAnsi="Times New Roman"/>
                <w:sz w:val="18"/>
                <w:szCs w:val="18"/>
              </w:rPr>
              <w:t>0</w:t>
            </w:r>
          </w:p>
        </w:tc>
      </w:tr>
      <w:tr w:rsidR="00AE4311" w:rsidRPr="00E20B0C" w:rsidTr="001E4A8F">
        <w:tc>
          <w:tcPr>
            <w:tcW w:w="1767"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Швейцария</w:t>
            </w:r>
          </w:p>
        </w:tc>
        <w:tc>
          <w:tcPr>
            <w:tcW w:w="1509"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7 067.1</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6 627.9</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7 039.4</w:t>
            </w:r>
          </w:p>
        </w:tc>
        <w:tc>
          <w:tcPr>
            <w:tcW w:w="1503"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2.4</w:t>
            </w:r>
          </w:p>
        </w:tc>
        <w:tc>
          <w:tcPr>
            <w:tcW w:w="1503"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2,</w:t>
            </w:r>
            <w:r w:rsidRPr="00E20B0C">
              <w:rPr>
                <w:rFonts w:ascii="Times New Roman" w:hAnsi="Times New Roman"/>
                <w:sz w:val="18"/>
                <w:szCs w:val="18"/>
              </w:rPr>
              <w:t>1</w:t>
            </w:r>
          </w:p>
        </w:tc>
      </w:tr>
    </w:tbl>
    <w:p w:rsidR="00AE4311" w:rsidRPr="00E20B0C" w:rsidRDefault="00AE4311" w:rsidP="001E4A8F">
      <w:pPr>
        <w:spacing w:after="0"/>
        <w:ind w:firstLine="709"/>
        <w:rPr>
          <w:rFonts w:ascii="Times New Roman" w:hAnsi="Times New Roman"/>
          <w:sz w:val="20"/>
          <w:szCs w:val="20"/>
        </w:rPr>
      </w:pPr>
      <w:r w:rsidRPr="00E20B0C">
        <w:rPr>
          <w:rFonts w:ascii="Times New Roman" w:hAnsi="Times New Roman"/>
          <w:b/>
          <w:i/>
          <w:sz w:val="20"/>
          <w:szCs w:val="20"/>
        </w:rPr>
        <w:t>Източник</w:t>
      </w:r>
      <w:r w:rsidRPr="00E20B0C">
        <w:rPr>
          <w:rFonts w:ascii="Times New Roman" w:hAnsi="Times New Roman"/>
          <w:sz w:val="20"/>
          <w:szCs w:val="20"/>
        </w:rPr>
        <w:t>: Eurostat – Икономически сметки за селското стопанство (epp.eurostat.ec.europa.eu)</w:t>
      </w:r>
    </w:p>
    <w:p w:rsidR="00AE4311" w:rsidRPr="00F65FD8" w:rsidRDefault="00AE4311" w:rsidP="001E4A8F">
      <w:pPr>
        <w:spacing w:before="240" w:after="0" w:line="240" w:lineRule="auto"/>
        <w:ind w:firstLine="709"/>
        <w:jc w:val="both"/>
        <w:rPr>
          <w:rFonts w:ascii="Times New Roman" w:hAnsi="Times New Roman"/>
          <w:sz w:val="28"/>
          <w:szCs w:val="28"/>
          <w:lang w:val="ru-RU"/>
        </w:rPr>
      </w:pPr>
      <w:r w:rsidRPr="00F65FD8">
        <w:rPr>
          <w:rFonts w:ascii="Times New Roman" w:hAnsi="Times New Roman"/>
          <w:sz w:val="28"/>
          <w:szCs w:val="28"/>
          <w:lang w:val="ru-RU"/>
        </w:rPr>
        <w:t>Средните добиви от главни селскостопански продукти са значително под тези на водещите земеделски страни, както и от средното за ЕС ниво. Например, средните добиви при пшеницата са два пъти по-ниски от тези във Франция, Белгия, Холандия и Германия и 1,5 пъти от тези в Полша</w:t>
      </w:r>
      <w:r w:rsidRPr="00F65FD8">
        <w:rPr>
          <w:rStyle w:val="FootnoteReference"/>
          <w:rFonts w:ascii="Times New Roman" w:hAnsi="Times New Roman" w:cs="Calibri"/>
          <w:sz w:val="28"/>
          <w:szCs w:val="28"/>
        </w:rPr>
        <w:footnoteReference w:id="1"/>
      </w:r>
      <w:r w:rsidRPr="00F65FD8">
        <w:rPr>
          <w:rFonts w:ascii="Times New Roman" w:hAnsi="Times New Roman"/>
          <w:sz w:val="28"/>
          <w:szCs w:val="28"/>
          <w:lang w:val="ru-RU"/>
        </w:rPr>
        <w:t>. Средните добиви от царевицата също са ниски – два пъти от тези в Испания и Франция.</w:t>
      </w:r>
    </w:p>
    <w:p w:rsidR="00AE4311" w:rsidRPr="00F65FD8" w:rsidRDefault="00AE4311" w:rsidP="001E4A8F">
      <w:pPr>
        <w:ind w:firstLine="708"/>
        <w:jc w:val="both"/>
        <w:rPr>
          <w:rFonts w:ascii="Times New Roman" w:hAnsi="Times New Roman"/>
          <w:b/>
          <w:i/>
          <w:sz w:val="28"/>
          <w:szCs w:val="28"/>
          <w:lang w:val="ru-RU"/>
        </w:rPr>
      </w:pPr>
      <w:r w:rsidRPr="00F65FD8">
        <w:rPr>
          <w:rFonts w:ascii="Times New Roman" w:hAnsi="Times New Roman"/>
          <w:b/>
          <w:i/>
          <w:sz w:val="28"/>
          <w:szCs w:val="28"/>
          <w:lang w:val="ru-RU"/>
        </w:rPr>
        <w:t xml:space="preserve">В сравнение със средноевропейското ниво българското земеделие се характеризира с добра осигуреност със земя и труд и ниски вложения на капитал, и в резултат с екстензивно използване на производствените фактори и производство на продукти с малка добавената стойност при ниско ниво на производителност на труда и на земята. При тези условия постигането на целта за конкурентноспособно селскостопанско производство, което запазва природните ресурси и осигурява сравнимо с другите сектори ниво на доходите и заетостта, изисква конкретизация – изграждане на устойчиво производство при пълноценно използване на земеделския потенциал на страната. На практика това означава устойчива интензификация на производството, при която ефектът надвишава разходите за постигането му. </w:t>
      </w:r>
    </w:p>
    <w:p w:rsidR="00AE4311" w:rsidRPr="00574519" w:rsidRDefault="00AE4311" w:rsidP="001E4A8F">
      <w:pPr>
        <w:spacing w:before="120" w:after="120" w:line="240" w:lineRule="auto"/>
        <w:jc w:val="both"/>
        <w:rPr>
          <w:rFonts w:ascii="Times New Roman" w:hAnsi="Times New Roman"/>
        </w:rPr>
      </w:pPr>
      <w:r w:rsidRPr="001E4A8F">
        <w:rPr>
          <w:rFonts w:ascii="Times New Roman" w:hAnsi="Times New Roman"/>
          <w:b/>
          <w:lang w:val="ru-RU"/>
        </w:rPr>
        <w:t>Таблица 14.</w:t>
      </w:r>
      <w:r w:rsidRPr="001E4A8F">
        <w:rPr>
          <w:rFonts w:ascii="Times New Roman" w:hAnsi="Times New Roman"/>
          <w:lang w:val="ru-RU"/>
        </w:rPr>
        <w:t xml:space="preserve"> Брутна добавена стойност в земеделието по цени на производител и субсидии, млн. </w:t>
      </w:r>
      <w:r w:rsidRPr="00574519">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3"/>
        <w:gridCol w:w="1300"/>
        <w:gridCol w:w="1299"/>
        <w:gridCol w:w="1299"/>
        <w:gridCol w:w="1299"/>
        <w:gridCol w:w="1299"/>
        <w:gridCol w:w="1299"/>
      </w:tblGrid>
      <w:tr w:rsidR="00AE4311" w:rsidRPr="00E20B0C" w:rsidTr="001E4A8F">
        <w:trPr>
          <w:trHeight w:val="200"/>
        </w:trPr>
        <w:tc>
          <w:tcPr>
            <w:tcW w:w="1315" w:type="dxa"/>
            <w:vMerge w:val="restart"/>
            <w:shd w:val="clear" w:color="auto" w:fill="FFCC99"/>
          </w:tcPr>
          <w:p w:rsidR="00AE4311" w:rsidRPr="00E20B0C" w:rsidRDefault="00AE4311" w:rsidP="001E4A8F">
            <w:pPr>
              <w:spacing w:after="0" w:line="240" w:lineRule="auto"/>
              <w:rPr>
                <w:rFonts w:ascii="Times New Roman" w:hAnsi="Times New Roman"/>
                <w:sz w:val="18"/>
                <w:szCs w:val="18"/>
              </w:rPr>
            </w:pPr>
          </w:p>
        </w:tc>
        <w:tc>
          <w:tcPr>
            <w:tcW w:w="3947" w:type="dxa"/>
            <w:gridSpan w:val="3"/>
            <w:shd w:val="clear" w:color="auto" w:fill="FFCC99"/>
          </w:tcPr>
          <w:p w:rsidR="00AE4311" w:rsidRPr="001E4A8F" w:rsidRDefault="00AE4311" w:rsidP="001E4A8F">
            <w:pPr>
              <w:spacing w:after="0" w:line="240" w:lineRule="auto"/>
              <w:jc w:val="center"/>
              <w:rPr>
                <w:rFonts w:ascii="Times New Roman" w:hAnsi="Times New Roman"/>
                <w:b/>
                <w:sz w:val="18"/>
                <w:szCs w:val="18"/>
                <w:lang w:val="ru-RU"/>
              </w:rPr>
            </w:pPr>
            <w:r w:rsidRPr="001E4A8F">
              <w:rPr>
                <w:rFonts w:ascii="Times New Roman" w:hAnsi="Times New Roman"/>
                <w:b/>
                <w:sz w:val="18"/>
                <w:szCs w:val="18"/>
                <w:lang w:val="ru-RU"/>
              </w:rPr>
              <w:t>БДС по цени на производител</w:t>
            </w:r>
          </w:p>
        </w:tc>
        <w:tc>
          <w:tcPr>
            <w:tcW w:w="3948" w:type="dxa"/>
            <w:gridSpan w:val="3"/>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Субсидии</w:t>
            </w:r>
          </w:p>
        </w:tc>
      </w:tr>
      <w:tr w:rsidR="00AE4311" w:rsidRPr="00E20B0C" w:rsidTr="001E4A8F">
        <w:tc>
          <w:tcPr>
            <w:tcW w:w="1315" w:type="dxa"/>
            <w:vMerge/>
            <w:shd w:val="clear" w:color="auto" w:fill="FFCC99"/>
          </w:tcPr>
          <w:p w:rsidR="00AE4311" w:rsidRPr="00E20B0C" w:rsidRDefault="00AE4311" w:rsidP="001E4A8F">
            <w:pPr>
              <w:spacing w:after="0" w:line="240" w:lineRule="auto"/>
              <w:rPr>
                <w:rFonts w:ascii="Times New Roman" w:hAnsi="Times New Roman"/>
                <w:sz w:val="18"/>
                <w:szCs w:val="18"/>
              </w:rPr>
            </w:pPr>
          </w:p>
        </w:tc>
        <w:tc>
          <w:tcPr>
            <w:tcW w:w="1315" w:type="dxa"/>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2000</w:t>
            </w:r>
          </w:p>
        </w:tc>
        <w:tc>
          <w:tcPr>
            <w:tcW w:w="1316" w:type="dxa"/>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2005</w:t>
            </w:r>
          </w:p>
        </w:tc>
        <w:tc>
          <w:tcPr>
            <w:tcW w:w="1316" w:type="dxa"/>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2009</w:t>
            </w:r>
          </w:p>
        </w:tc>
        <w:tc>
          <w:tcPr>
            <w:tcW w:w="1316" w:type="dxa"/>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2000</w:t>
            </w:r>
          </w:p>
        </w:tc>
        <w:tc>
          <w:tcPr>
            <w:tcW w:w="1316" w:type="dxa"/>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2005</w:t>
            </w:r>
          </w:p>
        </w:tc>
        <w:tc>
          <w:tcPr>
            <w:tcW w:w="1316" w:type="dxa"/>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2009</w:t>
            </w:r>
          </w:p>
        </w:tc>
      </w:tr>
      <w:tr w:rsidR="00AE4311" w:rsidRPr="00E20B0C" w:rsidTr="001E4A8F">
        <w:tc>
          <w:tcPr>
            <w:tcW w:w="1315" w:type="dxa"/>
            <w:shd w:val="clear" w:color="auto" w:fill="FFFF99"/>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ЕС-27</w:t>
            </w:r>
          </w:p>
        </w:tc>
        <w:tc>
          <w:tcPr>
            <w:tcW w:w="1315"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131 213.5</w:t>
            </w:r>
          </w:p>
        </w:tc>
        <w:tc>
          <w:tcPr>
            <w:tcW w:w="1316"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129 433.6</w:t>
            </w:r>
          </w:p>
        </w:tc>
        <w:tc>
          <w:tcPr>
            <w:tcW w:w="1316"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125 408.8</w:t>
            </w:r>
          </w:p>
        </w:tc>
        <w:tc>
          <w:tcPr>
            <w:tcW w:w="1316"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38 633.1</w:t>
            </w:r>
          </w:p>
        </w:tc>
        <w:tc>
          <w:tcPr>
            <w:tcW w:w="1316"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49 336.5</w:t>
            </w:r>
          </w:p>
        </w:tc>
        <w:tc>
          <w:tcPr>
            <w:tcW w:w="1316"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52 997.6</w:t>
            </w:r>
          </w:p>
        </w:tc>
      </w:tr>
      <w:tr w:rsidR="00AE4311" w:rsidRPr="00E20B0C" w:rsidTr="001E4A8F">
        <w:tc>
          <w:tcPr>
            <w:tcW w:w="1315" w:type="dxa"/>
            <w:shd w:val="clear" w:color="auto" w:fill="CCFFFF"/>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ЕС-15</w:t>
            </w:r>
          </w:p>
        </w:tc>
        <w:tc>
          <w:tcPr>
            <w:tcW w:w="1315"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116 401.5</w:t>
            </w:r>
          </w:p>
        </w:tc>
        <w:tc>
          <w:tcPr>
            <w:tcW w:w="1316"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111 991.1</w:t>
            </w:r>
          </w:p>
        </w:tc>
        <w:tc>
          <w:tcPr>
            <w:tcW w:w="1316"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108 296.4</w:t>
            </w:r>
          </w:p>
        </w:tc>
        <w:tc>
          <w:tcPr>
            <w:tcW w:w="1316"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37 462.8</w:t>
            </w:r>
          </w:p>
        </w:tc>
        <w:tc>
          <w:tcPr>
            <w:tcW w:w="1316"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43 814.5</w:t>
            </w:r>
          </w:p>
        </w:tc>
        <w:tc>
          <w:tcPr>
            <w:tcW w:w="1316"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44 762.4</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Белгия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2 484.0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2 138.2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1 914.0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351.2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486.2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598.6</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България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1 634.1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1 544.3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1 465.5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86.7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446.9</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Чехия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831.4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969.5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629.2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170.1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669.5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1 226.9</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Дания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2 495.5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2 248.7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1 570.8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788.8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974.3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1 002.3</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Германия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13 570.7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12 919.7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12 923.9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5 600.7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6 093.0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6 546.0</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Естония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137.5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196.5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157.0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22.2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89.6</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134.8</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Ирландия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1 616.7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1 627.2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936.6</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1 284.0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2 225.0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1 924.4</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Гърция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6 239.8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6 405.9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5 800.6</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2 134.3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2 221.0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3 099.6</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Испания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19 225.1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20 344.7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21 276.8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4 895.3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6 550.5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7 021.4</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Франция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23 889.7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21 303.2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20 585.5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8 152.3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9 742.9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9 787.3</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Италия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24 526.8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24 410.2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22 074.9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4 794.1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4 315.1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4 096.9</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Кипър</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324.6</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332.3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302.1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45.5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40.1</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Латвия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182.4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221.9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141.0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15.1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175.1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271.3</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Литва</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394.1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409.5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426.7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17.8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228.4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326.7</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Люксембург</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102.9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107.2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87.3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48.4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62.0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65.6</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Унгария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1 814.5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1 794.8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1 551.3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172.2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1 087.7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1 162.7</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Малта</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64.5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44.7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52.1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19.4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17.0</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Холандия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9 052.8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7 751.1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7 396.3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408.4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801.3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842.4</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Австрия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2 126.8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2 201.6</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2 338.4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1 409.5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1 725.1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1 672.2</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Полша</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4 597.5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5 160.7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5 651.3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214.4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2 111.4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3 120.0</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Португалия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2 159.9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1 926.7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1 846.1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663.7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1 071.8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891.2</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Румъния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4 121.3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6 003.1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5 998.8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228.3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548.8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712.5</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Словения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399.4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397.4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344.2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93.9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232.2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265.8</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Словакия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310.7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367.8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393.3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226.8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227.6</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510.6</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Финландия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669.7</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785.2</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699.1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1 967.3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2 095.3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2 155.0</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Швеция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1 093.5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1 118.9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1 200.3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881.9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1 018.0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970.0</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Великобритания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7 147.4</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6 702.6</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7 645.9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4 083.0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4 433.1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4 089.6</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Норвегия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980.0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919.5</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878.1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1 291.1</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1 207.0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1 234.2</w:t>
            </w:r>
          </w:p>
        </w:tc>
      </w:tr>
      <w:tr w:rsidR="00AE4311" w:rsidRPr="00E20B0C" w:rsidTr="001E4A8F">
        <w:tc>
          <w:tcPr>
            <w:tcW w:w="1315"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Швейцария</w:t>
            </w:r>
          </w:p>
        </w:tc>
        <w:tc>
          <w:tcPr>
            <w:tcW w:w="1315"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3 052.8</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2 582.6</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2 657.3</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1 497.0</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1 717.9</w:t>
            </w:r>
          </w:p>
        </w:tc>
        <w:tc>
          <w:tcPr>
            <w:tcW w:w="1316"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1 982.9</w:t>
            </w:r>
          </w:p>
        </w:tc>
      </w:tr>
    </w:tbl>
    <w:p w:rsidR="00AE4311" w:rsidRPr="00E20B0C" w:rsidRDefault="00AE4311" w:rsidP="001E4A8F">
      <w:pPr>
        <w:ind w:firstLine="709"/>
        <w:rPr>
          <w:rFonts w:ascii="Times New Roman" w:hAnsi="Times New Roman"/>
          <w:sz w:val="20"/>
          <w:szCs w:val="20"/>
        </w:rPr>
      </w:pPr>
      <w:r w:rsidRPr="00E20B0C">
        <w:rPr>
          <w:rFonts w:ascii="Times New Roman" w:hAnsi="Times New Roman"/>
          <w:b/>
          <w:i/>
          <w:sz w:val="20"/>
          <w:szCs w:val="20"/>
        </w:rPr>
        <w:t>Източник:</w:t>
      </w:r>
      <w:r w:rsidRPr="00E20B0C">
        <w:rPr>
          <w:rFonts w:ascii="Times New Roman" w:hAnsi="Times New Roman"/>
          <w:sz w:val="20"/>
          <w:szCs w:val="20"/>
        </w:rPr>
        <w:t xml:space="preserve"> Eurostat – Икономически сметки за селското стопанство (epp.eurostat.ec.europa.eu)</w:t>
      </w:r>
    </w:p>
    <w:p w:rsidR="00AE4311" w:rsidRDefault="00AE4311" w:rsidP="001E4A8F">
      <w:pPr>
        <w:spacing w:before="120" w:after="120" w:line="240" w:lineRule="auto"/>
        <w:rPr>
          <w:rFonts w:ascii="Times New Roman" w:hAnsi="Times New Roman"/>
          <w:b/>
          <w:lang w:val="bg-BG"/>
        </w:rPr>
      </w:pPr>
    </w:p>
    <w:p w:rsidR="00AE4311" w:rsidRPr="00574519" w:rsidRDefault="00AE4311" w:rsidP="001E4A8F">
      <w:pPr>
        <w:spacing w:before="120" w:after="120" w:line="240" w:lineRule="auto"/>
        <w:rPr>
          <w:rFonts w:ascii="Times New Roman" w:hAnsi="Times New Roman"/>
        </w:rPr>
      </w:pPr>
      <w:r w:rsidRPr="00574519">
        <w:rPr>
          <w:rFonts w:ascii="Times New Roman" w:hAnsi="Times New Roman"/>
          <w:b/>
        </w:rPr>
        <w:t>Таблица 1</w:t>
      </w:r>
      <w:r>
        <w:rPr>
          <w:rFonts w:ascii="Times New Roman" w:hAnsi="Times New Roman"/>
          <w:b/>
        </w:rPr>
        <w:t>5</w:t>
      </w:r>
      <w:r w:rsidRPr="00574519">
        <w:rPr>
          <w:rFonts w:ascii="Times New Roman" w:hAnsi="Times New Roman"/>
        </w:rPr>
        <w:t>. Вложен земеделски труд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842"/>
        <w:gridCol w:w="1842"/>
        <w:gridCol w:w="1842"/>
        <w:gridCol w:w="1842"/>
      </w:tblGrid>
      <w:tr w:rsidR="00AE4311" w:rsidRPr="00E20B0C" w:rsidTr="001E4A8F">
        <w:tc>
          <w:tcPr>
            <w:tcW w:w="1842" w:type="dxa"/>
            <w:vMerge w:val="restart"/>
            <w:shd w:val="clear" w:color="auto" w:fill="FFCC99"/>
          </w:tcPr>
          <w:p w:rsidR="00AE4311" w:rsidRPr="00E20B0C" w:rsidRDefault="00AE4311" w:rsidP="001E4A8F">
            <w:pPr>
              <w:spacing w:after="0" w:line="240" w:lineRule="auto"/>
              <w:rPr>
                <w:rFonts w:ascii="Times New Roman" w:hAnsi="Times New Roman"/>
                <w:sz w:val="18"/>
                <w:szCs w:val="18"/>
              </w:rPr>
            </w:pPr>
          </w:p>
        </w:tc>
        <w:tc>
          <w:tcPr>
            <w:tcW w:w="1842" w:type="dxa"/>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2000</w:t>
            </w:r>
          </w:p>
        </w:tc>
        <w:tc>
          <w:tcPr>
            <w:tcW w:w="1842" w:type="dxa"/>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2005</w:t>
            </w:r>
          </w:p>
        </w:tc>
        <w:tc>
          <w:tcPr>
            <w:tcW w:w="1842" w:type="dxa"/>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2009</w:t>
            </w:r>
          </w:p>
        </w:tc>
        <w:tc>
          <w:tcPr>
            <w:tcW w:w="1842" w:type="dxa"/>
            <w:shd w:val="clear" w:color="auto" w:fill="FFCC99"/>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2009/2008</w:t>
            </w:r>
          </w:p>
        </w:tc>
      </w:tr>
      <w:tr w:rsidR="00AE4311" w:rsidRPr="00E20B0C" w:rsidTr="001E4A8F">
        <w:tc>
          <w:tcPr>
            <w:tcW w:w="1842" w:type="dxa"/>
            <w:vMerge/>
            <w:shd w:val="clear" w:color="auto" w:fill="FFCC99"/>
          </w:tcPr>
          <w:p w:rsidR="00AE4311" w:rsidRPr="00E20B0C" w:rsidRDefault="00AE4311" w:rsidP="001E4A8F">
            <w:pPr>
              <w:spacing w:after="0" w:line="240" w:lineRule="auto"/>
              <w:rPr>
                <w:rFonts w:ascii="Times New Roman" w:hAnsi="Times New Roman"/>
                <w:sz w:val="18"/>
                <w:szCs w:val="18"/>
              </w:rPr>
            </w:pPr>
          </w:p>
        </w:tc>
        <w:tc>
          <w:tcPr>
            <w:tcW w:w="5526" w:type="dxa"/>
            <w:gridSpan w:val="3"/>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1 000 ГРЕ</w:t>
            </w:r>
          </w:p>
        </w:tc>
        <w:tc>
          <w:tcPr>
            <w:tcW w:w="1842" w:type="dxa"/>
            <w:shd w:val="clear" w:color="auto" w:fill="CCFFCC"/>
          </w:tcPr>
          <w:p w:rsidR="00AE4311" w:rsidRPr="00E20B0C" w:rsidRDefault="00AE4311" w:rsidP="001E4A8F">
            <w:pPr>
              <w:spacing w:after="0" w:line="240" w:lineRule="auto"/>
              <w:jc w:val="center"/>
              <w:rPr>
                <w:rFonts w:ascii="Times New Roman" w:hAnsi="Times New Roman"/>
                <w:b/>
                <w:sz w:val="18"/>
                <w:szCs w:val="18"/>
              </w:rPr>
            </w:pPr>
            <w:r w:rsidRPr="00E20B0C">
              <w:rPr>
                <w:rFonts w:ascii="Times New Roman" w:hAnsi="Times New Roman"/>
                <w:b/>
                <w:sz w:val="18"/>
                <w:szCs w:val="18"/>
              </w:rPr>
              <w:t>%</w:t>
            </w:r>
          </w:p>
        </w:tc>
      </w:tr>
      <w:tr w:rsidR="00AE4311" w:rsidRPr="00E20B0C" w:rsidTr="001E4A8F">
        <w:tc>
          <w:tcPr>
            <w:tcW w:w="1842" w:type="dxa"/>
            <w:shd w:val="clear" w:color="auto" w:fill="FFFF99"/>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ЕС-27</w:t>
            </w:r>
          </w:p>
        </w:tc>
        <w:tc>
          <w:tcPr>
            <w:tcW w:w="1842"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14 945</w:t>
            </w:r>
          </w:p>
        </w:tc>
        <w:tc>
          <w:tcPr>
            <w:tcW w:w="1842"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12 688</w:t>
            </w:r>
          </w:p>
        </w:tc>
        <w:tc>
          <w:tcPr>
            <w:tcW w:w="1842"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11 223</w:t>
            </w:r>
          </w:p>
        </w:tc>
        <w:tc>
          <w:tcPr>
            <w:tcW w:w="1842" w:type="dxa"/>
            <w:shd w:val="clear" w:color="auto" w:fill="FFFF99"/>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97,</w:t>
            </w:r>
            <w:r w:rsidRPr="00E20B0C">
              <w:rPr>
                <w:rFonts w:ascii="Times New Roman" w:hAnsi="Times New Roman"/>
                <w:sz w:val="18"/>
                <w:szCs w:val="18"/>
              </w:rPr>
              <w:t>7</w:t>
            </w:r>
          </w:p>
        </w:tc>
      </w:tr>
      <w:tr w:rsidR="00AE4311" w:rsidRPr="00E20B0C" w:rsidTr="001E4A8F">
        <w:tc>
          <w:tcPr>
            <w:tcW w:w="1842" w:type="dxa"/>
            <w:shd w:val="clear" w:color="auto" w:fill="CCFFFF"/>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ЕС-15</w:t>
            </w:r>
          </w:p>
        </w:tc>
        <w:tc>
          <w:tcPr>
            <w:tcW w:w="1842"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6 511</w:t>
            </w:r>
          </w:p>
        </w:tc>
        <w:tc>
          <w:tcPr>
            <w:tcW w:w="1842"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5 928</w:t>
            </w:r>
          </w:p>
        </w:tc>
        <w:tc>
          <w:tcPr>
            <w:tcW w:w="1842"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5 424</w:t>
            </w:r>
          </w:p>
        </w:tc>
        <w:tc>
          <w:tcPr>
            <w:tcW w:w="1842" w:type="dxa"/>
            <w:shd w:val="clear" w:color="auto" w:fill="CCFFFF"/>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98,</w:t>
            </w:r>
            <w:r w:rsidRPr="00E20B0C">
              <w:rPr>
                <w:rFonts w:ascii="Times New Roman" w:hAnsi="Times New Roman"/>
                <w:sz w:val="18"/>
                <w:szCs w:val="18"/>
              </w:rPr>
              <w:t>0</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Белгия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75</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70</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64</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98,</w:t>
            </w:r>
            <w:r w:rsidRPr="00E20B0C">
              <w:rPr>
                <w:rFonts w:ascii="Times New Roman" w:hAnsi="Times New Roman"/>
                <w:sz w:val="18"/>
                <w:szCs w:val="18"/>
              </w:rPr>
              <w:t>2</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България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771</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626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400</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90,</w:t>
            </w:r>
            <w:r w:rsidRPr="00E20B0C">
              <w:rPr>
                <w:rFonts w:ascii="Times New Roman" w:hAnsi="Times New Roman"/>
                <w:sz w:val="18"/>
                <w:szCs w:val="18"/>
              </w:rPr>
              <w:t>6</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Чехия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166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152</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134</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99,</w:t>
            </w:r>
            <w:r w:rsidRPr="00E20B0C">
              <w:rPr>
                <w:rFonts w:ascii="Times New Roman" w:hAnsi="Times New Roman"/>
                <w:sz w:val="18"/>
                <w:szCs w:val="18"/>
              </w:rPr>
              <w:t>0</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Дания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63</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56</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98,</w:t>
            </w:r>
            <w:r w:rsidRPr="00E20B0C">
              <w:rPr>
                <w:rFonts w:ascii="Times New Roman" w:hAnsi="Times New Roman"/>
                <w:sz w:val="18"/>
                <w:szCs w:val="18"/>
              </w:rPr>
              <w:t>1</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Германия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685</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583</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536</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98,</w:t>
            </w:r>
            <w:r w:rsidRPr="00E20B0C">
              <w:rPr>
                <w:rFonts w:ascii="Times New Roman" w:hAnsi="Times New Roman"/>
                <w:sz w:val="18"/>
                <w:szCs w:val="18"/>
              </w:rPr>
              <w:t>3</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Естония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65</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38</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29</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93,</w:t>
            </w:r>
            <w:r w:rsidRPr="00E20B0C">
              <w:rPr>
                <w:rFonts w:ascii="Times New Roman" w:hAnsi="Times New Roman"/>
                <w:sz w:val="18"/>
                <w:szCs w:val="18"/>
              </w:rPr>
              <w:t>3</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Ирландия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153</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149</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147</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99,</w:t>
            </w:r>
            <w:r w:rsidRPr="00E20B0C">
              <w:rPr>
                <w:rFonts w:ascii="Times New Roman" w:hAnsi="Times New Roman"/>
                <w:sz w:val="18"/>
                <w:szCs w:val="18"/>
              </w:rPr>
              <w:t>1</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Гърция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586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607</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571</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99,</w:t>
            </w:r>
            <w:r w:rsidRPr="00E20B0C">
              <w:rPr>
                <w:rFonts w:ascii="Times New Roman" w:hAnsi="Times New Roman"/>
                <w:sz w:val="18"/>
                <w:szCs w:val="18"/>
              </w:rPr>
              <w:t>6</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Испания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1 102</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1 017</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909</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96,</w:t>
            </w:r>
            <w:r w:rsidRPr="00E20B0C">
              <w:rPr>
                <w:rFonts w:ascii="Times New Roman" w:hAnsi="Times New Roman"/>
                <w:sz w:val="18"/>
                <w:szCs w:val="18"/>
              </w:rPr>
              <w:t>1</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Франция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1 028</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936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858</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97,</w:t>
            </w:r>
            <w:r w:rsidRPr="00E20B0C">
              <w:rPr>
                <w:rFonts w:ascii="Times New Roman" w:hAnsi="Times New Roman"/>
                <w:sz w:val="18"/>
                <w:szCs w:val="18"/>
              </w:rPr>
              <w:t>9</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Италия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1 383</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1 242</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1 164</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98</w:t>
            </w:r>
            <w:r>
              <w:rPr>
                <w:rFonts w:ascii="Times New Roman" w:hAnsi="Times New Roman"/>
                <w:sz w:val="18"/>
                <w:szCs w:val="18"/>
              </w:rPr>
              <w:t>,</w:t>
            </w:r>
            <w:r w:rsidRPr="00E20B0C">
              <w:rPr>
                <w:rFonts w:ascii="Times New Roman" w:hAnsi="Times New Roman"/>
                <w:sz w:val="18"/>
                <w:szCs w:val="18"/>
              </w:rPr>
              <w:t>1</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Кипър</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31</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29</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26</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100,</w:t>
            </w:r>
            <w:r w:rsidRPr="00E20B0C">
              <w:rPr>
                <w:rFonts w:ascii="Times New Roman" w:hAnsi="Times New Roman"/>
                <w:sz w:val="18"/>
                <w:szCs w:val="18"/>
              </w:rPr>
              <w:t>0</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Латвия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149</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138</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92</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94,</w:t>
            </w:r>
            <w:r w:rsidRPr="00E20B0C">
              <w:rPr>
                <w:rFonts w:ascii="Times New Roman" w:hAnsi="Times New Roman"/>
                <w:sz w:val="18"/>
                <w:szCs w:val="18"/>
              </w:rPr>
              <w:t>9</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Литва</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187</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174</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147</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97,</w:t>
            </w:r>
            <w:r w:rsidRPr="00E20B0C">
              <w:rPr>
                <w:rFonts w:ascii="Times New Roman" w:hAnsi="Times New Roman"/>
                <w:sz w:val="18"/>
                <w:szCs w:val="18"/>
              </w:rPr>
              <w:t>6</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Люксембург</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97,</w:t>
            </w:r>
            <w:r w:rsidRPr="00E20B0C">
              <w:rPr>
                <w:rFonts w:ascii="Times New Roman" w:hAnsi="Times New Roman"/>
                <w:sz w:val="18"/>
                <w:szCs w:val="18"/>
              </w:rPr>
              <w:t>3</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Унгария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676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522</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441</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100,</w:t>
            </w:r>
            <w:r w:rsidRPr="00E20B0C">
              <w:rPr>
                <w:rFonts w:ascii="Times New Roman" w:hAnsi="Times New Roman"/>
                <w:sz w:val="18"/>
                <w:szCs w:val="18"/>
              </w:rPr>
              <w:t>8</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Малта</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100,</w:t>
            </w:r>
            <w:r w:rsidRPr="00E20B0C">
              <w:rPr>
                <w:rFonts w:ascii="Times New Roman" w:hAnsi="Times New Roman"/>
                <w:sz w:val="18"/>
                <w:szCs w:val="18"/>
              </w:rPr>
              <w:t>0</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Холандия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220</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194</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182</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98,</w:t>
            </w:r>
            <w:r w:rsidRPr="00E20B0C">
              <w:rPr>
                <w:rFonts w:ascii="Times New Roman" w:hAnsi="Times New Roman"/>
                <w:sz w:val="18"/>
                <w:szCs w:val="18"/>
              </w:rPr>
              <w:t>8</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Австрия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177</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165</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153</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98,</w:t>
            </w:r>
            <w:r w:rsidRPr="00E20B0C">
              <w:rPr>
                <w:rFonts w:ascii="Times New Roman" w:hAnsi="Times New Roman"/>
                <w:sz w:val="18"/>
                <w:szCs w:val="18"/>
              </w:rPr>
              <w:t>6</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Полша</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 xml:space="preserve">2 495 </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2 292</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2 214</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96,</w:t>
            </w:r>
            <w:r w:rsidRPr="00E20B0C">
              <w:rPr>
                <w:rFonts w:ascii="Times New Roman" w:hAnsi="Times New Roman"/>
                <w:sz w:val="18"/>
                <w:szCs w:val="18"/>
              </w:rPr>
              <w:t>3</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Португалия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503</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429</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344</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95,</w:t>
            </w:r>
            <w:r w:rsidRPr="00E20B0C">
              <w:rPr>
                <w:rFonts w:ascii="Times New Roman" w:hAnsi="Times New Roman"/>
                <w:sz w:val="18"/>
                <w:szCs w:val="18"/>
              </w:rPr>
              <w:t>7</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Румъния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 xml:space="preserve">3 645 </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2 596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2 148</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99,</w:t>
            </w:r>
            <w:r w:rsidRPr="00E20B0C">
              <w:rPr>
                <w:rFonts w:ascii="Times New Roman" w:hAnsi="Times New Roman"/>
                <w:sz w:val="18"/>
                <w:szCs w:val="18"/>
              </w:rPr>
              <w:t>8</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Словения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104</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90</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82</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98,</w:t>
            </w:r>
            <w:r w:rsidRPr="00E20B0C">
              <w:rPr>
                <w:rFonts w:ascii="Times New Roman" w:hAnsi="Times New Roman"/>
                <w:sz w:val="18"/>
                <w:szCs w:val="18"/>
              </w:rPr>
              <w:t>4</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Словакия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143</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99</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82</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91,</w:t>
            </w:r>
            <w:r w:rsidRPr="00E20B0C">
              <w:rPr>
                <w:rFonts w:ascii="Times New Roman" w:hAnsi="Times New Roman"/>
                <w:sz w:val="18"/>
                <w:szCs w:val="18"/>
              </w:rPr>
              <w:t>0</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Финландия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111</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96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87</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98,</w:t>
            </w:r>
            <w:r w:rsidRPr="00E20B0C">
              <w:rPr>
                <w:rFonts w:ascii="Times New Roman" w:hAnsi="Times New Roman"/>
                <w:sz w:val="18"/>
                <w:szCs w:val="18"/>
              </w:rPr>
              <w:t>0</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Швеция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77</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63</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96,</w:t>
            </w:r>
            <w:r w:rsidRPr="00E20B0C">
              <w:rPr>
                <w:rFonts w:ascii="Times New Roman" w:hAnsi="Times New Roman"/>
                <w:sz w:val="18"/>
                <w:szCs w:val="18"/>
              </w:rPr>
              <w:t>0</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Великобритания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334</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298</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290</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101,</w:t>
            </w:r>
            <w:r w:rsidRPr="00E20B0C">
              <w:rPr>
                <w:rFonts w:ascii="Times New Roman" w:hAnsi="Times New Roman"/>
                <w:sz w:val="18"/>
                <w:szCs w:val="18"/>
              </w:rPr>
              <w:t>8</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Норвегия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72</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66</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58</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97,</w:t>
            </w:r>
            <w:r w:rsidRPr="00E20B0C">
              <w:rPr>
                <w:rFonts w:ascii="Times New Roman" w:hAnsi="Times New Roman"/>
                <w:sz w:val="18"/>
                <w:szCs w:val="18"/>
              </w:rPr>
              <w:t>3</w:t>
            </w:r>
          </w:p>
        </w:tc>
      </w:tr>
      <w:tr w:rsidR="00AE4311" w:rsidRPr="00E20B0C" w:rsidTr="001E4A8F">
        <w:tc>
          <w:tcPr>
            <w:tcW w:w="1842" w:type="dxa"/>
          </w:tcPr>
          <w:p w:rsidR="00AE4311" w:rsidRPr="00E20B0C" w:rsidRDefault="00AE4311" w:rsidP="001E4A8F">
            <w:pPr>
              <w:spacing w:after="0" w:line="240" w:lineRule="auto"/>
              <w:rPr>
                <w:rFonts w:ascii="Times New Roman" w:hAnsi="Times New Roman"/>
                <w:sz w:val="18"/>
                <w:szCs w:val="18"/>
              </w:rPr>
            </w:pPr>
            <w:r w:rsidRPr="00E20B0C">
              <w:rPr>
                <w:rFonts w:ascii="Times New Roman" w:hAnsi="Times New Roman"/>
                <w:sz w:val="18"/>
                <w:szCs w:val="18"/>
              </w:rPr>
              <w:t>Швейцария</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101</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89</w:t>
            </w:r>
          </w:p>
        </w:tc>
        <w:tc>
          <w:tcPr>
            <w:tcW w:w="1842" w:type="dxa"/>
          </w:tcPr>
          <w:p w:rsidR="00AE4311" w:rsidRPr="00E20B0C" w:rsidRDefault="00AE4311" w:rsidP="001E4A8F">
            <w:pPr>
              <w:spacing w:after="0" w:line="240" w:lineRule="auto"/>
              <w:jc w:val="right"/>
              <w:rPr>
                <w:rFonts w:ascii="Times New Roman" w:hAnsi="Times New Roman"/>
                <w:sz w:val="18"/>
                <w:szCs w:val="18"/>
              </w:rPr>
            </w:pPr>
            <w:r w:rsidRPr="00E20B0C">
              <w:rPr>
                <w:rFonts w:ascii="Times New Roman" w:hAnsi="Times New Roman"/>
                <w:sz w:val="18"/>
                <w:szCs w:val="18"/>
              </w:rPr>
              <w:t>85</w:t>
            </w:r>
          </w:p>
        </w:tc>
        <w:tc>
          <w:tcPr>
            <w:tcW w:w="1842" w:type="dxa"/>
          </w:tcPr>
          <w:p w:rsidR="00AE4311" w:rsidRPr="00E20B0C" w:rsidRDefault="00AE4311" w:rsidP="001E4A8F">
            <w:pPr>
              <w:spacing w:after="0" w:line="240" w:lineRule="auto"/>
              <w:jc w:val="right"/>
              <w:rPr>
                <w:rFonts w:ascii="Times New Roman" w:hAnsi="Times New Roman"/>
                <w:sz w:val="18"/>
                <w:szCs w:val="18"/>
              </w:rPr>
            </w:pPr>
            <w:r>
              <w:rPr>
                <w:rFonts w:ascii="Times New Roman" w:hAnsi="Times New Roman"/>
                <w:sz w:val="18"/>
                <w:szCs w:val="18"/>
              </w:rPr>
              <w:t>98,</w:t>
            </w:r>
            <w:r w:rsidRPr="00E20B0C">
              <w:rPr>
                <w:rFonts w:ascii="Times New Roman" w:hAnsi="Times New Roman"/>
                <w:sz w:val="18"/>
                <w:szCs w:val="18"/>
              </w:rPr>
              <w:t>7</w:t>
            </w:r>
          </w:p>
        </w:tc>
      </w:tr>
    </w:tbl>
    <w:p w:rsidR="00AE4311" w:rsidRPr="00E20B0C" w:rsidRDefault="00AE4311" w:rsidP="001E4A8F">
      <w:pPr>
        <w:ind w:firstLine="709"/>
        <w:rPr>
          <w:rFonts w:ascii="Times New Roman" w:hAnsi="Times New Roman"/>
          <w:sz w:val="20"/>
          <w:szCs w:val="20"/>
        </w:rPr>
      </w:pPr>
      <w:r w:rsidRPr="00E20B0C">
        <w:rPr>
          <w:rFonts w:ascii="Times New Roman" w:hAnsi="Times New Roman"/>
          <w:b/>
          <w:i/>
          <w:sz w:val="20"/>
          <w:szCs w:val="20"/>
        </w:rPr>
        <w:t>Източник:</w:t>
      </w:r>
      <w:r w:rsidRPr="00E20B0C">
        <w:rPr>
          <w:rFonts w:ascii="Times New Roman" w:hAnsi="Times New Roman"/>
          <w:sz w:val="20"/>
          <w:szCs w:val="20"/>
        </w:rPr>
        <w:t xml:space="preserve"> Eurostat – Вложен земеделски труд (epp.eurostat.ec.europa.eu)</w:t>
      </w:r>
    </w:p>
    <w:p w:rsidR="00AE4311" w:rsidRDefault="00AE4311" w:rsidP="001E4A8F">
      <w:pPr>
        <w:spacing w:after="0" w:line="240" w:lineRule="auto"/>
        <w:rPr>
          <w:rFonts w:ascii="Times New Roman" w:hAnsi="Times New Roman"/>
          <w:b/>
          <w:lang w:val="bg-BG"/>
        </w:rPr>
      </w:pPr>
    </w:p>
    <w:p w:rsidR="00AE4311" w:rsidRPr="00C21E48" w:rsidRDefault="00AE4311" w:rsidP="001E4A8F">
      <w:pPr>
        <w:spacing w:after="0" w:line="240" w:lineRule="auto"/>
        <w:rPr>
          <w:rFonts w:ascii="Times New Roman" w:hAnsi="Times New Roman"/>
          <w:b/>
          <w:lang w:val="bg-BG"/>
        </w:rPr>
      </w:pPr>
    </w:p>
    <w:p w:rsidR="00AE4311" w:rsidRPr="001E4A8F" w:rsidRDefault="00AE4311" w:rsidP="001E4A8F">
      <w:pPr>
        <w:spacing w:after="0" w:line="240" w:lineRule="auto"/>
        <w:rPr>
          <w:rFonts w:ascii="Times New Roman" w:hAnsi="Times New Roman"/>
          <w:lang w:val="ru-RU"/>
        </w:rPr>
      </w:pPr>
      <w:r w:rsidRPr="001E4A8F">
        <w:rPr>
          <w:rFonts w:ascii="Times New Roman" w:hAnsi="Times New Roman"/>
          <w:b/>
          <w:lang w:val="ru-RU"/>
        </w:rPr>
        <w:t>Фиг. 16.</w:t>
      </w:r>
      <w:r w:rsidRPr="001E4A8F">
        <w:rPr>
          <w:rFonts w:ascii="Times New Roman" w:hAnsi="Times New Roman"/>
          <w:lang w:val="ru-RU"/>
        </w:rPr>
        <w:t xml:space="preserve"> Плътност на животновъдството, 2007: Животински единици/ Използвана земеделска площ (ЖЕ/ИЗП)</w:t>
      </w:r>
    </w:p>
    <w:p w:rsidR="00AE4311" w:rsidRPr="003A056C" w:rsidRDefault="00AE4311" w:rsidP="001E4A8F">
      <w:pPr>
        <w:spacing w:after="0" w:line="240" w:lineRule="auto"/>
        <w:rPr>
          <w:rFonts w:ascii="Times New Roman" w:hAnsi="Times New Roman"/>
        </w:rPr>
      </w:pPr>
      <w:r>
        <w:pict>
          <v:shape id="_x0000_i1029" type="#_x0000_t75" style="width:420pt;height:380.25pt">
            <v:imagedata r:id="rId29" o:title=""/>
          </v:shape>
        </w:pict>
      </w:r>
    </w:p>
    <w:p w:rsidR="00AE4311" w:rsidRDefault="00AE4311" w:rsidP="001E4A8F">
      <w:pPr>
        <w:ind w:firstLine="709"/>
        <w:jc w:val="both"/>
        <w:rPr>
          <w:rFonts w:ascii="Times New Roman" w:hAnsi="Times New Roman"/>
          <w:sz w:val="20"/>
          <w:szCs w:val="20"/>
        </w:rPr>
      </w:pPr>
      <w:r w:rsidRPr="00F64750">
        <w:rPr>
          <w:rFonts w:ascii="Times New Roman" w:hAnsi="Times New Roman"/>
          <w:b/>
          <w:i/>
          <w:sz w:val="20"/>
          <w:szCs w:val="20"/>
        </w:rPr>
        <w:t>Източник:</w:t>
      </w:r>
      <w:r w:rsidRPr="00F64750">
        <w:rPr>
          <w:rFonts w:ascii="Times New Roman" w:hAnsi="Times New Roman"/>
          <w:sz w:val="20"/>
          <w:szCs w:val="20"/>
        </w:rPr>
        <w:t xml:space="preserve"> Eurostat, Food: From farm to fork statistics, (epp.eurostat.ec.europa.eu)</w:t>
      </w:r>
    </w:p>
    <w:p w:rsidR="00AE4311" w:rsidRDefault="00AE4311" w:rsidP="001E4A8F">
      <w:pPr>
        <w:jc w:val="both"/>
        <w:rPr>
          <w:rFonts w:ascii="Times New Roman" w:hAnsi="Times New Roman"/>
          <w:b/>
          <w:lang w:val="ru-RU"/>
        </w:rPr>
      </w:pPr>
    </w:p>
    <w:p w:rsidR="00AE4311" w:rsidRPr="001E4A8F" w:rsidRDefault="00AE4311" w:rsidP="001E4A8F">
      <w:pPr>
        <w:jc w:val="both"/>
        <w:rPr>
          <w:rFonts w:ascii="Times New Roman" w:hAnsi="Times New Roman"/>
          <w:lang w:val="ru-RU"/>
        </w:rPr>
      </w:pPr>
      <w:r w:rsidRPr="001E4A8F">
        <w:rPr>
          <w:rFonts w:ascii="Times New Roman" w:hAnsi="Times New Roman"/>
          <w:b/>
          <w:lang w:val="ru-RU"/>
        </w:rPr>
        <w:t>Таблица 17.</w:t>
      </w:r>
      <w:r w:rsidRPr="001E4A8F">
        <w:rPr>
          <w:rFonts w:ascii="Times New Roman" w:hAnsi="Times New Roman"/>
          <w:lang w:val="ru-RU"/>
        </w:rPr>
        <w:t xml:space="preserve"> Разходи за торове и препарати за растителна защита, </w:t>
      </w:r>
      <w:r w:rsidRPr="00D2328C">
        <w:rPr>
          <w:rFonts w:ascii="Times New Roman" w:hAnsi="Times New Roman"/>
        </w:rPr>
        <w:t>EUR</w:t>
      </w:r>
      <w:r w:rsidRPr="001E4A8F">
        <w:rPr>
          <w:rFonts w:ascii="Times New Roman" w:hAnsi="Times New Roman"/>
          <w:lang w:val="ru-RU"/>
        </w:rPr>
        <w:t>/ха ИЗП</w:t>
      </w:r>
    </w:p>
    <w:tbl>
      <w:tblPr>
        <w:tblW w:w="9035" w:type="dxa"/>
        <w:tblInd w:w="56" w:type="dxa"/>
        <w:tblCellMar>
          <w:left w:w="70" w:type="dxa"/>
          <w:right w:w="70" w:type="dxa"/>
        </w:tblCellMar>
        <w:tblLook w:val="00A0"/>
      </w:tblPr>
      <w:tblGrid>
        <w:gridCol w:w="2813"/>
        <w:gridCol w:w="1037"/>
        <w:gridCol w:w="1037"/>
        <w:gridCol w:w="1037"/>
        <w:gridCol w:w="1037"/>
        <w:gridCol w:w="1037"/>
        <w:gridCol w:w="1037"/>
      </w:tblGrid>
      <w:tr w:rsidR="00AE4311" w:rsidRPr="00D2328C" w:rsidTr="001E4A8F">
        <w:trPr>
          <w:trHeight w:val="262"/>
        </w:trPr>
        <w:tc>
          <w:tcPr>
            <w:tcW w:w="2813" w:type="dxa"/>
            <w:vMerge w:val="restart"/>
            <w:tcBorders>
              <w:top w:val="single" w:sz="4" w:space="0" w:color="auto"/>
              <w:left w:val="single" w:sz="4" w:space="0" w:color="auto"/>
              <w:bottom w:val="single" w:sz="4" w:space="0" w:color="auto"/>
              <w:right w:val="single" w:sz="4" w:space="0" w:color="auto"/>
            </w:tcBorders>
            <w:shd w:val="clear" w:color="000000" w:fill="FFCC99"/>
            <w:noWrap/>
            <w:vAlign w:val="bottom"/>
          </w:tcPr>
          <w:p w:rsidR="00AE4311" w:rsidRPr="001E4A8F" w:rsidRDefault="00AE4311" w:rsidP="001E4A8F">
            <w:pPr>
              <w:spacing w:after="0" w:line="240" w:lineRule="auto"/>
              <w:jc w:val="center"/>
              <w:rPr>
                <w:rFonts w:ascii="Times New Roman" w:hAnsi="Times New Roman"/>
                <w:sz w:val="18"/>
                <w:szCs w:val="18"/>
                <w:lang w:val="ru-RU"/>
              </w:rPr>
            </w:pPr>
            <w:r w:rsidRPr="00D2328C">
              <w:rPr>
                <w:rFonts w:ascii="Times New Roman" w:hAnsi="Times New Roman"/>
                <w:sz w:val="18"/>
                <w:szCs w:val="18"/>
              </w:rPr>
              <w:t> </w:t>
            </w:r>
          </w:p>
        </w:tc>
        <w:tc>
          <w:tcPr>
            <w:tcW w:w="3111" w:type="dxa"/>
            <w:gridSpan w:val="3"/>
            <w:tcBorders>
              <w:top w:val="single" w:sz="4" w:space="0" w:color="auto"/>
              <w:left w:val="nil"/>
              <w:bottom w:val="single" w:sz="4" w:space="0" w:color="auto"/>
              <w:right w:val="single" w:sz="4" w:space="0" w:color="auto"/>
            </w:tcBorders>
            <w:shd w:val="clear" w:color="000000" w:fill="FFCC99"/>
          </w:tcPr>
          <w:p w:rsidR="00AE4311" w:rsidRPr="001E4A8F" w:rsidRDefault="00AE4311" w:rsidP="001E4A8F">
            <w:pPr>
              <w:spacing w:after="0" w:line="240" w:lineRule="auto"/>
              <w:jc w:val="center"/>
              <w:rPr>
                <w:rFonts w:ascii="Times New Roman" w:hAnsi="Times New Roman"/>
                <w:b/>
                <w:sz w:val="18"/>
                <w:szCs w:val="18"/>
                <w:lang w:val="ru-RU"/>
              </w:rPr>
            </w:pPr>
            <w:r w:rsidRPr="001E4A8F">
              <w:rPr>
                <w:rFonts w:ascii="Times New Roman" w:hAnsi="Times New Roman"/>
                <w:b/>
                <w:sz w:val="18"/>
                <w:szCs w:val="18"/>
                <w:lang w:val="ru-RU"/>
              </w:rPr>
              <w:t>Торове и подобрители на почвата</w:t>
            </w:r>
          </w:p>
        </w:tc>
        <w:tc>
          <w:tcPr>
            <w:tcW w:w="3111" w:type="dxa"/>
            <w:gridSpan w:val="3"/>
            <w:tcBorders>
              <w:top w:val="single" w:sz="4" w:space="0" w:color="auto"/>
              <w:left w:val="nil"/>
              <w:bottom w:val="single" w:sz="4" w:space="0" w:color="auto"/>
              <w:right w:val="single" w:sz="4" w:space="0" w:color="auto"/>
            </w:tcBorders>
            <w:shd w:val="clear" w:color="000000" w:fill="FFCC99"/>
          </w:tcPr>
          <w:p w:rsidR="00AE4311" w:rsidRPr="00D2328C" w:rsidRDefault="00AE4311" w:rsidP="001E4A8F">
            <w:pPr>
              <w:spacing w:after="0" w:line="240" w:lineRule="auto"/>
              <w:jc w:val="center"/>
              <w:rPr>
                <w:rFonts w:ascii="Times New Roman" w:hAnsi="Times New Roman"/>
                <w:b/>
                <w:sz w:val="18"/>
                <w:szCs w:val="18"/>
              </w:rPr>
            </w:pPr>
            <w:r w:rsidRPr="00D2328C">
              <w:rPr>
                <w:rFonts w:ascii="Times New Roman" w:hAnsi="Times New Roman"/>
                <w:b/>
                <w:sz w:val="18"/>
                <w:szCs w:val="18"/>
              </w:rPr>
              <w:t>Продукти за растителна защита</w:t>
            </w:r>
          </w:p>
        </w:tc>
      </w:tr>
      <w:tr w:rsidR="00AE4311" w:rsidRPr="00D2328C" w:rsidTr="001E4A8F">
        <w:trPr>
          <w:trHeight w:val="287"/>
        </w:trPr>
        <w:tc>
          <w:tcPr>
            <w:tcW w:w="2813" w:type="dxa"/>
            <w:vMerge/>
            <w:tcBorders>
              <w:top w:val="single" w:sz="4" w:space="0" w:color="auto"/>
              <w:left w:val="single" w:sz="4" w:space="0" w:color="auto"/>
              <w:bottom w:val="single" w:sz="4" w:space="0" w:color="auto"/>
              <w:right w:val="single" w:sz="4" w:space="0" w:color="auto"/>
            </w:tcBorders>
            <w:vAlign w:val="center"/>
          </w:tcPr>
          <w:p w:rsidR="00AE4311" w:rsidRPr="00D2328C" w:rsidRDefault="00AE4311" w:rsidP="001E4A8F">
            <w:pPr>
              <w:spacing w:after="0" w:line="240" w:lineRule="auto"/>
              <w:rPr>
                <w:rFonts w:ascii="Times New Roman" w:hAnsi="Times New Roman"/>
                <w:sz w:val="18"/>
                <w:szCs w:val="18"/>
              </w:rPr>
            </w:pPr>
          </w:p>
        </w:tc>
        <w:tc>
          <w:tcPr>
            <w:tcW w:w="1037" w:type="dxa"/>
            <w:tcBorders>
              <w:top w:val="nil"/>
              <w:left w:val="nil"/>
              <w:bottom w:val="single" w:sz="4" w:space="0" w:color="auto"/>
              <w:right w:val="single" w:sz="4" w:space="0" w:color="auto"/>
            </w:tcBorders>
            <w:shd w:val="clear" w:color="000000" w:fill="FFFF99"/>
            <w:noWrap/>
            <w:vAlign w:val="bottom"/>
          </w:tcPr>
          <w:p w:rsidR="00AE4311" w:rsidRPr="00D2328C" w:rsidRDefault="00AE4311" w:rsidP="001E4A8F">
            <w:pPr>
              <w:spacing w:after="0" w:line="240" w:lineRule="auto"/>
              <w:jc w:val="center"/>
              <w:rPr>
                <w:rFonts w:ascii="Times New Roman" w:hAnsi="Times New Roman"/>
                <w:b/>
                <w:sz w:val="18"/>
                <w:szCs w:val="18"/>
              </w:rPr>
            </w:pPr>
            <w:r w:rsidRPr="00D2328C">
              <w:rPr>
                <w:rFonts w:ascii="Times New Roman" w:hAnsi="Times New Roman"/>
                <w:b/>
                <w:sz w:val="18"/>
                <w:szCs w:val="18"/>
              </w:rPr>
              <w:t>2000</w:t>
            </w:r>
          </w:p>
        </w:tc>
        <w:tc>
          <w:tcPr>
            <w:tcW w:w="1037" w:type="dxa"/>
            <w:tcBorders>
              <w:top w:val="nil"/>
              <w:left w:val="nil"/>
              <w:bottom w:val="single" w:sz="4" w:space="0" w:color="auto"/>
              <w:right w:val="single" w:sz="4" w:space="0" w:color="auto"/>
            </w:tcBorders>
            <w:shd w:val="clear" w:color="000000" w:fill="FFFF99"/>
            <w:noWrap/>
            <w:vAlign w:val="bottom"/>
          </w:tcPr>
          <w:p w:rsidR="00AE4311" w:rsidRPr="00D2328C" w:rsidRDefault="00AE4311" w:rsidP="001E4A8F">
            <w:pPr>
              <w:spacing w:after="0" w:line="240" w:lineRule="auto"/>
              <w:jc w:val="center"/>
              <w:rPr>
                <w:rFonts w:ascii="Times New Roman" w:hAnsi="Times New Roman"/>
                <w:b/>
                <w:sz w:val="18"/>
                <w:szCs w:val="18"/>
              </w:rPr>
            </w:pPr>
            <w:r w:rsidRPr="00D2328C">
              <w:rPr>
                <w:rFonts w:ascii="Times New Roman" w:hAnsi="Times New Roman"/>
                <w:b/>
                <w:sz w:val="18"/>
                <w:szCs w:val="18"/>
              </w:rPr>
              <w:t>2005</w:t>
            </w:r>
          </w:p>
        </w:tc>
        <w:tc>
          <w:tcPr>
            <w:tcW w:w="1037" w:type="dxa"/>
            <w:tcBorders>
              <w:top w:val="nil"/>
              <w:left w:val="nil"/>
              <w:bottom w:val="single" w:sz="4" w:space="0" w:color="auto"/>
              <w:right w:val="single" w:sz="4" w:space="0" w:color="auto"/>
            </w:tcBorders>
            <w:shd w:val="clear" w:color="000000" w:fill="FFFF99"/>
            <w:noWrap/>
            <w:vAlign w:val="bottom"/>
          </w:tcPr>
          <w:p w:rsidR="00AE4311" w:rsidRPr="00D2328C" w:rsidRDefault="00AE4311" w:rsidP="001E4A8F">
            <w:pPr>
              <w:spacing w:after="0" w:line="240" w:lineRule="auto"/>
              <w:jc w:val="center"/>
              <w:rPr>
                <w:rFonts w:ascii="Times New Roman" w:hAnsi="Times New Roman"/>
                <w:b/>
                <w:sz w:val="18"/>
                <w:szCs w:val="18"/>
              </w:rPr>
            </w:pPr>
            <w:r w:rsidRPr="00D2328C">
              <w:rPr>
                <w:rFonts w:ascii="Times New Roman" w:hAnsi="Times New Roman"/>
                <w:b/>
                <w:sz w:val="18"/>
                <w:szCs w:val="18"/>
              </w:rPr>
              <w:t>2010</w:t>
            </w:r>
          </w:p>
        </w:tc>
        <w:tc>
          <w:tcPr>
            <w:tcW w:w="1037" w:type="dxa"/>
            <w:tcBorders>
              <w:top w:val="nil"/>
              <w:left w:val="nil"/>
              <w:bottom w:val="single" w:sz="4" w:space="0" w:color="auto"/>
              <w:right w:val="single" w:sz="4" w:space="0" w:color="auto"/>
            </w:tcBorders>
            <w:shd w:val="clear" w:color="000000" w:fill="FFFF99"/>
            <w:noWrap/>
            <w:vAlign w:val="bottom"/>
          </w:tcPr>
          <w:p w:rsidR="00AE4311" w:rsidRPr="00D2328C" w:rsidRDefault="00AE4311" w:rsidP="001E4A8F">
            <w:pPr>
              <w:spacing w:after="0" w:line="240" w:lineRule="auto"/>
              <w:jc w:val="center"/>
              <w:rPr>
                <w:rFonts w:ascii="Times New Roman" w:hAnsi="Times New Roman"/>
                <w:b/>
                <w:sz w:val="18"/>
                <w:szCs w:val="18"/>
              </w:rPr>
            </w:pPr>
            <w:r w:rsidRPr="00D2328C">
              <w:rPr>
                <w:rFonts w:ascii="Times New Roman" w:hAnsi="Times New Roman"/>
                <w:b/>
                <w:sz w:val="18"/>
                <w:szCs w:val="18"/>
              </w:rPr>
              <w:t>2000</w:t>
            </w:r>
          </w:p>
        </w:tc>
        <w:tc>
          <w:tcPr>
            <w:tcW w:w="1037" w:type="dxa"/>
            <w:tcBorders>
              <w:top w:val="nil"/>
              <w:left w:val="nil"/>
              <w:bottom w:val="single" w:sz="4" w:space="0" w:color="auto"/>
              <w:right w:val="single" w:sz="4" w:space="0" w:color="auto"/>
            </w:tcBorders>
            <w:shd w:val="clear" w:color="000000" w:fill="FFFF99"/>
            <w:noWrap/>
            <w:vAlign w:val="bottom"/>
          </w:tcPr>
          <w:p w:rsidR="00AE4311" w:rsidRPr="00D2328C" w:rsidRDefault="00AE4311" w:rsidP="001E4A8F">
            <w:pPr>
              <w:spacing w:after="0" w:line="240" w:lineRule="auto"/>
              <w:jc w:val="center"/>
              <w:rPr>
                <w:rFonts w:ascii="Times New Roman" w:hAnsi="Times New Roman"/>
                <w:b/>
                <w:sz w:val="18"/>
                <w:szCs w:val="18"/>
              </w:rPr>
            </w:pPr>
            <w:r w:rsidRPr="00D2328C">
              <w:rPr>
                <w:rFonts w:ascii="Times New Roman" w:hAnsi="Times New Roman"/>
                <w:b/>
                <w:sz w:val="18"/>
                <w:szCs w:val="18"/>
              </w:rPr>
              <w:t>2005</w:t>
            </w:r>
          </w:p>
        </w:tc>
        <w:tc>
          <w:tcPr>
            <w:tcW w:w="1037" w:type="dxa"/>
            <w:tcBorders>
              <w:top w:val="nil"/>
              <w:left w:val="nil"/>
              <w:bottom w:val="single" w:sz="4" w:space="0" w:color="auto"/>
              <w:right w:val="single" w:sz="4" w:space="0" w:color="auto"/>
            </w:tcBorders>
            <w:shd w:val="clear" w:color="000000" w:fill="FFFF99"/>
            <w:noWrap/>
            <w:vAlign w:val="bottom"/>
          </w:tcPr>
          <w:p w:rsidR="00AE4311" w:rsidRPr="00D2328C" w:rsidRDefault="00AE4311" w:rsidP="001E4A8F">
            <w:pPr>
              <w:spacing w:after="0" w:line="240" w:lineRule="auto"/>
              <w:jc w:val="center"/>
              <w:rPr>
                <w:rFonts w:ascii="Times New Roman" w:hAnsi="Times New Roman"/>
                <w:b/>
                <w:sz w:val="18"/>
                <w:szCs w:val="18"/>
              </w:rPr>
            </w:pPr>
            <w:r w:rsidRPr="00D2328C">
              <w:rPr>
                <w:rFonts w:ascii="Times New Roman" w:hAnsi="Times New Roman"/>
                <w:b/>
                <w:sz w:val="18"/>
                <w:szCs w:val="18"/>
              </w:rPr>
              <w:t>2010</w:t>
            </w:r>
          </w:p>
        </w:tc>
      </w:tr>
      <w:tr w:rsidR="00AE4311" w:rsidRPr="00D2328C" w:rsidTr="001E4A8F">
        <w:trPr>
          <w:trHeight w:val="251"/>
        </w:trPr>
        <w:tc>
          <w:tcPr>
            <w:tcW w:w="2813" w:type="dxa"/>
            <w:tcBorders>
              <w:top w:val="nil"/>
              <w:left w:val="single" w:sz="4" w:space="0" w:color="auto"/>
              <w:bottom w:val="single" w:sz="4" w:space="0" w:color="auto"/>
              <w:right w:val="single" w:sz="4" w:space="0" w:color="auto"/>
            </w:tcBorders>
            <w:shd w:val="clear" w:color="000000" w:fill="CCFFCC"/>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ЕС-27</w:t>
            </w:r>
          </w:p>
        </w:tc>
        <w:tc>
          <w:tcPr>
            <w:tcW w:w="1037" w:type="dxa"/>
            <w:tcBorders>
              <w:top w:val="nil"/>
              <w:left w:val="nil"/>
              <w:bottom w:val="single" w:sz="4" w:space="0" w:color="auto"/>
              <w:right w:val="single" w:sz="4" w:space="0" w:color="auto"/>
            </w:tcBorders>
            <w:shd w:val="clear" w:color="000000" w:fill="CCFFCC"/>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shd w:val="clear" w:color="000000" w:fill="CCFFCC"/>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71,6</w:t>
            </w:r>
          </w:p>
        </w:tc>
        <w:tc>
          <w:tcPr>
            <w:tcW w:w="1037" w:type="dxa"/>
            <w:tcBorders>
              <w:top w:val="nil"/>
              <w:left w:val="nil"/>
              <w:bottom w:val="single" w:sz="4" w:space="0" w:color="auto"/>
              <w:right w:val="single" w:sz="4" w:space="0" w:color="auto"/>
            </w:tcBorders>
            <w:shd w:val="clear" w:color="000000" w:fill="CCFFCC"/>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58,0</w:t>
            </w:r>
          </w:p>
        </w:tc>
        <w:tc>
          <w:tcPr>
            <w:tcW w:w="1037" w:type="dxa"/>
            <w:tcBorders>
              <w:top w:val="nil"/>
              <w:left w:val="nil"/>
              <w:bottom w:val="single" w:sz="4" w:space="0" w:color="auto"/>
              <w:right w:val="single" w:sz="4" w:space="0" w:color="auto"/>
            </w:tcBorders>
            <w:shd w:val="clear" w:color="000000" w:fill="CCFFCC"/>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shd w:val="clear" w:color="000000" w:fill="CCFFCC"/>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50,6</w:t>
            </w:r>
          </w:p>
        </w:tc>
        <w:tc>
          <w:tcPr>
            <w:tcW w:w="1037" w:type="dxa"/>
            <w:tcBorders>
              <w:top w:val="nil"/>
              <w:left w:val="nil"/>
              <w:bottom w:val="single" w:sz="4" w:space="0" w:color="auto"/>
              <w:right w:val="single" w:sz="4" w:space="0" w:color="auto"/>
            </w:tcBorders>
            <w:shd w:val="clear" w:color="000000" w:fill="CCFFCC"/>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50,7</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Белгия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164,3</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155,4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245,9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126,1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123,8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126,0</w:t>
            </w:r>
          </w:p>
        </w:tc>
      </w:tr>
      <w:tr w:rsidR="00AE4311" w:rsidRPr="00D2328C" w:rsidTr="001E4A8F">
        <w:trPr>
          <w:trHeight w:val="302"/>
        </w:trPr>
        <w:tc>
          <w:tcPr>
            <w:tcW w:w="2813" w:type="dxa"/>
            <w:tcBorders>
              <w:top w:val="nil"/>
              <w:left w:val="single" w:sz="4" w:space="0" w:color="auto"/>
              <w:bottom w:val="single" w:sz="4" w:space="0" w:color="auto"/>
              <w:right w:val="single" w:sz="4" w:space="0" w:color="auto"/>
            </w:tcBorders>
            <w:shd w:val="clear" w:color="000000" w:fill="FFFF00"/>
            <w:noWrap/>
            <w:vAlign w:val="bottom"/>
          </w:tcPr>
          <w:p w:rsidR="00AE4311" w:rsidRPr="00CF0C42" w:rsidRDefault="00AE4311" w:rsidP="001E4A8F">
            <w:pPr>
              <w:spacing w:after="0" w:line="240" w:lineRule="auto"/>
              <w:rPr>
                <w:rFonts w:ascii="Times New Roman" w:hAnsi="Times New Roman"/>
                <w:b/>
                <w:sz w:val="18"/>
                <w:szCs w:val="18"/>
              </w:rPr>
            </w:pPr>
            <w:r w:rsidRPr="00CF0C42">
              <w:rPr>
                <w:rFonts w:ascii="Times New Roman" w:hAnsi="Times New Roman"/>
                <w:b/>
                <w:sz w:val="18"/>
                <w:szCs w:val="18"/>
              </w:rPr>
              <w:t>България</w:t>
            </w:r>
          </w:p>
        </w:tc>
        <w:tc>
          <w:tcPr>
            <w:tcW w:w="1037" w:type="dxa"/>
            <w:tcBorders>
              <w:top w:val="nil"/>
              <w:left w:val="nil"/>
              <w:bottom w:val="single" w:sz="4" w:space="0" w:color="auto"/>
              <w:right w:val="single" w:sz="4" w:space="0" w:color="auto"/>
            </w:tcBorders>
            <w:shd w:val="clear" w:color="000000" w:fill="FFFF00"/>
            <w:noWrap/>
            <w:vAlign w:val="bottom"/>
          </w:tcPr>
          <w:p w:rsidR="00AE4311" w:rsidRPr="00CF0C42" w:rsidRDefault="00AE4311" w:rsidP="001E4A8F">
            <w:pPr>
              <w:spacing w:after="0" w:line="240" w:lineRule="auto"/>
              <w:jc w:val="center"/>
              <w:rPr>
                <w:rFonts w:ascii="Times New Roman" w:hAnsi="Times New Roman"/>
                <w:b/>
                <w:sz w:val="18"/>
                <w:szCs w:val="18"/>
              </w:rPr>
            </w:pPr>
            <w:r w:rsidRPr="00CF0C42">
              <w:rPr>
                <w:rFonts w:ascii="Times New Roman" w:hAnsi="Times New Roman"/>
                <w:b/>
                <w:sz w:val="18"/>
                <w:szCs w:val="18"/>
              </w:rPr>
              <w:t>:</w:t>
            </w:r>
          </w:p>
        </w:tc>
        <w:tc>
          <w:tcPr>
            <w:tcW w:w="1037" w:type="dxa"/>
            <w:tcBorders>
              <w:top w:val="nil"/>
              <w:left w:val="nil"/>
              <w:bottom w:val="single" w:sz="4" w:space="0" w:color="auto"/>
              <w:right w:val="single" w:sz="4" w:space="0" w:color="auto"/>
            </w:tcBorders>
            <w:shd w:val="clear" w:color="000000" w:fill="FFFF00"/>
            <w:noWrap/>
            <w:vAlign w:val="bottom"/>
          </w:tcPr>
          <w:p w:rsidR="00AE4311" w:rsidRPr="00CF0C42" w:rsidRDefault="00AE4311" w:rsidP="001E4A8F">
            <w:pPr>
              <w:spacing w:after="0" w:line="240" w:lineRule="auto"/>
              <w:jc w:val="right"/>
              <w:rPr>
                <w:rFonts w:ascii="Times New Roman" w:hAnsi="Times New Roman"/>
                <w:b/>
                <w:sz w:val="18"/>
                <w:szCs w:val="18"/>
              </w:rPr>
            </w:pPr>
            <w:r w:rsidRPr="00CF0C42">
              <w:rPr>
                <w:rFonts w:ascii="Times New Roman" w:hAnsi="Times New Roman"/>
                <w:b/>
                <w:sz w:val="18"/>
                <w:szCs w:val="18"/>
              </w:rPr>
              <w:t>48,6</w:t>
            </w:r>
          </w:p>
        </w:tc>
        <w:tc>
          <w:tcPr>
            <w:tcW w:w="1037" w:type="dxa"/>
            <w:tcBorders>
              <w:top w:val="nil"/>
              <w:left w:val="nil"/>
              <w:bottom w:val="single" w:sz="4" w:space="0" w:color="auto"/>
              <w:right w:val="single" w:sz="4" w:space="0" w:color="auto"/>
            </w:tcBorders>
            <w:shd w:val="clear" w:color="000000" w:fill="FFFF00"/>
            <w:noWrap/>
            <w:vAlign w:val="bottom"/>
          </w:tcPr>
          <w:p w:rsidR="00AE4311" w:rsidRPr="00CF0C42" w:rsidRDefault="00AE4311" w:rsidP="001E4A8F">
            <w:pPr>
              <w:spacing w:after="0" w:line="240" w:lineRule="auto"/>
              <w:jc w:val="right"/>
              <w:rPr>
                <w:rFonts w:ascii="Times New Roman" w:hAnsi="Times New Roman"/>
                <w:b/>
                <w:sz w:val="18"/>
                <w:szCs w:val="18"/>
              </w:rPr>
            </w:pPr>
            <w:r w:rsidRPr="00CF0C42">
              <w:rPr>
                <w:rFonts w:ascii="Times New Roman" w:hAnsi="Times New Roman"/>
                <w:b/>
                <w:sz w:val="18"/>
                <w:szCs w:val="18"/>
              </w:rPr>
              <w:t>42,4</w:t>
            </w:r>
          </w:p>
        </w:tc>
        <w:tc>
          <w:tcPr>
            <w:tcW w:w="1037" w:type="dxa"/>
            <w:tcBorders>
              <w:top w:val="nil"/>
              <w:left w:val="nil"/>
              <w:bottom w:val="single" w:sz="4" w:space="0" w:color="auto"/>
              <w:right w:val="single" w:sz="4" w:space="0" w:color="auto"/>
            </w:tcBorders>
            <w:shd w:val="clear" w:color="000000" w:fill="FFFF00"/>
            <w:noWrap/>
            <w:vAlign w:val="bottom"/>
          </w:tcPr>
          <w:p w:rsidR="00AE4311" w:rsidRPr="00CF0C42" w:rsidRDefault="00AE4311" w:rsidP="001E4A8F">
            <w:pPr>
              <w:spacing w:after="0" w:line="240" w:lineRule="auto"/>
              <w:jc w:val="center"/>
              <w:rPr>
                <w:rFonts w:ascii="Times New Roman" w:hAnsi="Times New Roman"/>
                <w:b/>
                <w:sz w:val="18"/>
                <w:szCs w:val="18"/>
              </w:rPr>
            </w:pPr>
            <w:r w:rsidRPr="00CF0C42">
              <w:rPr>
                <w:rFonts w:ascii="Times New Roman" w:hAnsi="Times New Roman"/>
                <w:b/>
                <w:sz w:val="18"/>
                <w:szCs w:val="18"/>
              </w:rPr>
              <w:t>:</w:t>
            </w:r>
          </w:p>
        </w:tc>
        <w:tc>
          <w:tcPr>
            <w:tcW w:w="1037" w:type="dxa"/>
            <w:tcBorders>
              <w:top w:val="nil"/>
              <w:left w:val="nil"/>
              <w:bottom w:val="single" w:sz="4" w:space="0" w:color="auto"/>
              <w:right w:val="single" w:sz="4" w:space="0" w:color="auto"/>
            </w:tcBorders>
            <w:shd w:val="clear" w:color="000000" w:fill="FFFF00"/>
            <w:noWrap/>
            <w:vAlign w:val="bottom"/>
          </w:tcPr>
          <w:p w:rsidR="00AE4311" w:rsidRPr="00CF0C42" w:rsidRDefault="00AE4311" w:rsidP="001E4A8F">
            <w:pPr>
              <w:spacing w:after="0" w:line="240" w:lineRule="auto"/>
              <w:jc w:val="right"/>
              <w:rPr>
                <w:rFonts w:ascii="Times New Roman" w:hAnsi="Times New Roman"/>
                <w:b/>
                <w:sz w:val="18"/>
                <w:szCs w:val="18"/>
              </w:rPr>
            </w:pPr>
            <w:r w:rsidRPr="00CF0C42">
              <w:rPr>
                <w:rFonts w:ascii="Times New Roman" w:hAnsi="Times New Roman"/>
                <w:b/>
                <w:sz w:val="18"/>
                <w:szCs w:val="18"/>
              </w:rPr>
              <w:t>26,5</w:t>
            </w:r>
          </w:p>
        </w:tc>
        <w:tc>
          <w:tcPr>
            <w:tcW w:w="1037" w:type="dxa"/>
            <w:tcBorders>
              <w:top w:val="nil"/>
              <w:left w:val="nil"/>
              <w:bottom w:val="single" w:sz="4" w:space="0" w:color="auto"/>
              <w:right w:val="single" w:sz="4" w:space="0" w:color="auto"/>
            </w:tcBorders>
            <w:shd w:val="clear" w:color="000000" w:fill="FFFF00"/>
            <w:noWrap/>
            <w:vAlign w:val="bottom"/>
          </w:tcPr>
          <w:p w:rsidR="00AE4311" w:rsidRPr="00CF0C42" w:rsidRDefault="00AE4311" w:rsidP="001E4A8F">
            <w:pPr>
              <w:spacing w:after="0" w:line="240" w:lineRule="auto"/>
              <w:jc w:val="right"/>
              <w:rPr>
                <w:rFonts w:ascii="Times New Roman" w:hAnsi="Times New Roman"/>
                <w:b/>
                <w:sz w:val="18"/>
                <w:szCs w:val="18"/>
              </w:rPr>
            </w:pPr>
            <w:r w:rsidRPr="00CF0C42">
              <w:rPr>
                <w:rFonts w:ascii="Times New Roman" w:hAnsi="Times New Roman"/>
                <w:b/>
                <w:sz w:val="18"/>
                <w:szCs w:val="18"/>
              </w:rPr>
              <w:t>37,2</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Чехия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39,5</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42,0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44,5</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50,8</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Дания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94,4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76,9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62,3</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58,1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65,6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72,8</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Германия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136,9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97,8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50,4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54,3</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78,5</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73,1</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Естония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16,9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14,4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10,4</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Ирландия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96,3</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86,1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86,7</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15,6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13,2</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11,2</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Гърция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87,0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61,5</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40,8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67,1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55,1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38,5</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Испания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52,8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45,6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39,5</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37,2</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28,8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23,8</w:t>
            </w:r>
          </w:p>
        </w:tc>
      </w:tr>
      <w:tr w:rsidR="00AE4311" w:rsidRPr="00D2328C" w:rsidTr="001E4A8F">
        <w:trPr>
          <w:trHeight w:val="287"/>
        </w:trPr>
        <w:tc>
          <w:tcPr>
            <w:tcW w:w="2813" w:type="dxa"/>
            <w:tcBorders>
              <w:top w:val="single" w:sz="4" w:space="0" w:color="auto"/>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Франция</w:t>
            </w:r>
          </w:p>
        </w:tc>
        <w:tc>
          <w:tcPr>
            <w:tcW w:w="1037" w:type="dxa"/>
            <w:tcBorders>
              <w:top w:val="single" w:sz="4" w:space="0" w:color="auto"/>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single" w:sz="4" w:space="0" w:color="auto"/>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112,6</w:t>
            </w:r>
          </w:p>
        </w:tc>
        <w:tc>
          <w:tcPr>
            <w:tcW w:w="1037" w:type="dxa"/>
            <w:tcBorders>
              <w:top w:val="single" w:sz="4" w:space="0" w:color="auto"/>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86,8</w:t>
            </w:r>
          </w:p>
        </w:tc>
        <w:tc>
          <w:tcPr>
            <w:tcW w:w="1037" w:type="dxa"/>
            <w:tcBorders>
              <w:top w:val="single" w:sz="4" w:space="0" w:color="auto"/>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single" w:sz="4" w:space="0" w:color="auto"/>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94,9</w:t>
            </w:r>
          </w:p>
        </w:tc>
        <w:tc>
          <w:tcPr>
            <w:tcW w:w="1037" w:type="dxa"/>
            <w:tcBorders>
              <w:top w:val="single" w:sz="4" w:space="0" w:color="auto"/>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87,5</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Италия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78,6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85,8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73,0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55,6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52,4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48,4</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Латвия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112,8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79,1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94,1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128,6</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Литва</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16,8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28,9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26,3</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12,8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17,4</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Люксембург</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59,8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51,4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23,4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34,3</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Унгария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24,0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86,0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410,0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61,6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54,4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53,3</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Малта</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47,2</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66,1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62,9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48,4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63,0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74,4</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Холандия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121,0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120,0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64,4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63,9</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Австрия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155,8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154,2</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167,0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168,8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181,1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198,7</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Полша</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38,6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37,4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30,6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28,2</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26,1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31,9</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Португалия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53,8</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42,4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22,9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41,0</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Румъния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35,5</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35,0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30,9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23,2</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25,9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24,3</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Словения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30,3</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22,9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center"/>
              <w:rPr>
                <w:rFonts w:ascii="Times New Roman" w:hAnsi="Times New Roman"/>
                <w:sz w:val="18"/>
                <w:szCs w:val="18"/>
              </w:rPr>
            </w:pPr>
            <w:r w:rsidRPr="00603B6C">
              <w:rPr>
                <w:rFonts w:ascii="Times New Roman" w:hAnsi="Times New Roman"/>
                <w:sz w:val="18"/>
                <w:szCs w:val="18"/>
              </w:rPr>
              <w:t>:</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14,2</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7,5</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Словакия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82,0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67,3</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54,6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44,0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41,1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40,4</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Финландия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28,7</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38,9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43,5</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40,3</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51,4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40,9</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Швеция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111,4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108,1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88,2</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19,6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30,7</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32,9</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Великобритания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84,0</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70,7</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79,5</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30,5</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21,4</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20,3</w:t>
            </w:r>
          </w:p>
        </w:tc>
      </w:tr>
      <w:tr w:rsidR="00AE4311" w:rsidRPr="00D2328C" w:rsidTr="001E4A8F">
        <w:trPr>
          <w:trHeight w:val="287"/>
        </w:trPr>
        <w:tc>
          <w:tcPr>
            <w:tcW w:w="2813" w:type="dxa"/>
            <w:tcBorders>
              <w:top w:val="nil"/>
              <w:left w:val="single" w:sz="4" w:space="0" w:color="auto"/>
              <w:bottom w:val="single" w:sz="4" w:space="0" w:color="auto"/>
              <w:right w:val="single" w:sz="4" w:space="0" w:color="auto"/>
            </w:tcBorders>
            <w:noWrap/>
            <w:vAlign w:val="bottom"/>
          </w:tcPr>
          <w:p w:rsidR="00AE4311" w:rsidRPr="00603B6C" w:rsidRDefault="00AE4311" w:rsidP="001E4A8F">
            <w:pPr>
              <w:spacing w:after="0" w:line="240" w:lineRule="auto"/>
              <w:rPr>
                <w:rFonts w:ascii="Times New Roman" w:hAnsi="Times New Roman"/>
                <w:sz w:val="18"/>
                <w:szCs w:val="18"/>
              </w:rPr>
            </w:pPr>
            <w:r w:rsidRPr="00603B6C">
              <w:rPr>
                <w:rFonts w:ascii="Times New Roman" w:hAnsi="Times New Roman"/>
                <w:sz w:val="18"/>
                <w:szCs w:val="18"/>
              </w:rPr>
              <w:t>Норвегия</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99,3</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70,9</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59,2</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54,6</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50,1</w:t>
            </w:r>
          </w:p>
        </w:tc>
        <w:tc>
          <w:tcPr>
            <w:tcW w:w="1037" w:type="dxa"/>
            <w:tcBorders>
              <w:top w:val="nil"/>
              <w:left w:val="nil"/>
              <w:bottom w:val="single" w:sz="4" w:space="0" w:color="auto"/>
              <w:right w:val="single" w:sz="4" w:space="0" w:color="auto"/>
            </w:tcBorders>
            <w:noWrap/>
            <w:vAlign w:val="bottom"/>
          </w:tcPr>
          <w:p w:rsidR="00AE4311" w:rsidRPr="00603B6C" w:rsidRDefault="00AE4311" w:rsidP="001E4A8F">
            <w:pPr>
              <w:spacing w:after="0" w:line="240" w:lineRule="auto"/>
              <w:jc w:val="right"/>
              <w:rPr>
                <w:rFonts w:ascii="Times New Roman" w:hAnsi="Times New Roman"/>
                <w:sz w:val="18"/>
                <w:szCs w:val="18"/>
              </w:rPr>
            </w:pPr>
            <w:r w:rsidRPr="00603B6C">
              <w:rPr>
                <w:rFonts w:ascii="Times New Roman" w:hAnsi="Times New Roman"/>
                <w:sz w:val="18"/>
                <w:szCs w:val="18"/>
              </w:rPr>
              <w:t>62,9</w:t>
            </w:r>
          </w:p>
        </w:tc>
      </w:tr>
    </w:tbl>
    <w:p w:rsidR="00AE4311" w:rsidRDefault="00AE4311" w:rsidP="001E4A8F">
      <w:pPr>
        <w:ind w:firstLine="709"/>
        <w:rPr>
          <w:rFonts w:ascii="Times New Roman" w:hAnsi="Times New Roman"/>
          <w:sz w:val="20"/>
          <w:szCs w:val="20"/>
        </w:rPr>
      </w:pPr>
      <w:r w:rsidRPr="00120099">
        <w:rPr>
          <w:rFonts w:ascii="Times New Roman" w:hAnsi="Times New Roman"/>
          <w:b/>
          <w:i/>
          <w:sz w:val="20"/>
          <w:szCs w:val="20"/>
        </w:rPr>
        <w:t>Източник:</w:t>
      </w:r>
      <w:r w:rsidRPr="00120099">
        <w:rPr>
          <w:rFonts w:ascii="Times New Roman" w:hAnsi="Times New Roman"/>
          <w:sz w:val="20"/>
          <w:szCs w:val="20"/>
        </w:rPr>
        <w:t xml:space="preserve"> Eurostat (epp.eurostat.ec.europa.eu)</w:t>
      </w:r>
    </w:p>
    <w:p w:rsidR="00AE4311" w:rsidRPr="00F65FD8" w:rsidRDefault="00AE4311" w:rsidP="001E4A8F">
      <w:pPr>
        <w:ind w:firstLine="709"/>
        <w:rPr>
          <w:rFonts w:ascii="Times New Roman" w:hAnsi="Times New Roman"/>
          <w:sz w:val="28"/>
          <w:szCs w:val="28"/>
          <w:lang w:val="ru-RU"/>
        </w:rPr>
      </w:pPr>
      <w:r w:rsidRPr="00F65FD8">
        <w:rPr>
          <w:rFonts w:ascii="Times New Roman" w:hAnsi="Times New Roman"/>
          <w:b/>
          <w:sz w:val="28"/>
          <w:szCs w:val="28"/>
          <w:lang w:val="ru-RU"/>
        </w:rPr>
        <w:t xml:space="preserve">3. </w:t>
      </w:r>
      <w:r w:rsidRPr="00F65FD8">
        <w:rPr>
          <w:rFonts w:ascii="Times New Roman" w:hAnsi="Times New Roman"/>
          <w:b/>
          <w:sz w:val="28"/>
          <w:szCs w:val="28"/>
        </w:rPr>
        <w:t>SWOT</w:t>
      </w:r>
      <w:r w:rsidRPr="00F65FD8">
        <w:rPr>
          <w:rFonts w:ascii="Times New Roman" w:hAnsi="Times New Roman"/>
          <w:b/>
          <w:sz w:val="28"/>
          <w:szCs w:val="28"/>
          <w:lang w:val="ru-RU"/>
        </w:rPr>
        <w:t xml:space="preserve"> анализ на българското земеделие</w:t>
      </w:r>
    </w:p>
    <w:p w:rsidR="00AE4311" w:rsidRPr="00F65FD8" w:rsidRDefault="00AE4311" w:rsidP="001E4A8F">
      <w:pPr>
        <w:spacing w:after="0" w:line="240" w:lineRule="auto"/>
        <w:ind w:firstLine="709"/>
        <w:jc w:val="both"/>
        <w:rPr>
          <w:rFonts w:ascii="Times New Roman" w:hAnsi="Times New Roman"/>
          <w:sz w:val="28"/>
          <w:szCs w:val="28"/>
          <w:lang w:val="ru-RU"/>
        </w:rPr>
      </w:pPr>
      <w:r w:rsidRPr="00F65FD8">
        <w:rPr>
          <w:rFonts w:ascii="Times New Roman" w:hAnsi="Times New Roman"/>
          <w:sz w:val="28"/>
          <w:szCs w:val="28"/>
        </w:rPr>
        <w:t>SWOT</w:t>
      </w:r>
      <w:r w:rsidRPr="00F65FD8">
        <w:rPr>
          <w:rFonts w:ascii="Times New Roman" w:hAnsi="Times New Roman"/>
          <w:sz w:val="28"/>
          <w:szCs w:val="28"/>
          <w:lang w:val="ru-RU"/>
        </w:rPr>
        <w:t xml:space="preserve"> анализът идентифицира най-важните вътрешни (силните и слабите страни) и външни (възможности и заплахи) фактори, определящи настоящето и бъдещо състояние на обекта като предпоставка за създаване на стратегия за постигане на определена цел. Настоящият </w:t>
      </w:r>
      <w:r w:rsidRPr="00F65FD8">
        <w:rPr>
          <w:rFonts w:ascii="Times New Roman" w:hAnsi="Times New Roman"/>
          <w:sz w:val="28"/>
          <w:szCs w:val="28"/>
        </w:rPr>
        <w:t>SWOT</w:t>
      </w:r>
      <w:r w:rsidRPr="00F65FD8">
        <w:rPr>
          <w:rFonts w:ascii="Times New Roman" w:hAnsi="Times New Roman"/>
          <w:sz w:val="28"/>
          <w:szCs w:val="28"/>
          <w:lang w:val="ru-RU"/>
        </w:rPr>
        <w:t xml:space="preserve"> анализ е ориентиран към формулиране на средносрочно виждане за постигане на формулираната цел - изграждане на устойчиво производство при пълноценно използване на земеделския потенциал на страната.</w:t>
      </w:r>
    </w:p>
    <w:p w:rsidR="00AE4311" w:rsidRPr="001E4A8F" w:rsidRDefault="00AE4311" w:rsidP="001E4A8F">
      <w:pPr>
        <w:spacing w:after="0" w:line="240" w:lineRule="auto"/>
        <w:ind w:firstLine="709"/>
        <w:jc w:val="both"/>
        <w:rPr>
          <w:rFonts w:ascii="Times New Roman" w:hAnsi="Times New Roman"/>
          <w:sz w:val="24"/>
          <w:szCs w:val="24"/>
          <w:lang w:val="ru-RU"/>
        </w:rPr>
      </w:pPr>
    </w:p>
    <w:p w:rsidR="00AE4311" w:rsidRPr="00F65FD8" w:rsidRDefault="00AE4311" w:rsidP="00F65FD8">
      <w:pPr>
        <w:spacing w:after="0" w:line="240" w:lineRule="auto"/>
        <w:ind w:firstLine="709"/>
        <w:jc w:val="center"/>
        <w:rPr>
          <w:rFonts w:ascii="Times New Roman" w:hAnsi="Times New Roman"/>
          <w:sz w:val="28"/>
          <w:szCs w:val="28"/>
          <w:lang w:val="ru-RU"/>
        </w:rPr>
      </w:pPr>
      <w:r w:rsidRPr="00F65FD8">
        <w:rPr>
          <w:rFonts w:ascii="Times New Roman" w:hAnsi="Times New Roman"/>
          <w:b/>
          <w:i/>
          <w:sz w:val="28"/>
          <w:szCs w:val="28"/>
          <w:lang w:val="ru-RU" w:eastAsia="ja-JP"/>
        </w:rPr>
        <w:t>Силни и слаби страни, възможности и заплахи пред земеделието на България</w:t>
      </w:r>
    </w:p>
    <w:p w:rsidR="00AE4311" w:rsidRPr="00F65FD8" w:rsidRDefault="00AE4311" w:rsidP="00F65FD8">
      <w:pPr>
        <w:pStyle w:val="Style22"/>
        <w:widowControl/>
        <w:spacing w:before="240" w:line="240" w:lineRule="auto"/>
        <w:ind w:firstLine="0"/>
        <w:jc w:val="center"/>
        <w:rPr>
          <w:rFonts w:ascii="Times New Roman" w:hAnsi="Times New Roman"/>
          <w:sz w:val="28"/>
          <w:szCs w:val="28"/>
          <w:lang w:val="bg-BG" w:eastAsia="ja-JP"/>
        </w:rPr>
        <w:sectPr w:rsidR="00AE4311" w:rsidRPr="00F65FD8" w:rsidSect="00FC3AF7">
          <w:footerReference w:type="even" r:id="rId30"/>
          <w:footerReference w:type="default" r:id="rId31"/>
          <w:pgSz w:w="11906" w:h="16838"/>
          <w:pgMar w:top="1417" w:right="1417" w:bottom="1417" w:left="1417" w:header="708"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1"/>
        <w:gridCol w:w="7071"/>
      </w:tblGrid>
      <w:tr w:rsidR="00AE4311" w:rsidRPr="003308DF" w:rsidTr="001E4A8F">
        <w:tc>
          <w:tcPr>
            <w:tcW w:w="7071" w:type="dxa"/>
            <w:shd w:val="clear" w:color="auto" w:fill="FF99CC"/>
            <w:vAlign w:val="center"/>
          </w:tcPr>
          <w:p w:rsidR="00AE4311" w:rsidRPr="003308DF" w:rsidRDefault="00AE4311" w:rsidP="001E4A8F">
            <w:pPr>
              <w:pStyle w:val="Style22"/>
              <w:widowControl/>
              <w:spacing w:line="240" w:lineRule="auto"/>
              <w:ind w:firstLine="0"/>
              <w:jc w:val="center"/>
              <w:rPr>
                <w:rFonts w:ascii="Times New Roman" w:hAnsi="Times New Roman"/>
                <w:b/>
                <w:sz w:val="22"/>
                <w:szCs w:val="22"/>
                <w:lang w:val="bg-BG" w:eastAsia="ja-JP"/>
              </w:rPr>
            </w:pPr>
            <w:r w:rsidRPr="003308DF">
              <w:rPr>
                <w:rFonts w:ascii="TT450o00" w:hAnsi="TT450o00" w:cs="TT450o00"/>
                <w:b/>
                <w:sz w:val="22"/>
                <w:szCs w:val="22"/>
              </w:rPr>
              <w:t>С</w:t>
            </w:r>
            <w:r w:rsidRPr="003308DF">
              <w:rPr>
                <w:rFonts w:ascii="TT450o00" w:hAnsi="TT450o00" w:cs="TT450o00"/>
                <w:b/>
                <w:sz w:val="22"/>
                <w:szCs w:val="22"/>
                <w:lang w:val="bg-BG"/>
              </w:rPr>
              <w:t>илни</w:t>
            </w:r>
            <w:r w:rsidRPr="003308DF">
              <w:rPr>
                <w:rFonts w:ascii="TT450o00" w:hAnsi="TT450o00" w:cs="TT450o00"/>
                <w:b/>
                <w:sz w:val="22"/>
                <w:szCs w:val="22"/>
              </w:rPr>
              <w:t xml:space="preserve"> </w:t>
            </w:r>
            <w:r w:rsidRPr="003308DF">
              <w:rPr>
                <w:rFonts w:ascii="TT450o00" w:hAnsi="TT450o00" w:cs="TT450o00"/>
                <w:b/>
                <w:sz w:val="22"/>
                <w:szCs w:val="22"/>
                <w:lang w:val="bg-BG"/>
              </w:rPr>
              <w:t>страни</w:t>
            </w:r>
          </w:p>
        </w:tc>
        <w:tc>
          <w:tcPr>
            <w:tcW w:w="7071" w:type="dxa"/>
            <w:shd w:val="clear" w:color="auto" w:fill="99CCFF"/>
            <w:vAlign w:val="center"/>
          </w:tcPr>
          <w:p w:rsidR="00AE4311" w:rsidRPr="003308DF" w:rsidRDefault="00AE4311" w:rsidP="001E4A8F">
            <w:pPr>
              <w:pStyle w:val="Style22"/>
              <w:widowControl/>
              <w:spacing w:line="240" w:lineRule="auto"/>
              <w:ind w:firstLine="0"/>
              <w:jc w:val="center"/>
              <w:rPr>
                <w:rFonts w:ascii="Times New Roman" w:hAnsi="Times New Roman"/>
                <w:b/>
                <w:sz w:val="22"/>
                <w:szCs w:val="22"/>
                <w:lang w:val="bg-BG" w:eastAsia="ja-JP"/>
              </w:rPr>
            </w:pPr>
            <w:r w:rsidRPr="003308DF">
              <w:rPr>
                <w:rFonts w:ascii="TT450o00" w:hAnsi="TT450o00" w:cs="TT450o00"/>
                <w:b/>
                <w:sz w:val="22"/>
                <w:szCs w:val="22"/>
                <w:lang w:val="bg-BG"/>
              </w:rPr>
              <w:t>Слаби страни</w:t>
            </w:r>
          </w:p>
        </w:tc>
      </w:tr>
      <w:tr w:rsidR="00AE4311" w:rsidRPr="00FC3AF7" w:rsidTr="001E4A8F">
        <w:tc>
          <w:tcPr>
            <w:tcW w:w="7071" w:type="dxa"/>
            <w:shd w:val="clear" w:color="auto" w:fill="FFCCFF"/>
          </w:tcPr>
          <w:p w:rsidR="00AE4311" w:rsidRPr="003308DF" w:rsidRDefault="00AE4311" w:rsidP="001E4A8F">
            <w:pPr>
              <w:pStyle w:val="ListParagraph"/>
              <w:autoSpaceDE w:val="0"/>
              <w:autoSpaceDN w:val="0"/>
              <w:adjustRightInd w:val="0"/>
              <w:spacing w:after="0" w:line="240" w:lineRule="auto"/>
              <w:ind w:left="357" w:right="170"/>
              <w:jc w:val="both"/>
              <w:rPr>
                <w:rFonts w:ascii="Arial" w:hAnsi="Arial" w:cs="Arial"/>
                <w:sz w:val="20"/>
                <w:szCs w:val="20"/>
              </w:rPr>
            </w:pPr>
          </w:p>
          <w:p w:rsidR="00AE4311" w:rsidRPr="001E4A8F" w:rsidRDefault="00AE4311" w:rsidP="009B5B75">
            <w:pPr>
              <w:pStyle w:val="ListParagraph"/>
              <w:numPr>
                <w:ilvl w:val="0"/>
                <w:numId w:val="42"/>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Благоприятни почвено-климатични условия за отглеждане на земеделски култури, характерни за умерения климатичен пояс;</w:t>
            </w:r>
          </w:p>
          <w:p w:rsidR="00AE4311" w:rsidRPr="001E4A8F" w:rsidRDefault="00AE4311" w:rsidP="009B5B75">
            <w:pPr>
              <w:pStyle w:val="ListParagraph"/>
              <w:numPr>
                <w:ilvl w:val="0"/>
                <w:numId w:val="42"/>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Сравнителни предимства в производството на зеленчуци, някои плодове, етерично-маслени култури, в лозарството и овцевъдството;</w:t>
            </w:r>
          </w:p>
          <w:p w:rsidR="00AE4311" w:rsidRPr="001E4A8F" w:rsidRDefault="00AE4311" w:rsidP="009B5B75">
            <w:pPr>
              <w:pStyle w:val="ListParagraph"/>
              <w:numPr>
                <w:ilvl w:val="0"/>
                <w:numId w:val="42"/>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Сравнително добра осигуреност със земеделска земя, особено с обработваема;</w:t>
            </w:r>
          </w:p>
          <w:p w:rsidR="00AE4311" w:rsidRPr="001E4A8F" w:rsidRDefault="00AE4311" w:rsidP="009B5B75">
            <w:pPr>
              <w:pStyle w:val="ListParagraph"/>
              <w:numPr>
                <w:ilvl w:val="0"/>
                <w:numId w:val="42"/>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Слабо замърсяване на земеделските земи;</w:t>
            </w:r>
          </w:p>
          <w:p w:rsidR="00AE4311" w:rsidRPr="001E4A8F" w:rsidRDefault="00AE4311" w:rsidP="009B5B75">
            <w:pPr>
              <w:pStyle w:val="ListParagraph"/>
              <w:numPr>
                <w:ilvl w:val="0"/>
                <w:numId w:val="42"/>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Селско население и общности с опит и традиции в селскостопанското производство;</w:t>
            </w:r>
          </w:p>
          <w:p w:rsidR="00AE4311" w:rsidRPr="003308DF" w:rsidRDefault="00AE4311" w:rsidP="009B5B75">
            <w:pPr>
              <w:numPr>
                <w:ilvl w:val="0"/>
                <w:numId w:val="44"/>
              </w:numPr>
              <w:autoSpaceDE w:val="0"/>
              <w:autoSpaceDN w:val="0"/>
              <w:adjustRightInd w:val="0"/>
              <w:spacing w:before="120" w:after="0"/>
              <w:ind w:left="714" w:right="170" w:hanging="357"/>
              <w:jc w:val="both"/>
              <w:rPr>
                <w:rFonts w:ascii="Arial" w:hAnsi="Arial" w:cs="Arial"/>
                <w:sz w:val="20"/>
                <w:szCs w:val="20"/>
              </w:rPr>
            </w:pPr>
            <w:r w:rsidRPr="003308DF">
              <w:rPr>
                <w:rFonts w:ascii="Arial" w:hAnsi="Arial" w:cs="Arial"/>
                <w:sz w:val="20"/>
                <w:szCs w:val="20"/>
              </w:rPr>
              <w:t>Квалифицирани селскостопански специалисти;</w:t>
            </w:r>
          </w:p>
          <w:p w:rsidR="00AE4311" w:rsidRPr="001E4A8F" w:rsidRDefault="00AE4311" w:rsidP="009B5B75">
            <w:pPr>
              <w:pStyle w:val="ListParagraph"/>
              <w:numPr>
                <w:ilvl w:val="0"/>
                <w:numId w:val="43"/>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Производство на продукти със специфични местни характеристики;</w:t>
            </w:r>
          </w:p>
          <w:p w:rsidR="00AE4311" w:rsidRPr="001E4A8F" w:rsidRDefault="00AE4311" w:rsidP="009B5B75">
            <w:pPr>
              <w:pStyle w:val="ListParagraph"/>
              <w:numPr>
                <w:ilvl w:val="0"/>
                <w:numId w:val="43"/>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Земеползване, позволяващо икономии от мащаба в някои производства;</w:t>
            </w:r>
          </w:p>
          <w:p w:rsidR="00AE4311" w:rsidRPr="001E4A8F" w:rsidRDefault="00AE4311" w:rsidP="009B5B75">
            <w:pPr>
              <w:pStyle w:val="ListParagraph"/>
              <w:numPr>
                <w:ilvl w:val="0"/>
                <w:numId w:val="43"/>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Природна среда с висока стойност в селските райони;</w:t>
            </w:r>
          </w:p>
          <w:p w:rsidR="00AE4311" w:rsidRPr="001E4A8F" w:rsidRDefault="00AE4311" w:rsidP="009B5B75">
            <w:pPr>
              <w:pStyle w:val="ListParagraph"/>
              <w:numPr>
                <w:ilvl w:val="0"/>
                <w:numId w:val="43"/>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Изградена учебна, научна и консултантска мрежа.</w:t>
            </w:r>
          </w:p>
          <w:p w:rsidR="00AE4311" w:rsidRPr="003308DF" w:rsidRDefault="00AE4311" w:rsidP="001E4A8F">
            <w:pPr>
              <w:pStyle w:val="Style22"/>
              <w:widowControl/>
              <w:spacing w:line="240" w:lineRule="auto"/>
              <w:ind w:firstLine="0"/>
              <w:rPr>
                <w:rFonts w:ascii="Times New Roman" w:hAnsi="Times New Roman"/>
                <w:lang w:val="bg-BG" w:eastAsia="ja-JP"/>
              </w:rPr>
            </w:pPr>
          </w:p>
        </w:tc>
        <w:tc>
          <w:tcPr>
            <w:tcW w:w="7071" w:type="dxa"/>
            <w:shd w:val="clear" w:color="auto" w:fill="CCFFFF"/>
          </w:tcPr>
          <w:p w:rsidR="00AE4311" w:rsidRPr="001E4A8F" w:rsidRDefault="00AE4311" w:rsidP="001E4A8F">
            <w:pPr>
              <w:autoSpaceDE w:val="0"/>
              <w:autoSpaceDN w:val="0"/>
              <w:adjustRightInd w:val="0"/>
              <w:spacing w:after="0" w:line="240" w:lineRule="auto"/>
              <w:ind w:left="357" w:right="170"/>
              <w:rPr>
                <w:rFonts w:ascii="Arial" w:hAnsi="Arial" w:cs="Arial"/>
                <w:sz w:val="20"/>
                <w:szCs w:val="20"/>
                <w:lang w:val="ru-RU"/>
              </w:rPr>
            </w:pPr>
          </w:p>
          <w:p w:rsidR="00AE4311" w:rsidRPr="001E4A8F" w:rsidRDefault="00AE4311" w:rsidP="009B5B75">
            <w:pPr>
              <w:numPr>
                <w:ilvl w:val="0"/>
                <w:numId w:val="45"/>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Ниска степен на използване на производствените фактори (земя, труд и капитал) поради технологични, управленски и пазарни слабости;</w:t>
            </w:r>
          </w:p>
          <w:p w:rsidR="00AE4311" w:rsidRPr="001E4A8F" w:rsidRDefault="00AE4311" w:rsidP="009B5B75">
            <w:pPr>
              <w:numPr>
                <w:ilvl w:val="0"/>
                <w:numId w:val="45"/>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Раздробеност на собствеността върху земята;</w:t>
            </w:r>
          </w:p>
          <w:p w:rsidR="00AE4311" w:rsidRPr="001E4A8F" w:rsidRDefault="00AE4311" w:rsidP="009B5B75">
            <w:pPr>
              <w:numPr>
                <w:ilvl w:val="0"/>
                <w:numId w:val="45"/>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Несигурност на дългосрочното арендуване и в резултат въздържане от инвестиции;</w:t>
            </w:r>
          </w:p>
          <w:p w:rsidR="00AE4311" w:rsidRPr="001E4A8F" w:rsidRDefault="00AE4311" w:rsidP="009B5B75">
            <w:pPr>
              <w:numPr>
                <w:ilvl w:val="0"/>
                <w:numId w:val="46"/>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Слаба приспособеност на съществуващите напоителни системи към новите условия на земеползване;</w:t>
            </w:r>
          </w:p>
          <w:p w:rsidR="00AE4311" w:rsidRPr="001E4A8F" w:rsidRDefault="00AE4311" w:rsidP="009B5B75">
            <w:pPr>
              <w:numPr>
                <w:ilvl w:val="0"/>
                <w:numId w:val="46"/>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Поляризирана структура на стопанствата при липса на значим сектор от средни по размер фамилни стопанства;</w:t>
            </w:r>
          </w:p>
          <w:p w:rsidR="00AE4311" w:rsidRPr="001E4A8F" w:rsidRDefault="00AE4311" w:rsidP="009B5B75">
            <w:pPr>
              <w:numPr>
                <w:ilvl w:val="0"/>
                <w:numId w:val="46"/>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Затруднен достъп до пазара поради неразвито коопериране между производители, преработватели и търговци;</w:t>
            </w:r>
          </w:p>
          <w:p w:rsidR="00AE4311" w:rsidRPr="001E4A8F" w:rsidRDefault="00AE4311" w:rsidP="009B5B75">
            <w:pPr>
              <w:numPr>
                <w:ilvl w:val="0"/>
                <w:numId w:val="46"/>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Липса на пазарно утвърдена гама от продукти, особено преработени, със специфични национални качествени характеристики;</w:t>
            </w:r>
          </w:p>
          <w:p w:rsidR="00AE4311" w:rsidRPr="001E4A8F" w:rsidRDefault="00AE4311" w:rsidP="009B5B75">
            <w:pPr>
              <w:numPr>
                <w:ilvl w:val="0"/>
                <w:numId w:val="46"/>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Преобладаване в износа на непреработени продукти с малка добавена стойност;</w:t>
            </w:r>
          </w:p>
          <w:p w:rsidR="00AE4311" w:rsidRPr="001E4A8F" w:rsidRDefault="00AE4311" w:rsidP="009B5B75">
            <w:pPr>
              <w:numPr>
                <w:ilvl w:val="0"/>
                <w:numId w:val="46"/>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Слаба диверсификация на стопанската дейност в земеделските стопанства;</w:t>
            </w:r>
          </w:p>
          <w:p w:rsidR="00AE4311" w:rsidRPr="001E4A8F" w:rsidRDefault="00AE4311" w:rsidP="009B5B75">
            <w:pPr>
              <w:numPr>
                <w:ilvl w:val="0"/>
                <w:numId w:val="46"/>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Откъснатост на производителите от пазара вследствие слабо развити местни пазари и директни продажби;</w:t>
            </w:r>
          </w:p>
          <w:p w:rsidR="00AE4311" w:rsidRPr="001E4A8F" w:rsidRDefault="00AE4311" w:rsidP="009B5B75">
            <w:pPr>
              <w:numPr>
                <w:ilvl w:val="0"/>
                <w:numId w:val="47"/>
              </w:numPr>
              <w:autoSpaceDE w:val="0"/>
              <w:autoSpaceDN w:val="0"/>
              <w:adjustRightInd w:val="0"/>
              <w:spacing w:before="120" w:after="0"/>
              <w:ind w:left="714" w:right="170" w:hanging="357"/>
              <w:rPr>
                <w:rFonts w:ascii="Arial" w:hAnsi="Arial" w:cs="Arial"/>
                <w:sz w:val="20"/>
                <w:szCs w:val="20"/>
                <w:lang w:val="ru-RU"/>
              </w:rPr>
            </w:pPr>
            <w:r w:rsidRPr="001E4A8F">
              <w:rPr>
                <w:rFonts w:ascii="Arial" w:hAnsi="Arial" w:cs="Arial"/>
                <w:sz w:val="20"/>
                <w:szCs w:val="20"/>
                <w:lang w:val="ru-RU"/>
              </w:rPr>
              <w:t>Неспособност на производителите да отговорят на изискванията на търговските вериги за количество и качество на продукцията;</w:t>
            </w:r>
          </w:p>
          <w:p w:rsidR="00AE4311" w:rsidRPr="003308DF" w:rsidRDefault="00AE4311" w:rsidP="009B5B75">
            <w:pPr>
              <w:pStyle w:val="Style22"/>
              <w:widowControl/>
              <w:numPr>
                <w:ilvl w:val="0"/>
                <w:numId w:val="47"/>
              </w:numPr>
              <w:spacing w:before="120" w:line="240" w:lineRule="auto"/>
              <w:ind w:left="714" w:hanging="357"/>
              <w:rPr>
                <w:rFonts w:ascii="Times New Roman" w:hAnsi="Times New Roman"/>
                <w:lang w:val="bg-BG" w:eastAsia="ja-JP"/>
              </w:rPr>
            </w:pPr>
            <w:r w:rsidRPr="003308DF">
              <w:rPr>
                <w:rFonts w:cs="Arial"/>
                <w:sz w:val="20"/>
                <w:szCs w:val="20"/>
                <w:lang w:val="ru-RU"/>
              </w:rPr>
              <w:t>Ограничени инвестиции в т.ч. подобрения на земята (мелиорации, пътища и др.) и научни изследвания;</w:t>
            </w:r>
          </w:p>
        </w:tc>
      </w:tr>
      <w:tr w:rsidR="00AE4311" w:rsidRPr="003308DF" w:rsidTr="001E4A8F">
        <w:tc>
          <w:tcPr>
            <w:tcW w:w="7071" w:type="dxa"/>
            <w:shd w:val="clear" w:color="auto" w:fill="339966"/>
          </w:tcPr>
          <w:p w:rsidR="00AE4311" w:rsidRPr="003308DF" w:rsidRDefault="00AE4311" w:rsidP="001E4A8F">
            <w:pPr>
              <w:pStyle w:val="Style22"/>
              <w:widowControl/>
              <w:spacing w:line="240" w:lineRule="auto"/>
              <w:ind w:firstLine="0"/>
              <w:jc w:val="center"/>
              <w:rPr>
                <w:rFonts w:ascii="Times New Roman" w:hAnsi="Times New Roman"/>
                <w:b/>
                <w:sz w:val="22"/>
                <w:szCs w:val="22"/>
                <w:lang w:val="bg-BG" w:eastAsia="ja-JP"/>
              </w:rPr>
            </w:pPr>
            <w:r w:rsidRPr="003308DF">
              <w:rPr>
                <w:rFonts w:ascii="TT450o00" w:hAnsi="TT450o00" w:cs="TT450o00"/>
                <w:b/>
                <w:sz w:val="22"/>
                <w:szCs w:val="22"/>
                <w:lang w:val="bg-BG"/>
              </w:rPr>
              <w:t>Възможности</w:t>
            </w:r>
          </w:p>
        </w:tc>
        <w:tc>
          <w:tcPr>
            <w:tcW w:w="7071" w:type="dxa"/>
            <w:shd w:val="clear" w:color="auto" w:fill="FFCC00"/>
          </w:tcPr>
          <w:p w:rsidR="00AE4311" w:rsidRPr="003308DF" w:rsidRDefault="00AE4311" w:rsidP="001E4A8F">
            <w:pPr>
              <w:pStyle w:val="Style22"/>
              <w:widowControl/>
              <w:spacing w:line="240" w:lineRule="auto"/>
              <w:ind w:firstLine="0"/>
              <w:jc w:val="center"/>
              <w:rPr>
                <w:rFonts w:ascii="Times New Roman" w:hAnsi="Times New Roman"/>
                <w:b/>
                <w:sz w:val="22"/>
                <w:szCs w:val="22"/>
                <w:lang w:val="bg-BG" w:eastAsia="ja-JP"/>
              </w:rPr>
            </w:pPr>
            <w:r w:rsidRPr="003308DF">
              <w:rPr>
                <w:rFonts w:ascii="TT450o00" w:hAnsi="TT450o00" w:cs="TT450o00"/>
                <w:b/>
                <w:sz w:val="22"/>
                <w:szCs w:val="22"/>
                <w:lang w:val="bg-BG"/>
              </w:rPr>
              <w:t>Заплахи</w:t>
            </w:r>
          </w:p>
        </w:tc>
      </w:tr>
      <w:tr w:rsidR="00AE4311" w:rsidRPr="00FC3AF7" w:rsidTr="001E4A8F">
        <w:tc>
          <w:tcPr>
            <w:tcW w:w="7071" w:type="dxa"/>
            <w:shd w:val="clear" w:color="auto" w:fill="CCFFCC"/>
          </w:tcPr>
          <w:p w:rsidR="00AE4311" w:rsidRPr="003308DF" w:rsidRDefault="00AE4311" w:rsidP="001E4A8F">
            <w:pPr>
              <w:autoSpaceDE w:val="0"/>
              <w:autoSpaceDN w:val="0"/>
              <w:adjustRightInd w:val="0"/>
              <w:spacing w:after="0"/>
              <w:ind w:left="357" w:right="170"/>
              <w:jc w:val="both"/>
              <w:rPr>
                <w:rFonts w:ascii="TT450o00" w:hAnsi="TT450o00" w:cs="TT450o00"/>
                <w:sz w:val="20"/>
                <w:szCs w:val="20"/>
              </w:rPr>
            </w:pPr>
          </w:p>
          <w:p w:rsidR="00AE4311" w:rsidRPr="001E4A8F" w:rsidRDefault="00AE4311" w:rsidP="009B5B75">
            <w:pPr>
              <w:numPr>
                <w:ilvl w:val="0"/>
                <w:numId w:val="47"/>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По-добри ценови условия вследствие нарастващото търсене на хранителни продукти;</w:t>
            </w:r>
          </w:p>
          <w:p w:rsidR="00AE4311" w:rsidRPr="001E4A8F" w:rsidRDefault="00AE4311" w:rsidP="009B5B75">
            <w:pPr>
              <w:numPr>
                <w:ilvl w:val="0"/>
                <w:numId w:val="47"/>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Нарастващо потребителско търсене на продукти с гарантирано качество и произход;</w:t>
            </w:r>
          </w:p>
          <w:p w:rsidR="00AE4311" w:rsidRPr="001E4A8F" w:rsidRDefault="00AE4311" w:rsidP="009B5B75">
            <w:pPr>
              <w:numPr>
                <w:ilvl w:val="0"/>
                <w:numId w:val="47"/>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Разширено търсене на продукти на биологичното земеделие;</w:t>
            </w:r>
          </w:p>
          <w:p w:rsidR="00AE4311" w:rsidRPr="003308DF" w:rsidRDefault="00AE4311" w:rsidP="009B5B75">
            <w:pPr>
              <w:numPr>
                <w:ilvl w:val="0"/>
                <w:numId w:val="47"/>
              </w:numPr>
              <w:autoSpaceDE w:val="0"/>
              <w:autoSpaceDN w:val="0"/>
              <w:adjustRightInd w:val="0"/>
              <w:spacing w:before="120" w:after="0"/>
              <w:ind w:left="714" w:right="170" w:hanging="357"/>
              <w:jc w:val="both"/>
              <w:rPr>
                <w:rFonts w:ascii="Arial" w:hAnsi="Arial" w:cs="Arial"/>
                <w:sz w:val="20"/>
                <w:szCs w:val="20"/>
              </w:rPr>
            </w:pPr>
            <w:r w:rsidRPr="003308DF">
              <w:rPr>
                <w:rFonts w:ascii="Arial" w:hAnsi="Arial" w:cs="Arial"/>
                <w:sz w:val="20"/>
                <w:szCs w:val="20"/>
              </w:rPr>
              <w:t>Консолидация на земеделските стопанства;</w:t>
            </w:r>
          </w:p>
          <w:p w:rsidR="00AE4311" w:rsidRPr="001E4A8F" w:rsidRDefault="00AE4311" w:rsidP="009B5B75">
            <w:pPr>
              <w:numPr>
                <w:ilvl w:val="0"/>
                <w:numId w:val="47"/>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По-лесен достъп до съществуващи и нови знания и технологии вследствие интегрирането на сектора в европейското земеделие, развитието на националните научни изследвания и на ИКТ.</w:t>
            </w:r>
          </w:p>
          <w:p w:rsidR="00AE4311" w:rsidRPr="001E4A8F" w:rsidRDefault="00AE4311" w:rsidP="009B5B75">
            <w:pPr>
              <w:numPr>
                <w:ilvl w:val="0"/>
                <w:numId w:val="47"/>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Интензифициране на трансфера на иновации чрез създаване на високотехнологични агро-тех паркове;</w:t>
            </w:r>
          </w:p>
          <w:p w:rsidR="00AE4311" w:rsidRPr="001E4A8F" w:rsidRDefault="00AE4311" w:rsidP="009B5B75">
            <w:pPr>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Ново отношение към мултифункционалната роля на земеделието и функциите му на доставчик на обществени услуги, вкл. и на такива, свързани с климатичните промени;</w:t>
            </w:r>
          </w:p>
          <w:p w:rsidR="00AE4311" w:rsidRPr="001E4A8F" w:rsidRDefault="00AE4311" w:rsidP="009B5B75">
            <w:pPr>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Нарастващо значение на ценностни и етични обществени разбирания в полза на запазването и развитието на традиционни методи на производство и продукти.</w:t>
            </w:r>
          </w:p>
          <w:p w:rsidR="00AE4311" w:rsidRPr="001E4A8F" w:rsidRDefault="00AE4311" w:rsidP="001E4A8F">
            <w:pPr>
              <w:autoSpaceDE w:val="0"/>
              <w:autoSpaceDN w:val="0"/>
              <w:adjustRightInd w:val="0"/>
              <w:spacing w:before="120" w:after="0"/>
              <w:ind w:left="357" w:right="170"/>
              <w:jc w:val="both"/>
              <w:rPr>
                <w:rFonts w:ascii="Arial" w:hAnsi="Arial" w:cs="Arial"/>
                <w:sz w:val="20"/>
                <w:szCs w:val="20"/>
                <w:lang w:val="ru-RU"/>
              </w:rPr>
            </w:pPr>
          </w:p>
          <w:p w:rsidR="00AE4311" w:rsidRPr="003308DF" w:rsidRDefault="00AE4311" w:rsidP="001E4A8F">
            <w:pPr>
              <w:pStyle w:val="Style22"/>
              <w:widowControl/>
              <w:spacing w:before="240" w:line="240" w:lineRule="auto"/>
              <w:ind w:firstLine="0"/>
              <w:rPr>
                <w:rFonts w:ascii="Times New Roman" w:hAnsi="Times New Roman"/>
                <w:sz w:val="20"/>
                <w:szCs w:val="20"/>
                <w:lang w:val="bg-BG" w:eastAsia="ja-JP"/>
              </w:rPr>
            </w:pPr>
          </w:p>
        </w:tc>
        <w:tc>
          <w:tcPr>
            <w:tcW w:w="7071" w:type="dxa"/>
            <w:shd w:val="clear" w:color="auto" w:fill="FFFF99"/>
          </w:tcPr>
          <w:p w:rsidR="00AE4311" w:rsidRPr="001E4A8F" w:rsidRDefault="00AE4311" w:rsidP="001E4A8F">
            <w:pPr>
              <w:autoSpaceDE w:val="0"/>
              <w:autoSpaceDN w:val="0"/>
              <w:adjustRightInd w:val="0"/>
              <w:spacing w:after="0"/>
              <w:ind w:left="357" w:right="170"/>
              <w:jc w:val="both"/>
              <w:rPr>
                <w:rFonts w:ascii="TT450o00" w:hAnsi="TT450o00" w:cs="TT450o00"/>
                <w:sz w:val="20"/>
                <w:szCs w:val="20"/>
                <w:lang w:val="ru-RU"/>
              </w:rPr>
            </w:pPr>
          </w:p>
          <w:p w:rsidR="00AE4311" w:rsidRPr="001E4A8F" w:rsidRDefault="00AE4311" w:rsidP="009B5B75">
            <w:pPr>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Значителен сектор от малки стопанства със слаби възможности за модернизация и пазарен достъп;</w:t>
            </w:r>
          </w:p>
          <w:p w:rsidR="00AE4311" w:rsidRPr="001E4A8F" w:rsidRDefault="00AE4311" w:rsidP="009B5B75">
            <w:pPr>
              <w:pStyle w:val="ListParagraph"/>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Бавен ход на структурните промени поради неефективен пазар на земеделската земя;</w:t>
            </w:r>
          </w:p>
          <w:p w:rsidR="00AE4311" w:rsidRPr="001E4A8F" w:rsidRDefault="00AE4311" w:rsidP="009B5B75">
            <w:pPr>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Загуба на квалифицирана работна ръка поради неконкурентно заплащане на труда и условия за живот в селските райони;</w:t>
            </w:r>
          </w:p>
          <w:p w:rsidR="00AE4311" w:rsidRPr="001E4A8F" w:rsidRDefault="00AE4311" w:rsidP="009B5B75">
            <w:pPr>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Неблагоприятни климатични промени и неспособност на сектора да посрещне последиците от тях;</w:t>
            </w:r>
          </w:p>
          <w:p w:rsidR="00AE4311" w:rsidRPr="001E4A8F" w:rsidRDefault="00AE4311" w:rsidP="009B5B75">
            <w:pPr>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Отсъствие на целева подкрепа на модернизацията и развитието на сектори, изискващи значителни инвестиции с дълъг срок на откупуване – складова и хладилна база, хидромелиорации, животновъдство и др.;</w:t>
            </w:r>
          </w:p>
          <w:p w:rsidR="00AE4311" w:rsidRPr="001E4A8F" w:rsidRDefault="00AE4311" w:rsidP="009B5B75">
            <w:pPr>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Неспособност на българското земеделие и преработвателен сектор да се приспособи към процесите на глобализация и ролята на ТНК в хранителната верига;</w:t>
            </w:r>
          </w:p>
          <w:p w:rsidR="00AE4311" w:rsidRPr="001E4A8F" w:rsidRDefault="00AE4311" w:rsidP="009B5B75">
            <w:pPr>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Нарастващ натиск върху природните ресурси и загуба на селскостопанска земя;</w:t>
            </w:r>
          </w:p>
          <w:p w:rsidR="00AE4311" w:rsidRPr="001E4A8F" w:rsidRDefault="00AE4311" w:rsidP="009B5B75">
            <w:pPr>
              <w:numPr>
                <w:ilvl w:val="0"/>
                <w:numId w:val="48"/>
              </w:numPr>
              <w:autoSpaceDE w:val="0"/>
              <w:autoSpaceDN w:val="0"/>
              <w:adjustRightInd w:val="0"/>
              <w:spacing w:before="120" w:after="0"/>
              <w:ind w:left="714" w:right="170" w:hanging="357"/>
              <w:jc w:val="both"/>
              <w:rPr>
                <w:rFonts w:ascii="Arial" w:hAnsi="Arial" w:cs="Arial"/>
                <w:sz w:val="20"/>
                <w:szCs w:val="20"/>
                <w:lang w:val="ru-RU"/>
              </w:rPr>
            </w:pPr>
            <w:r w:rsidRPr="001E4A8F">
              <w:rPr>
                <w:rFonts w:ascii="Arial" w:hAnsi="Arial" w:cs="Arial"/>
                <w:sz w:val="20"/>
                <w:szCs w:val="20"/>
                <w:lang w:val="ru-RU"/>
              </w:rPr>
              <w:t>Небалансирано развитие на земеделието вследствие неравната подкрепа на производството в отделните подсектори.</w:t>
            </w:r>
          </w:p>
          <w:p w:rsidR="00AE4311" w:rsidRPr="003308DF" w:rsidRDefault="00AE4311" w:rsidP="001E4A8F">
            <w:pPr>
              <w:pStyle w:val="Style22"/>
              <w:widowControl/>
              <w:spacing w:before="240" w:line="240" w:lineRule="auto"/>
              <w:ind w:firstLine="0"/>
              <w:rPr>
                <w:rFonts w:ascii="Times New Roman" w:hAnsi="Times New Roman"/>
                <w:sz w:val="20"/>
                <w:szCs w:val="20"/>
                <w:lang w:val="bg-BG" w:eastAsia="ja-JP"/>
              </w:rPr>
            </w:pPr>
          </w:p>
        </w:tc>
      </w:tr>
    </w:tbl>
    <w:p w:rsidR="00AE4311" w:rsidRPr="00517CB5" w:rsidRDefault="00AE4311" w:rsidP="001E4A8F">
      <w:pPr>
        <w:pStyle w:val="Style22"/>
        <w:widowControl/>
        <w:spacing w:before="240" w:line="240" w:lineRule="auto"/>
        <w:ind w:firstLine="0"/>
        <w:rPr>
          <w:rFonts w:ascii="Times New Roman" w:hAnsi="Times New Roman"/>
          <w:lang w:val="ru-RU" w:eastAsia="ja-JP"/>
        </w:rPr>
      </w:pPr>
    </w:p>
    <w:p w:rsidR="00AE4311" w:rsidRPr="00517CB5" w:rsidRDefault="00AE4311" w:rsidP="001E4A8F">
      <w:pPr>
        <w:pStyle w:val="Style22"/>
        <w:widowControl/>
        <w:spacing w:before="240" w:line="240" w:lineRule="auto"/>
        <w:ind w:firstLine="0"/>
        <w:rPr>
          <w:rFonts w:ascii="Times New Roman" w:hAnsi="Times New Roman"/>
          <w:b/>
          <w:lang w:val="ru-RU" w:eastAsia="ja-JP"/>
        </w:rPr>
      </w:pPr>
    </w:p>
    <w:p w:rsidR="00AE4311" w:rsidRPr="00517CB5" w:rsidRDefault="00AE4311" w:rsidP="001E4A8F">
      <w:pPr>
        <w:pStyle w:val="Style22"/>
        <w:widowControl/>
        <w:spacing w:before="240" w:line="240" w:lineRule="auto"/>
        <w:ind w:firstLine="0"/>
        <w:rPr>
          <w:rFonts w:ascii="Times New Roman" w:hAnsi="Times New Roman"/>
          <w:b/>
          <w:lang w:val="ru-RU" w:eastAsia="ja-JP"/>
        </w:rPr>
        <w:sectPr w:rsidR="00AE4311" w:rsidRPr="00517CB5" w:rsidSect="001E4A8F">
          <w:pgSz w:w="16838" w:h="11906" w:orient="landscape"/>
          <w:pgMar w:top="1418" w:right="1418" w:bottom="1418" w:left="1418" w:header="709" w:footer="709" w:gutter="0"/>
          <w:cols w:space="708"/>
          <w:docGrid w:linePitch="360"/>
        </w:sectPr>
      </w:pPr>
    </w:p>
    <w:p w:rsidR="00AE4311" w:rsidRPr="00FC45DB" w:rsidRDefault="00AE4311" w:rsidP="001E4A8F">
      <w:pPr>
        <w:autoSpaceDE w:val="0"/>
        <w:autoSpaceDN w:val="0"/>
        <w:adjustRightInd w:val="0"/>
        <w:spacing w:after="0" w:line="240" w:lineRule="auto"/>
        <w:ind w:firstLine="709"/>
        <w:rPr>
          <w:rFonts w:ascii="Times New Roman" w:hAnsi="Times New Roman" w:cs="Times New Roman"/>
          <w:sz w:val="28"/>
          <w:szCs w:val="28"/>
          <w:u w:val="single"/>
        </w:rPr>
      </w:pPr>
      <w:r w:rsidRPr="00FC45DB">
        <w:rPr>
          <w:rFonts w:ascii="Times New Roman" w:hAnsi="Times New Roman" w:cs="Times New Roman"/>
          <w:sz w:val="28"/>
          <w:szCs w:val="28"/>
          <w:u w:val="single"/>
        </w:rPr>
        <w:t>Идентифицирани потребности за развитие:</w:t>
      </w:r>
    </w:p>
    <w:p w:rsidR="00AE4311" w:rsidRPr="00FC45DB" w:rsidRDefault="00AE4311" w:rsidP="001E4A8F">
      <w:pPr>
        <w:autoSpaceDE w:val="0"/>
        <w:autoSpaceDN w:val="0"/>
        <w:adjustRightInd w:val="0"/>
        <w:spacing w:after="0" w:line="240" w:lineRule="auto"/>
        <w:rPr>
          <w:rFonts w:ascii="Times New Roman" w:hAnsi="Times New Roman" w:cs="Times New Roman"/>
          <w:sz w:val="28"/>
          <w:szCs w:val="28"/>
          <w:u w:val="single"/>
        </w:rPr>
      </w:pPr>
    </w:p>
    <w:p w:rsidR="00AE4311" w:rsidRPr="00FC45DB" w:rsidRDefault="00AE4311" w:rsidP="009B5B75">
      <w:pPr>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Модернизация на селскостопанското производство, която да позволи нарастване на конкурентноспособността при  запазване на естествените ресурси – земя, биоразнообразие и пр.;</w:t>
      </w:r>
    </w:p>
    <w:p w:rsidR="00AE4311" w:rsidRPr="00FC45DB" w:rsidRDefault="00AE4311" w:rsidP="009B5B75">
      <w:pPr>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Ефективно използване на ресурсите, преход към нисковъглеродно и устойчиво на климатичните промени производство;</w:t>
      </w:r>
    </w:p>
    <w:p w:rsidR="00AE4311" w:rsidRPr="00FC45DB" w:rsidRDefault="00AE4311" w:rsidP="009B5B75">
      <w:pPr>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Балансирано развитие на селскостопанското производство като предпоставка за рационално използване на природните, човешки и финансови ресурси;</w:t>
      </w:r>
    </w:p>
    <w:p w:rsidR="00AE4311" w:rsidRPr="00FC45DB" w:rsidRDefault="00AE4311" w:rsidP="009B5B75">
      <w:pPr>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Стимулиране на трансфера на знания и иновации в селското стопанство;</w:t>
      </w:r>
    </w:p>
    <w:p w:rsidR="00AE4311" w:rsidRPr="00FC45DB" w:rsidRDefault="00AE4311" w:rsidP="001E4A8F">
      <w:pPr>
        <w:numPr>
          <w:ilvl w:val="0"/>
          <w:numId w:val="49"/>
        </w:numPr>
        <w:autoSpaceDE w:val="0"/>
        <w:autoSpaceDN w:val="0"/>
        <w:adjustRightInd w:val="0"/>
        <w:spacing w:before="120" w:after="120"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Повишаване на капацитета на системата за обучение, вкл. през целия професионален живот;</w:t>
      </w:r>
    </w:p>
    <w:p w:rsidR="00AE4311" w:rsidRPr="00FC45DB" w:rsidRDefault="00AE4311" w:rsidP="009B5B75">
      <w:pPr>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Подкрепа за преобразуване на част от малките стопанства в пазарноориентирани ферми;</w:t>
      </w:r>
    </w:p>
    <w:p w:rsidR="00AE4311" w:rsidRPr="00FC45DB" w:rsidRDefault="00AE4311" w:rsidP="009B5B75">
      <w:pPr>
        <w:pStyle w:val="ListParagraph"/>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Подкрепа за консолидацията на стопанствата на млади фермери;</w:t>
      </w:r>
    </w:p>
    <w:p w:rsidR="00AE4311" w:rsidRPr="00FC45DB" w:rsidRDefault="00AE4311" w:rsidP="009B5B75">
      <w:pPr>
        <w:pStyle w:val="ListParagraph"/>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Диверсификация на стопанската дейност преди всичко в малките земеделски  стопанства;</w:t>
      </w:r>
    </w:p>
    <w:p w:rsidR="00AE4311" w:rsidRPr="00FC45DB" w:rsidRDefault="00AE4311" w:rsidP="009B5B75">
      <w:pPr>
        <w:pStyle w:val="ListParagraph"/>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Развитие на селскостопанската инфраструктура – напояване, подобрения на земите, борба с ерозията и др., с цел нарастване на производителността и запазване на природните ресурси;</w:t>
      </w:r>
    </w:p>
    <w:p w:rsidR="00AE4311" w:rsidRPr="00FC45DB" w:rsidRDefault="00AE4311" w:rsidP="009B5B75">
      <w:pPr>
        <w:pStyle w:val="ListParagraph"/>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Създаване на групи на производителите с цел икономия от мащаба и приспособяване към пазарните изисквания;</w:t>
      </w:r>
    </w:p>
    <w:p w:rsidR="00AE4311" w:rsidRPr="00FC45DB" w:rsidRDefault="00AE4311" w:rsidP="009B5B75">
      <w:pPr>
        <w:pStyle w:val="ListParagraph"/>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Подкрепа за интегрирането на земеделските производители в хранителната верига;</w:t>
      </w:r>
    </w:p>
    <w:p w:rsidR="00AE4311" w:rsidRPr="00FC45DB" w:rsidRDefault="00AE4311" w:rsidP="009B5B75">
      <w:pPr>
        <w:pStyle w:val="ListParagraph"/>
        <w:numPr>
          <w:ilvl w:val="0"/>
          <w:numId w:val="49"/>
        </w:numPr>
        <w:autoSpaceDE w:val="0"/>
        <w:autoSpaceDN w:val="0"/>
        <w:adjustRightInd w:val="0"/>
        <w:spacing w:before="120" w:after="120" w:line="240" w:lineRule="auto"/>
        <w:ind w:left="1071" w:hanging="357"/>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Подкрепа на инвестициите в преработката, пазарната реализация и продуктовото развитие на селскостопански и горски продукти.</w:t>
      </w:r>
    </w:p>
    <w:p w:rsidR="00AE4311" w:rsidRPr="00FC45DB" w:rsidRDefault="00AE4311" w:rsidP="001E4A8F">
      <w:pPr>
        <w:pStyle w:val="ListParagraph"/>
        <w:autoSpaceDE w:val="0"/>
        <w:autoSpaceDN w:val="0"/>
        <w:adjustRightInd w:val="0"/>
        <w:spacing w:before="120" w:after="120" w:line="240" w:lineRule="auto"/>
        <w:jc w:val="both"/>
        <w:rPr>
          <w:rFonts w:ascii="Times New Roman" w:hAnsi="Times New Roman" w:cs="Times New Roman"/>
          <w:sz w:val="28"/>
          <w:szCs w:val="28"/>
          <w:lang w:val="ru-RU"/>
        </w:rPr>
      </w:pPr>
    </w:p>
    <w:p w:rsidR="00AE4311" w:rsidRPr="00FC45DB" w:rsidRDefault="00AE4311" w:rsidP="001E4A8F">
      <w:pPr>
        <w:pStyle w:val="ListParagraph"/>
        <w:autoSpaceDE w:val="0"/>
        <w:autoSpaceDN w:val="0"/>
        <w:adjustRightInd w:val="0"/>
        <w:spacing w:before="120" w:after="120" w:line="240" w:lineRule="auto"/>
        <w:jc w:val="both"/>
        <w:rPr>
          <w:rFonts w:ascii="Times New Roman" w:hAnsi="Times New Roman" w:cs="Times New Roman"/>
          <w:sz w:val="28"/>
          <w:szCs w:val="28"/>
          <w:lang w:val="ru-RU"/>
        </w:rPr>
      </w:pPr>
    </w:p>
    <w:p w:rsidR="00AE4311" w:rsidRPr="00FC45DB" w:rsidRDefault="00AE4311" w:rsidP="00FC45DB">
      <w:pPr>
        <w:pStyle w:val="ListParagraph"/>
        <w:autoSpaceDE w:val="0"/>
        <w:autoSpaceDN w:val="0"/>
        <w:adjustRightInd w:val="0"/>
        <w:spacing w:before="120" w:after="120" w:line="240" w:lineRule="auto"/>
        <w:ind w:left="0"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4. Стратегическа цел и дейности за развитието на селското стопанство в България</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Анализът на развитието  и на мястото на българското земеделие в европейското и очертаният </w:t>
      </w:r>
      <w:r w:rsidRPr="00FC45DB">
        <w:rPr>
          <w:rFonts w:ascii="Times New Roman" w:hAnsi="Times New Roman" w:cs="Times New Roman"/>
          <w:sz w:val="28"/>
          <w:szCs w:val="28"/>
        </w:rPr>
        <w:t>SWOT</w:t>
      </w:r>
      <w:r w:rsidRPr="00FC45DB">
        <w:rPr>
          <w:rFonts w:ascii="Times New Roman" w:hAnsi="Times New Roman" w:cs="Times New Roman"/>
          <w:sz w:val="28"/>
          <w:szCs w:val="28"/>
          <w:lang w:val="ru-RU"/>
        </w:rPr>
        <w:t xml:space="preserve"> профил е база за формулиране на целта и стратегията за развитие на  селското стопанство.</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Ако визията за развитието на страната е нарастването на благосъстоянието на гражданите и пълноценната им личностна реализация, то </w:t>
      </w:r>
      <w:r w:rsidRPr="00FC45DB">
        <w:rPr>
          <w:rFonts w:ascii="Times New Roman" w:hAnsi="Times New Roman" w:cs="Times New Roman"/>
          <w:b/>
          <w:i/>
          <w:sz w:val="28"/>
          <w:szCs w:val="28"/>
          <w:lang w:val="ru-RU"/>
        </w:rPr>
        <w:t>целта на селскостопанското развитие би следвало да е постигането на хранителна сигурност за населението и нарастване на благосъстоянието на производителите в условията на устойчиво производство, т.е такова, което е конкурентноспособно и едновременно с това запазва природните ресурси и среда.</w:t>
      </w:r>
      <w:r w:rsidRPr="00FC45DB">
        <w:rPr>
          <w:rFonts w:ascii="Times New Roman" w:hAnsi="Times New Roman" w:cs="Times New Roman"/>
          <w:sz w:val="28"/>
          <w:szCs w:val="28"/>
          <w:lang w:val="ru-RU"/>
        </w:rPr>
        <w:t xml:space="preserve"> Постигането на тази цел изисква, в най-общ план, реализация на потенциала на българското земеделие и хранително-преработвателен сектор чрез изграждане на жизнени стопанства и предприятия, по-пълно използване на производствените фактори (земя, труд и капитал) и производство на качествени продукти с висока добавена стойност.</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За да се възползва от откриващите се възможности, свързани с нарастващото търсене на хранителни продукти и интегрирането в европейското земеделие, българското селско стопанство следва да използва силните си страни, като едновременно преодолее слабостите си и неутрализира очертаващите се заплахи. В дългосрочен план това изисква мерки от структурен характер в следните главни области:</w:t>
      </w:r>
    </w:p>
    <w:p w:rsidR="00AE4311" w:rsidRPr="00FC45DB" w:rsidRDefault="00AE4311" w:rsidP="009B5B75">
      <w:pPr>
        <w:numPr>
          <w:ilvl w:val="1"/>
          <w:numId w:val="52"/>
        </w:numPr>
        <w:tabs>
          <w:tab w:val="left" w:pos="1260"/>
        </w:tabs>
        <w:spacing w:after="160" w:line="240" w:lineRule="auto"/>
        <w:ind w:left="0"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Създаване на жизнено и конкурентноспособно земеделско производство</w:t>
      </w:r>
    </w:p>
    <w:p w:rsidR="00AE4311" w:rsidRPr="00FC45DB" w:rsidRDefault="00AE4311" w:rsidP="00FC45DB">
      <w:pPr>
        <w:tabs>
          <w:tab w:val="left" w:pos="1260"/>
        </w:tabs>
        <w:spacing w:line="240" w:lineRule="auto"/>
        <w:ind w:firstLine="720"/>
        <w:jc w:val="both"/>
        <w:rPr>
          <w:rFonts w:ascii="Times New Roman" w:hAnsi="Times New Roman" w:cs="Times New Roman"/>
          <w:sz w:val="28"/>
          <w:szCs w:val="28"/>
        </w:rPr>
      </w:pPr>
      <w:r w:rsidRPr="00FC45DB">
        <w:rPr>
          <w:rFonts w:ascii="Times New Roman" w:hAnsi="Times New Roman" w:cs="Times New Roman"/>
          <w:sz w:val="28"/>
          <w:szCs w:val="28"/>
        </w:rPr>
        <w:t>Дейности:</w:t>
      </w:r>
    </w:p>
    <w:p w:rsidR="00AE4311" w:rsidRPr="00FC45DB" w:rsidRDefault="00AE4311" w:rsidP="009B5B75">
      <w:pPr>
        <w:numPr>
          <w:ilvl w:val="2"/>
          <w:numId w:val="52"/>
        </w:numPr>
        <w:tabs>
          <w:tab w:val="left" w:pos="1260"/>
        </w:tabs>
        <w:spacing w:after="160" w:line="240" w:lineRule="auto"/>
        <w:ind w:left="0"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Балансирано структурно развитие на българското земеделие</w:t>
      </w:r>
    </w:p>
    <w:p w:rsidR="00AE4311" w:rsidRPr="00FC45DB" w:rsidRDefault="00AE4311" w:rsidP="001E4A8F">
      <w:pPr>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Разнообразието на условията за селскостопанска дейност в рамките на България  предопределя  необходимостта от плуралистична структура на функциониращите стопанства и широката гама произвеждани продукти. Това разнообразие само по себе си е предпоставка за рационално използване на производствените ресурси -  природни, икономически и човешки. В същото време определящо за аграрната и продуктовата структура, особено  след 2007г., е че алокацията на ресурсите вече се извършва в рамките на ЕС  и в условията на приложение на ОСП. Анализите показват, че директните плащания облагодетелстват големите по площ стопанства с производства с ниски разходи на хектар, т.е. тези от  сектора на зърнените и индустриални култури, предимно в равнинните райони. В същото време зеленчукопроизводството, овощарството и животновъдството, както и малките стопанства, се оказаха силно ощетени по отношение на земеделската подкрепа, вкл. и инвестиционната по линия на ІІ стълб. Слабата конкурентноспособност на тези подсектори бе задълбочена от неравнопоставеността им по отношение на земеделската подкрепа, което в крайна сметка засили дисбалансите в селското стопанство.</w:t>
      </w:r>
    </w:p>
    <w:p w:rsidR="00AE4311" w:rsidRPr="00FC45DB" w:rsidRDefault="00AE4311" w:rsidP="001E4A8F">
      <w:pPr>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Необходимо е да се подчертае, че съсредоточаването на подкрепата на доходите в големите стопанства от зърнопроизводството  и маслодайните култури освен чисто икономическите, има и  неблагоприятни екологични и социални последици. Екологични, защото нарушава естествената структура на селскостопанското производство, следователно и целостта на характерните за страната  екосистеми. Течащият процес на разораване на мери и пасища е показателен в това отношение, който, освен това, допринася за увеличаване на въглеродните емисии.</w:t>
      </w:r>
    </w:p>
    <w:p w:rsidR="00AE4311" w:rsidRPr="00FC45DB" w:rsidRDefault="00AE4311" w:rsidP="001E4A8F">
      <w:pPr>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Неблагоприятните социални последици се изразяват в концентрацията на икономическа мощ в малко на брой стопански субекти, увеличаване на неравенството по отношение на доходите и намаляване на заетостта в селските райони. От тази гл.т. в значителен брой случаи е особено неоправдана още по-високата подкрепа за стопанисване на предимно наети от общинския и държавния поземлен фонд ливади и пасища. В някои случаи върху тези площи не се извършва селскостопанска дейност, нито се реализират някакви поддържащи дейности. </w:t>
      </w:r>
    </w:p>
    <w:p w:rsidR="00AE4311" w:rsidRPr="00FC45DB" w:rsidRDefault="00AE4311" w:rsidP="001E4A8F">
      <w:pPr>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Структурните неравновесия в българското земеделие изискват да се използват всички възможности за по-гъвкаво приложение на директните плащания, както и целенасочена подкрепа на инвестициите в интензивните сектори. В това отношение ОСП за периода 2014-2020 открива някои възможности, особено по отношение на малките стопанства и районите с неблагоприятни за селскостопанска дейност условия. Необходими са целенасочени и последователни мерки за подкрепа на преструктурирането на зеленчукопроизводството, овощарството и лозарството  и животновъдството със средства по линия на ОСП и от националния бюджет.</w:t>
      </w:r>
    </w:p>
    <w:p w:rsidR="00AE4311" w:rsidRPr="00FC45DB" w:rsidRDefault="00AE4311" w:rsidP="009B5B75">
      <w:pPr>
        <w:numPr>
          <w:ilvl w:val="2"/>
          <w:numId w:val="52"/>
        </w:numPr>
        <w:spacing w:line="240" w:lineRule="auto"/>
        <w:ind w:left="0"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 xml:space="preserve">Консолидация на поземлената собственост и рационализиране на земеползването </w:t>
      </w:r>
    </w:p>
    <w:p w:rsidR="00AE4311" w:rsidRPr="00FC45DB" w:rsidRDefault="00AE4311" w:rsidP="001E4A8F">
      <w:pPr>
        <w:spacing w:after="0"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На първо място това означава формиране на рационална аграрна структура, т.е. структура на стопанствата, която позволява ефективна стопанска дейност. Изходните условия бяха и остават неблагоприятни - след възстановяването на правото на собственост структурата на поземлената собственост е изключително раздробена. Необходимо е  преодоляване на структурните проблеми чрез консолидация на поземлената собственост и рационализиране на земеползването. Опитът на много страни показва, че централизираните, предимно административни средства за решаване на този проблем, като комасация, държавни дружества за търговия със земя и пр., са скъпи, бавни и дават съмнителни резултати. Естественото решение е развитието на пълноценен пазар на земята. В това отношение укрепването на правото на собственост е най-важната икономическа предпоставка. Още повече, че българското селско стопанство все още “изобилства” от ничия собственост, както поради отсъствието на икономически интерес в собствениците, така и поради прекалено сложни и скъпи юридически процедури. На следващо място съществуващите кадастър и имотен регистър на земеделските земи следва да се поддържат безусловно в актуален и достъпен вид, което ще подобри възможностите за разпореждане със собственост, а следователно ще стимулира развитието на пазара на земята и на земеползването.</w:t>
      </w:r>
    </w:p>
    <w:p w:rsidR="00AE4311" w:rsidRPr="00FC45DB" w:rsidRDefault="00AE4311" w:rsidP="001E4A8F">
      <w:pPr>
        <w:spacing w:after="0" w:line="240" w:lineRule="auto"/>
        <w:jc w:val="both"/>
        <w:rPr>
          <w:rFonts w:ascii="Times New Roman" w:hAnsi="Times New Roman" w:cs="Times New Roman"/>
          <w:sz w:val="28"/>
          <w:szCs w:val="28"/>
          <w:lang w:val="ru-RU"/>
        </w:rPr>
      </w:pP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Освен укрепване на правото на собственост българското земеделие се нуждае и от законови гаранции за определена стабилност на земеползването. Нормативната уредба на земеползването следва не само да дава възможност за формиране на рационални по размера си стопанства, за да се реализира икономия от мащаба, но да гарантира достатъчно продължителни във времето права на арендаторите. Този аспект на проблема е ключов за инвестициите в селскостопанското производство, особено за тези с дългосрочен характер.</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На първо място причината за това развитие ще бъде неизбежната интензификация на производството. Вложенията и средните добиви на хектар в България са значително по-ниски от средните в ЕС. Прогнозираното трайно повишаване на цените на земеделските продукти също ще създаде стимул за по-интензивно производство. Устойчивата интензификация, т.е. такава, при която резултатите са по-големи от допълнително използваните ресурси, изисква прецизни технологични решения, включително основани на вложения с дълготраен ефект върху производството – калиево и фосфорно торене, противоерозионни мероприятия и др. </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На второ място, все повече производството на селскостопанска продукция ще се осъществява при устойчиво използване на природните ресурси. Значителна част от земеделската подкрепа по линия на ОСП, например чрез бъдещия „зелен” компонент на директните плащания, ще се изплаща в зависимост от прилагането на специални земеделски мероприятия и практики, някои от които ще имат многогодишен характер. Част от обществените услуги, свързани с запазването на културния ландшафт и прилагането на традиционни производствени практики, също изискват многогодишни последователни усилия.</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Освен всичко друго характерът на съвременното селскостопанско производство изисква знания и умения в различни области – производство, икономика, управление и пр., чието придобиване изисква продължително обучение. Нестабилността в земеползването означава и нестабилност в производствените структури и като резултат неизбежни загуби на квалифицирана работна ръка.</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Въпросът за стабилността на земеползването е още по-важен за интензивните селскостопански сектори – зеленчукопроизводството, овощарството и лозарството. Инвестициите при тях имат в много случаи дългосрочен характер, например за създаване на насажденията, на напоителни системи, складова и хладилна база и др., и могат да бъдат мотивирани единствено в условията на трайни права за ползване на земеделската земя.</w:t>
      </w:r>
    </w:p>
    <w:p w:rsidR="00AE4311" w:rsidRPr="00FC45DB" w:rsidRDefault="00AE4311" w:rsidP="001E4A8F">
      <w:pPr>
        <w:spacing w:before="100" w:beforeAutospacing="1" w:after="100" w:afterAutospacing="1"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В конкретните исторически условия гореизложеното подчертава особения обществен интерес от постигането на стабилност в земеползването. Следователно България следва да се стреми и да постигне законова регламентация на достатъчно продължителни във времето арендни отношения, които да създадат предпоставки за инвестиции с дълготраен ефект върху почвеното плодородие и земеустройството.</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Проблемът за формирането на рационална аграрна структура е свързан и със земеделските помощи. Един от ефектите от директните плащания е намаляването на изоставените земеделски земи, развитие с положителни стопански и екологични последици. В същото време плащанията на площ не оказват значимо въздействие върху интензивните земеделски производства. Това е една от причините за упадъка на зеленчукопроизводството и овощарството. Състоянието на тези сектори изисква целенасочена политика за възстановяването им. Една от възможните мерки в това отношение са инвестиции в земеустройство (технико-икономически мероприятия за правилно използване на земеделските земи), специално в мелиоративно земеустройство като база за изграждане на рационално земеползване и водоползване върху напояваните площи, както и в друга селскостопанска инфраструктура. Ясно ще отбележим, че принципната позиция за развитието на пазара на земя като най-ефективното и естествено средство за преодоляване на структурните проблеми в земеделието не противоречи на реализацията на програми и проекти в райони с интензивно земеделие, специално на тези в зеленчукопроизводството и овощарството. Базово условие за преодоляване на упадъка в тези два сектора е реализацията на такива проекти, специално за мелиоративно земеустройство, при пълно зачитане както на правата на собствениците на земя, така и на земеползвателите. В това отношение бъдещата ПРСР (2014-2020) съдържа възможности, свързани с реализирането на мерките за подкрепа на инвестициите за комасация, изграждане и реконструкция на хидромелиоративни съоръжения и друга селскостопанска инфраструктура. </w:t>
      </w:r>
    </w:p>
    <w:p w:rsidR="00AE4311" w:rsidRPr="00FC45DB" w:rsidRDefault="00AE4311" w:rsidP="001E4A8F">
      <w:pPr>
        <w:spacing w:line="240" w:lineRule="auto"/>
        <w:jc w:val="both"/>
        <w:rPr>
          <w:rFonts w:ascii="Times New Roman" w:hAnsi="Times New Roman" w:cs="Times New Roman"/>
          <w:color w:val="FF0000"/>
          <w:sz w:val="28"/>
          <w:szCs w:val="28"/>
          <w:lang w:val="ru-RU"/>
        </w:rPr>
      </w:pPr>
      <w:r w:rsidRPr="00FC45DB">
        <w:rPr>
          <w:rFonts w:ascii="Times New Roman" w:hAnsi="Times New Roman" w:cs="Times New Roman"/>
          <w:sz w:val="28"/>
          <w:szCs w:val="28"/>
          <w:lang w:val="ru-RU"/>
        </w:rPr>
        <w:tab/>
        <w:t>Структурната политика  в земеделието следва да създава условия за развитие на   различни по размер и производствено направление стопанства. На първо място трябва да се преодолее фаворизирането на едрите стопанства. При конкретните условия на определени региони (главно планински), малките и средните стопанства се оказва, че могат да използват по-добре производствените ресурси.</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Няма съмнение, че в бъдеще натискът върху природните ресурси, в случая върху земеделската земя, ще расте, преди всичко за урбанистични и индустриални цели. В същото време обществото е заинтересовано да запази този невъстановим природен ресурс – земеделската земя и почвеното плодородие. Главната роля в това отношение има Законът за опазване на земеделските земи, който урежда „</w:t>
      </w:r>
      <w:r w:rsidRPr="00FC45DB">
        <w:rPr>
          <w:rFonts w:ascii="Times New Roman" w:hAnsi="Times New Roman" w:cs="Times New Roman"/>
          <w:sz w:val="28"/>
          <w:szCs w:val="28"/>
        </w:rPr>
        <w:t> </w:t>
      </w:r>
      <w:r w:rsidRPr="00FC45DB">
        <w:rPr>
          <w:rFonts w:ascii="Times New Roman" w:hAnsi="Times New Roman" w:cs="Times New Roman"/>
          <w:sz w:val="28"/>
          <w:szCs w:val="28"/>
          <w:lang w:val="ru-RU"/>
        </w:rPr>
        <w:t xml:space="preserve">… опазването от увреждане, възстановяването и подобряването на плодородието на земеделските земи и се определят условията и редът за промяна на тяхното предназначение” (ДВ, бр. 35, 1996). В случая ще отбележим единствено твърде лесно постижимата в много случаи промяна на предназначението на земеделските земи. Действие, което се предприема в много случаи въпреки наличието на изоставени промишлени площадки с изградена инфраструктура, и което е мотивирано единствено от ниските държавни такси за тази процедура. Последиците от немотивирани решения в това отношение са с особено неблагоприятни последици поради масовата липса на общи устройствени планове на общинските територии. Обществените загуби в тези случаи са неизбежни – на земеделска земя, неоправдани разходи за инженерна инфраструктура – за водоснабдяване, електрозахранване, пътища и пр., за отчуждаване на частна собственост и пр. Решението е в промяна на Закона или още по-просто – нови тарифи за държавните такси за промяна на предназначението на земеделските земи. </w:t>
      </w:r>
    </w:p>
    <w:p w:rsidR="00AE4311" w:rsidRPr="00FC45DB" w:rsidRDefault="00AE4311" w:rsidP="009B5B75">
      <w:pPr>
        <w:numPr>
          <w:ilvl w:val="2"/>
          <w:numId w:val="52"/>
        </w:numPr>
        <w:spacing w:after="160" w:line="240" w:lineRule="auto"/>
        <w:ind w:left="0"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Повишаване на конкурентноспособността на стопанствата и предприятията от селското и горското стопанство и хранително-преработвателния сектор.</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Инвестициите за модернизация на производствените процеси в сектора са от ключово значение за неговата конкурентноспособност, следователно и за неговата жизненост в по-дългосрочен план. Засега модернизацията на селскостопанските подсектори е силно небалансирана – докато напредъка в зърнопроизводството и индустриалните култури  е значителен,  в  зеленчукопроизводството и животновъдството процеса изостава. Сред реализираните проекти преобладават тези на стопанства, специализирани в отглеждането на зърнени и технически култури, инвестициите в които имат къс срок за откупуване. Противоположно, в секторите с гарантирани бюджети (за изпълнение на нитратната директива, постигане на стандартите за качество на млякото, биологично производство), където инвестициите се откупуват за значително по-дълъг срок и по правило придобитите активи имат по-ниска ликвидност, успешните проекти са значително по-малко.. Очевидно е  необходимо по–балансирано разпределение на инвестиционната подкрепа между отделните сектори.</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Конкурентноспособността на селското и горското стопанство в голяма степен ще зависи и от модернизацията и развитието на производствената инфраструктура. Това важи както за т.н. подобрения на земята – хидромелиорации, борба с ерозията, подобряване на почвеното плодородие, пътища и пр., така и за изграждане на съоръжения за съхраняване и заготовка на продукцията. Инвестиционната подкрепа за възстановяването на напоителните системи и изграждането на складове, хладилници и пр., е от ключово значение за развитието на зеленчукопроизводството и овощарството. </w:t>
      </w:r>
    </w:p>
    <w:p w:rsidR="00AE4311" w:rsidRPr="00FC45DB" w:rsidRDefault="00AE4311" w:rsidP="00FC45DB">
      <w:pPr>
        <w:spacing w:line="240" w:lineRule="auto"/>
        <w:ind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 xml:space="preserve">4.1.3.Подкрепа за развитието на биологичното производство. </w:t>
      </w:r>
    </w:p>
    <w:p w:rsidR="00AE4311" w:rsidRPr="00FC45DB" w:rsidRDefault="00AE4311" w:rsidP="001E4A8F">
      <w:pPr>
        <w:spacing w:line="240" w:lineRule="auto"/>
        <w:ind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Производството на качествени хранителни продукти става все по-важно за потребителите. От тази гл.т. значението на биологичното производство ще расте, което от своя страна изисква определени ангажименти от страна на държаната, преди всичко по отношение на пълноценното използване на средствата за подкрепа по линия на ОСП.</w:t>
      </w:r>
    </w:p>
    <w:p w:rsidR="00AE4311" w:rsidRPr="00FC45DB" w:rsidRDefault="00AE4311" w:rsidP="001E4A8F">
      <w:pPr>
        <w:spacing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Успешното развитие на  сектор „Биологично земеделие” изисква:</w:t>
      </w:r>
    </w:p>
    <w:p w:rsidR="00AE4311" w:rsidRPr="00FC45DB" w:rsidRDefault="00AE4311" w:rsidP="001E4A8F">
      <w:pPr>
        <w:spacing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да се работи активно за повишаване степента на информираност и заинтересованост на обществото, както и за ускореното развитие на зараждащия се пазар на биопродукти в България чрез реални стъпки за подкрепа на биологичното земеделие от всички заинтересовани по веригата;</w:t>
      </w:r>
    </w:p>
    <w:p w:rsidR="00AE4311" w:rsidRPr="00FC45DB" w:rsidRDefault="00AE4311" w:rsidP="001E4A8F">
      <w:pPr>
        <w:spacing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да се търсят нови възможности за финансиране на биологичните земеделски производители по някои от мерките от ПРСР;</w:t>
      </w:r>
    </w:p>
    <w:p w:rsidR="00AE4311" w:rsidRPr="00FC45DB" w:rsidRDefault="00AE4311" w:rsidP="001E4A8F">
      <w:pPr>
        <w:spacing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аграрната политика да бъде допълнена с целеви мерки за отчитане на специфичните местни агро-екологични условия, както и на екологичните и социалните ефекти от биологичното земеделие;</w:t>
      </w:r>
    </w:p>
    <w:p w:rsidR="00AE4311" w:rsidRPr="00FC45DB" w:rsidRDefault="00AE4311" w:rsidP="001E4A8F">
      <w:pPr>
        <w:spacing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да</w:t>
      </w:r>
      <w:r w:rsidRPr="00FC45DB">
        <w:rPr>
          <w:rFonts w:ascii="Times New Roman" w:hAnsi="Times New Roman" w:cs="Times New Roman"/>
          <w:b/>
          <w:sz w:val="28"/>
          <w:szCs w:val="28"/>
          <w:lang w:val="ru-RU"/>
        </w:rPr>
        <w:t xml:space="preserve"> </w:t>
      </w:r>
      <w:r w:rsidRPr="00FC45DB">
        <w:rPr>
          <w:rFonts w:ascii="Times New Roman" w:hAnsi="Times New Roman" w:cs="Times New Roman"/>
          <w:sz w:val="28"/>
          <w:szCs w:val="28"/>
          <w:lang w:val="ru-RU"/>
        </w:rPr>
        <w:t>се ускори изплащането на средствата по Агро-екологичната мярка от ПРСР; да се облекчат и опростят самите процедури за кандидатстване за субсидии;</w:t>
      </w:r>
    </w:p>
    <w:p w:rsidR="00AE4311" w:rsidRPr="00FC45DB" w:rsidRDefault="00AE4311" w:rsidP="001E4A8F">
      <w:pPr>
        <w:spacing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да се намери подходящ и действащ механизъм за предоставянето на достъпна информация и консултантски услуги за производителите като фактор за  достигане на критична маса от производители в БЗ; да се разработят и предложат нови ефективни технологии за биологично производство; да се повишава качеството на биопродуктите.</w:t>
      </w:r>
    </w:p>
    <w:p w:rsidR="00AE4311" w:rsidRPr="00FC45DB" w:rsidRDefault="00AE4311" w:rsidP="00FC45DB">
      <w:pPr>
        <w:spacing w:line="240" w:lineRule="auto"/>
        <w:ind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4.1.4.  Гарантиране на справедливо и стабилно ниво на доходите на селскостопанските производители</w:t>
      </w:r>
    </w:p>
    <w:p w:rsidR="00AE4311" w:rsidRPr="00FC45DB" w:rsidRDefault="00AE4311" w:rsidP="001E4A8F">
      <w:pPr>
        <w:spacing w:line="240" w:lineRule="auto"/>
        <w:ind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Развитието на жизнено земеделие в ЕС и в България ще продължи да изисква мерки за гарантиран на доходите от селскостопанска дейност в няколко направления:</w:t>
      </w:r>
    </w:p>
    <w:p w:rsidR="00AE4311" w:rsidRPr="00FC45DB" w:rsidRDefault="00AE4311" w:rsidP="000E6A9B">
      <w:pPr>
        <w:numPr>
          <w:ilvl w:val="0"/>
          <w:numId w:val="13"/>
        </w:numPr>
        <w:tabs>
          <w:tab w:val="left" w:pos="900"/>
        </w:tabs>
        <w:spacing w:after="160" w:line="240" w:lineRule="auto"/>
        <w:ind w:left="0"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Подкрепа на доходите чрез директни, несвързани с производството, плащания. В същото време България е заинтересована от промени в организацията на тези плащания в следните направления:</w:t>
      </w:r>
    </w:p>
    <w:p w:rsidR="00AE4311" w:rsidRPr="00FC45DB" w:rsidRDefault="00AE4311" w:rsidP="000E6A9B">
      <w:pPr>
        <w:numPr>
          <w:ilvl w:val="1"/>
          <w:numId w:val="13"/>
        </w:numPr>
        <w:tabs>
          <w:tab w:val="clear" w:pos="1788"/>
          <w:tab w:val="num" w:pos="0"/>
          <w:tab w:val="left" w:pos="900"/>
        </w:tabs>
        <w:spacing w:after="160"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Относително изравняване на нивото на подкрепа в отделните страни –членки. Сегашните разлики са неоправдани, пречат на рационалната алокация на ресурсите  в рамките на Съюза и водят до загуба на благосъстояние;</w:t>
      </w:r>
    </w:p>
    <w:p w:rsidR="00AE4311" w:rsidRPr="00FC45DB" w:rsidRDefault="00AE4311" w:rsidP="000E6A9B">
      <w:pPr>
        <w:numPr>
          <w:ilvl w:val="0"/>
          <w:numId w:val="13"/>
        </w:numPr>
        <w:tabs>
          <w:tab w:val="clear" w:pos="1068"/>
          <w:tab w:val="num" w:pos="110"/>
          <w:tab w:val="left" w:pos="900"/>
        </w:tabs>
        <w:spacing w:after="160" w:line="240" w:lineRule="auto"/>
        <w:ind w:left="0"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Равномерно разпределение на помощите между отделните подсектори и групи стопанства в земеделието. При съществуващата организация на директните плащания интензивните производство от животновъдството и зеленчукопроизводството, както и малките по площ стопанства, са ощетени, което подчертава и без това слабата им конкурентноспособност.;</w:t>
      </w:r>
    </w:p>
    <w:p w:rsidR="00AE4311" w:rsidRPr="00FC45DB" w:rsidRDefault="00AE4311" w:rsidP="000E6A9B">
      <w:pPr>
        <w:numPr>
          <w:ilvl w:val="0"/>
          <w:numId w:val="13"/>
        </w:numPr>
        <w:tabs>
          <w:tab w:val="clear" w:pos="1068"/>
          <w:tab w:val="num" w:pos="110"/>
          <w:tab w:val="left" w:pos="900"/>
        </w:tabs>
        <w:spacing w:after="160" w:line="240" w:lineRule="auto"/>
        <w:ind w:left="0"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България е заинтересована от разширяване на възможностите за подкрепа на сектори със специфични проблеми, както и за преструктуриране на производството в райони с неблагоприятни икономически и социални условия;</w:t>
      </w:r>
    </w:p>
    <w:p w:rsidR="00AE4311" w:rsidRPr="00FC45DB" w:rsidRDefault="00AE4311" w:rsidP="000E6A9B">
      <w:pPr>
        <w:numPr>
          <w:ilvl w:val="0"/>
          <w:numId w:val="13"/>
        </w:numPr>
        <w:tabs>
          <w:tab w:val="clear" w:pos="1068"/>
          <w:tab w:val="num" w:pos="0"/>
          <w:tab w:val="left" w:pos="900"/>
        </w:tabs>
        <w:spacing w:after="160" w:line="240" w:lineRule="auto"/>
        <w:ind w:left="0"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Насърчаване на кооперирането, вкл. и чрез създаване на групи на  производителите,  с цел реализация на икономии от мащаба и по-добро пазарно присъствие;</w:t>
      </w:r>
    </w:p>
    <w:p w:rsidR="00AE4311" w:rsidRPr="00FC45DB" w:rsidRDefault="00AE4311" w:rsidP="000E6A9B">
      <w:pPr>
        <w:numPr>
          <w:ilvl w:val="0"/>
          <w:numId w:val="13"/>
        </w:numPr>
        <w:tabs>
          <w:tab w:val="clear" w:pos="1068"/>
          <w:tab w:val="num" w:pos="0"/>
          <w:tab w:val="left" w:pos="900"/>
        </w:tabs>
        <w:spacing w:after="160" w:line="240" w:lineRule="auto"/>
        <w:ind w:left="0"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Подкрепа за изграждане на система за управление на риска в земеделието, която да включва нови застрахователни схеми, създаване на взаимни фондове и др. мерки.</w:t>
      </w:r>
    </w:p>
    <w:p w:rsidR="00AE4311" w:rsidRPr="00FC45DB" w:rsidRDefault="00AE4311" w:rsidP="009B5B75">
      <w:pPr>
        <w:numPr>
          <w:ilvl w:val="2"/>
          <w:numId w:val="60"/>
        </w:numPr>
        <w:autoSpaceDE w:val="0"/>
        <w:autoSpaceDN w:val="0"/>
        <w:adjustRightInd w:val="0"/>
        <w:spacing w:before="120" w:after="120" w:line="240" w:lineRule="auto"/>
        <w:ind w:left="0" w:firstLine="720"/>
        <w:jc w:val="both"/>
        <w:rPr>
          <w:rFonts w:ascii="Times New Roman" w:hAnsi="Times New Roman" w:cs="Times New Roman"/>
          <w:b/>
          <w:bCs/>
          <w:iCs/>
          <w:sz w:val="28"/>
          <w:szCs w:val="28"/>
          <w:lang w:val="ru-RU"/>
        </w:rPr>
      </w:pPr>
      <w:r w:rsidRPr="00FC45DB">
        <w:rPr>
          <w:rFonts w:ascii="Times New Roman" w:hAnsi="Times New Roman" w:cs="Times New Roman"/>
          <w:b/>
          <w:bCs/>
          <w:iCs/>
          <w:sz w:val="28"/>
          <w:szCs w:val="28"/>
          <w:lang w:val="ru-RU"/>
        </w:rPr>
        <w:t>Стимулиране на нивото на организираност в аграрния сектор</w:t>
      </w:r>
    </w:p>
    <w:p w:rsidR="00AE4311" w:rsidRPr="00FC45DB" w:rsidRDefault="00AE4311" w:rsidP="001E4A8F">
      <w:pPr>
        <w:spacing w:before="120" w:after="120"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Групите производители, в качеството си на формални обединения на земеделски производители или предприятия от аграрния сектор, имат реалната възможност да постигнат по-добро управление и реализират по-успешно решенията си в полза на ефективността на производството и маркетинга на продукцията.</w:t>
      </w:r>
    </w:p>
    <w:p w:rsidR="00AE4311" w:rsidRPr="00FC45DB" w:rsidRDefault="00AE4311" w:rsidP="001E4A8F">
      <w:pPr>
        <w:spacing w:before="120" w:after="120"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За създаването и подкрепянето на вече съществуващи групи и организации на производители е определящо наличието на следните </w:t>
      </w:r>
      <w:r w:rsidRPr="00FC45DB">
        <w:rPr>
          <w:rFonts w:ascii="Times New Roman" w:hAnsi="Times New Roman" w:cs="Times New Roman"/>
          <w:bCs/>
          <w:i/>
          <w:iCs/>
          <w:sz w:val="28"/>
          <w:szCs w:val="28"/>
          <w:lang w:val="ru-RU"/>
        </w:rPr>
        <w:t>стратегически компоненти</w:t>
      </w:r>
      <w:r w:rsidRPr="00FC45DB">
        <w:rPr>
          <w:rFonts w:ascii="Times New Roman" w:hAnsi="Times New Roman" w:cs="Times New Roman"/>
          <w:sz w:val="28"/>
          <w:szCs w:val="28"/>
          <w:lang w:val="ru-RU"/>
        </w:rPr>
        <w:t>:</w:t>
      </w:r>
    </w:p>
    <w:p w:rsidR="00AE4311" w:rsidRPr="00FC45DB" w:rsidRDefault="00AE4311" w:rsidP="000E6A9B">
      <w:pPr>
        <w:numPr>
          <w:ilvl w:val="0"/>
          <w:numId w:val="59"/>
        </w:numPr>
        <w:tabs>
          <w:tab w:val="left" w:pos="1080"/>
        </w:tabs>
        <w:spacing w:after="0" w:line="240" w:lineRule="auto"/>
        <w:ind w:left="0" w:firstLine="720"/>
        <w:jc w:val="both"/>
        <w:rPr>
          <w:rFonts w:ascii="Times New Roman" w:hAnsi="Times New Roman" w:cs="Times New Roman"/>
          <w:sz w:val="28"/>
          <w:szCs w:val="28"/>
        </w:rPr>
      </w:pPr>
      <w:r w:rsidRPr="00FC45DB">
        <w:rPr>
          <w:rFonts w:ascii="Times New Roman" w:hAnsi="Times New Roman" w:cs="Times New Roman"/>
          <w:sz w:val="28"/>
          <w:szCs w:val="28"/>
        </w:rPr>
        <w:t>професионален мениджмънт,</w:t>
      </w:r>
    </w:p>
    <w:p w:rsidR="00AE4311" w:rsidRPr="00FC45DB" w:rsidRDefault="00AE4311" w:rsidP="000E6A9B">
      <w:pPr>
        <w:numPr>
          <w:ilvl w:val="0"/>
          <w:numId w:val="59"/>
        </w:numPr>
        <w:tabs>
          <w:tab w:val="left" w:pos="1080"/>
        </w:tabs>
        <w:spacing w:after="0"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функциониращ независим одит и контрол върху дейността на групите и организациите на производители,</w:t>
      </w:r>
    </w:p>
    <w:p w:rsidR="00AE4311" w:rsidRPr="00FC45DB" w:rsidRDefault="00AE4311" w:rsidP="000E6A9B">
      <w:pPr>
        <w:numPr>
          <w:ilvl w:val="0"/>
          <w:numId w:val="59"/>
        </w:numPr>
        <w:tabs>
          <w:tab w:val="left" w:pos="1080"/>
        </w:tabs>
        <w:spacing w:after="0"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законодателна рамка и стимулиращи механизми като допускане и възможност за организиране под различни хибридни форми, които да позволяват възприемане и адаптиране на организационна структура, близка до тази характерна за инвеститорските компании;</w:t>
      </w:r>
    </w:p>
    <w:p w:rsidR="00AE4311" w:rsidRPr="00FC45DB" w:rsidRDefault="00AE4311" w:rsidP="000E6A9B">
      <w:pPr>
        <w:numPr>
          <w:ilvl w:val="0"/>
          <w:numId w:val="59"/>
        </w:numPr>
        <w:tabs>
          <w:tab w:val="left" w:pos="1080"/>
        </w:tabs>
        <w:spacing w:after="0"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възможност за включване в групата или организацията на членове, които не са производители или преки потребители на предлаганата услуга.</w:t>
      </w:r>
    </w:p>
    <w:p w:rsidR="00AE4311" w:rsidRPr="00FC45DB" w:rsidRDefault="00AE4311" w:rsidP="000E6A9B">
      <w:pPr>
        <w:tabs>
          <w:tab w:val="left" w:pos="1080"/>
        </w:tabs>
        <w:spacing w:before="120" w:after="120"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Като възможни направления за вземане на </w:t>
      </w:r>
      <w:r w:rsidRPr="00FC45DB">
        <w:rPr>
          <w:rFonts w:ascii="Times New Roman" w:hAnsi="Times New Roman" w:cs="Times New Roman"/>
          <w:bCs/>
          <w:i/>
          <w:iCs/>
          <w:sz w:val="28"/>
          <w:szCs w:val="28"/>
          <w:lang w:val="ru-RU"/>
        </w:rPr>
        <w:t>конкретни мерки</w:t>
      </w:r>
      <w:r w:rsidRPr="00FC45DB">
        <w:rPr>
          <w:rFonts w:ascii="Times New Roman" w:hAnsi="Times New Roman" w:cs="Times New Roman"/>
          <w:sz w:val="28"/>
          <w:szCs w:val="28"/>
          <w:lang w:val="ru-RU"/>
        </w:rPr>
        <w:t xml:space="preserve"> могат да се формулират следните:</w:t>
      </w:r>
    </w:p>
    <w:p w:rsidR="00AE4311" w:rsidRPr="00FC45DB" w:rsidRDefault="00AE4311" w:rsidP="000E6A9B">
      <w:pPr>
        <w:numPr>
          <w:ilvl w:val="0"/>
          <w:numId w:val="58"/>
        </w:numPr>
        <w:tabs>
          <w:tab w:val="left" w:pos="1080"/>
        </w:tabs>
        <w:spacing w:after="0"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Определяне на експерти (звено, отдел), които да подпомагат организациите с качествено и професионално мнение, засягащо всеки един аспект от дейността им, включително при разработването на инвестиционни програми или план за признаване на групите производители.</w:t>
      </w:r>
    </w:p>
    <w:p w:rsidR="00AE4311" w:rsidRPr="00FC45DB" w:rsidRDefault="00AE4311" w:rsidP="000E6A9B">
      <w:pPr>
        <w:numPr>
          <w:ilvl w:val="0"/>
          <w:numId w:val="58"/>
        </w:numPr>
        <w:tabs>
          <w:tab w:val="left" w:pos="1080"/>
        </w:tabs>
        <w:spacing w:after="0"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Идентифициране на приоритетни сектори, в рамките на които кооперирането и създаването на организации на производители би имало реален ефект с дългосрочен и устойчив характер.</w:t>
      </w:r>
    </w:p>
    <w:p w:rsidR="00AE4311" w:rsidRPr="00FC45DB" w:rsidRDefault="00AE4311" w:rsidP="000E6A9B">
      <w:pPr>
        <w:numPr>
          <w:ilvl w:val="0"/>
          <w:numId w:val="58"/>
        </w:numPr>
        <w:tabs>
          <w:tab w:val="left" w:pos="1080"/>
        </w:tabs>
        <w:spacing w:after="0"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Определяне на специфични и неотложни потребности и проблеми, пред които са изправени вече съществуващите организации и групи производители.</w:t>
      </w:r>
    </w:p>
    <w:p w:rsidR="00AE4311" w:rsidRPr="00FC45DB" w:rsidRDefault="00AE4311" w:rsidP="000E6A9B">
      <w:pPr>
        <w:numPr>
          <w:ilvl w:val="0"/>
          <w:numId w:val="58"/>
        </w:numPr>
        <w:tabs>
          <w:tab w:val="left" w:pos="1080"/>
        </w:tabs>
        <w:spacing w:after="0"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Идентифициране на конкретни пропуски в управлението, както и в липсата на капацитет в специфични области от дейността на организациите и на групите производители, които е възможно да бъдат преодолени в краткосрочен план с налични средства и мерки от страна на институции.</w:t>
      </w:r>
    </w:p>
    <w:p w:rsidR="00AE4311" w:rsidRPr="00FC45DB" w:rsidRDefault="00AE4311" w:rsidP="001E4A8F">
      <w:pPr>
        <w:spacing w:line="240" w:lineRule="auto"/>
        <w:jc w:val="both"/>
        <w:rPr>
          <w:rFonts w:ascii="Times New Roman" w:hAnsi="Times New Roman" w:cs="Times New Roman"/>
          <w:sz w:val="28"/>
          <w:szCs w:val="28"/>
          <w:lang w:val="ru-RU"/>
        </w:rPr>
      </w:pPr>
    </w:p>
    <w:p w:rsidR="00AE4311" w:rsidRPr="00FC45DB" w:rsidRDefault="00AE4311" w:rsidP="009B5B75">
      <w:pPr>
        <w:numPr>
          <w:ilvl w:val="1"/>
          <w:numId w:val="60"/>
        </w:numPr>
        <w:spacing w:after="160" w:line="240" w:lineRule="auto"/>
        <w:ind w:left="0"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Стимулиране на трансфера на знания и иновации в селското стопанство</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В условията на нарастващо тъпсене на хранителни продукти и в резултат по-силен натиск върху естествените ресурси ( земя, вода, енергия и др.), напредващ процес на глобализация и като следствие още по-открита конкуренция, нови предизвикателства вследствие климатичните промени, промените в организацията на хранителната система и нарастващо значение на ценностните и етичните разбирания в обществото трансферът на знания и иновации в селскостопанското производство се превръща в най-силния отговор и приоритет на селскостопанската политика в дългосрочен план. Решенията следва да се търсят чрез следните главни дейности:</w:t>
      </w:r>
    </w:p>
    <w:p w:rsidR="00AE4311" w:rsidRPr="00FC45DB" w:rsidRDefault="00AE4311" w:rsidP="00FC45DB">
      <w:pPr>
        <w:spacing w:line="240" w:lineRule="auto"/>
        <w:ind w:firstLine="54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4.2.1. Повишаване на образователната и квалификационна подготовка на заетите в земеделието</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Запазването на жизнени селски общности и наличието на образователна мрежа се сочат като една от силните страни на българското земеделие. В същото време производителността на труда в българското земеделие е на ниво от 1/3 от средното за ЕС. Причините за това са комплексни, но сред тях е и равнището на знания и умения на заетите в сектора. </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В известна степен значението на обучението и квалификацията за развитието на земеделието се подценява. Както и необходимостта от изграждане на система за непрекъснато професионално обучение. В същото време е прието, че инвестициите в човешкото развитие имат най-висока възвръщаемост. </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Причините за сравнително ниското професионално и квалификационно ниво на заетите в земеделието са от различно естество. Част от тях се дължат на условията за живот в селските райони, които предизвикват отлив на млада и квалифицирана работна ръка към градовете и чужбина. Други са следствие на слабости на образователната система, вкл. и случаи на самоцелна подготовка на специалисти. Две групи проблеми, чието решение следва да се търси в рамката на националната регионална и образователна политика и в по-дългосрочен план. Но съществуват и възможности за обучение и придобиване на знания и умения, чието оползотворяване изискват да се прояви професионализъм от страна на съответните отговорни органи – МЗХ и ДФ „Земеделие”. Освен това динамичните промени в селскостопанското производство правят необходимо да се организира система за обучение през целия професионален живот на работещите в сектора, а не както е сега провеждане и по-скоро отчитане на спорадични курсове за обучение без трайни резултати.</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Състоянието на професионалната подготовка на заетите в земеделието изисква повишаване на ефекта от дейността на системата за обучение.Това означава:</w:t>
      </w:r>
    </w:p>
    <w:p w:rsidR="00AE4311" w:rsidRPr="00FC45DB" w:rsidRDefault="00AE4311" w:rsidP="009B5B75">
      <w:pPr>
        <w:numPr>
          <w:ilvl w:val="0"/>
          <w:numId w:val="9"/>
        </w:numPr>
        <w:spacing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Подобряване на учебния процес в средните професионални и специални училища;</w:t>
      </w:r>
    </w:p>
    <w:p w:rsidR="00AE4311" w:rsidRPr="00FC45DB" w:rsidRDefault="00AE4311" w:rsidP="009B5B75">
      <w:pPr>
        <w:numPr>
          <w:ilvl w:val="0"/>
          <w:numId w:val="9"/>
        </w:numPr>
        <w:spacing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Обвързване на подготовката на кадри с висше образование с нуждите на земеделието;</w:t>
      </w:r>
    </w:p>
    <w:p w:rsidR="00AE4311" w:rsidRPr="00FC45DB" w:rsidRDefault="00AE4311" w:rsidP="009B5B75">
      <w:pPr>
        <w:numPr>
          <w:ilvl w:val="0"/>
          <w:numId w:val="9"/>
        </w:numPr>
        <w:spacing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Ориентиране на курсовете за обучение по линия на МТСП към постигане на конкретни резултати (намиране на работа по придобитата квалификация);</w:t>
      </w:r>
    </w:p>
    <w:p w:rsidR="00AE4311" w:rsidRPr="00FC45DB" w:rsidRDefault="00AE4311" w:rsidP="009B5B75">
      <w:pPr>
        <w:numPr>
          <w:ilvl w:val="0"/>
          <w:numId w:val="9"/>
        </w:numPr>
        <w:spacing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Използване на възможностите на ПРСР за постигане на устойчиви резултати в повишаването на професионалната подготовка на заетите в земеделието.</w:t>
      </w:r>
    </w:p>
    <w:p w:rsidR="00AE4311" w:rsidRPr="00FC45DB" w:rsidRDefault="00AE4311" w:rsidP="00FC45DB">
      <w:pPr>
        <w:spacing w:line="240" w:lineRule="auto"/>
        <w:ind w:firstLine="540"/>
        <w:jc w:val="both"/>
        <w:rPr>
          <w:rFonts w:ascii="Times New Roman" w:hAnsi="Times New Roman" w:cs="Times New Roman"/>
          <w:sz w:val="28"/>
          <w:szCs w:val="28"/>
          <w:lang w:val="ru-RU"/>
        </w:rPr>
      </w:pPr>
    </w:p>
    <w:p w:rsidR="00AE4311" w:rsidRPr="00FC45DB" w:rsidRDefault="00AE4311" w:rsidP="009B5B75">
      <w:pPr>
        <w:numPr>
          <w:ilvl w:val="2"/>
          <w:numId w:val="53"/>
        </w:numPr>
        <w:spacing w:line="240" w:lineRule="auto"/>
        <w:ind w:left="0" w:firstLine="54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Развитие на системата за разпространение на знания и консултантски услуги.</w:t>
      </w:r>
    </w:p>
    <w:p w:rsidR="00AE4311" w:rsidRPr="00FC45DB" w:rsidRDefault="00AE4311" w:rsidP="00FC45DB">
      <w:pPr>
        <w:autoSpaceDE w:val="0"/>
        <w:autoSpaceDN w:val="0"/>
        <w:adjustRightInd w:val="0"/>
        <w:spacing w:after="120" w:line="240" w:lineRule="auto"/>
        <w:ind w:firstLine="540"/>
        <w:jc w:val="both"/>
        <w:rPr>
          <w:rFonts w:ascii="Times New Roman" w:hAnsi="Times New Roman" w:cs="Times New Roman"/>
          <w:color w:val="FF0000"/>
          <w:sz w:val="28"/>
          <w:szCs w:val="28"/>
          <w:lang w:val="ru-RU"/>
        </w:rPr>
      </w:pPr>
      <w:r w:rsidRPr="00FC45DB">
        <w:rPr>
          <w:rFonts w:ascii="Times New Roman" w:hAnsi="Times New Roman" w:cs="Times New Roman"/>
          <w:sz w:val="28"/>
          <w:szCs w:val="28"/>
          <w:lang w:val="ru-RU"/>
        </w:rPr>
        <w:t>Промените в страната след 1989 г. коренно измениха изискванията за професионална подготовка на селскостопанските производители. На мястото на земеделието на държавния социализъм със строга йерархична система на отговорностите в стопанските организации възникна плуралистична структура от стопанства, функциониращи в условията на частна собственост върху земята и пазарен тип връзки. При новите условия съвременното селскостопанско производство изисква, особено от управителите, комплексни знания за технологията на производството, икономиката и управлението на фермата, селскостопанската техника и пр. Знания, които непрекъснато следва да се обновяват и допълват поради напредъка на селскостопанската наука в областта на повишаването на продуктивността, приспособяването към климатичните промени и пр. Всичко изброено подчертава необходимостта от функционирането на силна и ефективна система за разпространение на знания и консултантски услуги. Националната служба за съвети в земеделието (НССЗ) е институцията в системата на МЗХ, на която са вменени тези функции. Но</w:t>
      </w:r>
      <w:r w:rsidRPr="00FC45DB">
        <w:rPr>
          <w:rFonts w:ascii="Times New Roman" w:hAnsi="Times New Roman" w:cs="Times New Roman"/>
          <w:color w:val="FF0000"/>
          <w:sz w:val="28"/>
          <w:szCs w:val="28"/>
          <w:lang w:val="ru-RU"/>
        </w:rPr>
        <w:t xml:space="preserve"> </w:t>
      </w:r>
      <w:r w:rsidRPr="00FC45DB">
        <w:rPr>
          <w:rFonts w:ascii="Times New Roman" w:hAnsi="Times New Roman" w:cs="Times New Roman"/>
          <w:sz w:val="28"/>
          <w:szCs w:val="28"/>
          <w:lang w:val="ru-RU"/>
        </w:rPr>
        <w:t xml:space="preserve"> на този етап тази служба няма капацитет да обхване огромната работа по разпространението на знания и да задоволи потребностите от достъп до информация на многобройните селскостопански производители. В тази връзка става очевидна необходимостта от Агенция за развитие, не толкова като нова административна структура, а като координиращо или интегриращо звено, обединяващо капацитета и усилията на областните и общинските служби на МЗХ, професионални училища, ВУЗ и изследователски институти, както и на неправителствения сектор и местния социален капитал, в процеса на трансфер на знания и иновации в селскостопанската практика. Поради своя характер системата за разпространение на знания и консултантски услуги следва да бъде развита на общинско или на група общини ниво. Развитието на информационните и комуникационните технологии откриват нови възможности за разпространението на знания и добри практики</w:t>
      </w:r>
    </w:p>
    <w:p w:rsidR="00AE4311" w:rsidRPr="00FC45DB" w:rsidRDefault="00AE4311" w:rsidP="00FC45DB">
      <w:pPr>
        <w:autoSpaceDE w:val="0"/>
        <w:autoSpaceDN w:val="0"/>
        <w:adjustRightInd w:val="0"/>
        <w:spacing w:after="120" w:line="240" w:lineRule="auto"/>
        <w:ind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В резюме, развитието на системата за разпространение на знания и консултантски услуги изисква:</w:t>
      </w:r>
    </w:p>
    <w:p w:rsidR="00AE4311" w:rsidRPr="00FC45DB" w:rsidRDefault="00AE4311" w:rsidP="009B5B75">
      <w:pPr>
        <w:numPr>
          <w:ilvl w:val="0"/>
          <w:numId w:val="10"/>
        </w:numPr>
        <w:autoSpaceDE w:val="0"/>
        <w:autoSpaceDN w:val="0"/>
        <w:adjustRightInd w:val="0"/>
        <w:spacing w:after="120" w:line="240" w:lineRule="auto"/>
        <w:ind w:left="0" w:firstLine="540"/>
        <w:jc w:val="both"/>
        <w:rPr>
          <w:rFonts w:ascii="Times New Roman" w:hAnsi="Times New Roman" w:cs="Times New Roman"/>
          <w:sz w:val="28"/>
          <w:szCs w:val="28"/>
        </w:rPr>
      </w:pPr>
      <w:r w:rsidRPr="00FC45DB">
        <w:rPr>
          <w:rFonts w:ascii="Times New Roman" w:hAnsi="Times New Roman" w:cs="Times New Roman"/>
          <w:sz w:val="28"/>
          <w:szCs w:val="28"/>
        </w:rPr>
        <w:t>Укрепване на НССЗ;</w:t>
      </w:r>
    </w:p>
    <w:p w:rsidR="00AE4311" w:rsidRPr="00FC45DB" w:rsidRDefault="00AE4311" w:rsidP="009B5B75">
      <w:pPr>
        <w:numPr>
          <w:ilvl w:val="0"/>
          <w:numId w:val="10"/>
        </w:numPr>
        <w:autoSpaceDE w:val="0"/>
        <w:autoSpaceDN w:val="0"/>
        <w:adjustRightInd w:val="0"/>
        <w:spacing w:after="12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Интегриране на капацитета за разпространение на знания  и консултантски услуги на изпълнителните агенции, ССА и службите на МЗХ на областно и общинско ниво, както и на неправителствения сектор и местния социален капитал;</w:t>
      </w:r>
    </w:p>
    <w:p w:rsidR="00AE4311" w:rsidRPr="00FC45DB" w:rsidRDefault="00AE4311" w:rsidP="009B5B75">
      <w:pPr>
        <w:numPr>
          <w:ilvl w:val="0"/>
          <w:numId w:val="10"/>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Изграждане на капацитет на общинско ниво;</w:t>
      </w:r>
    </w:p>
    <w:p w:rsidR="00AE4311" w:rsidRPr="00FC45DB" w:rsidRDefault="00AE4311" w:rsidP="009B5B75">
      <w:pPr>
        <w:numPr>
          <w:ilvl w:val="0"/>
          <w:numId w:val="10"/>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Стартиране на Националната селска мрежа;</w:t>
      </w:r>
    </w:p>
    <w:p w:rsidR="00AE4311" w:rsidRPr="00FC45DB" w:rsidRDefault="00AE4311" w:rsidP="009B5B75">
      <w:pPr>
        <w:numPr>
          <w:ilvl w:val="0"/>
          <w:numId w:val="10"/>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Значително разширяване на достъпа в селските райони до широколентов Интернет.</w:t>
      </w:r>
    </w:p>
    <w:p w:rsidR="00AE4311" w:rsidRPr="00FC45DB" w:rsidRDefault="00AE4311" w:rsidP="009B5B75">
      <w:pPr>
        <w:numPr>
          <w:ilvl w:val="2"/>
          <w:numId w:val="53"/>
        </w:numPr>
        <w:autoSpaceDE w:val="0"/>
        <w:autoSpaceDN w:val="0"/>
        <w:adjustRightInd w:val="0"/>
        <w:spacing w:after="120" w:line="240" w:lineRule="auto"/>
        <w:ind w:left="0" w:firstLine="720"/>
        <w:jc w:val="both"/>
        <w:rPr>
          <w:rFonts w:ascii="Times New Roman" w:hAnsi="Times New Roman" w:cs="Times New Roman"/>
          <w:b/>
          <w:sz w:val="28"/>
          <w:szCs w:val="28"/>
        </w:rPr>
      </w:pPr>
      <w:r w:rsidRPr="00FC45DB">
        <w:rPr>
          <w:rFonts w:ascii="Times New Roman" w:hAnsi="Times New Roman" w:cs="Times New Roman"/>
          <w:b/>
          <w:sz w:val="28"/>
          <w:szCs w:val="28"/>
        </w:rPr>
        <w:t>Развитие на научните изследвания.</w:t>
      </w:r>
    </w:p>
    <w:p w:rsidR="00AE4311" w:rsidRPr="00FC45DB" w:rsidRDefault="00AE4311" w:rsidP="001E4A8F">
      <w:pPr>
        <w:autoSpaceDE w:val="0"/>
        <w:autoSpaceDN w:val="0"/>
        <w:adjustRightInd w:val="0"/>
        <w:spacing w:after="120"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Изграждането на конкурентноспособно производство при запазване на естествените ресурси е невъзможно без използване на постиженията на науката. Това е още по-вярно в условията на климатични промени, изискващи технологични, икономически, политически и др. решения, позволяващи намаляване на емисиите на парникови газове и приспособяване на селскостопанското производство към новите условия. България има своите постижения и традиции в тази област, но също така и сериозни проблеми за решаване. Едва ли някои би отрекъл значението на научните изследвания, но те не са били приоритет на секторната политика през последните години. Това е обяснимо – мащабът на промените бе изключителен, както и на усилията, свързани с членството на страната в ЕС. Но днес научните изследвания придобиват нова актуалност.</w:t>
      </w:r>
    </w:p>
    <w:p w:rsidR="00AE4311" w:rsidRPr="00FC45DB" w:rsidRDefault="00AE4311" w:rsidP="001E4A8F">
      <w:pPr>
        <w:spacing w:line="240" w:lineRule="auto"/>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Научните изследвания в земеделието се реализират основно в институтите на ССА, както и в университетите. Като цяло може да се отбележи, че интеграцията между институти и университети в изследователската и преподавателската дейност не е достатъчно интензивна. Полагани са усилия за координиране на научноизследователската дейност между ССА, БАН и университетите, както и за определяне на изследователските приоритети от страна на МЗХ. Периодично възникващата дискусия за това къде е мястото на науката – в университетите или в отделни академии като БАН или ССА, е по-скоро реакция на кризисното състояние и финансовите проблеми на тези организации, отколкото отговорна и обмислена позиция за реформиране на изследователската дейност. Държавническият подход в случая изисква не да се копира чуждия опит, макар и добър, а чрез реформа да се създадат условия изграденото да функционира ефективно. Последното изисква познаване на проблемите, ясна цел на политиката и стратегия за постигането й. </w:t>
      </w:r>
    </w:p>
    <w:p w:rsidR="00AE4311" w:rsidRPr="00FC45DB" w:rsidRDefault="00AE4311" w:rsidP="001E4A8F">
      <w:pPr>
        <w:spacing w:line="240" w:lineRule="auto"/>
        <w:jc w:val="both"/>
        <w:rPr>
          <w:rFonts w:ascii="Times New Roman" w:hAnsi="Times New Roman" w:cs="Times New Roman"/>
          <w:sz w:val="28"/>
          <w:szCs w:val="28"/>
        </w:rPr>
      </w:pPr>
      <w:r w:rsidRPr="00FC45DB">
        <w:rPr>
          <w:rFonts w:ascii="Times New Roman" w:hAnsi="Times New Roman" w:cs="Times New Roman"/>
          <w:sz w:val="28"/>
          <w:szCs w:val="28"/>
          <w:lang w:val="ru-RU"/>
        </w:rPr>
        <w:tab/>
        <w:t xml:space="preserve">Естествената цел на държавната политика по отношение на ССА е да създаде предпоставките и условията за ефективна научно изследователска дейност със значим принос за развитието на българското земеделие. Което включва преди всичко друго формулирани приоритети на изследователската дейност, институционално развитие, законов регламент и пр. Може да се отбележи, че по отношение на научната стратегия и нормативната основа за развитието на академичния състав има значим напредък. Но относно законовата рамка за дейността, вкл. и най-вече по финансовите аспекти, решенията предстоят. </w:t>
      </w:r>
      <w:r w:rsidRPr="00FC45DB">
        <w:rPr>
          <w:rFonts w:ascii="Times New Roman" w:hAnsi="Times New Roman" w:cs="Times New Roman"/>
          <w:sz w:val="28"/>
          <w:szCs w:val="28"/>
        </w:rPr>
        <w:t>От тази гл.т. непосредствените политически приоритети са:</w:t>
      </w:r>
    </w:p>
    <w:p w:rsidR="00AE4311" w:rsidRPr="00FC45DB" w:rsidRDefault="00AE4311" w:rsidP="009B5B75">
      <w:pPr>
        <w:numPr>
          <w:ilvl w:val="0"/>
          <w:numId w:val="11"/>
        </w:numPr>
        <w:spacing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Приемане на нов закон за ССА;</w:t>
      </w:r>
    </w:p>
    <w:p w:rsidR="00AE4311" w:rsidRPr="00FC45DB" w:rsidRDefault="00AE4311" w:rsidP="009B5B75">
      <w:pPr>
        <w:numPr>
          <w:ilvl w:val="0"/>
          <w:numId w:val="11"/>
        </w:numPr>
        <w:spacing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Нова нормативна рамка за финансиране на изследователската дейност, даваща необходимата на системата стабилност и създаваща условия за реализация на приходи от научни продукти и услуги;</w:t>
      </w:r>
    </w:p>
    <w:p w:rsidR="00AE4311" w:rsidRPr="00FC45DB" w:rsidRDefault="00AE4311" w:rsidP="009B5B75">
      <w:pPr>
        <w:numPr>
          <w:ilvl w:val="0"/>
          <w:numId w:val="11"/>
        </w:numPr>
        <w:spacing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Промяна в нормативната база, създаваща условия за гъвкава организация на изследователската дейност;</w:t>
      </w:r>
    </w:p>
    <w:p w:rsidR="00AE4311" w:rsidRPr="00FC45DB" w:rsidRDefault="00AE4311" w:rsidP="009B5B75">
      <w:pPr>
        <w:numPr>
          <w:ilvl w:val="0"/>
          <w:numId w:val="11"/>
        </w:numPr>
        <w:spacing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Достъп на научните институти до финансиране от структурните фондове на ЕС.</w:t>
      </w:r>
    </w:p>
    <w:p w:rsidR="00AE4311" w:rsidRPr="00FC45DB" w:rsidRDefault="00AE4311" w:rsidP="00FC45DB">
      <w:pPr>
        <w:spacing w:line="240" w:lineRule="auto"/>
        <w:ind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Решения в тези направления ще открият пространство за инициативи и активно поведение на институтите, което от своя страна ще позволи да се стабилизира финансовото и кадровото им състояние.</w:t>
      </w:r>
    </w:p>
    <w:p w:rsidR="00AE4311" w:rsidRPr="00FC45DB" w:rsidRDefault="00AE4311" w:rsidP="009B5B75">
      <w:pPr>
        <w:pStyle w:val="ListParagraph"/>
        <w:numPr>
          <w:ilvl w:val="2"/>
          <w:numId w:val="53"/>
        </w:numPr>
        <w:autoSpaceDE w:val="0"/>
        <w:autoSpaceDN w:val="0"/>
        <w:adjustRightInd w:val="0"/>
        <w:spacing w:after="0" w:line="240" w:lineRule="auto"/>
        <w:ind w:left="0" w:firstLine="540"/>
        <w:jc w:val="both"/>
        <w:rPr>
          <w:rFonts w:ascii="Times New Roman" w:hAnsi="Times New Roman" w:cs="Times New Roman"/>
          <w:b/>
          <w:bCs/>
          <w:iCs/>
          <w:sz w:val="28"/>
          <w:szCs w:val="28"/>
          <w:lang w:val="ru-RU"/>
        </w:rPr>
      </w:pPr>
      <w:r w:rsidRPr="00FC45DB">
        <w:rPr>
          <w:rFonts w:ascii="Times New Roman" w:hAnsi="Times New Roman" w:cs="Times New Roman"/>
          <w:b/>
          <w:bCs/>
          <w:iCs/>
          <w:sz w:val="28"/>
          <w:szCs w:val="28"/>
          <w:lang w:val="ru-RU"/>
        </w:rPr>
        <w:t>Интензифициране на връзките и трансфера на акумулирано знание между научните среди и аграрната индустрия</w:t>
      </w:r>
    </w:p>
    <w:p w:rsidR="00AE4311" w:rsidRPr="00FC45DB" w:rsidRDefault="00AE4311" w:rsidP="00FC45DB">
      <w:pPr>
        <w:spacing w:before="120" w:after="120" w:line="240" w:lineRule="auto"/>
        <w:ind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 xml:space="preserve">Трансферът на акумулирано познание и научни резултати следва да допринесе за развитието на аграрния сектор по отношение на </w:t>
      </w:r>
      <w:r w:rsidRPr="00FC45DB">
        <w:rPr>
          <w:rFonts w:ascii="Times New Roman" w:hAnsi="Times New Roman" w:cs="Times New Roman"/>
          <w:bCs/>
          <w:iCs/>
          <w:sz w:val="28"/>
          <w:szCs w:val="28"/>
          <w:lang w:val="ru-RU"/>
        </w:rPr>
        <w:t>общите цели</w:t>
      </w:r>
      <w:r w:rsidRPr="00FC45DB">
        <w:rPr>
          <w:rFonts w:ascii="Times New Roman" w:hAnsi="Times New Roman" w:cs="Times New Roman"/>
          <w:sz w:val="28"/>
          <w:szCs w:val="28"/>
          <w:lang w:val="ru-RU"/>
        </w:rPr>
        <w:t xml:space="preserve"> по:</w:t>
      </w:r>
    </w:p>
    <w:p w:rsidR="00AE4311" w:rsidRPr="00FC45DB" w:rsidRDefault="00AE4311" w:rsidP="009B5B75">
      <w:pPr>
        <w:numPr>
          <w:ilvl w:val="0"/>
          <w:numId w:val="56"/>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iCs/>
          <w:sz w:val="28"/>
          <w:szCs w:val="28"/>
          <w:lang w:val="ru-RU"/>
        </w:rPr>
        <w:t>Нарастване на производителността</w:t>
      </w:r>
      <w:r w:rsidRPr="00FC45DB">
        <w:rPr>
          <w:rFonts w:ascii="Times New Roman" w:hAnsi="Times New Roman" w:cs="Times New Roman"/>
          <w:sz w:val="28"/>
          <w:szCs w:val="28"/>
          <w:lang w:val="ru-RU"/>
        </w:rPr>
        <w:t xml:space="preserve"> на регионално, общинско и местно ниво, като критична детерминанта, опосредстваща ръста в аграрния сектор на национално ниво;</w:t>
      </w:r>
    </w:p>
    <w:p w:rsidR="00AE4311" w:rsidRPr="00FC45DB" w:rsidRDefault="00AE4311" w:rsidP="009B5B75">
      <w:pPr>
        <w:numPr>
          <w:ilvl w:val="0"/>
          <w:numId w:val="56"/>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Стимулиране на </w:t>
      </w:r>
      <w:r w:rsidRPr="00FC45DB">
        <w:rPr>
          <w:rFonts w:ascii="Times New Roman" w:hAnsi="Times New Roman" w:cs="Times New Roman"/>
          <w:iCs/>
          <w:sz w:val="28"/>
          <w:szCs w:val="28"/>
          <w:lang w:val="ru-RU"/>
        </w:rPr>
        <w:t>производството на традиционна за страната продукция</w:t>
      </w:r>
      <w:r w:rsidRPr="00FC45DB">
        <w:rPr>
          <w:rFonts w:ascii="Times New Roman" w:hAnsi="Times New Roman" w:cs="Times New Roman"/>
          <w:sz w:val="28"/>
          <w:szCs w:val="28"/>
          <w:lang w:val="ru-RU"/>
        </w:rPr>
        <w:t>;</w:t>
      </w:r>
    </w:p>
    <w:p w:rsidR="00AE4311" w:rsidRPr="00FC45DB" w:rsidRDefault="00AE4311" w:rsidP="009B5B75">
      <w:pPr>
        <w:numPr>
          <w:ilvl w:val="0"/>
          <w:numId w:val="56"/>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iCs/>
          <w:sz w:val="28"/>
          <w:szCs w:val="28"/>
          <w:lang w:val="ru-RU"/>
        </w:rPr>
        <w:t>Инвестиции</w:t>
      </w:r>
      <w:r w:rsidRPr="00FC45DB">
        <w:rPr>
          <w:rFonts w:ascii="Times New Roman" w:hAnsi="Times New Roman" w:cs="Times New Roman"/>
          <w:sz w:val="28"/>
          <w:szCs w:val="28"/>
          <w:lang w:val="ru-RU"/>
        </w:rPr>
        <w:t>, които да подпомогнат производителността и маркетинга в секторите извън аграрния, които имат съществено значение за неговото развитие и потенциал.</w:t>
      </w:r>
    </w:p>
    <w:p w:rsidR="00AE4311" w:rsidRPr="00FC45DB" w:rsidRDefault="00AE4311" w:rsidP="00FC45DB">
      <w:pPr>
        <w:spacing w:before="120" w:after="120" w:line="240" w:lineRule="auto"/>
        <w:ind w:firstLine="540"/>
        <w:jc w:val="both"/>
        <w:rPr>
          <w:rFonts w:ascii="Times New Roman" w:hAnsi="Times New Roman" w:cs="Times New Roman"/>
          <w:sz w:val="28"/>
          <w:szCs w:val="28"/>
        </w:rPr>
      </w:pPr>
      <w:r w:rsidRPr="00FC45DB">
        <w:rPr>
          <w:rFonts w:ascii="Times New Roman" w:hAnsi="Times New Roman" w:cs="Times New Roman"/>
          <w:sz w:val="28"/>
          <w:szCs w:val="28"/>
        </w:rPr>
        <w:t xml:space="preserve">Възможни </w:t>
      </w:r>
      <w:r w:rsidRPr="00FC45DB">
        <w:rPr>
          <w:rFonts w:ascii="Times New Roman" w:hAnsi="Times New Roman" w:cs="Times New Roman"/>
          <w:bCs/>
          <w:iCs/>
          <w:sz w:val="28"/>
          <w:szCs w:val="28"/>
        </w:rPr>
        <w:t>стратегически направления</w:t>
      </w:r>
      <w:r w:rsidRPr="00FC45DB">
        <w:rPr>
          <w:rFonts w:ascii="Times New Roman" w:hAnsi="Times New Roman" w:cs="Times New Roman"/>
          <w:sz w:val="28"/>
          <w:szCs w:val="28"/>
        </w:rPr>
        <w:t>:</w:t>
      </w:r>
    </w:p>
    <w:p w:rsidR="00AE4311" w:rsidRPr="00FC45DB" w:rsidRDefault="00AE4311" w:rsidP="009B5B75">
      <w:pPr>
        <w:numPr>
          <w:ilvl w:val="0"/>
          <w:numId w:val="55"/>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Стимулиране и подкрепяне на нова синергия между научните изследвания, образованието и развитието на иновациите.</w:t>
      </w:r>
    </w:p>
    <w:p w:rsidR="00AE4311" w:rsidRPr="00FC45DB" w:rsidRDefault="00AE4311" w:rsidP="009B5B75">
      <w:pPr>
        <w:numPr>
          <w:ilvl w:val="0"/>
          <w:numId w:val="55"/>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Съотнасяне и проследяване на националната динамика в областта на научните изследвания и трансфера на познанието в аграрния сектор спрямо Европейските и глобалните тенденции и показатели.</w:t>
      </w:r>
    </w:p>
    <w:p w:rsidR="00AE4311" w:rsidRPr="00FC45DB" w:rsidRDefault="00AE4311" w:rsidP="009B5B75">
      <w:pPr>
        <w:numPr>
          <w:ilvl w:val="0"/>
          <w:numId w:val="55"/>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Създаване на нови публично-частни партньорства, които да консолидират натрупаните познания, създадат публично достъпна база данни от научните изследвания, статистически резултати и реализирани проекти, както и да опосредстват по-ефективния трансфер на иновации в селското стопанство.</w:t>
      </w:r>
    </w:p>
    <w:p w:rsidR="00AE4311" w:rsidRPr="00FC45DB" w:rsidRDefault="00AE4311" w:rsidP="009B5B75">
      <w:pPr>
        <w:numPr>
          <w:ilvl w:val="0"/>
          <w:numId w:val="55"/>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Класифициране и определяне на приоритетни области – производство, околна среда, енергия, към които да се насочат изследванията и трансферът на иновации.</w:t>
      </w:r>
    </w:p>
    <w:p w:rsidR="00AE4311" w:rsidRPr="00FC45DB" w:rsidRDefault="00AE4311" w:rsidP="009B5B75">
      <w:pPr>
        <w:numPr>
          <w:ilvl w:val="0"/>
          <w:numId w:val="55"/>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Подобряване на обществения достъп и социална полза от изследователския потенциал и капацитет чрез конкретни промени в законодателната рамка.</w:t>
      </w:r>
    </w:p>
    <w:p w:rsidR="00AE4311" w:rsidRPr="00FC45DB" w:rsidRDefault="00AE4311" w:rsidP="009B5B75">
      <w:pPr>
        <w:numPr>
          <w:ilvl w:val="0"/>
          <w:numId w:val="55"/>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Модернизиране на аграрното познание и иновационни системи с цел постигане на по-голяма устойчивост на аграрните предприятия и организации в сектора.</w:t>
      </w:r>
    </w:p>
    <w:p w:rsidR="00AE4311" w:rsidRPr="00FC45DB" w:rsidRDefault="00AE4311" w:rsidP="009B5B75">
      <w:pPr>
        <w:numPr>
          <w:ilvl w:val="0"/>
          <w:numId w:val="55"/>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Окуражаване на креативността и иновациите посредством интердисциплинарни проекти и изследвания.</w:t>
      </w:r>
    </w:p>
    <w:p w:rsidR="00AE4311" w:rsidRPr="00FC45DB" w:rsidRDefault="00AE4311" w:rsidP="00FC45DB">
      <w:pPr>
        <w:spacing w:before="120" w:after="120" w:line="240" w:lineRule="auto"/>
        <w:ind w:firstLine="540"/>
        <w:jc w:val="both"/>
        <w:rPr>
          <w:rFonts w:ascii="Times New Roman" w:hAnsi="Times New Roman" w:cs="Times New Roman"/>
          <w:sz w:val="28"/>
          <w:szCs w:val="28"/>
          <w:lang w:val="ru-RU"/>
        </w:rPr>
      </w:pPr>
      <w:r w:rsidRPr="00FC45DB">
        <w:rPr>
          <w:rFonts w:ascii="Times New Roman" w:hAnsi="Times New Roman" w:cs="Times New Roman"/>
          <w:bCs/>
          <w:iCs/>
          <w:sz w:val="28"/>
          <w:szCs w:val="28"/>
          <w:lang w:val="ru-RU"/>
        </w:rPr>
        <w:t>Конкретни мерки</w:t>
      </w:r>
      <w:r w:rsidRPr="00FC45DB">
        <w:rPr>
          <w:rFonts w:ascii="Times New Roman" w:hAnsi="Times New Roman" w:cs="Times New Roman"/>
          <w:sz w:val="28"/>
          <w:szCs w:val="28"/>
          <w:lang w:val="ru-RU"/>
        </w:rPr>
        <w:t>, които биха подпомогнали посочените стратегически направления са:</w:t>
      </w:r>
    </w:p>
    <w:p w:rsidR="00AE4311" w:rsidRPr="00FC45DB" w:rsidRDefault="00AE4311" w:rsidP="009B5B75">
      <w:pPr>
        <w:numPr>
          <w:ilvl w:val="0"/>
          <w:numId w:val="5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Рационализиране на мрежата от регионални програми;</w:t>
      </w:r>
    </w:p>
    <w:p w:rsidR="00AE4311" w:rsidRPr="00FC45DB" w:rsidRDefault="00AE4311" w:rsidP="009B5B75">
      <w:pPr>
        <w:numPr>
          <w:ilvl w:val="0"/>
          <w:numId w:val="5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Създаване на Регионална информационна мрежа, която да опосредства достъпа до информация; генерира база данни за предстоящи, текущи и минали проекти; подобри информационния поток към различните категории потребители; предоставя навременна информация за източници на финансиране;</w:t>
      </w:r>
    </w:p>
    <w:p w:rsidR="00AE4311" w:rsidRPr="00FC45DB" w:rsidRDefault="00AE4311" w:rsidP="009B5B75">
      <w:pPr>
        <w:numPr>
          <w:ilvl w:val="0"/>
          <w:numId w:val="5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Укрепване на връзката между научните и бизнес среди по работата върху регионалните и национална програми;</w:t>
      </w:r>
    </w:p>
    <w:p w:rsidR="00AE4311" w:rsidRPr="00FC45DB" w:rsidRDefault="00AE4311" w:rsidP="009B5B75">
      <w:pPr>
        <w:numPr>
          <w:ilvl w:val="0"/>
          <w:numId w:val="5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Изграждане на консорциуми от представители на бизнеса и науката с цел реализиране на проекти в подкрепа на регионалните и националните приоритети;</w:t>
      </w:r>
    </w:p>
    <w:p w:rsidR="00AE4311" w:rsidRPr="00FC45DB" w:rsidRDefault="00AE4311" w:rsidP="009B5B75">
      <w:pPr>
        <w:numPr>
          <w:ilvl w:val="0"/>
          <w:numId w:val="5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Изграждане на центрове за трансфер на технологии като средство за повишаване иновативността на предприятията в аграрния сектор, създаване на клъстери и подпомагане на дейността им като иновационна система, укрепване на посредническата инфраструктура;</w:t>
      </w:r>
    </w:p>
    <w:p w:rsidR="00AE4311" w:rsidRPr="00FC45DB" w:rsidRDefault="00AE4311" w:rsidP="009B5B75">
      <w:pPr>
        <w:numPr>
          <w:ilvl w:val="0"/>
          <w:numId w:val="5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Внедряване и разпространение на иновации и иновативни продукти посредством изградените мрежи и центрове;</w:t>
      </w:r>
    </w:p>
    <w:p w:rsidR="00AE4311" w:rsidRPr="00FC45DB" w:rsidRDefault="00AE4311" w:rsidP="009B5B75">
      <w:pPr>
        <w:numPr>
          <w:ilvl w:val="0"/>
          <w:numId w:val="5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Изграждане на система за мониторинг и оценка, с ясно формулиране правила, механизми за осъществяване и оценъчни показатели.</w:t>
      </w:r>
    </w:p>
    <w:p w:rsidR="00AE4311" w:rsidRPr="00FC45DB" w:rsidRDefault="00AE4311" w:rsidP="00FC45DB">
      <w:pPr>
        <w:spacing w:after="0" w:line="240" w:lineRule="auto"/>
        <w:ind w:firstLine="540"/>
        <w:jc w:val="both"/>
        <w:rPr>
          <w:rFonts w:ascii="Times New Roman" w:hAnsi="Times New Roman" w:cs="Times New Roman"/>
          <w:sz w:val="28"/>
          <w:szCs w:val="28"/>
          <w:lang w:val="ru-RU"/>
        </w:rPr>
      </w:pPr>
    </w:p>
    <w:p w:rsidR="00AE4311" w:rsidRPr="00FC45DB" w:rsidRDefault="00AE4311" w:rsidP="00FC45DB">
      <w:pPr>
        <w:pStyle w:val="ListParagraph"/>
        <w:autoSpaceDE w:val="0"/>
        <w:autoSpaceDN w:val="0"/>
        <w:adjustRightInd w:val="0"/>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Без съмнение недостатъчно интензивните връзки между изследователските центрове и селскостопанските производители и продължителният срок за пренос на иновативни решения в производството са слабости, които ограничават конкурентноспособността на сектора. Необходимо е разработването на механизъм, който да даде перспективно решение на въпроса. На практика това означава обединяване на възможностите на производители, изследователски и развойни центрове, консултантски фирми и финансови институции около реализацията на конкретни проекти, както и разпространение на постиженията сред заинтересованите. ПРСР (2014-2020г.) разкрива възможности за подкрепа на конкретни инициативи в тази област.</w:t>
      </w:r>
    </w:p>
    <w:p w:rsidR="00AE4311" w:rsidRPr="00FC45DB" w:rsidRDefault="00AE4311" w:rsidP="00FC45DB">
      <w:pPr>
        <w:pStyle w:val="ListParagraph"/>
        <w:autoSpaceDE w:val="0"/>
        <w:autoSpaceDN w:val="0"/>
        <w:adjustRightInd w:val="0"/>
        <w:spacing w:after="0" w:line="240" w:lineRule="auto"/>
        <w:ind w:left="0" w:firstLine="540"/>
        <w:jc w:val="both"/>
        <w:rPr>
          <w:rFonts w:ascii="Times New Roman" w:hAnsi="Times New Roman" w:cs="Times New Roman"/>
          <w:sz w:val="28"/>
          <w:szCs w:val="28"/>
          <w:lang w:val="ru-RU"/>
        </w:rPr>
      </w:pPr>
    </w:p>
    <w:p w:rsidR="00AE4311" w:rsidRPr="00FC45DB" w:rsidRDefault="00AE4311" w:rsidP="00FC45DB">
      <w:pPr>
        <w:pStyle w:val="ListParagraph"/>
        <w:autoSpaceDE w:val="0"/>
        <w:autoSpaceDN w:val="0"/>
        <w:adjustRightInd w:val="0"/>
        <w:spacing w:after="0" w:line="240" w:lineRule="auto"/>
        <w:ind w:left="0" w:firstLine="54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4.3. Устойчиво управление на природните ресурси и на дейностите, свързани с климатичните промени</w:t>
      </w:r>
    </w:p>
    <w:p w:rsidR="00AE4311" w:rsidRPr="00FC45DB" w:rsidRDefault="00AE4311" w:rsidP="00FC45DB">
      <w:pPr>
        <w:pStyle w:val="ListParagraph"/>
        <w:autoSpaceDE w:val="0"/>
        <w:autoSpaceDN w:val="0"/>
        <w:adjustRightInd w:val="0"/>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Този политически приоритет  изисква гарантиране на прилагането на устойчиви производствени практики, насърчаване на съобразен с околната среда растеж чрез иновации, изпълнение на мерките за смекчаване на последиците от изменението на климата и адаптиране към тях. </w:t>
      </w:r>
    </w:p>
    <w:p w:rsidR="00AE4311" w:rsidRPr="00FC45DB" w:rsidRDefault="00AE4311" w:rsidP="00FC45DB">
      <w:pPr>
        <w:pStyle w:val="ListParagraph"/>
        <w:autoSpaceDE w:val="0"/>
        <w:autoSpaceDN w:val="0"/>
        <w:adjustRightInd w:val="0"/>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Средствата за реализация на устойчиво управление на природните ресурси включват мерки и действия както по линия на І, така и по линия на ІІ стълб на ОСП. Промените в организацията на директните плащания в непосредствена перспектива следва да са насочени към:</w:t>
      </w:r>
    </w:p>
    <w:p w:rsidR="00AE4311" w:rsidRPr="00FC45DB" w:rsidRDefault="00AE4311" w:rsidP="009B5B75">
      <w:pPr>
        <w:numPr>
          <w:ilvl w:val="0"/>
          <w:numId w:val="1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Въвеждане на екологичен компонент в директните плащания.</w:t>
      </w:r>
    </w:p>
    <w:p w:rsidR="00AE4311" w:rsidRPr="00FC45DB" w:rsidRDefault="00AE4311" w:rsidP="009B5B75">
      <w:pPr>
        <w:numPr>
          <w:ilvl w:val="0"/>
          <w:numId w:val="1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Подкрепа на производството в райони със специфични природни ограничения за селскостопанска дейност под формата на плащания на площ в допълнение на помощта по ІІ стълб;</w:t>
      </w:r>
    </w:p>
    <w:p w:rsidR="00AE4311" w:rsidRPr="00FC45DB" w:rsidRDefault="00AE4311" w:rsidP="009B5B75">
      <w:pPr>
        <w:numPr>
          <w:ilvl w:val="0"/>
          <w:numId w:val="1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Продуктово обвързана помощ може да се запази в определени граници (за райони, добиви или глави добитък) при специфични условия в някои райони;</w:t>
      </w:r>
    </w:p>
    <w:p w:rsidR="00AE4311" w:rsidRPr="00FC45DB" w:rsidRDefault="00AE4311" w:rsidP="009B5B75">
      <w:pPr>
        <w:numPr>
          <w:ilvl w:val="0"/>
          <w:numId w:val="1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Въвеждане на опростена схема за подпомагане на малките земеделски стопанства;</w:t>
      </w:r>
    </w:p>
    <w:p w:rsidR="00AE4311" w:rsidRPr="00FC45DB" w:rsidRDefault="00AE4311" w:rsidP="009B5B75">
      <w:pPr>
        <w:numPr>
          <w:ilvl w:val="0"/>
          <w:numId w:val="17"/>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Опростяване на правилата за кръстосано съответствие.</w:t>
      </w:r>
    </w:p>
    <w:p w:rsidR="00AE4311" w:rsidRPr="00FC45DB" w:rsidRDefault="00AE4311" w:rsidP="00FC45DB">
      <w:pPr>
        <w:spacing w:after="0" w:line="240" w:lineRule="auto"/>
        <w:ind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 линия на ІІ стълб следва да продължи подкрепата на селскостопанското производство  в районите с природни и други ограничения за земеделска дейност., както и за развитието на биологичното производство.</w:t>
      </w:r>
    </w:p>
    <w:p w:rsidR="00AE4311" w:rsidRPr="00FC45DB" w:rsidRDefault="00AE4311" w:rsidP="00FC45DB">
      <w:pPr>
        <w:spacing w:after="0" w:line="240" w:lineRule="auto"/>
        <w:ind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На национално и локално ниво е необходимо:</w:t>
      </w:r>
    </w:p>
    <w:p w:rsidR="00AE4311" w:rsidRPr="00FC45DB" w:rsidRDefault="00AE4311" w:rsidP="009B5B75">
      <w:pPr>
        <w:numPr>
          <w:ilvl w:val="0"/>
          <w:numId w:val="11"/>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Подкрепа за селскостопанското производство с икономично използване на ресурсите;</w:t>
      </w:r>
    </w:p>
    <w:p w:rsidR="00AE4311" w:rsidRPr="00FC45DB" w:rsidRDefault="00AE4311" w:rsidP="009B5B75">
      <w:pPr>
        <w:numPr>
          <w:ilvl w:val="0"/>
          <w:numId w:val="11"/>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Развитието на територията и селскостопанската инфраструктура по начин, който не застрашава екологичното равновесие, преди всичко териториалното биоразнообразие;</w:t>
      </w:r>
    </w:p>
    <w:p w:rsidR="00AE4311" w:rsidRPr="00FC45DB" w:rsidRDefault="00AE4311" w:rsidP="009B5B75">
      <w:pPr>
        <w:numPr>
          <w:ilvl w:val="0"/>
          <w:numId w:val="11"/>
        </w:numPr>
        <w:spacing w:after="0" w:line="240" w:lineRule="auto"/>
        <w:ind w:left="0" w:firstLine="54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Въвеждане на интегрирани системи за управление на водите, което да бъде от полза за земеделието, селските общности и екосистемите;</w:t>
      </w:r>
    </w:p>
    <w:p w:rsidR="00AE4311" w:rsidRPr="00FC45DB" w:rsidRDefault="00AE4311" w:rsidP="009B5B75">
      <w:pPr>
        <w:numPr>
          <w:ilvl w:val="0"/>
          <w:numId w:val="11"/>
        </w:numPr>
        <w:tabs>
          <w:tab w:val="left" w:pos="1080"/>
        </w:tabs>
        <w:spacing w:after="0" w:line="240" w:lineRule="auto"/>
        <w:ind w:left="0"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По-голям глас на местната власт и местните общности в решенията относно използването на естествените ресурси в земеделието.</w:t>
      </w:r>
    </w:p>
    <w:p w:rsidR="00AE4311" w:rsidRPr="00FC45DB" w:rsidRDefault="00AE4311" w:rsidP="00FC45DB">
      <w:pPr>
        <w:tabs>
          <w:tab w:val="left" w:pos="1080"/>
        </w:tabs>
        <w:spacing w:after="0"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Провеждането на политика за стимулиране намаляването на емисиите на парникови газове следва да отчете ефекта върху обема и качеството на продукцията, използването на ресурсите, регионалните аспекти, публичните услуги, създавани в сектора, достъпа до храна и др. От тази гл.т. могат да се обособят няколко опорни пункта за провеждане на изложената политика:</w:t>
      </w:r>
    </w:p>
    <w:p w:rsidR="00AE4311" w:rsidRPr="00FC45DB" w:rsidRDefault="00AE4311" w:rsidP="00FC45DB">
      <w:pPr>
        <w:tabs>
          <w:tab w:val="left" w:pos="1080"/>
        </w:tabs>
        <w:spacing w:after="0"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 Намалението на емисиите може да се постигне без намаляване на производството, на първо място чрез по-пълно използване на съществуващите знания, технологии и добри практики. Мерките и проектите за по-ефективно използване на торовете и водата не само намаляват парниковите газове, но и съкращават разходите за единица продукция и имат положителен екологичен ефект. Същият ефект имат и технологиите за почвена обработка, които намаляват разходите на енергия и запазват в по-голяма степен почвеното плодородие. </w:t>
      </w:r>
    </w:p>
    <w:p w:rsidR="00AE4311" w:rsidRPr="00FC45DB" w:rsidRDefault="00AE4311" w:rsidP="00FC45DB">
      <w:pPr>
        <w:tabs>
          <w:tab w:val="left" w:pos="1080"/>
        </w:tabs>
        <w:spacing w:after="0"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Научните изследвания в областта на прецизното земеделие, използването на торовете и новите фуражи, новите технологии за отглеждане на животните и третиране на отпадъците могат да имат съществен принос за намаляване на въглеродните емисии;</w:t>
      </w:r>
    </w:p>
    <w:p w:rsidR="00AE4311" w:rsidRPr="00FC45DB" w:rsidRDefault="00AE4311" w:rsidP="00FC45DB">
      <w:pPr>
        <w:tabs>
          <w:tab w:val="left" w:pos="1080"/>
        </w:tabs>
        <w:spacing w:after="0"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Необходимо е да се отчете влиянието на политиката и инициативите в областта на намаляването на въглеродните емисии върху малките стопанства и селските общности, за които земеделието е основна стопанска дейност, свързана неразривно с изградената култура;</w:t>
      </w:r>
    </w:p>
    <w:p w:rsidR="00AE4311" w:rsidRPr="00FC45DB" w:rsidRDefault="00AE4311" w:rsidP="00FC45DB">
      <w:pPr>
        <w:tabs>
          <w:tab w:val="left" w:pos="1080"/>
        </w:tabs>
        <w:spacing w:after="0"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Намаляването на емисиите на въглероден двуокис от земеделската дейност е свързано с превръщането на горите в земеделски земи. В този случай човечеството е изправено пред трудния избор между разширяването на площите или на употребата на минерални торове, за да се задоволи нарастващото търсене на храни. Единственото решение е устойчивата интензификация, т.е. производството на необходимото количество храна с относително по-малко ресурси;</w:t>
      </w:r>
    </w:p>
    <w:p w:rsidR="00AE4311" w:rsidRPr="00FC45DB" w:rsidRDefault="00AE4311" w:rsidP="00FC45DB">
      <w:pPr>
        <w:tabs>
          <w:tab w:val="left" w:pos="1080"/>
        </w:tabs>
        <w:spacing w:after="0"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Ефектът от производството на биогорива върху въглеродните емисии не е изяснен докрай. Някои системи имат положителен екологичен ефект, но други намаляват площта за производство на храни и по този начин предизвикват нарастване на емисиите на парникови газове;</w:t>
      </w:r>
    </w:p>
    <w:p w:rsidR="00AE4311" w:rsidRPr="00FC45DB" w:rsidRDefault="00AE4311" w:rsidP="00FC45DB">
      <w:pPr>
        <w:tabs>
          <w:tab w:val="left" w:pos="1080"/>
        </w:tabs>
        <w:spacing w:after="0" w:line="240" w:lineRule="auto"/>
        <w:ind w:firstLine="709"/>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 Само по себе си намаляването на вредните емисии зависи преди всичко от фермерите. С тази си дейност те създават публични блага и следва да бъдат възнаградени за това. Това е в интерес на фермерите, селските общности и на обществото като цяло. </w:t>
      </w:r>
    </w:p>
    <w:p w:rsidR="00AE4311" w:rsidRPr="00FC45DB" w:rsidRDefault="00AE4311" w:rsidP="001E4A8F">
      <w:pPr>
        <w:pStyle w:val="ListParagraph"/>
        <w:autoSpaceDE w:val="0"/>
        <w:autoSpaceDN w:val="0"/>
        <w:adjustRightInd w:val="0"/>
        <w:spacing w:after="0" w:line="240" w:lineRule="auto"/>
        <w:jc w:val="both"/>
        <w:rPr>
          <w:rFonts w:ascii="Times New Roman" w:hAnsi="Times New Roman" w:cs="Times New Roman"/>
          <w:sz w:val="28"/>
          <w:szCs w:val="28"/>
          <w:lang w:val="ru-RU"/>
        </w:rPr>
      </w:pPr>
    </w:p>
    <w:p w:rsidR="00AE4311" w:rsidRPr="00FC45DB" w:rsidRDefault="00AE4311" w:rsidP="00FC45DB">
      <w:pPr>
        <w:pStyle w:val="ListParagraph"/>
        <w:autoSpaceDE w:val="0"/>
        <w:autoSpaceDN w:val="0"/>
        <w:adjustRightInd w:val="0"/>
        <w:spacing w:after="0" w:line="240" w:lineRule="auto"/>
        <w:ind w:left="0"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4.4. Интегриране на селскостопанските производители в хранителната верига</w:t>
      </w:r>
    </w:p>
    <w:p w:rsidR="00AE4311" w:rsidRDefault="00AE4311" w:rsidP="00FC45DB">
      <w:pPr>
        <w:pStyle w:val="ListParagraph"/>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Дейности:</w:t>
      </w:r>
    </w:p>
    <w:p w:rsidR="00AE4311" w:rsidRPr="00FC45DB" w:rsidRDefault="00AE4311" w:rsidP="00FC45DB">
      <w:pPr>
        <w:pStyle w:val="ListParagraph"/>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p>
    <w:p w:rsidR="00AE4311" w:rsidRPr="00FC45DB" w:rsidRDefault="00AE4311" w:rsidP="00FC45DB">
      <w:pPr>
        <w:pStyle w:val="ListParagraph"/>
        <w:tabs>
          <w:tab w:val="left" w:pos="1080"/>
        </w:tabs>
        <w:autoSpaceDE w:val="0"/>
        <w:autoSpaceDN w:val="0"/>
        <w:adjustRightInd w:val="0"/>
        <w:spacing w:after="0" w:line="240" w:lineRule="auto"/>
        <w:ind w:left="0"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4.4.1. Подобряване на пазарният достъп</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Очерталата се тенденция на намаляване на дела на земеделието в цената на крайния продукт става все по-отчетлива. За това има обективни обстоятелства – промяната в модела на хранене и пр., но без съмнение това развитие подкопава допълнително позицията на производителите, особено на по-малките стопанства. Могат да се приведат още аргументи, но и така е ясно, че интересите и на земеделците, и на обществото изискват целенасочени мерки на политическо ниво за подобряване на пазарния достъп на селскостопанските производители. Като се има предвид, че пазарните проблеми имат различни измерения за едрите и дребните производители, както и за отделните подсектори, те биха могли да се обединят в няколко групи:</w:t>
      </w:r>
    </w:p>
    <w:p w:rsidR="00AE4311" w:rsidRPr="00FC45DB" w:rsidRDefault="00AE4311" w:rsidP="009B5B75">
      <w:pPr>
        <w:numPr>
          <w:ilvl w:val="0"/>
          <w:numId w:val="12"/>
        </w:numPr>
        <w:tabs>
          <w:tab w:val="left" w:pos="1080"/>
        </w:tabs>
        <w:spacing w:line="240" w:lineRule="auto"/>
        <w:ind w:left="0" w:firstLine="720"/>
        <w:jc w:val="both"/>
        <w:rPr>
          <w:rFonts w:ascii="Times New Roman" w:hAnsi="Times New Roman" w:cs="Times New Roman"/>
          <w:sz w:val="28"/>
          <w:szCs w:val="28"/>
        </w:rPr>
      </w:pPr>
      <w:r w:rsidRPr="00FC45DB">
        <w:rPr>
          <w:rFonts w:ascii="Times New Roman" w:hAnsi="Times New Roman" w:cs="Times New Roman"/>
          <w:sz w:val="28"/>
          <w:szCs w:val="28"/>
        </w:rPr>
        <w:t>Интегриране на пазарите</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ab/>
        <w:t>Развитието на транспортната инфраструктура и намаляването на транспортните разходи са от съществено значение за фермерите. От особено значение е нарастването на пристанищния капацитет. В същата посока е въздействието на напредъкът в развитието на комуникациите и достъпа до информация, особено наличието на широколентов Интернет.</w:t>
      </w:r>
    </w:p>
    <w:p w:rsidR="00AE4311" w:rsidRPr="00FC45DB" w:rsidRDefault="00AE4311" w:rsidP="009B5B75">
      <w:pPr>
        <w:numPr>
          <w:ilvl w:val="0"/>
          <w:numId w:val="14"/>
        </w:numPr>
        <w:tabs>
          <w:tab w:val="left" w:pos="1080"/>
        </w:tabs>
        <w:spacing w:line="240" w:lineRule="auto"/>
        <w:ind w:left="0" w:firstLine="720"/>
        <w:jc w:val="both"/>
        <w:rPr>
          <w:rFonts w:ascii="Times New Roman" w:hAnsi="Times New Roman" w:cs="Times New Roman"/>
          <w:sz w:val="28"/>
          <w:szCs w:val="28"/>
        </w:rPr>
      </w:pPr>
      <w:r w:rsidRPr="00FC45DB">
        <w:rPr>
          <w:rFonts w:ascii="Times New Roman" w:hAnsi="Times New Roman" w:cs="Times New Roman"/>
          <w:sz w:val="28"/>
          <w:szCs w:val="28"/>
        </w:rPr>
        <w:t>Развитие на пазарната инфраструктура</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Функционирането на развита система от стокови борси, тържища и пазари, последните оборудвани с хладилници и съоръжения за първична обработка на продукцията, е от ключово значение, особено за по-дребните производители. Досегашният опит в това отношение не е особено насърчителен, което прави още по-необходима държавната подкрепа за реализацията на проекти в тази област.</w:t>
      </w:r>
    </w:p>
    <w:p w:rsidR="00AE4311" w:rsidRPr="00FC45DB" w:rsidRDefault="00AE4311" w:rsidP="009B5B75">
      <w:pPr>
        <w:numPr>
          <w:ilvl w:val="0"/>
          <w:numId w:val="1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rPr>
      </w:pPr>
      <w:r w:rsidRPr="00FC45DB">
        <w:rPr>
          <w:rFonts w:ascii="Times New Roman" w:hAnsi="Times New Roman" w:cs="Times New Roman"/>
          <w:sz w:val="28"/>
          <w:szCs w:val="28"/>
        </w:rPr>
        <w:t>Коопериране на производителите.</w:t>
      </w:r>
    </w:p>
    <w:p w:rsidR="00AE4311" w:rsidRPr="00FC45DB" w:rsidRDefault="00AE4311" w:rsidP="00FC45DB">
      <w:pPr>
        <w:tabs>
          <w:tab w:val="left" w:pos="1080"/>
        </w:tabs>
        <w:autoSpaceDE w:val="0"/>
        <w:autoSpaceDN w:val="0"/>
        <w:adjustRightInd w:val="0"/>
        <w:spacing w:after="120"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Това е естествено решение на проблема, което позволява да се обединят ресурсите за необходимата инвестиция, както и да се реализират икономии от мащаба. В същото време кооперирането увеличава пазарната сила производителите и им позволява да постигнат по-добри условия за реализация. </w:t>
      </w:r>
    </w:p>
    <w:p w:rsidR="00AE4311" w:rsidRPr="00FC45DB" w:rsidRDefault="00AE4311" w:rsidP="009B5B75">
      <w:pPr>
        <w:numPr>
          <w:ilvl w:val="0"/>
          <w:numId w:val="15"/>
        </w:numPr>
        <w:tabs>
          <w:tab w:val="left" w:pos="1080"/>
        </w:tabs>
        <w:spacing w:line="240" w:lineRule="auto"/>
        <w:ind w:left="0" w:firstLine="720"/>
        <w:jc w:val="both"/>
        <w:rPr>
          <w:rFonts w:ascii="Times New Roman" w:hAnsi="Times New Roman" w:cs="Times New Roman"/>
          <w:sz w:val="28"/>
          <w:szCs w:val="28"/>
        </w:rPr>
      </w:pPr>
      <w:r w:rsidRPr="00FC45DB">
        <w:rPr>
          <w:rFonts w:ascii="Times New Roman" w:hAnsi="Times New Roman" w:cs="Times New Roman"/>
          <w:sz w:val="28"/>
          <w:szCs w:val="28"/>
        </w:rPr>
        <w:t>Ефективна конкурентна среда</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Високата концентрация на производството в хранително-преработвателния сектор и търговията и публично известната практика в някои области поставят въпроса за ефективното и пълно приложение на Закона за защита на конкуренцията. Толерирането на картелни споразумения би било разрушително за земеделието. Възниква въпроса дали този закон е в състояние да предотврати появата на доминиращи стопански структури и налагането на съмнителни договорни отношения.</w:t>
      </w:r>
    </w:p>
    <w:p w:rsidR="00AE4311" w:rsidRPr="00FC45DB" w:rsidRDefault="00AE4311" w:rsidP="00FC45DB">
      <w:pPr>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Другата група мерки засягат създаването и подкрепата за плуралистична структура в изкупуването и търговията с земеделски стоки. Безпрепятственото влизане и излизане на фирми от този сектор е особено важно, както и функционирането на различни по големина, организация и функции стопански агенти. </w:t>
      </w:r>
    </w:p>
    <w:p w:rsidR="00AE4311" w:rsidRPr="00FC45DB" w:rsidRDefault="00AE4311" w:rsidP="00FC45DB">
      <w:pPr>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Трето, повече прозрачност в ценообразуването ще бъде от полза както за производителите, така и за потребителите. Специално внимание заслужава ограничаването на случаите на „асиметрично ценообразуване”, при което при нарастване на фермерските цени растат и потребителските, крайни цени, докато при намаляване на фермерските цени потребителските се задържат на достигнатото ниво. </w:t>
      </w:r>
    </w:p>
    <w:p w:rsidR="00AE4311" w:rsidRPr="00FC45DB" w:rsidRDefault="00AE4311" w:rsidP="00FC45DB">
      <w:pPr>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И четвърто, следва да се премахне практиката на заблуждаващо етикетиране на продуктите. </w:t>
      </w:r>
    </w:p>
    <w:p w:rsidR="00AE4311" w:rsidRPr="00FC45DB" w:rsidRDefault="00AE4311" w:rsidP="009B5B75">
      <w:pPr>
        <w:numPr>
          <w:ilvl w:val="2"/>
          <w:numId w:val="54"/>
        </w:numPr>
        <w:spacing w:line="240" w:lineRule="auto"/>
        <w:ind w:left="0"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 xml:space="preserve"> Развитие на местните пазари и регионални продукти</w:t>
      </w:r>
    </w:p>
    <w:p w:rsidR="00AE4311" w:rsidRPr="00FC45DB" w:rsidRDefault="00AE4311" w:rsidP="00FC45DB">
      <w:pPr>
        <w:spacing w:line="240" w:lineRule="auto"/>
        <w:ind w:firstLine="720"/>
        <w:jc w:val="both"/>
        <w:rPr>
          <w:rFonts w:ascii="Times New Roman" w:hAnsi="Times New Roman" w:cs="Times New Roman"/>
          <w:color w:val="FF0000"/>
          <w:sz w:val="28"/>
          <w:szCs w:val="28"/>
          <w:lang w:val="ru-RU"/>
        </w:rPr>
      </w:pPr>
      <w:r w:rsidRPr="00FC45DB">
        <w:rPr>
          <w:rFonts w:ascii="Times New Roman" w:hAnsi="Times New Roman" w:cs="Times New Roman"/>
          <w:sz w:val="28"/>
          <w:szCs w:val="28"/>
          <w:lang w:val="ru-RU"/>
        </w:rPr>
        <w:t>Големите вериги за доставка на храни, чиито дял в търговията нараства, налагат производството на големи партиди стандартизирани и еднообразни продукти. При тези условия продуктовото разнообразие и специфичните качествени характеристики отиват на заден план. В същото време потребителското предпочитание към качествени продукти, които освен това са част от регионалната идентичност и от многообразието на условията на страната, дават шанс на по-малките, но изискващи повече разходи на труд стопанства. Точно тези стопанства следва да получат подкрепа за развитие на каналите за реализация и за по-пряк достъп до потребителите. Освен това означаването на географския район на произход и на използваните методи на производство следва да дава статут на „регионални” продукти</w:t>
      </w:r>
      <w:r w:rsidRPr="00FC45DB">
        <w:rPr>
          <w:rFonts w:ascii="Times New Roman" w:hAnsi="Times New Roman" w:cs="Times New Roman"/>
          <w:color w:val="FF0000"/>
          <w:sz w:val="28"/>
          <w:szCs w:val="28"/>
          <w:lang w:val="ru-RU"/>
        </w:rPr>
        <w:t xml:space="preserve">. </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Развитието на местните пазари трябва да заема по-значимо място в селскостопанската политика. Аргументите в полза на такова разбиране са от различен характер: отговаря на интересите на потребителите, запазва създадената през годините култура на производство и потребление, допринася за запазването на местната идентичност и пр. От гл. т. на структурната и регионалната политика това е ефективна, пазарно ориентирана мярка, която може да подкрепи малките стопанства и тези от райони с природни ограничения за селскостопанската дейност. В условията на глобализация успехът на местните пазари и продукти може да противодействат на процеса на унификация на производството и потреблението. В крайна сметка това е принос както за запазването на плуралистична аграрна структура и разнообразието на земеделските продукти, така и за жизнеността и културното наследство на селските райони.</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Подобреният достъп до пазарите в процеса на глобализация позволява на големите стопанства да увеличават доходността чрез реализация на икономията от мащаба. Шансът за малките ферми е да произвеждат качествени продукти с по-висока добавена стойност. Досега ОСП и селскостопанската политика на България е била насочена предимно към защита на интересите на големите фирми. Общественият интерес изисква провеждане на по-балансирана политика, която да позволи успешна дейност и на по-малките фирми. Укрепването и подкрепата за местните пазари и на регионални продукти със специфични качествени характеристики е политика с особено силен потенциал в тази област.</w:t>
      </w:r>
    </w:p>
    <w:p w:rsidR="00AE4311" w:rsidRPr="00FC45DB" w:rsidRDefault="00AE4311" w:rsidP="00FC45DB">
      <w:pPr>
        <w:tabs>
          <w:tab w:val="left" w:pos="1080"/>
        </w:tabs>
        <w:spacing w:line="240" w:lineRule="auto"/>
        <w:ind w:firstLine="720"/>
        <w:jc w:val="both"/>
        <w:rPr>
          <w:rFonts w:ascii="Times New Roman" w:hAnsi="Times New Roman" w:cs="Times New Roman"/>
          <w:b/>
          <w:sz w:val="28"/>
          <w:szCs w:val="28"/>
          <w:lang w:val="ru-RU"/>
        </w:rPr>
      </w:pPr>
      <w:r w:rsidRPr="00FC45DB">
        <w:rPr>
          <w:rFonts w:ascii="Times New Roman" w:hAnsi="Times New Roman" w:cs="Times New Roman"/>
          <w:b/>
          <w:sz w:val="28"/>
          <w:szCs w:val="28"/>
          <w:lang w:val="ru-RU"/>
        </w:rPr>
        <w:t xml:space="preserve">4.5. Продуктово развитие и нарастване на дела на продуктите с висока добавена стойност в хранително-вкусовата промишленост. </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Постигането на прогрес в конкурентноспособността и нарастването на дела на продуктите с висока добавена стойност е от ключово значение за жизнеността на българското селско стопанство и хранително-преработвателен сектор. Интегрирането на земеделието и хранително-преработвателният сектор е реалистичният отговор на тенденцията за намаляване на дела на първичното производство в обема на създадената стойност в рамките на хранителната верига. Въпросът е особено актуален за България, която за продължителен исторически период  има положително салдо от вноса и износа на селскостопански стоки. В същото време балансът от вноса и износа на преработени храни, напитки и тютюневи изделия през последните години е отрицателен. През същите тези години България е загубила традиционни пазари за тези стокови групи, като това не е компенсирано от навлизане на нови. Едновременно с това е увеличен вноса на храни, напитки и цигари, преди всичко от страните от ЕС. Това развитие има своето обяснение, но във всички случаи е показателно за задълбочаващ се процес на загуба на конкурентноспособност. </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Проблемът не може да бъде подценяван, защото хранително-вкусовата промишленост е традиционно важен и развит сектор на българската индустрия. Значението й за българската икономика се определя от факта, че в нея се произвежда около 3% от БДС, създадена в страната, и 13% от тази в индустрията. Наетите лица в сектора представляват 3,7% от заетите. В рамките на ЕС ХВП на България осигурява заетост на 2,3% от общия брой заети в Съюза в този сектор, като произвежда 0,3% от добавената стойност (Цв. Ковачева, в “Конкурентни възможности на аграрния сектор”, С., 2011, с. 232 ). Макар и с известна условност може да се заключи, че производителността на труда в българската ХВП е в пъти по-ниска от средната за ЕС.</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Анализът на състоянието и на възможностите за развитие следва да се основава на ясна оценка за дълбочината на промените през последните 20 години. На първо място, хранително-преработвателният сектор загуби огромен и до голяма степен гарантиран пазар – този на СИВ и СССР. Второ, значителна част от съществуващите мощности се оказаха ненужни и амортизирани. И трето, следваше да се създава наново връзката с производителите на продукти за преработка. Някои подсектори се приспособиха към новите условия сравнително бързо – мелничарската и производството на хляб и тестени изделия, производството на растителни масла. Модернизацията на други изискваше големи по обем инвестиции – преработка на месо, мляко , преработка и консервиране на плодове и зеленчуци. Други загубиха пазарни позиции – виното и тютюневите изделия. При тези условия значителна част от хранителния сектор се ограничи до вътрешния пазар, а в износа на храни преобладават тези на мелничарската и сладкарската промишленост, захарните изделия и растителните масла.</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В условията на доминираща позиция на ТНК (Транс-национални компании) в областта на хранителните доставки, когато 15 търговски вериги контролират 77% от пазара на хранителни продукти в ЕС (Реформата на ОСП през 2013 г., Становище на ЕИСК, 2011), малките и неукрепнали български преработвателни фирми срещат силни трудности да стабилизиран и разширят достъпа си не само на външните, но вече и на вътрешния пазар.</w:t>
      </w:r>
    </w:p>
    <w:p w:rsidR="00AE4311" w:rsidRPr="00FC45DB" w:rsidRDefault="00AE4311" w:rsidP="00FC45DB">
      <w:pPr>
        <w:tabs>
          <w:tab w:val="left" w:pos="1080"/>
        </w:tabs>
        <w:spacing w:line="240" w:lineRule="auto"/>
        <w:ind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Конкурентноспособността на хранителния сектор наред с други фактори ще зависи от продуктовото развитие и нарастването на дела на продуктите с по-висока добавена стойност, което може да се постигне чрез:</w:t>
      </w:r>
    </w:p>
    <w:p w:rsidR="00AE4311" w:rsidRPr="00FC45DB" w:rsidRDefault="00AE4311" w:rsidP="000E6A9B">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По-пълно интегриране между преработвателите и доставчиците на суровини като условие за производство на качествени и със специфични характеристики хранителни продукти, вкл. и чрез реализация на интегрирани инвестиционни проекти, обхващащи процесите от производството на суровини до крайната реализация;</w:t>
      </w:r>
    </w:p>
    <w:p w:rsidR="00AE4311" w:rsidRPr="00FC45DB" w:rsidRDefault="00AE4311" w:rsidP="000E6A9B">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Интегриране на български производители с големите компании за производство, търговия и доставка на хранителни продукти;</w:t>
      </w:r>
    </w:p>
    <w:p w:rsidR="00AE4311" w:rsidRPr="00FC45DB" w:rsidRDefault="00AE4311" w:rsidP="000E6A9B">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Запазване на производството на продукти, отговарящи на вкусовите предпочитания  и хранителни навици на потребителите на вътрешния пазар, както и на т.н. етнически пазари в чужбина;</w:t>
      </w:r>
    </w:p>
    <w:p w:rsidR="00AE4311" w:rsidRPr="00FC45DB" w:rsidRDefault="00AE4311" w:rsidP="000E6A9B">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Утвърждаване на качествени хранителни продукти със специфични национални и регионални характеристики, вкл. и на такива със защитено географско обозначение на произхода, с традиционен специфичен характер и др. </w:t>
      </w:r>
    </w:p>
    <w:p w:rsidR="00AE4311" w:rsidRPr="00FC45DB" w:rsidRDefault="00AE4311" w:rsidP="000E6A9B">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 xml:space="preserve">Подкрепа за развитието на биологичното земеделие. Това включва както разширяване на използването на известни, така и  въвеждането на нови технологии; подкрепа на сертифицирането на продукцията; идентифицирането и разработването на пазарите и прилагането на комплексни практики, обединяващи производството с туристически и др. услуги; </w:t>
      </w:r>
    </w:p>
    <w:p w:rsidR="00AE4311" w:rsidRPr="00FC45DB" w:rsidRDefault="00AE4311" w:rsidP="000E6A9B">
      <w:pPr>
        <w:numPr>
          <w:ilvl w:val="0"/>
          <w:numId w:val="16"/>
        </w:numPr>
        <w:tabs>
          <w:tab w:val="left" w:pos="1080"/>
        </w:tabs>
        <w:spacing w:line="240" w:lineRule="auto"/>
        <w:ind w:left="0" w:firstLine="720"/>
        <w:jc w:val="both"/>
        <w:rPr>
          <w:rFonts w:ascii="Times New Roman" w:hAnsi="Times New Roman" w:cs="Times New Roman"/>
          <w:sz w:val="28"/>
          <w:szCs w:val="28"/>
          <w:lang w:val="ru-RU"/>
        </w:rPr>
      </w:pPr>
      <w:r w:rsidRPr="00FC45DB">
        <w:rPr>
          <w:rFonts w:ascii="Times New Roman" w:hAnsi="Times New Roman" w:cs="Times New Roman"/>
          <w:sz w:val="28"/>
          <w:szCs w:val="28"/>
          <w:lang w:val="ru-RU"/>
        </w:rPr>
        <w:t>Разработване  и реализация на външнотърговска стратегия за хранителните стоки.</w:t>
      </w:r>
    </w:p>
    <w:p w:rsidR="00AE4311" w:rsidRDefault="00AE4311" w:rsidP="002F53A0">
      <w:pPr>
        <w:tabs>
          <w:tab w:val="left" w:pos="1080"/>
        </w:tabs>
        <w:spacing w:line="240" w:lineRule="auto"/>
        <w:ind w:firstLine="720"/>
        <w:jc w:val="center"/>
        <w:rPr>
          <w:rFonts w:ascii="Times New Roman" w:hAnsi="Times New Roman" w:cs="Times New Roman"/>
          <w:b/>
          <w:bCs/>
          <w:caps/>
          <w:spacing w:val="70"/>
          <w:sz w:val="40"/>
          <w:szCs w:val="40"/>
          <w:lang w:val="bg-BG"/>
        </w:rPr>
      </w:pPr>
      <w:r>
        <w:rPr>
          <w:rFonts w:ascii="Times New Roman" w:hAnsi="Times New Roman" w:cs="Times New Roman"/>
          <w:b/>
          <w:bCs/>
          <w:caps/>
          <w:spacing w:val="70"/>
          <w:sz w:val="40"/>
          <w:szCs w:val="40"/>
          <w:lang w:val="bg-BG"/>
        </w:rPr>
        <w:t>приложение  № 2</w:t>
      </w:r>
    </w:p>
    <w:p w:rsidR="00AE4311" w:rsidRDefault="00AE4311" w:rsidP="007B3CC0">
      <w:pPr>
        <w:jc w:val="center"/>
        <w:rPr>
          <w:rFonts w:ascii="Times New Roman" w:hAnsi="Times New Roman" w:cs="Times New Roman"/>
          <w:b/>
          <w:bCs/>
          <w:caps/>
          <w:spacing w:val="70"/>
          <w:sz w:val="40"/>
          <w:szCs w:val="40"/>
          <w:lang w:val="bg-BG"/>
        </w:rPr>
      </w:pPr>
    </w:p>
    <w:p w:rsidR="00AE4311" w:rsidRDefault="00AE4311" w:rsidP="007B3CC0">
      <w:pPr>
        <w:jc w:val="center"/>
        <w:rPr>
          <w:rFonts w:ascii="Times New Roman" w:hAnsi="Times New Roman" w:cs="Times New Roman"/>
          <w:b/>
          <w:bCs/>
          <w:caps/>
          <w:spacing w:val="70"/>
          <w:sz w:val="40"/>
          <w:szCs w:val="40"/>
          <w:lang w:val="bg-BG"/>
        </w:rPr>
      </w:pPr>
    </w:p>
    <w:p w:rsidR="00AE4311" w:rsidRPr="007B3CC0" w:rsidRDefault="00AE4311" w:rsidP="007B3CC0">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„Стратегически насоки за развитие на зърнопроизводството в България”</w:t>
      </w:r>
    </w:p>
    <w:p w:rsidR="00AE4311" w:rsidRDefault="00AE4311" w:rsidP="007B3CC0">
      <w:pPr>
        <w:jc w:val="center"/>
        <w:rPr>
          <w:rFonts w:ascii="Times New Roman" w:hAnsi="Times New Roman" w:cs="Times New Roman"/>
          <w:b/>
          <w:bCs/>
          <w:caps/>
          <w:spacing w:val="70"/>
          <w:sz w:val="40"/>
          <w:szCs w:val="40"/>
          <w:lang w:val="bg-BG"/>
        </w:rPr>
      </w:pPr>
    </w:p>
    <w:p w:rsidR="00AE4311" w:rsidRDefault="00AE4311" w:rsidP="007B3CC0">
      <w:pPr>
        <w:jc w:val="center"/>
        <w:rPr>
          <w:rFonts w:ascii="Times New Roman" w:hAnsi="Times New Roman" w:cs="Times New Roman"/>
          <w:b/>
          <w:bCs/>
          <w:caps/>
          <w:spacing w:val="70"/>
          <w:sz w:val="40"/>
          <w:szCs w:val="40"/>
          <w:lang w:val="bg-BG"/>
        </w:rPr>
      </w:pPr>
    </w:p>
    <w:p w:rsidR="00AE4311" w:rsidRPr="00D9732C" w:rsidRDefault="00AE4311" w:rsidP="002F53A0">
      <w:pPr>
        <w:ind w:left="180" w:firstLine="54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D9732C" w:rsidRDefault="00AE4311" w:rsidP="002F53A0">
      <w:pPr>
        <w:numPr>
          <w:ilvl w:val="0"/>
          <w:numId w:val="37"/>
        </w:numPr>
        <w:tabs>
          <w:tab w:val="clear" w:pos="2520"/>
          <w:tab w:val="left" w:pos="540"/>
        </w:tabs>
        <w:ind w:left="180" w:firstLine="540"/>
        <w:rPr>
          <w:rFonts w:ascii="Times New Roman" w:hAnsi="Times New Roman" w:cs="Times New Roman"/>
          <w:b/>
          <w:bCs/>
          <w:sz w:val="28"/>
          <w:szCs w:val="28"/>
          <w:lang w:val="bg-BG"/>
        </w:rPr>
      </w:pPr>
      <w:r>
        <w:rPr>
          <w:rFonts w:ascii="Times New Roman" w:hAnsi="Times New Roman" w:cs="Times New Roman"/>
          <w:b/>
          <w:bCs/>
          <w:sz w:val="28"/>
          <w:szCs w:val="28"/>
          <w:lang w:val="bg-BG"/>
        </w:rPr>
        <w:t>Ангел Вукодинов</w:t>
      </w:r>
      <w:r w:rsidRPr="00D9732C">
        <w:rPr>
          <w:rFonts w:ascii="Times New Roman" w:hAnsi="Times New Roman" w:cs="Times New Roman"/>
          <w:b/>
          <w:bCs/>
          <w:sz w:val="28"/>
          <w:szCs w:val="28"/>
          <w:lang w:val="bg-BG"/>
        </w:rPr>
        <w:t>, Председател на Националната асоциация на зърнопроизводителите</w:t>
      </w:r>
    </w:p>
    <w:p w:rsidR="00AE4311" w:rsidRPr="00D9732C" w:rsidRDefault="00AE4311" w:rsidP="002F53A0">
      <w:pPr>
        <w:numPr>
          <w:ilvl w:val="0"/>
          <w:numId w:val="37"/>
        </w:numPr>
        <w:tabs>
          <w:tab w:val="clear" w:pos="2520"/>
          <w:tab w:val="left" w:pos="540"/>
        </w:tabs>
        <w:ind w:left="180" w:firstLine="540"/>
        <w:rPr>
          <w:rFonts w:ascii="Times New Roman" w:hAnsi="Times New Roman" w:cs="Times New Roman"/>
          <w:b/>
          <w:bCs/>
          <w:sz w:val="28"/>
          <w:szCs w:val="28"/>
          <w:lang w:val="bg-BG"/>
        </w:rPr>
      </w:pPr>
      <w:r w:rsidRPr="00D9732C">
        <w:rPr>
          <w:rFonts w:ascii="Times New Roman" w:hAnsi="Times New Roman" w:cs="Times New Roman"/>
          <w:b/>
          <w:bCs/>
          <w:sz w:val="28"/>
          <w:szCs w:val="28"/>
          <w:lang w:val="bg-BG"/>
        </w:rPr>
        <w:t>Проф. дсн Димитър Греков, Ректор на Аграрен университет, Пловдив</w:t>
      </w:r>
    </w:p>
    <w:p w:rsidR="00AE4311" w:rsidRPr="00D9732C" w:rsidRDefault="00AE4311" w:rsidP="002F53A0">
      <w:pPr>
        <w:numPr>
          <w:ilvl w:val="0"/>
          <w:numId w:val="37"/>
        </w:numPr>
        <w:tabs>
          <w:tab w:val="clear" w:pos="2520"/>
          <w:tab w:val="left" w:pos="540"/>
        </w:tabs>
        <w:ind w:left="180" w:firstLine="540"/>
        <w:rPr>
          <w:rFonts w:ascii="Times New Roman" w:hAnsi="Times New Roman" w:cs="Times New Roman"/>
          <w:b/>
          <w:bCs/>
          <w:sz w:val="28"/>
          <w:szCs w:val="28"/>
          <w:lang w:val="bg-BG"/>
        </w:rPr>
      </w:pPr>
      <w:r w:rsidRPr="00D9732C">
        <w:rPr>
          <w:rFonts w:ascii="Times New Roman" w:hAnsi="Times New Roman" w:cs="Times New Roman"/>
          <w:b/>
          <w:bCs/>
          <w:sz w:val="28"/>
          <w:szCs w:val="28"/>
          <w:lang w:val="bg-BG"/>
        </w:rPr>
        <w:t>Радослав Христов, Зам. председател на Националната асоциация на зърнопроизводителите</w:t>
      </w:r>
    </w:p>
    <w:p w:rsidR="00AE4311" w:rsidRPr="007B3CC0" w:rsidRDefault="00AE4311" w:rsidP="007B3CC0">
      <w:pPr>
        <w:jc w:val="center"/>
        <w:rPr>
          <w:rFonts w:ascii="Times New Roman" w:hAnsi="Times New Roman" w:cs="Times New Roman"/>
          <w:b/>
          <w:bCs/>
          <w:caps/>
          <w:spacing w:val="70"/>
          <w:sz w:val="36"/>
          <w:szCs w:val="36"/>
          <w:lang w:val="bg-BG"/>
        </w:rPr>
      </w:pPr>
    </w:p>
    <w:p w:rsidR="00AE4311" w:rsidRPr="001C26DF" w:rsidRDefault="00AE4311" w:rsidP="002F53A0">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bg-BG"/>
        </w:rPr>
        <w:br w:type="page"/>
      </w:r>
      <w:r w:rsidRPr="001C26DF">
        <w:rPr>
          <w:rFonts w:ascii="Times New Roman" w:hAnsi="Times New Roman" w:cs="Times New Roman"/>
          <w:sz w:val="28"/>
          <w:szCs w:val="28"/>
          <w:lang w:val="ru-RU"/>
        </w:rPr>
        <w:t xml:space="preserve">Сектор „Зърнопроизводство” има стратегическо значение за задоволяването на продоволствените нужди на населението, за ръста на националната икономика и външната търговия и за запазването на социалния мир в селските райони. С настоящата стратегия за развитието на сектор „Зърнопроизводство” се цели повишаване на производствения капацитет и конкурентоспособността на производителите, както и подобряване на социално-икономическите аспекти на сектора.  Стратегията е изготвена от Националната асоциация на зърнопроизводителите за нуждите на Бизнес-научния съвет, сформиран от Министъра на земеделието и храните. Тя е насочена към зърнопроизводството на национално ниво и е базирана върху анализ на зърнените и техническите маслодайни култури. В унисон със Стратегията за развитие „Европа 2020” и със следващия програмен период на ОСП 2014-2020г. настоящата стратегия обхваща периода до 2020г. С цел систематичност и универсалност е спазена в почти пълна степен предложената от Съвета структура за изготвяне на стратегия.  </w:t>
      </w:r>
    </w:p>
    <w:p w:rsidR="00AE4311" w:rsidRPr="001C26DF" w:rsidRDefault="00AE4311" w:rsidP="001C26DF">
      <w:pPr>
        <w:spacing w:after="0" w:line="240" w:lineRule="auto"/>
        <w:ind w:firstLine="720"/>
        <w:jc w:val="both"/>
        <w:rPr>
          <w:rFonts w:ascii="Times New Roman" w:hAnsi="Times New Roman" w:cs="Times New Roman"/>
          <w:sz w:val="28"/>
          <w:szCs w:val="28"/>
          <w:lang w:val="ru-RU"/>
        </w:rPr>
      </w:pPr>
      <w:r w:rsidRPr="001C26DF">
        <w:rPr>
          <w:rFonts w:ascii="Times New Roman" w:hAnsi="Times New Roman" w:cs="Times New Roman"/>
          <w:sz w:val="28"/>
          <w:szCs w:val="28"/>
          <w:lang w:val="ru-RU"/>
        </w:rPr>
        <w:t xml:space="preserve">    </w:t>
      </w:r>
    </w:p>
    <w:p w:rsidR="00AE4311" w:rsidRPr="001C26DF" w:rsidRDefault="00AE4311" w:rsidP="009B5B75">
      <w:pPr>
        <w:numPr>
          <w:ilvl w:val="0"/>
          <w:numId w:val="61"/>
        </w:numPr>
        <w:tabs>
          <w:tab w:val="clear" w:pos="720"/>
          <w:tab w:val="left" w:pos="1080"/>
        </w:tabs>
        <w:spacing w:after="0" w:line="360" w:lineRule="auto"/>
        <w:ind w:left="0" w:firstLine="720"/>
        <w:rPr>
          <w:rFonts w:ascii="Times New Roman" w:hAnsi="Times New Roman" w:cs="Times New Roman"/>
          <w:b/>
          <w:i/>
          <w:sz w:val="28"/>
          <w:szCs w:val="28"/>
          <w:lang w:val="ru-RU"/>
        </w:rPr>
      </w:pPr>
      <w:r w:rsidRPr="001C26DF">
        <w:rPr>
          <w:rFonts w:ascii="Times New Roman" w:hAnsi="Times New Roman" w:cs="Times New Roman"/>
          <w:b/>
          <w:i/>
          <w:sz w:val="28"/>
          <w:szCs w:val="28"/>
          <w:lang w:val="ru-RU"/>
        </w:rPr>
        <w:t>Анализ на състоянието на сектор „Зърнопроизводство”</w:t>
      </w:r>
    </w:p>
    <w:p w:rsidR="00AE4311" w:rsidRPr="001C26DF" w:rsidRDefault="00AE4311" w:rsidP="009B5B75">
      <w:pPr>
        <w:numPr>
          <w:ilvl w:val="0"/>
          <w:numId w:val="62"/>
        </w:numPr>
        <w:tabs>
          <w:tab w:val="left" w:pos="1080"/>
        </w:tabs>
        <w:spacing w:after="0" w:line="360" w:lineRule="auto"/>
        <w:ind w:left="0" w:firstLine="720"/>
        <w:rPr>
          <w:rFonts w:ascii="Times New Roman" w:hAnsi="Times New Roman" w:cs="Times New Roman"/>
          <w:b/>
          <w:sz w:val="28"/>
          <w:szCs w:val="28"/>
          <w:u w:val="single"/>
        </w:rPr>
      </w:pPr>
      <w:r w:rsidRPr="001C26DF">
        <w:rPr>
          <w:rFonts w:ascii="Times New Roman" w:hAnsi="Times New Roman" w:cs="Times New Roman"/>
          <w:b/>
          <w:sz w:val="28"/>
          <w:szCs w:val="28"/>
          <w:u w:val="single"/>
        </w:rPr>
        <w:t>Обработваема земя</w:t>
      </w:r>
    </w:p>
    <w:p w:rsidR="00AE4311" w:rsidRPr="001C26DF" w:rsidRDefault="00AE4311" w:rsidP="001C26DF">
      <w:pPr>
        <w:autoSpaceDE w:val="0"/>
        <w:autoSpaceDN w:val="0"/>
        <w:adjustRightInd w:val="0"/>
        <w:spacing w:after="0" w:line="240" w:lineRule="auto"/>
        <w:ind w:firstLine="720"/>
        <w:jc w:val="both"/>
        <w:rPr>
          <w:rFonts w:ascii="Times New Roman" w:hAnsi="Times New Roman" w:cs="Times New Roman"/>
          <w:sz w:val="28"/>
          <w:szCs w:val="28"/>
          <w:lang w:val="ru-RU"/>
        </w:rPr>
      </w:pPr>
      <w:r w:rsidRPr="001C26DF">
        <w:rPr>
          <w:rFonts w:ascii="Times New Roman" w:hAnsi="Times New Roman" w:cs="Times New Roman"/>
          <w:sz w:val="28"/>
          <w:szCs w:val="28"/>
          <w:lang w:val="ru-RU"/>
        </w:rPr>
        <w:t>През 2011 г. обработваемите земи заемат 3 227 237 ха или 63,4% от използваната земеделска площ. В последните десет години от развитието на българското земеделие се наблюдава запазване на обема от обработваеми площи, както и нарастване на относителния дял на зърнените и техническите култури към обработваемата земя.  Нарастването се дължи основно на увеличените площи с пшеница, царевица, слънчоглед и индустриални маслодайни култури.</w:t>
      </w:r>
    </w:p>
    <w:p w:rsidR="00AE4311" w:rsidRPr="005D3EA6" w:rsidRDefault="00AE4311" w:rsidP="005D3EA6">
      <w:pPr>
        <w:autoSpaceDE w:val="0"/>
        <w:autoSpaceDN w:val="0"/>
        <w:adjustRightInd w:val="0"/>
        <w:spacing w:after="0" w:line="240" w:lineRule="auto"/>
        <w:jc w:val="both"/>
        <w:rPr>
          <w:rFonts w:cs="ArialNarrow"/>
          <w:lang w:val="ru-RU"/>
        </w:rPr>
      </w:pPr>
    </w:p>
    <w:p w:rsidR="00AE4311" w:rsidRPr="00E96AD2" w:rsidRDefault="00AE4311" w:rsidP="005D3EA6">
      <w:pPr>
        <w:autoSpaceDE w:val="0"/>
        <w:autoSpaceDN w:val="0"/>
        <w:adjustRightInd w:val="0"/>
        <w:spacing w:after="0" w:line="240" w:lineRule="auto"/>
        <w:jc w:val="center"/>
        <w:rPr>
          <w:rFonts w:cs="ArialNarrow"/>
          <w:b/>
          <w:lang w:val="ru-RU"/>
        </w:rPr>
      </w:pPr>
      <w:r w:rsidRPr="00E96AD2">
        <w:rPr>
          <w:rFonts w:cs="ArialNarrow"/>
          <w:b/>
          <w:bCs/>
          <w:lang w:val="ru-RU"/>
        </w:rPr>
        <w:t xml:space="preserve">Относителен дял на културите към обработваемата земя </w:t>
      </w:r>
      <w:r w:rsidRPr="00E96AD2">
        <w:rPr>
          <w:rFonts w:cs="ArialNarrow"/>
          <w:b/>
          <w:bCs/>
          <w:i/>
          <w:lang w:val="ru-RU"/>
        </w:rPr>
        <w:t>(по данни на МЗХ, отдел «Агростатистика»)</w:t>
      </w:r>
    </w:p>
    <w:tbl>
      <w:tblPr>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28"/>
        <w:gridCol w:w="1276"/>
        <w:gridCol w:w="1275"/>
        <w:gridCol w:w="1276"/>
        <w:gridCol w:w="1276"/>
        <w:gridCol w:w="1235"/>
      </w:tblGrid>
      <w:tr w:rsidR="00AE4311" w:rsidRPr="00E96AD2" w:rsidTr="00093BAE">
        <w:trPr>
          <w:trHeight w:val="400"/>
          <w:jc w:val="center"/>
        </w:trPr>
        <w:tc>
          <w:tcPr>
            <w:tcW w:w="2228" w:type="dxa"/>
            <w:tcBorders>
              <w:top w:val="single" w:sz="8" w:space="0" w:color="auto"/>
              <w:left w:val="single" w:sz="8" w:space="0" w:color="auto"/>
              <w:bottom w:val="single" w:sz="8" w:space="0" w:color="auto"/>
            </w:tcBorders>
            <w:shd w:val="clear" w:color="auto" w:fill="76923C"/>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
                <w:bCs/>
              </w:rPr>
              <w:t>Вид/ година</w:t>
            </w:r>
          </w:p>
        </w:tc>
        <w:tc>
          <w:tcPr>
            <w:tcW w:w="1276" w:type="dxa"/>
            <w:tcBorders>
              <w:top w:val="single" w:sz="8" w:space="0" w:color="auto"/>
              <w:bottom w:val="single" w:sz="8" w:space="0" w:color="auto"/>
            </w:tcBorders>
            <w:shd w:val="clear" w:color="auto" w:fill="76923C"/>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
                <w:bCs/>
                <w:lang w:val="en-GB"/>
              </w:rPr>
              <w:t>2007</w:t>
            </w:r>
          </w:p>
        </w:tc>
        <w:tc>
          <w:tcPr>
            <w:tcW w:w="1275" w:type="dxa"/>
            <w:tcBorders>
              <w:top w:val="single" w:sz="8" w:space="0" w:color="auto"/>
              <w:bottom w:val="single" w:sz="8" w:space="0" w:color="auto"/>
            </w:tcBorders>
            <w:shd w:val="clear" w:color="auto" w:fill="76923C"/>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
                <w:bCs/>
                <w:lang w:val="en-GB"/>
              </w:rPr>
              <w:t>2008</w:t>
            </w:r>
          </w:p>
        </w:tc>
        <w:tc>
          <w:tcPr>
            <w:tcW w:w="1276" w:type="dxa"/>
            <w:tcBorders>
              <w:top w:val="single" w:sz="8" w:space="0" w:color="auto"/>
              <w:bottom w:val="single" w:sz="8" w:space="0" w:color="auto"/>
            </w:tcBorders>
            <w:shd w:val="clear" w:color="auto" w:fill="76923C"/>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
                <w:bCs/>
                <w:lang w:val="en-GB"/>
              </w:rPr>
              <w:t>2009</w:t>
            </w:r>
          </w:p>
        </w:tc>
        <w:tc>
          <w:tcPr>
            <w:tcW w:w="1276" w:type="dxa"/>
            <w:tcBorders>
              <w:top w:val="single" w:sz="8" w:space="0" w:color="auto"/>
              <w:bottom w:val="single" w:sz="8" w:space="0" w:color="auto"/>
            </w:tcBorders>
            <w:shd w:val="clear" w:color="auto" w:fill="76923C"/>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
                <w:bCs/>
                <w:lang w:val="en-GB"/>
              </w:rPr>
              <w:t>2010</w:t>
            </w:r>
          </w:p>
        </w:tc>
        <w:tc>
          <w:tcPr>
            <w:tcW w:w="1235" w:type="dxa"/>
            <w:tcBorders>
              <w:top w:val="single" w:sz="8" w:space="0" w:color="auto"/>
              <w:bottom w:val="single" w:sz="8" w:space="0" w:color="auto"/>
              <w:right w:val="single" w:sz="8" w:space="0" w:color="auto"/>
            </w:tcBorders>
            <w:shd w:val="clear" w:color="auto" w:fill="76923C"/>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
                <w:bCs/>
                <w:lang w:val="en-GB"/>
              </w:rPr>
              <w:t>2011</w:t>
            </w:r>
          </w:p>
        </w:tc>
      </w:tr>
      <w:tr w:rsidR="00AE4311" w:rsidRPr="00E96AD2" w:rsidTr="00093BAE">
        <w:trPr>
          <w:trHeight w:val="405"/>
          <w:jc w:val="center"/>
        </w:trPr>
        <w:tc>
          <w:tcPr>
            <w:tcW w:w="2228" w:type="dxa"/>
            <w:tcBorders>
              <w:top w:val="single" w:sz="8" w:space="0" w:color="auto"/>
              <w:left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rPr>
                <w:rFonts w:cs="ArialNarrow"/>
              </w:rPr>
            </w:pPr>
            <w:r w:rsidRPr="00E96AD2">
              <w:rPr>
                <w:rFonts w:cs="ArialNarrow"/>
                <w:b/>
                <w:bCs/>
              </w:rPr>
              <w:t>Зърнени и технически култури</w:t>
            </w:r>
          </w:p>
        </w:tc>
        <w:tc>
          <w:tcPr>
            <w:tcW w:w="1276"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80.50%</w:t>
            </w:r>
          </w:p>
        </w:tc>
        <w:tc>
          <w:tcPr>
            <w:tcW w:w="1275"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81%</w:t>
            </w:r>
          </w:p>
        </w:tc>
        <w:tc>
          <w:tcPr>
            <w:tcW w:w="1276"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82.1%</w:t>
            </w:r>
          </w:p>
        </w:tc>
        <w:tc>
          <w:tcPr>
            <w:tcW w:w="1276"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78.7%</w:t>
            </w:r>
          </w:p>
        </w:tc>
        <w:tc>
          <w:tcPr>
            <w:tcW w:w="1235" w:type="dxa"/>
            <w:tcBorders>
              <w:top w:val="single" w:sz="8" w:space="0" w:color="auto"/>
              <w:bottom w:val="single" w:sz="8" w:space="0" w:color="auto"/>
              <w:right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80.6%</w:t>
            </w:r>
          </w:p>
        </w:tc>
      </w:tr>
      <w:tr w:rsidR="00AE4311" w:rsidRPr="00E96AD2" w:rsidTr="00093BAE">
        <w:trPr>
          <w:trHeight w:val="384"/>
          <w:jc w:val="center"/>
        </w:trPr>
        <w:tc>
          <w:tcPr>
            <w:tcW w:w="2228" w:type="dxa"/>
            <w:tcBorders>
              <w:top w:val="single" w:sz="8" w:space="0" w:color="auto"/>
              <w:left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both"/>
              <w:rPr>
                <w:rFonts w:cs="ArialNarrow"/>
              </w:rPr>
            </w:pPr>
            <w:r w:rsidRPr="00E96AD2">
              <w:rPr>
                <w:rFonts w:cs="ArialNarrow"/>
                <w:b/>
                <w:bCs/>
              </w:rPr>
              <w:t>Угари</w:t>
            </w:r>
          </w:p>
        </w:tc>
        <w:tc>
          <w:tcPr>
            <w:tcW w:w="1276"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9.5%</w:t>
            </w:r>
          </w:p>
        </w:tc>
        <w:tc>
          <w:tcPr>
            <w:tcW w:w="1275"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7.5%</w:t>
            </w:r>
          </w:p>
        </w:tc>
        <w:tc>
          <w:tcPr>
            <w:tcW w:w="1276"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6.3%</w:t>
            </w:r>
          </w:p>
        </w:tc>
        <w:tc>
          <w:tcPr>
            <w:tcW w:w="1276"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6.6%</w:t>
            </w:r>
          </w:p>
        </w:tc>
        <w:tc>
          <w:tcPr>
            <w:tcW w:w="1235" w:type="dxa"/>
            <w:tcBorders>
              <w:top w:val="single" w:sz="8" w:space="0" w:color="auto"/>
              <w:bottom w:val="single" w:sz="8" w:space="0" w:color="auto"/>
              <w:right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5.4%</w:t>
            </w:r>
          </w:p>
        </w:tc>
      </w:tr>
      <w:tr w:rsidR="00AE4311" w:rsidRPr="00E96AD2" w:rsidTr="00093BAE">
        <w:trPr>
          <w:trHeight w:val="404"/>
          <w:jc w:val="center"/>
        </w:trPr>
        <w:tc>
          <w:tcPr>
            <w:tcW w:w="2228" w:type="dxa"/>
            <w:tcBorders>
              <w:top w:val="single" w:sz="8" w:space="0" w:color="auto"/>
              <w:left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both"/>
              <w:rPr>
                <w:rFonts w:cs="ArialNarrow"/>
              </w:rPr>
            </w:pPr>
            <w:r w:rsidRPr="00E96AD2">
              <w:rPr>
                <w:rFonts w:cs="ArialNarrow"/>
                <w:b/>
                <w:bCs/>
              </w:rPr>
              <w:t>Други култури</w:t>
            </w:r>
          </w:p>
        </w:tc>
        <w:tc>
          <w:tcPr>
            <w:tcW w:w="1276"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10%</w:t>
            </w:r>
          </w:p>
        </w:tc>
        <w:tc>
          <w:tcPr>
            <w:tcW w:w="1275"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11.5%</w:t>
            </w:r>
          </w:p>
        </w:tc>
        <w:tc>
          <w:tcPr>
            <w:tcW w:w="1276"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11.6%</w:t>
            </w:r>
          </w:p>
        </w:tc>
        <w:tc>
          <w:tcPr>
            <w:tcW w:w="1276" w:type="dxa"/>
            <w:tcBorders>
              <w:top w:val="single" w:sz="8" w:space="0" w:color="auto"/>
              <w:bottom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14.7%</w:t>
            </w:r>
          </w:p>
        </w:tc>
        <w:tc>
          <w:tcPr>
            <w:tcW w:w="1235" w:type="dxa"/>
            <w:tcBorders>
              <w:top w:val="single" w:sz="8" w:space="0" w:color="auto"/>
              <w:bottom w:val="single" w:sz="8" w:space="0" w:color="auto"/>
              <w:right w:val="single" w:sz="8" w:space="0" w:color="auto"/>
            </w:tcBorders>
            <w:shd w:val="clear" w:color="auto" w:fill="DCC436"/>
            <w:tcMar>
              <w:top w:w="15" w:type="dxa"/>
              <w:left w:w="15" w:type="dxa"/>
              <w:bottom w:w="0" w:type="dxa"/>
              <w:right w:w="15" w:type="dxa"/>
            </w:tcMar>
            <w:vAlign w:val="bottom"/>
          </w:tcPr>
          <w:p w:rsidR="00AE4311" w:rsidRPr="00E96AD2" w:rsidRDefault="00AE4311" w:rsidP="00093BAE">
            <w:pPr>
              <w:autoSpaceDE w:val="0"/>
              <w:autoSpaceDN w:val="0"/>
              <w:adjustRightInd w:val="0"/>
              <w:spacing w:after="0" w:line="240" w:lineRule="auto"/>
              <w:jc w:val="center"/>
              <w:rPr>
                <w:rFonts w:cs="ArialNarrow"/>
              </w:rPr>
            </w:pPr>
            <w:r w:rsidRPr="00E96AD2">
              <w:rPr>
                <w:rFonts w:cs="ArialNarrow"/>
                <w:bCs/>
                <w:lang w:val="en-GB"/>
              </w:rPr>
              <w:t>14%</w:t>
            </w:r>
          </w:p>
        </w:tc>
      </w:tr>
    </w:tbl>
    <w:p w:rsidR="00AE4311" w:rsidRPr="00E96AD2" w:rsidRDefault="00AE4311" w:rsidP="005D3EA6">
      <w:pPr>
        <w:autoSpaceDE w:val="0"/>
        <w:autoSpaceDN w:val="0"/>
        <w:adjustRightInd w:val="0"/>
        <w:spacing w:after="0" w:line="240" w:lineRule="auto"/>
        <w:rPr>
          <w:rFonts w:ascii="Arial Narrow,Bold" w:hAnsi="Arial Narrow,Bold" w:cs="Arial Narrow,Bold"/>
          <w:b/>
          <w:bCs/>
        </w:rPr>
      </w:pPr>
    </w:p>
    <w:p w:rsidR="00AE4311" w:rsidRPr="005D3EA6" w:rsidRDefault="00AE4311" w:rsidP="005D3EA6">
      <w:pPr>
        <w:autoSpaceDE w:val="0"/>
        <w:autoSpaceDN w:val="0"/>
        <w:adjustRightInd w:val="0"/>
        <w:spacing w:after="0" w:line="240" w:lineRule="auto"/>
        <w:jc w:val="center"/>
        <w:rPr>
          <w:rFonts w:cs="Arial Narrow,Bold"/>
          <w:b/>
          <w:bCs/>
          <w:lang w:val="ru-RU"/>
        </w:rPr>
      </w:pPr>
      <w:r w:rsidRPr="005D3EA6">
        <w:rPr>
          <w:rFonts w:cs="Arial Narrow,Bold"/>
          <w:b/>
          <w:bCs/>
          <w:lang w:val="ru-RU"/>
        </w:rPr>
        <w:t xml:space="preserve">Използване на земята по категории земеделска площ </w:t>
      </w:r>
      <w:r w:rsidRPr="00E96AD2">
        <w:rPr>
          <w:rFonts w:cs="ArialNarrow"/>
          <w:b/>
          <w:bCs/>
          <w:i/>
          <w:lang w:val="ru-RU"/>
        </w:rPr>
        <w:t>(по данни на МЗХ, отдел «Агростатистика»)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1543"/>
        <w:gridCol w:w="1543"/>
      </w:tblGrid>
      <w:tr w:rsidR="00AE4311" w:rsidRPr="00E96AD2" w:rsidTr="00093BAE">
        <w:trPr>
          <w:trHeight w:val="278"/>
          <w:jc w:val="center"/>
        </w:trPr>
        <w:tc>
          <w:tcPr>
            <w:tcW w:w="3227" w:type="dxa"/>
            <w:vMerge w:val="restart"/>
            <w:shd w:val="clear" w:color="auto" w:fill="E36C0A"/>
          </w:tcPr>
          <w:p w:rsidR="00AE4311" w:rsidRPr="00E96AD2" w:rsidRDefault="00AE4311" w:rsidP="00093BAE">
            <w:pPr>
              <w:autoSpaceDE w:val="0"/>
              <w:autoSpaceDN w:val="0"/>
              <w:adjustRightInd w:val="0"/>
              <w:spacing w:after="0" w:line="240" w:lineRule="auto"/>
              <w:jc w:val="center"/>
              <w:rPr>
                <w:rFonts w:cs="Arial Narrow,Bold"/>
                <w:b/>
                <w:bCs/>
              </w:rPr>
            </w:pPr>
            <w:r w:rsidRPr="00E96AD2">
              <w:rPr>
                <w:rFonts w:cs="Arial Narrow,Bold"/>
                <w:b/>
                <w:bCs/>
              </w:rPr>
              <w:t>Категории използвана земеделска площ</w:t>
            </w:r>
          </w:p>
        </w:tc>
        <w:tc>
          <w:tcPr>
            <w:tcW w:w="3086" w:type="dxa"/>
            <w:gridSpan w:val="2"/>
            <w:shd w:val="clear" w:color="auto" w:fill="E36C0A"/>
          </w:tcPr>
          <w:p w:rsidR="00AE4311" w:rsidRPr="00E96AD2" w:rsidRDefault="00AE4311" w:rsidP="00093BAE">
            <w:pPr>
              <w:autoSpaceDE w:val="0"/>
              <w:autoSpaceDN w:val="0"/>
              <w:adjustRightInd w:val="0"/>
              <w:spacing w:after="0" w:line="240" w:lineRule="auto"/>
              <w:jc w:val="center"/>
              <w:rPr>
                <w:rFonts w:cs="Arial Narrow,Bold"/>
                <w:b/>
                <w:bCs/>
              </w:rPr>
            </w:pPr>
            <w:r w:rsidRPr="00E96AD2">
              <w:rPr>
                <w:rFonts w:cs="Arial Narrow,Bold"/>
                <w:b/>
                <w:bCs/>
              </w:rPr>
              <w:t>Площ (хектари)</w:t>
            </w:r>
          </w:p>
        </w:tc>
      </w:tr>
      <w:tr w:rsidR="00AE4311" w:rsidRPr="00E96AD2" w:rsidTr="00093BAE">
        <w:trPr>
          <w:trHeight w:val="277"/>
          <w:jc w:val="center"/>
        </w:trPr>
        <w:tc>
          <w:tcPr>
            <w:tcW w:w="3227" w:type="dxa"/>
            <w:vMerge/>
            <w:shd w:val="clear" w:color="auto" w:fill="E36C0A"/>
          </w:tcPr>
          <w:p w:rsidR="00AE4311" w:rsidRPr="00E96AD2" w:rsidRDefault="00AE4311" w:rsidP="00093BAE">
            <w:pPr>
              <w:autoSpaceDE w:val="0"/>
              <w:autoSpaceDN w:val="0"/>
              <w:adjustRightInd w:val="0"/>
              <w:spacing w:after="0" w:line="240" w:lineRule="auto"/>
              <w:jc w:val="center"/>
              <w:rPr>
                <w:rFonts w:cs="Arial Narrow,Bold"/>
                <w:b/>
                <w:bCs/>
              </w:rPr>
            </w:pPr>
          </w:p>
        </w:tc>
        <w:tc>
          <w:tcPr>
            <w:tcW w:w="1543" w:type="dxa"/>
            <w:shd w:val="clear" w:color="auto" w:fill="E36C0A"/>
          </w:tcPr>
          <w:p w:rsidR="00AE4311" w:rsidRPr="00E96AD2" w:rsidRDefault="00AE4311" w:rsidP="00093BAE">
            <w:pPr>
              <w:autoSpaceDE w:val="0"/>
              <w:autoSpaceDN w:val="0"/>
              <w:adjustRightInd w:val="0"/>
              <w:spacing w:after="0" w:line="240" w:lineRule="auto"/>
              <w:jc w:val="center"/>
              <w:rPr>
                <w:rFonts w:cs="Arial Narrow,Bold"/>
                <w:b/>
                <w:bCs/>
              </w:rPr>
            </w:pPr>
            <w:r w:rsidRPr="00E96AD2">
              <w:rPr>
                <w:rFonts w:cs="Arial Narrow,Bold"/>
                <w:b/>
                <w:bCs/>
              </w:rPr>
              <w:t>2003г.</w:t>
            </w:r>
          </w:p>
        </w:tc>
        <w:tc>
          <w:tcPr>
            <w:tcW w:w="1543" w:type="dxa"/>
            <w:shd w:val="clear" w:color="auto" w:fill="E36C0A"/>
          </w:tcPr>
          <w:p w:rsidR="00AE4311" w:rsidRPr="00E96AD2" w:rsidRDefault="00AE4311" w:rsidP="00093BAE">
            <w:pPr>
              <w:autoSpaceDE w:val="0"/>
              <w:autoSpaceDN w:val="0"/>
              <w:adjustRightInd w:val="0"/>
              <w:spacing w:after="0" w:line="240" w:lineRule="auto"/>
              <w:jc w:val="center"/>
              <w:rPr>
                <w:rFonts w:cs="Arial Narrow,Bold"/>
                <w:b/>
                <w:bCs/>
              </w:rPr>
            </w:pPr>
            <w:r w:rsidRPr="00E96AD2">
              <w:rPr>
                <w:rFonts w:cs="Arial Narrow,Bold"/>
                <w:b/>
                <w:bCs/>
              </w:rPr>
              <w:t>2010г.</w:t>
            </w:r>
          </w:p>
        </w:tc>
      </w:tr>
      <w:tr w:rsidR="00AE4311" w:rsidRPr="00E96AD2" w:rsidTr="00093BAE">
        <w:trPr>
          <w:jc w:val="center"/>
        </w:trPr>
        <w:tc>
          <w:tcPr>
            <w:tcW w:w="3227" w:type="dxa"/>
            <w:shd w:val="clear" w:color="auto" w:fill="FABF8F"/>
          </w:tcPr>
          <w:p w:rsidR="00AE4311" w:rsidRPr="00E96AD2" w:rsidRDefault="00AE4311" w:rsidP="00093BAE">
            <w:pPr>
              <w:autoSpaceDE w:val="0"/>
              <w:autoSpaceDN w:val="0"/>
              <w:adjustRightInd w:val="0"/>
              <w:spacing w:after="0" w:line="240" w:lineRule="auto"/>
              <w:rPr>
                <w:rFonts w:cs="Arial Narrow,Bold"/>
                <w:b/>
                <w:bCs/>
              </w:rPr>
            </w:pPr>
            <w:r w:rsidRPr="00E96AD2">
              <w:rPr>
                <w:rFonts w:cs="Arial Narrow,Bold"/>
                <w:b/>
                <w:bCs/>
              </w:rPr>
              <w:t>Използвана земеделска площ</w:t>
            </w:r>
          </w:p>
        </w:tc>
        <w:tc>
          <w:tcPr>
            <w:tcW w:w="1543" w:type="dxa"/>
            <w:shd w:val="clear" w:color="auto" w:fill="FABF8F"/>
          </w:tcPr>
          <w:p w:rsidR="00AE4311" w:rsidRPr="007D293B" w:rsidRDefault="00AE4311" w:rsidP="00093BAE">
            <w:pPr>
              <w:autoSpaceDE w:val="0"/>
              <w:autoSpaceDN w:val="0"/>
              <w:adjustRightInd w:val="0"/>
              <w:spacing w:after="0" w:line="240" w:lineRule="auto"/>
              <w:jc w:val="center"/>
              <w:rPr>
                <w:rFonts w:cs="Arial Narrow,Bold"/>
                <w:bCs/>
              </w:rPr>
            </w:pPr>
            <w:r>
              <w:rPr>
                <w:rFonts w:cs="Arial Narrow,Bold"/>
                <w:bCs/>
              </w:rPr>
              <w:t>5 326 328</w:t>
            </w:r>
          </w:p>
        </w:tc>
        <w:tc>
          <w:tcPr>
            <w:tcW w:w="1543" w:type="dxa"/>
            <w:shd w:val="clear" w:color="auto" w:fill="FABF8F"/>
          </w:tcPr>
          <w:p w:rsidR="00AE4311" w:rsidRPr="007D293B" w:rsidRDefault="00AE4311" w:rsidP="00093BAE">
            <w:pPr>
              <w:autoSpaceDE w:val="0"/>
              <w:autoSpaceDN w:val="0"/>
              <w:adjustRightInd w:val="0"/>
              <w:spacing w:after="0" w:line="240" w:lineRule="auto"/>
              <w:jc w:val="center"/>
              <w:rPr>
                <w:rFonts w:cs="Arial Narrow,Bold"/>
                <w:bCs/>
              </w:rPr>
            </w:pPr>
            <w:r>
              <w:rPr>
                <w:rFonts w:cs="Arial Narrow,Bold"/>
                <w:bCs/>
              </w:rPr>
              <w:t>5 051 866</w:t>
            </w:r>
          </w:p>
        </w:tc>
      </w:tr>
      <w:tr w:rsidR="00AE4311" w:rsidRPr="00E96AD2" w:rsidTr="00093BAE">
        <w:trPr>
          <w:jc w:val="center"/>
        </w:trPr>
        <w:tc>
          <w:tcPr>
            <w:tcW w:w="3227" w:type="dxa"/>
            <w:shd w:val="clear" w:color="auto" w:fill="FABF8F"/>
          </w:tcPr>
          <w:p w:rsidR="00AE4311" w:rsidRPr="00E96AD2" w:rsidRDefault="00AE4311" w:rsidP="00093BAE">
            <w:pPr>
              <w:autoSpaceDE w:val="0"/>
              <w:autoSpaceDN w:val="0"/>
              <w:adjustRightInd w:val="0"/>
              <w:spacing w:after="0" w:line="240" w:lineRule="auto"/>
              <w:rPr>
                <w:rFonts w:cs="Arial Narrow,Bold"/>
                <w:b/>
                <w:bCs/>
              </w:rPr>
            </w:pPr>
            <w:r w:rsidRPr="00E96AD2">
              <w:rPr>
                <w:rFonts w:cs="Arial Narrow,Bold"/>
                <w:b/>
                <w:bCs/>
              </w:rPr>
              <w:t>Обработваема земя</w:t>
            </w:r>
          </w:p>
        </w:tc>
        <w:tc>
          <w:tcPr>
            <w:tcW w:w="1543" w:type="dxa"/>
            <w:shd w:val="clear" w:color="auto" w:fill="FABF8F"/>
          </w:tcPr>
          <w:p w:rsidR="00AE4311" w:rsidRPr="007D293B" w:rsidRDefault="00AE4311" w:rsidP="00093BAE">
            <w:pPr>
              <w:autoSpaceDE w:val="0"/>
              <w:autoSpaceDN w:val="0"/>
              <w:adjustRightInd w:val="0"/>
              <w:spacing w:after="0" w:line="240" w:lineRule="auto"/>
              <w:jc w:val="center"/>
              <w:rPr>
                <w:rFonts w:cs="Arial Narrow,Bold"/>
                <w:bCs/>
              </w:rPr>
            </w:pPr>
            <w:r>
              <w:rPr>
                <w:rFonts w:cs="Arial Narrow,Bold"/>
                <w:bCs/>
              </w:rPr>
              <w:t>3 238 782</w:t>
            </w:r>
          </w:p>
        </w:tc>
        <w:tc>
          <w:tcPr>
            <w:tcW w:w="1543" w:type="dxa"/>
            <w:shd w:val="clear" w:color="auto" w:fill="FABF8F"/>
          </w:tcPr>
          <w:p w:rsidR="00AE4311" w:rsidRPr="007D293B" w:rsidRDefault="00AE4311" w:rsidP="00093BAE">
            <w:pPr>
              <w:autoSpaceDE w:val="0"/>
              <w:autoSpaceDN w:val="0"/>
              <w:adjustRightInd w:val="0"/>
              <w:spacing w:after="0" w:line="240" w:lineRule="auto"/>
              <w:jc w:val="center"/>
              <w:rPr>
                <w:rFonts w:cs="Arial Narrow,Bold"/>
                <w:bCs/>
              </w:rPr>
            </w:pPr>
            <w:r w:rsidRPr="007D293B">
              <w:rPr>
                <w:rFonts w:cs="Arial Narrow,Bold"/>
                <w:bCs/>
              </w:rPr>
              <w:t xml:space="preserve">3 </w:t>
            </w:r>
            <w:r>
              <w:rPr>
                <w:rFonts w:cs="Arial Narrow,Bold"/>
                <w:bCs/>
              </w:rPr>
              <w:t xml:space="preserve"> 162 526</w:t>
            </w:r>
          </w:p>
        </w:tc>
      </w:tr>
      <w:tr w:rsidR="00AE4311" w:rsidRPr="00E96AD2" w:rsidTr="00093BAE">
        <w:trPr>
          <w:jc w:val="center"/>
        </w:trPr>
        <w:tc>
          <w:tcPr>
            <w:tcW w:w="3227" w:type="dxa"/>
            <w:shd w:val="clear" w:color="auto" w:fill="FABF8F"/>
          </w:tcPr>
          <w:p w:rsidR="00AE4311" w:rsidRPr="00E96AD2" w:rsidRDefault="00AE4311" w:rsidP="00093BAE">
            <w:pPr>
              <w:autoSpaceDE w:val="0"/>
              <w:autoSpaceDN w:val="0"/>
              <w:adjustRightInd w:val="0"/>
              <w:spacing w:after="0" w:line="240" w:lineRule="auto"/>
              <w:rPr>
                <w:rFonts w:cs="Arial Narrow,Bold"/>
                <w:b/>
                <w:bCs/>
              </w:rPr>
            </w:pPr>
            <w:r w:rsidRPr="00E96AD2">
              <w:rPr>
                <w:rFonts w:cs="Arial Narrow,Bold"/>
                <w:b/>
                <w:bCs/>
              </w:rPr>
              <w:t xml:space="preserve">Зърнени култури </w:t>
            </w:r>
          </w:p>
        </w:tc>
        <w:tc>
          <w:tcPr>
            <w:tcW w:w="1543" w:type="dxa"/>
            <w:shd w:val="clear" w:color="auto" w:fill="FABF8F"/>
          </w:tcPr>
          <w:p w:rsidR="00AE4311" w:rsidRPr="00E96AD2" w:rsidRDefault="00AE4311" w:rsidP="00093BAE">
            <w:pPr>
              <w:autoSpaceDE w:val="0"/>
              <w:autoSpaceDN w:val="0"/>
              <w:adjustRightInd w:val="0"/>
              <w:spacing w:after="0" w:line="240" w:lineRule="auto"/>
              <w:jc w:val="center"/>
              <w:rPr>
                <w:rFonts w:cs="Arial Narrow,Bold"/>
                <w:bCs/>
              </w:rPr>
            </w:pPr>
            <w:r w:rsidRPr="00E96AD2">
              <w:rPr>
                <w:rFonts w:cs="Arial Narrow,Bold"/>
                <w:bCs/>
              </w:rPr>
              <w:t>1 626 667</w:t>
            </w:r>
          </w:p>
        </w:tc>
        <w:tc>
          <w:tcPr>
            <w:tcW w:w="1543" w:type="dxa"/>
            <w:shd w:val="clear" w:color="auto" w:fill="FABF8F"/>
          </w:tcPr>
          <w:p w:rsidR="00AE4311" w:rsidRPr="00E96AD2" w:rsidRDefault="00AE4311" w:rsidP="00093BAE">
            <w:pPr>
              <w:autoSpaceDE w:val="0"/>
              <w:autoSpaceDN w:val="0"/>
              <w:adjustRightInd w:val="0"/>
              <w:spacing w:after="0" w:line="240" w:lineRule="auto"/>
              <w:jc w:val="center"/>
              <w:rPr>
                <w:rFonts w:cs="Arial Narrow,Bold"/>
                <w:bCs/>
              </w:rPr>
            </w:pPr>
            <w:r w:rsidRPr="00E96AD2">
              <w:rPr>
                <w:rFonts w:cs="Arial Narrow,Bold"/>
                <w:bCs/>
              </w:rPr>
              <w:t>1 796 148</w:t>
            </w:r>
          </w:p>
        </w:tc>
      </w:tr>
      <w:tr w:rsidR="00AE4311" w:rsidRPr="00E96AD2" w:rsidTr="00093BAE">
        <w:trPr>
          <w:jc w:val="center"/>
        </w:trPr>
        <w:tc>
          <w:tcPr>
            <w:tcW w:w="3227" w:type="dxa"/>
            <w:shd w:val="clear" w:color="auto" w:fill="FABF8F"/>
          </w:tcPr>
          <w:p w:rsidR="00AE4311" w:rsidRPr="00E96AD2" w:rsidRDefault="00AE4311" w:rsidP="00093BAE">
            <w:pPr>
              <w:autoSpaceDE w:val="0"/>
              <w:autoSpaceDN w:val="0"/>
              <w:adjustRightInd w:val="0"/>
              <w:spacing w:after="0" w:line="240" w:lineRule="auto"/>
              <w:rPr>
                <w:rFonts w:cs="Arial Narrow,Bold"/>
                <w:b/>
                <w:bCs/>
              </w:rPr>
            </w:pPr>
            <w:r w:rsidRPr="00E96AD2">
              <w:rPr>
                <w:rFonts w:cs="Arial Narrow,Bold"/>
                <w:b/>
                <w:bCs/>
              </w:rPr>
              <w:t>Технически култури</w:t>
            </w:r>
          </w:p>
        </w:tc>
        <w:tc>
          <w:tcPr>
            <w:tcW w:w="1543" w:type="dxa"/>
            <w:shd w:val="clear" w:color="auto" w:fill="FABF8F"/>
          </w:tcPr>
          <w:p w:rsidR="00AE4311" w:rsidRPr="00E96AD2" w:rsidRDefault="00AE4311" w:rsidP="00093BAE">
            <w:pPr>
              <w:autoSpaceDE w:val="0"/>
              <w:autoSpaceDN w:val="0"/>
              <w:adjustRightInd w:val="0"/>
              <w:spacing w:after="0" w:line="240" w:lineRule="auto"/>
              <w:jc w:val="center"/>
              <w:rPr>
                <w:rFonts w:cs="Arial Narrow,Bold"/>
                <w:bCs/>
              </w:rPr>
            </w:pPr>
            <w:r w:rsidRPr="00E96AD2">
              <w:rPr>
                <w:rFonts w:cs="Arial Narrow,Bold"/>
                <w:bCs/>
              </w:rPr>
              <w:t>785 228</w:t>
            </w:r>
          </w:p>
        </w:tc>
        <w:tc>
          <w:tcPr>
            <w:tcW w:w="1543" w:type="dxa"/>
            <w:shd w:val="clear" w:color="auto" w:fill="FABF8F"/>
          </w:tcPr>
          <w:p w:rsidR="00AE4311" w:rsidRPr="00E96AD2" w:rsidRDefault="00AE4311" w:rsidP="00093BAE">
            <w:pPr>
              <w:autoSpaceDE w:val="0"/>
              <w:autoSpaceDN w:val="0"/>
              <w:adjustRightInd w:val="0"/>
              <w:spacing w:after="0" w:line="240" w:lineRule="auto"/>
              <w:jc w:val="center"/>
              <w:rPr>
                <w:rFonts w:cs="Arial Narrow,Bold"/>
                <w:bCs/>
              </w:rPr>
            </w:pPr>
            <w:r w:rsidRPr="00E96AD2">
              <w:rPr>
                <w:rFonts w:cs="Arial Narrow,Bold"/>
                <w:bCs/>
              </w:rPr>
              <w:t>1 077 024</w:t>
            </w:r>
          </w:p>
        </w:tc>
      </w:tr>
    </w:tbl>
    <w:p w:rsidR="00AE4311" w:rsidRPr="00E96AD2" w:rsidRDefault="00AE4311" w:rsidP="005D3EA6">
      <w:pPr>
        <w:autoSpaceDE w:val="0"/>
        <w:autoSpaceDN w:val="0"/>
        <w:adjustRightInd w:val="0"/>
        <w:spacing w:after="0" w:line="240" w:lineRule="auto"/>
        <w:jc w:val="center"/>
        <w:rPr>
          <w:rFonts w:cs="Arial Narrow,Bold"/>
          <w:b/>
          <w:bCs/>
        </w:rPr>
      </w:pPr>
    </w:p>
    <w:p w:rsidR="00AE4311" w:rsidRPr="001C26DF" w:rsidRDefault="00AE4311" w:rsidP="001C26DF">
      <w:pPr>
        <w:autoSpaceDE w:val="0"/>
        <w:autoSpaceDN w:val="0"/>
        <w:adjustRightInd w:val="0"/>
        <w:spacing w:after="0" w:line="240" w:lineRule="auto"/>
        <w:ind w:firstLine="720"/>
        <w:jc w:val="both"/>
        <w:rPr>
          <w:rFonts w:ascii="Times New Roman" w:hAnsi="Times New Roman" w:cs="Times New Roman"/>
          <w:b/>
          <w:bCs/>
          <w:sz w:val="28"/>
          <w:szCs w:val="28"/>
          <w:lang w:val="ru-RU"/>
        </w:rPr>
      </w:pPr>
      <w:r w:rsidRPr="001C26DF">
        <w:rPr>
          <w:rFonts w:ascii="Times New Roman" w:hAnsi="Times New Roman" w:cs="Times New Roman"/>
          <w:sz w:val="28"/>
          <w:szCs w:val="28"/>
          <w:lang w:val="ru-RU"/>
        </w:rPr>
        <w:t>Пшеницата остава най-масовата култура в България през последните десет години, движейки се около 12 млн.дка засети площи ежегодно и над 11.5 млн.дка. реколтирани площи. Слънчогледът също запазва своето водещо място в заетостта на обработваемите земи, като постепенно увеличава засетите площи до 8 млн.дка. Като стратегически важна в световен мащаб култура, царевицата бележи плавен ръст в засетите площи до над 4.5 млн.дка., но показва нестабилност и колебливост в реколтираните площи. Наблюдава се постепенен спад на засетите и реколтирани площи с ечемик до под 2 млн.дка. След стабилен ръст на площите с рапица през 2010 и 2011г., през последните две стопански години е налице редуциране на засетите площи, вследствие на силно намаление на реколтираните площи поради специфичността и трудното презимуване на културата.</w:t>
      </w:r>
    </w:p>
    <w:p w:rsidR="00AE4311" w:rsidRPr="005D3EA6" w:rsidRDefault="00AE4311" w:rsidP="005D3EA6">
      <w:pPr>
        <w:autoSpaceDE w:val="0"/>
        <w:autoSpaceDN w:val="0"/>
        <w:adjustRightInd w:val="0"/>
        <w:spacing w:after="0" w:line="240" w:lineRule="auto"/>
        <w:jc w:val="both"/>
        <w:rPr>
          <w:rFonts w:cs="Arial Narrow,Bold"/>
          <w:b/>
          <w:bCs/>
          <w:lang w:val="ru-RU"/>
        </w:rPr>
      </w:pPr>
    </w:p>
    <w:p w:rsidR="00AE4311" w:rsidRPr="005D3EA6" w:rsidRDefault="00AE4311" w:rsidP="005D3EA6">
      <w:pPr>
        <w:autoSpaceDE w:val="0"/>
        <w:autoSpaceDN w:val="0"/>
        <w:adjustRightInd w:val="0"/>
        <w:spacing w:after="0" w:line="240" w:lineRule="auto"/>
        <w:jc w:val="center"/>
        <w:rPr>
          <w:rFonts w:cs="Arial Narrow,Bold"/>
          <w:b/>
          <w:bCs/>
          <w:lang w:val="ru-RU"/>
        </w:rPr>
      </w:pPr>
      <w:r w:rsidRPr="005D3EA6">
        <w:rPr>
          <w:rFonts w:cs="Arial Narrow,Bold"/>
          <w:b/>
          <w:bCs/>
          <w:lang w:val="ru-RU"/>
        </w:rPr>
        <w:t xml:space="preserve">Реколтирани площи по култури за периода 2000 – 2011 г., дка </w:t>
      </w:r>
      <w:r w:rsidRPr="00E96AD2">
        <w:rPr>
          <w:rFonts w:cs="ArialNarrow"/>
          <w:b/>
          <w:bCs/>
          <w:i/>
          <w:lang w:val="ru-RU"/>
        </w:rPr>
        <w:t>(по данни на МЗХ, отдел «Агростатистика»)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7"/>
        <w:gridCol w:w="1832"/>
        <w:gridCol w:w="1620"/>
        <w:gridCol w:w="1566"/>
        <w:gridCol w:w="1568"/>
        <w:gridCol w:w="1563"/>
      </w:tblGrid>
      <w:tr w:rsidR="00AE4311" w:rsidRPr="00D26A57" w:rsidTr="00093BAE">
        <w:trPr>
          <w:trHeight w:val="203"/>
        </w:trPr>
        <w:tc>
          <w:tcPr>
            <w:tcW w:w="1242" w:type="dxa"/>
          </w:tcPr>
          <w:p w:rsidR="00AE4311" w:rsidRPr="00D26A57" w:rsidRDefault="00AE4311" w:rsidP="00093BAE">
            <w:pPr>
              <w:spacing w:after="0" w:line="360" w:lineRule="auto"/>
              <w:jc w:val="center"/>
              <w:rPr>
                <w:b/>
                <w:sz w:val="20"/>
                <w:szCs w:val="20"/>
              </w:rPr>
            </w:pPr>
            <w:r w:rsidRPr="00D26A57">
              <w:rPr>
                <w:b/>
                <w:sz w:val="20"/>
                <w:szCs w:val="20"/>
              </w:rPr>
              <w:t>Култури</w:t>
            </w:r>
          </w:p>
        </w:tc>
        <w:tc>
          <w:tcPr>
            <w:tcW w:w="1843" w:type="dxa"/>
            <w:vMerge w:val="restart"/>
          </w:tcPr>
          <w:p w:rsidR="00AE4311" w:rsidRPr="00D26A57" w:rsidRDefault="00AE4311" w:rsidP="00093BAE">
            <w:pPr>
              <w:spacing w:after="0" w:line="360" w:lineRule="auto"/>
              <w:jc w:val="center"/>
              <w:rPr>
                <w:b/>
                <w:sz w:val="20"/>
                <w:szCs w:val="20"/>
              </w:rPr>
            </w:pPr>
            <w:r w:rsidRPr="00D26A57">
              <w:rPr>
                <w:b/>
                <w:sz w:val="20"/>
                <w:szCs w:val="20"/>
              </w:rPr>
              <w:t>Пшеница</w:t>
            </w:r>
          </w:p>
        </w:tc>
        <w:tc>
          <w:tcPr>
            <w:tcW w:w="1630" w:type="dxa"/>
            <w:vMerge w:val="restart"/>
          </w:tcPr>
          <w:p w:rsidR="00AE4311" w:rsidRPr="00D26A57" w:rsidRDefault="00AE4311" w:rsidP="00093BAE">
            <w:pPr>
              <w:spacing w:after="0" w:line="360" w:lineRule="auto"/>
              <w:jc w:val="center"/>
              <w:rPr>
                <w:b/>
                <w:sz w:val="20"/>
                <w:szCs w:val="20"/>
              </w:rPr>
            </w:pPr>
            <w:r w:rsidRPr="00D26A57">
              <w:rPr>
                <w:b/>
                <w:sz w:val="20"/>
                <w:szCs w:val="20"/>
              </w:rPr>
              <w:t>Ечемик</w:t>
            </w:r>
          </w:p>
        </w:tc>
        <w:tc>
          <w:tcPr>
            <w:tcW w:w="1572" w:type="dxa"/>
            <w:vMerge w:val="restart"/>
          </w:tcPr>
          <w:p w:rsidR="00AE4311" w:rsidRPr="00D26A57" w:rsidRDefault="00AE4311" w:rsidP="00093BAE">
            <w:pPr>
              <w:spacing w:after="0" w:line="360" w:lineRule="auto"/>
              <w:jc w:val="center"/>
              <w:rPr>
                <w:b/>
                <w:sz w:val="20"/>
                <w:szCs w:val="20"/>
              </w:rPr>
            </w:pPr>
            <w:r w:rsidRPr="00D26A57">
              <w:rPr>
                <w:b/>
                <w:sz w:val="20"/>
                <w:szCs w:val="20"/>
              </w:rPr>
              <w:t>Царевица</w:t>
            </w:r>
          </w:p>
        </w:tc>
        <w:tc>
          <w:tcPr>
            <w:tcW w:w="1572" w:type="dxa"/>
            <w:vMerge w:val="restart"/>
          </w:tcPr>
          <w:p w:rsidR="00AE4311" w:rsidRPr="00D26A57" w:rsidRDefault="00AE4311" w:rsidP="00093BAE">
            <w:pPr>
              <w:spacing w:after="0" w:line="360" w:lineRule="auto"/>
              <w:jc w:val="center"/>
              <w:rPr>
                <w:b/>
                <w:sz w:val="20"/>
                <w:szCs w:val="20"/>
              </w:rPr>
            </w:pPr>
            <w:r w:rsidRPr="00D26A57">
              <w:rPr>
                <w:b/>
                <w:sz w:val="20"/>
                <w:szCs w:val="20"/>
              </w:rPr>
              <w:t>Слънчоглед</w:t>
            </w:r>
          </w:p>
        </w:tc>
        <w:tc>
          <w:tcPr>
            <w:tcW w:w="1572" w:type="dxa"/>
            <w:vMerge w:val="restart"/>
          </w:tcPr>
          <w:p w:rsidR="00AE4311" w:rsidRPr="00D26A57" w:rsidRDefault="00AE4311" w:rsidP="00093BAE">
            <w:pPr>
              <w:spacing w:after="0" w:line="360" w:lineRule="auto"/>
              <w:jc w:val="center"/>
              <w:rPr>
                <w:b/>
                <w:sz w:val="20"/>
                <w:szCs w:val="20"/>
              </w:rPr>
            </w:pPr>
            <w:r w:rsidRPr="00D26A57">
              <w:rPr>
                <w:b/>
                <w:sz w:val="20"/>
                <w:szCs w:val="20"/>
              </w:rPr>
              <w:t>Рапица</w:t>
            </w:r>
          </w:p>
        </w:tc>
      </w:tr>
      <w:tr w:rsidR="00AE4311" w:rsidRPr="00D26A57" w:rsidTr="00093BAE">
        <w:trPr>
          <w:trHeight w:val="202"/>
        </w:trPr>
        <w:tc>
          <w:tcPr>
            <w:tcW w:w="1242" w:type="dxa"/>
          </w:tcPr>
          <w:p w:rsidR="00AE4311" w:rsidRPr="00D26A57" w:rsidRDefault="00AE4311" w:rsidP="00093BAE">
            <w:pPr>
              <w:spacing w:after="0" w:line="360" w:lineRule="auto"/>
              <w:jc w:val="center"/>
              <w:rPr>
                <w:b/>
                <w:sz w:val="20"/>
                <w:szCs w:val="20"/>
              </w:rPr>
            </w:pPr>
            <w:r w:rsidRPr="00D26A57">
              <w:rPr>
                <w:b/>
                <w:sz w:val="20"/>
                <w:szCs w:val="20"/>
              </w:rPr>
              <w:t>Години</w:t>
            </w:r>
          </w:p>
        </w:tc>
        <w:tc>
          <w:tcPr>
            <w:tcW w:w="1843" w:type="dxa"/>
            <w:vMerge/>
          </w:tcPr>
          <w:p w:rsidR="00AE4311" w:rsidRPr="00D26A57" w:rsidRDefault="00AE4311" w:rsidP="00093BAE">
            <w:pPr>
              <w:spacing w:after="0" w:line="360" w:lineRule="auto"/>
              <w:jc w:val="center"/>
              <w:rPr>
                <w:b/>
                <w:sz w:val="20"/>
                <w:szCs w:val="20"/>
                <w:u w:val="single"/>
              </w:rPr>
            </w:pPr>
          </w:p>
        </w:tc>
        <w:tc>
          <w:tcPr>
            <w:tcW w:w="1630" w:type="dxa"/>
            <w:vMerge/>
          </w:tcPr>
          <w:p w:rsidR="00AE4311" w:rsidRPr="00D26A57" w:rsidRDefault="00AE4311" w:rsidP="00093BAE">
            <w:pPr>
              <w:spacing w:after="0" w:line="360" w:lineRule="auto"/>
              <w:jc w:val="center"/>
              <w:rPr>
                <w:b/>
                <w:sz w:val="20"/>
                <w:szCs w:val="20"/>
                <w:u w:val="single"/>
              </w:rPr>
            </w:pPr>
          </w:p>
        </w:tc>
        <w:tc>
          <w:tcPr>
            <w:tcW w:w="1572" w:type="dxa"/>
            <w:vMerge/>
          </w:tcPr>
          <w:p w:rsidR="00AE4311" w:rsidRPr="00D26A57" w:rsidRDefault="00AE4311" w:rsidP="00093BAE">
            <w:pPr>
              <w:spacing w:after="0" w:line="360" w:lineRule="auto"/>
              <w:jc w:val="center"/>
              <w:rPr>
                <w:b/>
                <w:sz w:val="20"/>
                <w:szCs w:val="20"/>
                <w:u w:val="single"/>
              </w:rPr>
            </w:pPr>
          </w:p>
        </w:tc>
        <w:tc>
          <w:tcPr>
            <w:tcW w:w="1572" w:type="dxa"/>
            <w:vMerge/>
          </w:tcPr>
          <w:p w:rsidR="00AE4311" w:rsidRPr="00D26A57" w:rsidRDefault="00AE4311" w:rsidP="00093BAE">
            <w:pPr>
              <w:spacing w:after="0" w:line="360" w:lineRule="auto"/>
              <w:jc w:val="center"/>
              <w:rPr>
                <w:b/>
                <w:sz w:val="20"/>
                <w:szCs w:val="20"/>
                <w:u w:val="single"/>
              </w:rPr>
            </w:pPr>
          </w:p>
        </w:tc>
        <w:tc>
          <w:tcPr>
            <w:tcW w:w="1572" w:type="dxa"/>
            <w:vMerge/>
          </w:tcPr>
          <w:p w:rsidR="00AE4311" w:rsidRPr="00D26A57" w:rsidRDefault="00AE4311" w:rsidP="00093BAE">
            <w:pPr>
              <w:spacing w:after="0" w:line="360" w:lineRule="auto"/>
              <w:jc w:val="center"/>
              <w:rPr>
                <w:b/>
                <w:sz w:val="20"/>
                <w:szCs w:val="20"/>
                <w:u w:val="single"/>
              </w:rPr>
            </w:pP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2000</w:t>
            </w:r>
          </w:p>
        </w:tc>
        <w:tc>
          <w:tcPr>
            <w:tcW w:w="1843" w:type="dxa"/>
          </w:tcPr>
          <w:p w:rsidR="00AE4311" w:rsidRPr="00D26A57" w:rsidRDefault="00AE4311" w:rsidP="00093BAE">
            <w:pPr>
              <w:spacing w:after="0" w:line="360" w:lineRule="auto"/>
              <w:jc w:val="center"/>
              <w:rPr>
                <w:sz w:val="20"/>
                <w:szCs w:val="20"/>
              </w:rPr>
            </w:pPr>
            <w:r w:rsidRPr="00D26A57">
              <w:rPr>
                <w:sz w:val="20"/>
                <w:szCs w:val="20"/>
              </w:rPr>
              <w:t>11 218 000</w:t>
            </w:r>
          </w:p>
        </w:tc>
        <w:tc>
          <w:tcPr>
            <w:tcW w:w="1630" w:type="dxa"/>
          </w:tcPr>
          <w:p w:rsidR="00AE4311" w:rsidRPr="00D26A57" w:rsidRDefault="00AE4311" w:rsidP="00093BAE">
            <w:pPr>
              <w:spacing w:after="0" w:line="360" w:lineRule="auto"/>
              <w:jc w:val="center"/>
              <w:rPr>
                <w:sz w:val="20"/>
                <w:szCs w:val="20"/>
              </w:rPr>
            </w:pPr>
            <w:r w:rsidRPr="00D26A57">
              <w:rPr>
                <w:sz w:val="20"/>
                <w:szCs w:val="20"/>
              </w:rPr>
              <w:t>2 268 000</w:t>
            </w:r>
          </w:p>
        </w:tc>
        <w:tc>
          <w:tcPr>
            <w:tcW w:w="1572" w:type="dxa"/>
          </w:tcPr>
          <w:p w:rsidR="00AE4311" w:rsidRPr="00D26A57" w:rsidRDefault="00AE4311" w:rsidP="00093BAE">
            <w:pPr>
              <w:spacing w:after="0" w:line="360" w:lineRule="auto"/>
              <w:jc w:val="center"/>
              <w:rPr>
                <w:sz w:val="20"/>
                <w:szCs w:val="20"/>
              </w:rPr>
            </w:pPr>
            <w:r w:rsidRPr="00D26A57">
              <w:rPr>
                <w:sz w:val="20"/>
                <w:szCs w:val="20"/>
              </w:rPr>
              <w:t>5 763 000</w:t>
            </w:r>
          </w:p>
        </w:tc>
        <w:tc>
          <w:tcPr>
            <w:tcW w:w="1572" w:type="dxa"/>
          </w:tcPr>
          <w:p w:rsidR="00AE4311" w:rsidRPr="00D26A57" w:rsidRDefault="00AE4311" w:rsidP="00093BAE">
            <w:pPr>
              <w:spacing w:after="0" w:line="360" w:lineRule="auto"/>
              <w:jc w:val="center"/>
              <w:rPr>
                <w:sz w:val="20"/>
                <w:szCs w:val="20"/>
              </w:rPr>
            </w:pPr>
            <w:r w:rsidRPr="00D26A57">
              <w:rPr>
                <w:sz w:val="20"/>
                <w:szCs w:val="20"/>
              </w:rPr>
              <w:t>5 920 000</w:t>
            </w:r>
          </w:p>
        </w:tc>
        <w:tc>
          <w:tcPr>
            <w:tcW w:w="1572" w:type="dxa"/>
          </w:tcPr>
          <w:p w:rsidR="00AE4311" w:rsidRPr="00D26A57" w:rsidRDefault="00AE4311" w:rsidP="00093BAE">
            <w:pPr>
              <w:spacing w:after="0" w:line="360" w:lineRule="auto"/>
              <w:jc w:val="center"/>
              <w:rPr>
                <w:sz w:val="20"/>
                <w:szCs w:val="20"/>
              </w:rPr>
            </w:pPr>
            <w:r w:rsidRPr="00D26A57">
              <w:rPr>
                <w:sz w:val="20"/>
                <w:szCs w:val="20"/>
              </w:rPr>
              <w:t>н/и</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2001</w:t>
            </w:r>
          </w:p>
        </w:tc>
        <w:tc>
          <w:tcPr>
            <w:tcW w:w="1843" w:type="dxa"/>
          </w:tcPr>
          <w:p w:rsidR="00AE4311" w:rsidRPr="00D26A57" w:rsidRDefault="00AE4311" w:rsidP="00093BAE">
            <w:pPr>
              <w:spacing w:after="0" w:line="360" w:lineRule="auto"/>
              <w:jc w:val="center"/>
              <w:rPr>
                <w:sz w:val="20"/>
                <w:szCs w:val="20"/>
              </w:rPr>
            </w:pPr>
            <w:r w:rsidRPr="00D26A57">
              <w:rPr>
                <w:sz w:val="20"/>
                <w:szCs w:val="20"/>
              </w:rPr>
              <w:t>13 555 054</w:t>
            </w:r>
          </w:p>
        </w:tc>
        <w:tc>
          <w:tcPr>
            <w:tcW w:w="1630" w:type="dxa"/>
          </w:tcPr>
          <w:p w:rsidR="00AE4311" w:rsidRPr="00D26A57" w:rsidRDefault="00AE4311" w:rsidP="00093BAE">
            <w:pPr>
              <w:spacing w:after="0" w:line="360" w:lineRule="auto"/>
              <w:jc w:val="center"/>
              <w:rPr>
                <w:sz w:val="20"/>
                <w:szCs w:val="20"/>
              </w:rPr>
            </w:pPr>
            <w:r w:rsidRPr="00D26A57">
              <w:rPr>
                <w:sz w:val="20"/>
                <w:szCs w:val="20"/>
              </w:rPr>
              <w:t>2 921 965</w:t>
            </w:r>
          </w:p>
        </w:tc>
        <w:tc>
          <w:tcPr>
            <w:tcW w:w="1572" w:type="dxa"/>
          </w:tcPr>
          <w:p w:rsidR="00AE4311" w:rsidRPr="00D26A57" w:rsidRDefault="00AE4311" w:rsidP="00093BAE">
            <w:pPr>
              <w:spacing w:after="0" w:line="360" w:lineRule="auto"/>
              <w:jc w:val="center"/>
              <w:rPr>
                <w:sz w:val="20"/>
                <w:szCs w:val="20"/>
              </w:rPr>
            </w:pPr>
            <w:r w:rsidRPr="00D26A57">
              <w:rPr>
                <w:sz w:val="20"/>
                <w:szCs w:val="20"/>
              </w:rPr>
              <w:t>3 531 130</w:t>
            </w:r>
          </w:p>
        </w:tc>
        <w:tc>
          <w:tcPr>
            <w:tcW w:w="1572" w:type="dxa"/>
          </w:tcPr>
          <w:p w:rsidR="00AE4311" w:rsidRPr="00D26A57" w:rsidRDefault="00AE4311" w:rsidP="00093BAE">
            <w:pPr>
              <w:spacing w:after="0" w:line="360" w:lineRule="auto"/>
              <w:jc w:val="center"/>
              <w:rPr>
                <w:sz w:val="20"/>
                <w:szCs w:val="20"/>
              </w:rPr>
            </w:pPr>
            <w:r w:rsidRPr="00D26A57">
              <w:rPr>
                <w:sz w:val="20"/>
                <w:szCs w:val="20"/>
              </w:rPr>
              <w:t>3 897 415</w:t>
            </w:r>
          </w:p>
        </w:tc>
        <w:tc>
          <w:tcPr>
            <w:tcW w:w="1572" w:type="dxa"/>
          </w:tcPr>
          <w:p w:rsidR="00AE4311" w:rsidRPr="00D26A57" w:rsidRDefault="00AE4311" w:rsidP="00093BAE">
            <w:pPr>
              <w:spacing w:after="0" w:line="360" w:lineRule="auto"/>
              <w:jc w:val="center"/>
              <w:rPr>
                <w:sz w:val="20"/>
                <w:szCs w:val="20"/>
              </w:rPr>
            </w:pPr>
            <w:r w:rsidRPr="00D26A57">
              <w:rPr>
                <w:sz w:val="20"/>
                <w:szCs w:val="20"/>
              </w:rPr>
              <w:t>167 000</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2002</w:t>
            </w:r>
          </w:p>
        </w:tc>
        <w:tc>
          <w:tcPr>
            <w:tcW w:w="1843" w:type="dxa"/>
          </w:tcPr>
          <w:p w:rsidR="00AE4311" w:rsidRPr="00D26A57" w:rsidRDefault="00AE4311" w:rsidP="00093BAE">
            <w:pPr>
              <w:spacing w:after="0" w:line="360" w:lineRule="auto"/>
              <w:jc w:val="center"/>
              <w:rPr>
                <w:sz w:val="20"/>
                <w:szCs w:val="20"/>
              </w:rPr>
            </w:pPr>
            <w:r w:rsidRPr="00D26A57">
              <w:rPr>
                <w:sz w:val="20"/>
                <w:szCs w:val="20"/>
              </w:rPr>
              <w:t>13 686 273</w:t>
            </w:r>
          </w:p>
        </w:tc>
        <w:tc>
          <w:tcPr>
            <w:tcW w:w="1630" w:type="dxa"/>
          </w:tcPr>
          <w:p w:rsidR="00AE4311" w:rsidRPr="00D26A57" w:rsidRDefault="00AE4311" w:rsidP="00093BAE">
            <w:pPr>
              <w:spacing w:after="0" w:line="360" w:lineRule="auto"/>
              <w:jc w:val="center"/>
              <w:rPr>
                <w:sz w:val="20"/>
                <w:szCs w:val="20"/>
              </w:rPr>
            </w:pPr>
            <w:r w:rsidRPr="00D26A57">
              <w:rPr>
                <w:sz w:val="20"/>
                <w:szCs w:val="20"/>
              </w:rPr>
              <w:t>3 887 975</w:t>
            </w:r>
          </w:p>
        </w:tc>
        <w:tc>
          <w:tcPr>
            <w:tcW w:w="1572" w:type="dxa"/>
          </w:tcPr>
          <w:p w:rsidR="00AE4311" w:rsidRPr="00D26A57" w:rsidRDefault="00AE4311" w:rsidP="00093BAE">
            <w:pPr>
              <w:spacing w:after="0" w:line="360" w:lineRule="auto"/>
              <w:jc w:val="center"/>
              <w:rPr>
                <w:sz w:val="20"/>
                <w:szCs w:val="20"/>
              </w:rPr>
            </w:pPr>
            <w:r w:rsidRPr="00D26A57">
              <w:rPr>
                <w:sz w:val="20"/>
                <w:szCs w:val="20"/>
              </w:rPr>
              <w:t>3 040 545</w:t>
            </w:r>
          </w:p>
        </w:tc>
        <w:tc>
          <w:tcPr>
            <w:tcW w:w="1572" w:type="dxa"/>
          </w:tcPr>
          <w:p w:rsidR="00AE4311" w:rsidRPr="00D26A57" w:rsidRDefault="00AE4311" w:rsidP="00093BAE">
            <w:pPr>
              <w:spacing w:after="0" w:line="360" w:lineRule="auto"/>
              <w:jc w:val="center"/>
              <w:rPr>
                <w:sz w:val="20"/>
                <w:szCs w:val="20"/>
              </w:rPr>
            </w:pPr>
            <w:r w:rsidRPr="00D26A57">
              <w:rPr>
                <w:sz w:val="20"/>
                <w:szCs w:val="20"/>
              </w:rPr>
              <w:t>4 710 132</w:t>
            </w:r>
          </w:p>
        </w:tc>
        <w:tc>
          <w:tcPr>
            <w:tcW w:w="1572" w:type="dxa"/>
          </w:tcPr>
          <w:p w:rsidR="00AE4311" w:rsidRPr="00D26A57" w:rsidRDefault="00AE4311" w:rsidP="00093BAE">
            <w:pPr>
              <w:spacing w:after="0" w:line="360" w:lineRule="auto"/>
              <w:jc w:val="center"/>
              <w:rPr>
                <w:sz w:val="20"/>
                <w:szCs w:val="20"/>
              </w:rPr>
            </w:pPr>
            <w:r w:rsidRPr="00D26A57">
              <w:rPr>
                <w:sz w:val="20"/>
                <w:szCs w:val="20"/>
              </w:rPr>
              <w:t>69 014</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2003</w:t>
            </w:r>
          </w:p>
        </w:tc>
        <w:tc>
          <w:tcPr>
            <w:tcW w:w="1843" w:type="dxa"/>
          </w:tcPr>
          <w:p w:rsidR="00AE4311" w:rsidRPr="00D26A57" w:rsidRDefault="00AE4311" w:rsidP="00093BAE">
            <w:pPr>
              <w:spacing w:after="0" w:line="360" w:lineRule="auto"/>
              <w:jc w:val="center"/>
              <w:rPr>
                <w:sz w:val="20"/>
                <w:szCs w:val="20"/>
              </w:rPr>
            </w:pPr>
            <w:r w:rsidRPr="00D26A57">
              <w:rPr>
                <w:sz w:val="20"/>
                <w:szCs w:val="20"/>
              </w:rPr>
              <w:t>8 410 144</w:t>
            </w:r>
          </w:p>
        </w:tc>
        <w:tc>
          <w:tcPr>
            <w:tcW w:w="1630" w:type="dxa"/>
          </w:tcPr>
          <w:p w:rsidR="00AE4311" w:rsidRPr="00D26A57" w:rsidRDefault="00AE4311" w:rsidP="00093BAE">
            <w:pPr>
              <w:spacing w:after="0" w:line="360" w:lineRule="auto"/>
              <w:jc w:val="center"/>
              <w:rPr>
                <w:sz w:val="20"/>
                <w:szCs w:val="20"/>
              </w:rPr>
            </w:pPr>
            <w:r w:rsidRPr="00D26A57">
              <w:rPr>
                <w:sz w:val="20"/>
                <w:szCs w:val="20"/>
              </w:rPr>
              <w:t>2 706 124</w:t>
            </w:r>
          </w:p>
        </w:tc>
        <w:tc>
          <w:tcPr>
            <w:tcW w:w="1572" w:type="dxa"/>
          </w:tcPr>
          <w:p w:rsidR="00AE4311" w:rsidRPr="00D26A57" w:rsidRDefault="00AE4311" w:rsidP="00093BAE">
            <w:pPr>
              <w:spacing w:after="0" w:line="360" w:lineRule="auto"/>
              <w:jc w:val="center"/>
              <w:rPr>
                <w:sz w:val="20"/>
                <w:szCs w:val="20"/>
              </w:rPr>
            </w:pPr>
            <w:r w:rsidRPr="00D26A57">
              <w:rPr>
                <w:sz w:val="20"/>
                <w:szCs w:val="20"/>
              </w:rPr>
              <w:t>4 146 804</w:t>
            </w:r>
          </w:p>
        </w:tc>
        <w:tc>
          <w:tcPr>
            <w:tcW w:w="1572" w:type="dxa"/>
          </w:tcPr>
          <w:p w:rsidR="00AE4311" w:rsidRPr="00D26A57" w:rsidRDefault="00AE4311" w:rsidP="00093BAE">
            <w:pPr>
              <w:spacing w:after="0" w:line="360" w:lineRule="auto"/>
              <w:jc w:val="center"/>
              <w:rPr>
                <w:sz w:val="20"/>
                <w:szCs w:val="20"/>
              </w:rPr>
            </w:pPr>
            <w:r w:rsidRPr="00D26A57">
              <w:rPr>
                <w:sz w:val="20"/>
                <w:szCs w:val="20"/>
              </w:rPr>
              <w:t>6 596 317</w:t>
            </w:r>
          </w:p>
        </w:tc>
        <w:tc>
          <w:tcPr>
            <w:tcW w:w="1572" w:type="dxa"/>
          </w:tcPr>
          <w:p w:rsidR="00AE4311" w:rsidRPr="00D26A57" w:rsidRDefault="00AE4311" w:rsidP="00093BAE">
            <w:pPr>
              <w:spacing w:after="0" w:line="360" w:lineRule="auto"/>
              <w:jc w:val="center"/>
              <w:rPr>
                <w:sz w:val="20"/>
                <w:szCs w:val="20"/>
              </w:rPr>
            </w:pPr>
            <w:r w:rsidRPr="00D26A57">
              <w:rPr>
                <w:sz w:val="20"/>
                <w:szCs w:val="20"/>
              </w:rPr>
              <w:t>126 869</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2004</w:t>
            </w:r>
          </w:p>
        </w:tc>
        <w:tc>
          <w:tcPr>
            <w:tcW w:w="1843" w:type="dxa"/>
          </w:tcPr>
          <w:p w:rsidR="00AE4311" w:rsidRPr="00D26A57" w:rsidRDefault="00AE4311" w:rsidP="00093BAE">
            <w:pPr>
              <w:spacing w:after="0" w:line="360" w:lineRule="auto"/>
              <w:jc w:val="center"/>
              <w:rPr>
                <w:sz w:val="20"/>
                <w:szCs w:val="20"/>
              </w:rPr>
            </w:pPr>
            <w:r w:rsidRPr="00D26A57">
              <w:rPr>
                <w:sz w:val="20"/>
                <w:szCs w:val="20"/>
              </w:rPr>
              <w:t>10 396 794</w:t>
            </w:r>
          </w:p>
        </w:tc>
        <w:tc>
          <w:tcPr>
            <w:tcW w:w="1630" w:type="dxa"/>
          </w:tcPr>
          <w:p w:rsidR="00AE4311" w:rsidRPr="00D26A57" w:rsidRDefault="00AE4311" w:rsidP="00093BAE">
            <w:pPr>
              <w:spacing w:after="0" w:line="360" w:lineRule="auto"/>
              <w:jc w:val="center"/>
              <w:rPr>
                <w:sz w:val="20"/>
                <w:szCs w:val="20"/>
              </w:rPr>
            </w:pPr>
            <w:r w:rsidRPr="00D26A57">
              <w:rPr>
                <w:sz w:val="20"/>
                <w:szCs w:val="20"/>
              </w:rPr>
              <w:t>3 289 238</w:t>
            </w:r>
          </w:p>
        </w:tc>
        <w:tc>
          <w:tcPr>
            <w:tcW w:w="1572" w:type="dxa"/>
          </w:tcPr>
          <w:p w:rsidR="00AE4311" w:rsidRPr="00D26A57" w:rsidRDefault="00AE4311" w:rsidP="00093BAE">
            <w:pPr>
              <w:spacing w:after="0" w:line="360" w:lineRule="auto"/>
              <w:jc w:val="center"/>
              <w:rPr>
                <w:sz w:val="20"/>
                <w:szCs w:val="20"/>
              </w:rPr>
            </w:pPr>
            <w:r w:rsidRPr="00D26A57">
              <w:rPr>
                <w:sz w:val="20"/>
                <w:szCs w:val="20"/>
              </w:rPr>
              <w:t>3 832 169</w:t>
            </w:r>
          </w:p>
        </w:tc>
        <w:tc>
          <w:tcPr>
            <w:tcW w:w="1572" w:type="dxa"/>
          </w:tcPr>
          <w:p w:rsidR="00AE4311" w:rsidRPr="00D26A57" w:rsidRDefault="00AE4311" w:rsidP="00093BAE">
            <w:pPr>
              <w:spacing w:after="0" w:line="360" w:lineRule="auto"/>
              <w:jc w:val="center"/>
              <w:rPr>
                <w:sz w:val="20"/>
                <w:szCs w:val="20"/>
              </w:rPr>
            </w:pPr>
            <w:r w:rsidRPr="00D26A57">
              <w:rPr>
                <w:sz w:val="20"/>
                <w:szCs w:val="20"/>
              </w:rPr>
              <w:t>5 927 651</w:t>
            </w:r>
          </w:p>
        </w:tc>
        <w:tc>
          <w:tcPr>
            <w:tcW w:w="1572" w:type="dxa"/>
          </w:tcPr>
          <w:p w:rsidR="00AE4311" w:rsidRPr="00D26A57" w:rsidRDefault="00AE4311" w:rsidP="00093BAE">
            <w:pPr>
              <w:spacing w:after="0" w:line="360" w:lineRule="auto"/>
              <w:jc w:val="center"/>
              <w:rPr>
                <w:sz w:val="20"/>
                <w:szCs w:val="20"/>
              </w:rPr>
            </w:pPr>
            <w:r w:rsidRPr="00D26A57">
              <w:rPr>
                <w:sz w:val="20"/>
                <w:szCs w:val="20"/>
              </w:rPr>
              <w:t>112 502</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2005</w:t>
            </w:r>
          </w:p>
        </w:tc>
        <w:tc>
          <w:tcPr>
            <w:tcW w:w="1843" w:type="dxa"/>
          </w:tcPr>
          <w:p w:rsidR="00AE4311" w:rsidRPr="00D26A57" w:rsidRDefault="00AE4311" w:rsidP="00093BAE">
            <w:pPr>
              <w:spacing w:after="0" w:line="360" w:lineRule="auto"/>
              <w:jc w:val="center"/>
              <w:rPr>
                <w:sz w:val="20"/>
                <w:szCs w:val="20"/>
              </w:rPr>
            </w:pPr>
            <w:r w:rsidRPr="00D26A57">
              <w:rPr>
                <w:sz w:val="20"/>
                <w:szCs w:val="20"/>
              </w:rPr>
              <w:t>11 018 067</w:t>
            </w:r>
          </w:p>
        </w:tc>
        <w:tc>
          <w:tcPr>
            <w:tcW w:w="1630" w:type="dxa"/>
          </w:tcPr>
          <w:p w:rsidR="00AE4311" w:rsidRPr="00D26A57" w:rsidRDefault="00AE4311" w:rsidP="00093BAE">
            <w:pPr>
              <w:spacing w:after="0" w:line="360" w:lineRule="auto"/>
              <w:jc w:val="center"/>
              <w:rPr>
                <w:sz w:val="20"/>
                <w:szCs w:val="20"/>
              </w:rPr>
            </w:pPr>
            <w:r w:rsidRPr="00D26A57">
              <w:rPr>
                <w:sz w:val="20"/>
                <w:szCs w:val="20"/>
              </w:rPr>
              <w:t>2 645 186</w:t>
            </w:r>
          </w:p>
        </w:tc>
        <w:tc>
          <w:tcPr>
            <w:tcW w:w="1572" w:type="dxa"/>
          </w:tcPr>
          <w:p w:rsidR="00AE4311" w:rsidRPr="00D26A57" w:rsidRDefault="00AE4311" w:rsidP="00093BAE">
            <w:pPr>
              <w:spacing w:after="0" w:line="360" w:lineRule="auto"/>
              <w:jc w:val="center"/>
              <w:rPr>
                <w:sz w:val="20"/>
                <w:szCs w:val="20"/>
              </w:rPr>
            </w:pPr>
            <w:r w:rsidRPr="00D26A57">
              <w:rPr>
                <w:sz w:val="20"/>
                <w:szCs w:val="20"/>
              </w:rPr>
              <w:t>2 987 125</w:t>
            </w:r>
          </w:p>
        </w:tc>
        <w:tc>
          <w:tcPr>
            <w:tcW w:w="1572" w:type="dxa"/>
          </w:tcPr>
          <w:p w:rsidR="00AE4311" w:rsidRPr="00D26A57" w:rsidRDefault="00AE4311" w:rsidP="00093BAE">
            <w:pPr>
              <w:spacing w:after="0" w:line="360" w:lineRule="auto"/>
              <w:jc w:val="center"/>
              <w:rPr>
                <w:sz w:val="20"/>
                <w:szCs w:val="20"/>
              </w:rPr>
            </w:pPr>
            <w:r w:rsidRPr="00D26A57">
              <w:rPr>
                <w:sz w:val="20"/>
                <w:szCs w:val="20"/>
              </w:rPr>
              <w:t xml:space="preserve"> 6 350 026</w:t>
            </w:r>
          </w:p>
        </w:tc>
        <w:tc>
          <w:tcPr>
            <w:tcW w:w="1572" w:type="dxa"/>
          </w:tcPr>
          <w:p w:rsidR="00AE4311" w:rsidRPr="00D26A57" w:rsidRDefault="00AE4311" w:rsidP="00093BAE">
            <w:pPr>
              <w:spacing w:after="0" w:line="360" w:lineRule="auto"/>
              <w:jc w:val="center"/>
              <w:rPr>
                <w:sz w:val="20"/>
                <w:szCs w:val="20"/>
              </w:rPr>
            </w:pPr>
            <w:r w:rsidRPr="00D26A57">
              <w:rPr>
                <w:sz w:val="20"/>
                <w:szCs w:val="20"/>
              </w:rPr>
              <w:t>109 930</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2006</w:t>
            </w:r>
          </w:p>
        </w:tc>
        <w:tc>
          <w:tcPr>
            <w:tcW w:w="1843" w:type="dxa"/>
          </w:tcPr>
          <w:p w:rsidR="00AE4311" w:rsidRPr="00D26A57" w:rsidRDefault="00AE4311" w:rsidP="00093BAE">
            <w:pPr>
              <w:spacing w:after="0" w:line="360" w:lineRule="auto"/>
              <w:jc w:val="center"/>
              <w:rPr>
                <w:sz w:val="20"/>
                <w:szCs w:val="20"/>
              </w:rPr>
            </w:pPr>
            <w:r w:rsidRPr="00D26A57">
              <w:rPr>
                <w:sz w:val="20"/>
                <w:szCs w:val="20"/>
              </w:rPr>
              <w:t>9 703 923</w:t>
            </w:r>
          </w:p>
        </w:tc>
        <w:tc>
          <w:tcPr>
            <w:tcW w:w="1630" w:type="dxa"/>
          </w:tcPr>
          <w:p w:rsidR="00AE4311" w:rsidRPr="00D26A57" w:rsidRDefault="00AE4311" w:rsidP="00093BAE">
            <w:pPr>
              <w:spacing w:after="0" w:line="360" w:lineRule="auto"/>
              <w:jc w:val="center"/>
              <w:rPr>
                <w:sz w:val="20"/>
                <w:szCs w:val="20"/>
              </w:rPr>
            </w:pPr>
            <w:r w:rsidRPr="00D26A57">
              <w:rPr>
                <w:sz w:val="20"/>
                <w:szCs w:val="20"/>
              </w:rPr>
              <w:t>1 857 045</w:t>
            </w:r>
          </w:p>
        </w:tc>
        <w:tc>
          <w:tcPr>
            <w:tcW w:w="1572" w:type="dxa"/>
          </w:tcPr>
          <w:p w:rsidR="00AE4311" w:rsidRPr="00D26A57" w:rsidRDefault="00AE4311" w:rsidP="00093BAE">
            <w:pPr>
              <w:spacing w:after="0" w:line="360" w:lineRule="auto"/>
              <w:jc w:val="center"/>
              <w:rPr>
                <w:sz w:val="20"/>
                <w:szCs w:val="20"/>
              </w:rPr>
            </w:pPr>
            <w:r w:rsidRPr="00D26A57">
              <w:rPr>
                <w:sz w:val="20"/>
                <w:szCs w:val="20"/>
              </w:rPr>
              <w:t>3 502 912</w:t>
            </w:r>
          </w:p>
        </w:tc>
        <w:tc>
          <w:tcPr>
            <w:tcW w:w="1572" w:type="dxa"/>
          </w:tcPr>
          <w:p w:rsidR="00AE4311" w:rsidRPr="00D26A57" w:rsidRDefault="00AE4311" w:rsidP="00093BAE">
            <w:pPr>
              <w:spacing w:after="0" w:line="360" w:lineRule="auto"/>
              <w:jc w:val="center"/>
              <w:rPr>
                <w:sz w:val="20"/>
                <w:szCs w:val="20"/>
              </w:rPr>
            </w:pPr>
            <w:r w:rsidRPr="00D26A57">
              <w:rPr>
                <w:sz w:val="20"/>
                <w:szCs w:val="20"/>
              </w:rPr>
              <w:t>7 505 209</w:t>
            </w:r>
          </w:p>
        </w:tc>
        <w:tc>
          <w:tcPr>
            <w:tcW w:w="1572" w:type="dxa"/>
          </w:tcPr>
          <w:p w:rsidR="00AE4311" w:rsidRPr="00D26A57" w:rsidRDefault="00AE4311" w:rsidP="00093BAE">
            <w:pPr>
              <w:spacing w:after="0" w:line="360" w:lineRule="auto"/>
              <w:jc w:val="center"/>
              <w:rPr>
                <w:sz w:val="20"/>
                <w:szCs w:val="20"/>
              </w:rPr>
            </w:pPr>
            <w:r w:rsidRPr="00D26A57">
              <w:rPr>
                <w:sz w:val="20"/>
                <w:szCs w:val="20"/>
              </w:rPr>
              <w:t>158 374</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2007</w:t>
            </w:r>
          </w:p>
        </w:tc>
        <w:tc>
          <w:tcPr>
            <w:tcW w:w="1843" w:type="dxa"/>
          </w:tcPr>
          <w:p w:rsidR="00AE4311" w:rsidRPr="00D26A57" w:rsidRDefault="00AE4311" w:rsidP="00093BAE">
            <w:pPr>
              <w:spacing w:after="0" w:line="360" w:lineRule="auto"/>
              <w:jc w:val="center"/>
              <w:rPr>
                <w:sz w:val="20"/>
                <w:szCs w:val="20"/>
              </w:rPr>
            </w:pPr>
            <w:r w:rsidRPr="00D26A57">
              <w:rPr>
                <w:sz w:val="20"/>
                <w:szCs w:val="20"/>
              </w:rPr>
              <w:t>10 879 959</w:t>
            </w:r>
          </w:p>
        </w:tc>
        <w:tc>
          <w:tcPr>
            <w:tcW w:w="1630" w:type="dxa"/>
          </w:tcPr>
          <w:p w:rsidR="00AE4311" w:rsidRPr="00D26A57" w:rsidRDefault="00AE4311" w:rsidP="00093BAE">
            <w:pPr>
              <w:spacing w:after="0" w:line="360" w:lineRule="auto"/>
              <w:jc w:val="center"/>
              <w:rPr>
                <w:sz w:val="20"/>
                <w:szCs w:val="20"/>
              </w:rPr>
            </w:pPr>
            <w:r w:rsidRPr="00D26A57">
              <w:rPr>
                <w:sz w:val="20"/>
                <w:szCs w:val="20"/>
              </w:rPr>
              <w:t>1 868 499</w:t>
            </w:r>
          </w:p>
        </w:tc>
        <w:tc>
          <w:tcPr>
            <w:tcW w:w="1572" w:type="dxa"/>
          </w:tcPr>
          <w:p w:rsidR="00AE4311" w:rsidRPr="00D26A57" w:rsidRDefault="00AE4311" w:rsidP="00093BAE">
            <w:pPr>
              <w:spacing w:after="0" w:line="360" w:lineRule="auto"/>
              <w:jc w:val="center"/>
              <w:rPr>
                <w:sz w:val="20"/>
                <w:szCs w:val="20"/>
              </w:rPr>
            </w:pPr>
            <w:r w:rsidRPr="00D26A57">
              <w:rPr>
                <w:sz w:val="20"/>
                <w:szCs w:val="20"/>
              </w:rPr>
              <w:t>2 143 670</w:t>
            </w:r>
          </w:p>
        </w:tc>
        <w:tc>
          <w:tcPr>
            <w:tcW w:w="1572" w:type="dxa"/>
          </w:tcPr>
          <w:p w:rsidR="00AE4311" w:rsidRPr="00D26A57" w:rsidRDefault="00AE4311" w:rsidP="00093BAE">
            <w:pPr>
              <w:spacing w:after="0" w:line="360" w:lineRule="auto"/>
              <w:jc w:val="center"/>
              <w:rPr>
                <w:sz w:val="20"/>
                <w:szCs w:val="20"/>
              </w:rPr>
            </w:pPr>
            <w:r w:rsidRPr="00D26A57">
              <w:rPr>
                <w:sz w:val="20"/>
                <w:szCs w:val="20"/>
              </w:rPr>
              <w:t>6 023 976</w:t>
            </w:r>
          </w:p>
        </w:tc>
        <w:tc>
          <w:tcPr>
            <w:tcW w:w="1572" w:type="dxa"/>
          </w:tcPr>
          <w:p w:rsidR="00AE4311" w:rsidRPr="00D26A57" w:rsidRDefault="00AE4311" w:rsidP="00093BAE">
            <w:pPr>
              <w:spacing w:after="0" w:line="360" w:lineRule="auto"/>
              <w:jc w:val="center"/>
              <w:rPr>
                <w:sz w:val="20"/>
                <w:szCs w:val="20"/>
              </w:rPr>
            </w:pPr>
            <w:r w:rsidRPr="00D26A57">
              <w:rPr>
                <w:sz w:val="20"/>
                <w:szCs w:val="20"/>
              </w:rPr>
              <w:t>539 989</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2008</w:t>
            </w:r>
          </w:p>
        </w:tc>
        <w:tc>
          <w:tcPr>
            <w:tcW w:w="1843" w:type="dxa"/>
          </w:tcPr>
          <w:p w:rsidR="00AE4311" w:rsidRPr="00D26A57" w:rsidRDefault="00AE4311" w:rsidP="00093BAE">
            <w:pPr>
              <w:spacing w:after="0" w:line="360" w:lineRule="auto"/>
              <w:jc w:val="center"/>
              <w:rPr>
                <w:sz w:val="20"/>
                <w:szCs w:val="20"/>
              </w:rPr>
            </w:pPr>
            <w:r w:rsidRPr="00D26A57">
              <w:rPr>
                <w:sz w:val="20"/>
                <w:szCs w:val="20"/>
              </w:rPr>
              <w:t>11 115 331</w:t>
            </w:r>
          </w:p>
        </w:tc>
        <w:tc>
          <w:tcPr>
            <w:tcW w:w="1630" w:type="dxa"/>
          </w:tcPr>
          <w:p w:rsidR="00AE4311" w:rsidRPr="00D26A57" w:rsidRDefault="00AE4311" w:rsidP="00093BAE">
            <w:pPr>
              <w:spacing w:after="0" w:line="360" w:lineRule="auto"/>
              <w:jc w:val="center"/>
              <w:rPr>
                <w:sz w:val="20"/>
                <w:szCs w:val="20"/>
              </w:rPr>
            </w:pPr>
            <w:r w:rsidRPr="00D26A57">
              <w:rPr>
                <w:sz w:val="20"/>
                <w:szCs w:val="20"/>
              </w:rPr>
              <w:t>2 226 587</w:t>
            </w:r>
          </w:p>
        </w:tc>
        <w:tc>
          <w:tcPr>
            <w:tcW w:w="1572" w:type="dxa"/>
          </w:tcPr>
          <w:p w:rsidR="00AE4311" w:rsidRPr="00D26A57" w:rsidRDefault="00AE4311" w:rsidP="00093BAE">
            <w:pPr>
              <w:spacing w:after="0" w:line="360" w:lineRule="auto"/>
              <w:jc w:val="center"/>
              <w:rPr>
                <w:sz w:val="20"/>
                <w:szCs w:val="20"/>
              </w:rPr>
            </w:pPr>
            <w:r w:rsidRPr="00D26A57">
              <w:rPr>
                <w:sz w:val="20"/>
                <w:szCs w:val="20"/>
              </w:rPr>
              <w:t>3 293 450</w:t>
            </w:r>
          </w:p>
        </w:tc>
        <w:tc>
          <w:tcPr>
            <w:tcW w:w="1572" w:type="dxa"/>
          </w:tcPr>
          <w:p w:rsidR="00AE4311" w:rsidRPr="00D26A57" w:rsidRDefault="00AE4311" w:rsidP="00093BAE">
            <w:pPr>
              <w:spacing w:after="0" w:line="360" w:lineRule="auto"/>
              <w:jc w:val="center"/>
              <w:rPr>
                <w:sz w:val="20"/>
                <w:szCs w:val="20"/>
              </w:rPr>
            </w:pPr>
            <w:r w:rsidRPr="00D26A57">
              <w:rPr>
                <w:sz w:val="20"/>
                <w:szCs w:val="20"/>
              </w:rPr>
              <w:t>7 216 892</w:t>
            </w:r>
          </w:p>
        </w:tc>
        <w:tc>
          <w:tcPr>
            <w:tcW w:w="1572" w:type="dxa"/>
          </w:tcPr>
          <w:p w:rsidR="00AE4311" w:rsidRPr="00D26A57" w:rsidRDefault="00AE4311" w:rsidP="00093BAE">
            <w:pPr>
              <w:spacing w:after="0" w:line="360" w:lineRule="auto"/>
              <w:jc w:val="center"/>
              <w:rPr>
                <w:sz w:val="20"/>
                <w:szCs w:val="20"/>
              </w:rPr>
            </w:pPr>
            <w:r w:rsidRPr="00D26A57">
              <w:rPr>
                <w:sz w:val="20"/>
                <w:szCs w:val="20"/>
              </w:rPr>
              <w:t>875 156</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2009</w:t>
            </w:r>
          </w:p>
        </w:tc>
        <w:tc>
          <w:tcPr>
            <w:tcW w:w="1843" w:type="dxa"/>
          </w:tcPr>
          <w:p w:rsidR="00AE4311" w:rsidRPr="00D26A57" w:rsidRDefault="00AE4311" w:rsidP="00093BAE">
            <w:pPr>
              <w:spacing w:after="0" w:line="360" w:lineRule="auto"/>
              <w:jc w:val="center"/>
              <w:rPr>
                <w:sz w:val="20"/>
                <w:szCs w:val="20"/>
              </w:rPr>
            </w:pPr>
            <w:r w:rsidRPr="00D26A57">
              <w:rPr>
                <w:sz w:val="20"/>
                <w:szCs w:val="20"/>
              </w:rPr>
              <w:t>12 477 179</w:t>
            </w:r>
          </w:p>
        </w:tc>
        <w:tc>
          <w:tcPr>
            <w:tcW w:w="1630" w:type="dxa"/>
          </w:tcPr>
          <w:p w:rsidR="00AE4311" w:rsidRPr="00D26A57" w:rsidRDefault="00AE4311" w:rsidP="00093BAE">
            <w:pPr>
              <w:spacing w:after="0" w:line="360" w:lineRule="auto"/>
              <w:jc w:val="center"/>
              <w:rPr>
                <w:sz w:val="20"/>
                <w:szCs w:val="20"/>
              </w:rPr>
            </w:pPr>
            <w:r w:rsidRPr="00D26A57">
              <w:rPr>
                <w:sz w:val="20"/>
                <w:szCs w:val="20"/>
              </w:rPr>
              <w:t>2 584 986</w:t>
            </w:r>
          </w:p>
        </w:tc>
        <w:tc>
          <w:tcPr>
            <w:tcW w:w="1572" w:type="dxa"/>
          </w:tcPr>
          <w:p w:rsidR="00AE4311" w:rsidRPr="00D26A57" w:rsidRDefault="00AE4311" w:rsidP="00093BAE">
            <w:pPr>
              <w:spacing w:after="0" w:line="360" w:lineRule="auto"/>
              <w:jc w:val="center"/>
              <w:rPr>
                <w:sz w:val="20"/>
                <w:szCs w:val="20"/>
              </w:rPr>
            </w:pPr>
            <w:r w:rsidRPr="00D26A57">
              <w:rPr>
                <w:sz w:val="20"/>
                <w:szCs w:val="20"/>
              </w:rPr>
              <w:t>2 742 291</w:t>
            </w:r>
          </w:p>
        </w:tc>
        <w:tc>
          <w:tcPr>
            <w:tcW w:w="1572" w:type="dxa"/>
          </w:tcPr>
          <w:p w:rsidR="00AE4311" w:rsidRPr="00D26A57" w:rsidRDefault="00AE4311" w:rsidP="00093BAE">
            <w:pPr>
              <w:spacing w:after="0" w:line="360" w:lineRule="auto"/>
              <w:jc w:val="center"/>
              <w:rPr>
                <w:sz w:val="20"/>
                <w:szCs w:val="20"/>
              </w:rPr>
            </w:pPr>
            <w:r w:rsidRPr="00D26A57">
              <w:rPr>
                <w:sz w:val="20"/>
                <w:szCs w:val="20"/>
              </w:rPr>
              <w:t>6 837 114</w:t>
            </w:r>
          </w:p>
        </w:tc>
        <w:tc>
          <w:tcPr>
            <w:tcW w:w="1572" w:type="dxa"/>
          </w:tcPr>
          <w:p w:rsidR="00AE4311" w:rsidRPr="00D26A57" w:rsidRDefault="00AE4311" w:rsidP="00093BAE">
            <w:pPr>
              <w:spacing w:after="0" w:line="360" w:lineRule="auto"/>
              <w:jc w:val="center"/>
              <w:rPr>
                <w:sz w:val="20"/>
                <w:szCs w:val="20"/>
              </w:rPr>
            </w:pPr>
            <w:r w:rsidRPr="00D26A57">
              <w:rPr>
                <w:sz w:val="20"/>
                <w:szCs w:val="20"/>
              </w:rPr>
              <w:t>1 083 721</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2010</w:t>
            </w:r>
          </w:p>
        </w:tc>
        <w:tc>
          <w:tcPr>
            <w:tcW w:w="1843" w:type="dxa"/>
          </w:tcPr>
          <w:p w:rsidR="00AE4311" w:rsidRPr="00D26A57" w:rsidRDefault="00AE4311" w:rsidP="00093BAE">
            <w:pPr>
              <w:spacing w:after="0" w:line="360" w:lineRule="auto"/>
              <w:jc w:val="center"/>
              <w:rPr>
                <w:sz w:val="20"/>
                <w:szCs w:val="20"/>
              </w:rPr>
            </w:pPr>
            <w:r w:rsidRPr="00D26A57">
              <w:rPr>
                <w:sz w:val="20"/>
                <w:szCs w:val="20"/>
              </w:rPr>
              <w:t>11 315 647</w:t>
            </w:r>
          </w:p>
        </w:tc>
        <w:tc>
          <w:tcPr>
            <w:tcW w:w="1630" w:type="dxa"/>
          </w:tcPr>
          <w:p w:rsidR="00AE4311" w:rsidRPr="00D26A57" w:rsidRDefault="00AE4311" w:rsidP="00093BAE">
            <w:pPr>
              <w:spacing w:after="0" w:line="360" w:lineRule="auto"/>
              <w:jc w:val="center"/>
              <w:rPr>
                <w:sz w:val="20"/>
                <w:szCs w:val="20"/>
              </w:rPr>
            </w:pPr>
            <w:r w:rsidRPr="00D26A57">
              <w:rPr>
                <w:sz w:val="20"/>
                <w:szCs w:val="20"/>
              </w:rPr>
              <w:t>2 453 284</w:t>
            </w:r>
          </w:p>
        </w:tc>
        <w:tc>
          <w:tcPr>
            <w:tcW w:w="1572" w:type="dxa"/>
          </w:tcPr>
          <w:p w:rsidR="00AE4311" w:rsidRPr="00D26A57" w:rsidRDefault="00AE4311" w:rsidP="00093BAE">
            <w:pPr>
              <w:spacing w:after="0" w:line="360" w:lineRule="auto"/>
              <w:jc w:val="center"/>
              <w:rPr>
                <w:sz w:val="20"/>
                <w:szCs w:val="20"/>
              </w:rPr>
            </w:pPr>
            <w:r w:rsidRPr="00D26A57">
              <w:rPr>
                <w:sz w:val="20"/>
                <w:szCs w:val="20"/>
              </w:rPr>
              <w:t>3 275 248</w:t>
            </w:r>
          </w:p>
        </w:tc>
        <w:tc>
          <w:tcPr>
            <w:tcW w:w="1572" w:type="dxa"/>
          </w:tcPr>
          <w:p w:rsidR="00AE4311" w:rsidRPr="00D26A57" w:rsidRDefault="00AE4311" w:rsidP="00093BAE">
            <w:pPr>
              <w:spacing w:after="0" w:line="360" w:lineRule="auto"/>
              <w:jc w:val="center"/>
              <w:rPr>
                <w:sz w:val="20"/>
                <w:szCs w:val="20"/>
              </w:rPr>
            </w:pPr>
            <w:r w:rsidRPr="00D26A57">
              <w:rPr>
                <w:sz w:val="20"/>
                <w:szCs w:val="20"/>
              </w:rPr>
              <w:t>7 298 892</w:t>
            </w:r>
          </w:p>
        </w:tc>
        <w:tc>
          <w:tcPr>
            <w:tcW w:w="1572" w:type="dxa"/>
          </w:tcPr>
          <w:p w:rsidR="00AE4311" w:rsidRPr="00D26A57" w:rsidRDefault="00AE4311" w:rsidP="00093BAE">
            <w:pPr>
              <w:spacing w:after="0" w:line="360" w:lineRule="auto"/>
              <w:jc w:val="center"/>
              <w:rPr>
                <w:sz w:val="20"/>
                <w:szCs w:val="20"/>
              </w:rPr>
            </w:pPr>
            <w:r w:rsidRPr="00D26A57">
              <w:rPr>
                <w:sz w:val="20"/>
                <w:szCs w:val="20"/>
              </w:rPr>
              <w:t>2 119 540</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2011</w:t>
            </w:r>
          </w:p>
        </w:tc>
        <w:tc>
          <w:tcPr>
            <w:tcW w:w="1843" w:type="dxa"/>
          </w:tcPr>
          <w:p w:rsidR="00AE4311" w:rsidRPr="00D26A57" w:rsidRDefault="00AE4311" w:rsidP="00093BAE">
            <w:pPr>
              <w:spacing w:after="0" w:line="360" w:lineRule="auto"/>
              <w:jc w:val="center"/>
              <w:rPr>
                <w:sz w:val="20"/>
                <w:szCs w:val="20"/>
              </w:rPr>
            </w:pPr>
            <w:r w:rsidRPr="00D26A57">
              <w:rPr>
                <w:sz w:val="20"/>
                <w:szCs w:val="20"/>
              </w:rPr>
              <w:t>11 374 623</w:t>
            </w:r>
          </w:p>
        </w:tc>
        <w:tc>
          <w:tcPr>
            <w:tcW w:w="1630" w:type="dxa"/>
          </w:tcPr>
          <w:p w:rsidR="00AE4311" w:rsidRPr="00D26A57" w:rsidRDefault="00AE4311" w:rsidP="00093BAE">
            <w:pPr>
              <w:spacing w:after="0" w:line="360" w:lineRule="auto"/>
              <w:jc w:val="center"/>
              <w:rPr>
                <w:sz w:val="20"/>
                <w:szCs w:val="20"/>
              </w:rPr>
            </w:pPr>
            <w:r w:rsidRPr="00D26A57">
              <w:rPr>
                <w:sz w:val="20"/>
                <w:szCs w:val="20"/>
              </w:rPr>
              <w:t>1 789 932</w:t>
            </w:r>
          </w:p>
        </w:tc>
        <w:tc>
          <w:tcPr>
            <w:tcW w:w="1572" w:type="dxa"/>
          </w:tcPr>
          <w:p w:rsidR="00AE4311" w:rsidRPr="00D26A57" w:rsidRDefault="00AE4311" w:rsidP="00093BAE">
            <w:pPr>
              <w:spacing w:after="0" w:line="360" w:lineRule="auto"/>
              <w:jc w:val="center"/>
              <w:rPr>
                <w:sz w:val="20"/>
                <w:szCs w:val="20"/>
              </w:rPr>
            </w:pPr>
            <w:r w:rsidRPr="00D26A57">
              <w:rPr>
                <w:sz w:val="20"/>
                <w:szCs w:val="20"/>
              </w:rPr>
              <w:t>3 994 209</w:t>
            </w:r>
          </w:p>
        </w:tc>
        <w:tc>
          <w:tcPr>
            <w:tcW w:w="1572" w:type="dxa"/>
          </w:tcPr>
          <w:p w:rsidR="00AE4311" w:rsidRPr="00D26A57" w:rsidRDefault="00AE4311" w:rsidP="00093BAE">
            <w:pPr>
              <w:spacing w:after="0" w:line="360" w:lineRule="auto"/>
              <w:jc w:val="center"/>
              <w:rPr>
                <w:sz w:val="20"/>
                <w:szCs w:val="20"/>
              </w:rPr>
            </w:pPr>
            <w:r w:rsidRPr="00D26A57">
              <w:rPr>
                <w:sz w:val="20"/>
                <w:szCs w:val="20"/>
              </w:rPr>
              <w:t>7 471 312</w:t>
            </w:r>
          </w:p>
        </w:tc>
        <w:tc>
          <w:tcPr>
            <w:tcW w:w="1572" w:type="dxa"/>
          </w:tcPr>
          <w:p w:rsidR="00AE4311" w:rsidRPr="00D26A57" w:rsidRDefault="00AE4311" w:rsidP="00093BAE">
            <w:pPr>
              <w:spacing w:after="0" w:line="360" w:lineRule="auto"/>
              <w:jc w:val="center"/>
              <w:rPr>
                <w:sz w:val="20"/>
                <w:szCs w:val="20"/>
              </w:rPr>
            </w:pPr>
            <w:r w:rsidRPr="00D26A57">
              <w:rPr>
                <w:sz w:val="20"/>
                <w:szCs w:val="20"/>
              </w:rPr>
              <w:t>2 313 087</w:t>
            </w:r>
          </w:p>
        </w:tc>
      </w:tr>
      <w:tr w:rsidR="00AE4311" w:rsidRPr="00D26A57" w:rsidTr="00093BAE">
        <w:tc>
          <w:tcPr>
            <w:tcW w:w="1242" w:type="dxa"/>
          </w:tcPr>
          <w:p w:rsidR="00AE4311" w:rsidRPr="00D26A57" w:rsidRDefault="00AE4311" w:rsidP="00093BAE">
            <w:pPr>
              <w:spacing w:after="0" w:line="360" w:lineRule="auto"/>
              <w:jc w:val="center"/>
              <w:rPr>
                <w:b/>
                <w:sz w:val="20"/>
                <w:szCs w:val="20"/>
              </w:rPr>
            </w:pPr>
            <w:r w:rsidRPr="00D26A57">
              <w:rPr>
                <w:b/>
                <w:sz w:val="20"/>
                <w:szCs w:val="20"/>
              </w:rPr>
              <w:t>2012</w:t>
            </w:r>
          </w:p>
        </w:tc>
        <w:tc>
          <w:tcPr>
            <w:tcW w:w="1843" w:type="dxa"/>
          </w:tcPr>
          <w:p w:rsidR="00AE4311" w:rsidRPr="00D26A57" w:rsidRDefault="00AE4311" w:rsidP="00093BAE">
            <w:pPr>
              <w:spacing w:after="0" w:line="360" w:lineRule="auto"/>
              <w:jc w:val="center"/>
              <w:rPr>
                <w:sz w:val="20"/>
                <w:szCs w:val="20"/>
              </w:rPr>
            </w:pPr>
            <w:r w:rsidRPr="00D26A57">
              <w:rPr>
                <w:sz w:val="20"/>
                <w:szCs w:val="20"/>
              </w:rPr>
              <w:t>11 663 493</w:t>
            </w:r>
          </w:p>
        </w:tc>
        <w:tc>
          <w:tcPr>
            <w:tcW w:w="1630" w:type="dxa"/>
          </w:tcPr>
          <w:p w:rsidR="00AE4311" w:rsidRPr="00D26A57" w:rsidRDefault="00AE4311" w:rsidP="00093BAE">
            <w:pPr>
              <w:spacing w:after="0" w:line="360" w:lineRule="auto"/>
              <w:jc w:val="center"/>
              <w:rPr>
                <w:sz w:val="20"/>
                <w:szCs w:val="20"/>
              </w:rPr>
            </w:pPr>
            <w:r w:rsidRPr="00D26A57">
              <w:rPr>
                <w:sz w:val="20"/>
                <w:szCs w:val="20"/>
              </w:rPr>
              <w:t>1 914 318</w:t>
            </w:r>
          </w:p>
        </w:tc>
        <w:tc>
          <w:tcPr>
            <w:tcW w:w="1572" w:type="dxa"/>
          </w:tcPr>
          <w:p w:rsidR="00AE4311" w:rsidRPr="00D26A57" w:rsidRDefault="00AE4311" w:rsidP="00093BAE">
            <w:pPr>
              <w:spacing w:after="0" w:line="360" w:lineRule="auto"/>
              <w:jc w:val="center"/>
              <w:rPr>
                <w:sz w:val="20"/>
                <w:szCs w:val="20"/>
              </w:rPr>
            </w:pPr>
            <w:r w:rsidRPr="00D26A57">
              <w:rPr>
                <w:sz w:val="20"/>
                <w:szCs w:val="20"/>
              </w:rPr>
              <w:t>4 667 885</w:t>
            </w:r>
          </w:p>
        </w:tc>
        <w:tc>
          <w:tcPr>
            <w:tcW w:w="1572" w:type="dxa"/>
          </w:tcPr>
          <w:p w:rsidR="00AE4311" w:rsidRPr="00D26A57" w:rsidRDefault="00AE4311" w:rsidP="00093BAE">
            <w:pPr>
              <w:spacing w:after="0" w:line="360" w:lineRule="auto"/>
              <w:jc w:val="center"/>
              <w:rPr>
                <w:sz w:val="20"/>
                <w:szCs w:val="20"/>
              </w:rPr>
            </w:pPr>
            <w:r w:rsidRPr="00D26A57">
              <w:rPr>
                <w:sz w:val="20"/>
                <w:szCs w:val="20"/>
              </w:rPr>
              <w:t>7 807 554</w:t>
            </w:r>
          </w:p>
        </w:tc>
        <w:tc>
          <w:tcPr>
            <w:tcW w:w="1572" w:type="dxa"/>
          </w:tcPr>
          <w:p w:rsidR="00AE4311" w:rsidRPr="00D26A57" w:rsidRDefault="00AE4311" w:rsidP="00093BAE">
            <w:pPr>
              <w:spacing w:after="0" w:line="360" w:lineRule="auto"/>
              <w:jc w:val="center"/>
              <w:rPr>
                <w:sz w:val="20"/>
                <w:szCs w:val="20"/>
              </w:rPr>
            </w:pPr>
            <w:r w:rsidRPr="00D26A57">
              <w:rPr>
                <w:sz w:val="20"/>
                <w:szCs w:val="20"/>
              </w:rPr>
              <w:t>1 345 160</w:t>
            </w:r>
          </w:p>
        </w:tc>
      </w:tr>
    </w:tbl>
    <w:p w:rsidR="00AE4311" w:rsidRPr="00E96AD2" w:rsidRDefault="00AE4311" w:rsidP="005D3EA6">
      <w:pPr>
        <w:autoSpaceDE w:val="0"/>
        <w:autoSpaceDN w:val="0"/>
        <w:adjustRightInd w:val="0"/>
        <w:spacing w:after="0" w:line="240" w:lineRule="auto"/>
        <w:jc w:val="both"/>
        <w:rPr>
          <w:rFonts w:cs="ArialNarrow"/>
        </w:rPr>
      </w:pPr>
    </w:p>
    <w:p w:rsidR="00AE4311" w:rsidRDefault="00AE4311" w:rsidP="005D3EA6">
      <w:pPr>
        <w:autoSpaceDE w:val="0"/>
        <w:autoSpaceDN w:val="0"/>
        <w:adjustRightInd w:val="0"/>
        <w:spacing w:after="0" w:line="240" w:lineRule="auto"/>
        <w:jc w:val="center"/>
        <w:rPr>
          <w:rFonts w:cs="ArialNarrow"/>
          <w:b/>
        </w:rPr>
      </w:pPr>
    </w:p>
    <w:p w:rsidR="00AE4311" w:rsidRDefault="00AE4311" w:rsidP="005D3EA6">
      <w:pPr>
        <w:autoSpaceDE w:val="0"/>
        <w:autoSpaceDN w:val="0"/>
        <w:adjustRightInd w:val="0"/>
        <w:spacing w:after="0" w:line="240" w:lineRule="auto"/>
        <w:jc w:val="center"/>
        <w:rPr>
          <w:rFonts w:cs="ArialNarrow"/>
          <w:b/>
          <w:lang w:val="bg-BG"/>
        </w:rPr>
      </w:pPr>
    </w:p>
    <w:p w:rsidR="00AE4311" w:rsidRDefault="00AE4311" w:rsidP="005D3EA6">
      <w:pPr>
        <w:autoSpaceDE w:val="0"/>
        <w:autoSpaceDN w:val="0"/>
        <w:adjustRightInd w:val="0"/>
        <w:spacing w:after="0" w:line="240" w:lineRule="auto"/>
        <w:jc w:val="center"/>
        <w:rPr>
          <w:rFonts w:cs="ArialNarrow"/>
          <w:b/>
          <w:lang w:val="bg-BG"/>
        </w:rPr>
      </w:pPr>
    </w:p>
    <w:p w:rsidR="00AE4311" w:rsidRDefault="00AE4311" w:rsidP="005D3EA6">
      <w:pPr>
        <w:autoSpaceDE w:val="0"/>
        <w:autoSpaceDN w:val="0"/>
        <w:adjustRightInd w:val="0"/>
        <w:spacing w:after="0" w:line="240" w:lineRule="auto"/>
        <w:jc w:val="center"/>
        <w:rPr>
          <w:rFonts w:cs="ArialNarrow"/>
          <w:b/>
          <w:lang w:val="bg-BG"/>
        </w:rPr>
      </w:pPr>
    </w:p>
    <w:p w:rsidR="00AE4311" w:rsidRDefault="00AE4311" w:rsidP="005D3EA6">
      <w:pPr>
        <w:autoSpaceDE w:val="0"/>
        <w:autoSpaceDN w:val="0"/>
        <w:adjustRightInd w:val="0"/>
        <w:spacing w:after="0" w:line="240" w:lineRule="auto"/>
        <w:jc w:val="center"/>
        <w:rPr>
          <w:rFonts w:cs="ArialNarrow"/>
          <w:b/>
          <w:lang w:val="bg-BG"/>
        </w:rPr>
      </w:pPr>
    </w:p>
    <w:p w:rsidR="00AE4311" w:rsidRDefault="00AE4311" w:rsidP="005D3EA6">
      <w:pPr>
        <w:autoSpaceDE w:val="0"/>
        <w:autoSpaceDN w:val="0"/>
        <w:adjustRightInd w:val="0"/>
        <w:spacing w:after="0" w:line="240" w:lineRule="auto"/>
        <w:jc w:val="center"/>
        <w:rPr>
          <w:rFonts w:cs="ArialNarrow"/>
          <w:b/>
          <w:lang w:val="bg-BG"/>
        </w:rPr>
      </w:pPr>
    </w:p>
    <w:p w:rsidR="00AE4311" w:rsidRDefault="00AE4311" w:rsidP="005D3EA6">
      <w:pPr>
        <w:autoSpaceDE w:val="0"/>
        <w:autoSpaceDN w:val="0"/>
        <w:adjustRightInd w:val="0"/>
        <w:spacing w:after="0" w:line="240" w:lineRule="auto"/>
        <w:jc w:val="center"/>
        <w:rPr>
          <w:rFonts w:cs="ArialNarrow"/>
          <w:b/>
          <w:lang w:val="bg-BG"/>
        </w:rPr>
      </w:pPr>
    </w:p>
    <w:p w:rsidR="00AE4311" w:rsidRPr="00F25481" w:rsidRDefault="00AE4311" w:rsidP="005D3EA6">
      <w:pPr>
        <w:autoSpaceDE w:val="0"/>
        <w:autoSpaceDN w:val="0"/>
        <w:adjustRightInd w:val="0"/>
        <w:spacing w:after="0" w:line="240" w:lineRule="auto"/>
        <w:jc w:val="center"/>
        <w:rPr>
          <w:rFonts w:cs="ArialNarrow"/>
          <w:b/>
          <w:lang w:val="bg-BG"/>
        </w:rPr>
      </w:pPr>
    </w:p>
    <w:p w:rsidR="00AE4311" w:rsidRDefault="00AE4311" w:rsidP="005D3EA6">
      <w:pPr>
        <w:autoSpaceDE w:val="0"/>
        <w:autoSpaceDN w:val="0"/>
        <w:adjustRightInd w:val="0"/>
        <w:spacing w:after="0" w:line="240" w:lineRule="auto"/>
        <w:jc w:val="center"/>
        <w:rPr>
          <w:rFonts w:cs="ArialNarrow"/>
          <w:b/>
        </w:rPr>
      </w:pPr>
    </w:p>
    <w:p w:rsidR="00AE4311" w:rsidRDefault="00AE4311" w:rsidP="005D3EA6">
      <w:pPr>
        <w:autoSpaceDE w:val="0"/>
        <w:autoSpaceDN w:val="0"/>
        <w:adjustRightInd w:val="0"/>
        <w:spacing w:after="0" w:line="240" w:lineRule="auto"/>
        <w:jc w:val="center"/>
        <w:rPr>
          <w:rFonts w:cs="ArialNarrow"/>
          <w:b/>
        </w:rPr>
      </w:pPr>
    </w:p>
    <w:p w:rsidR="00AE4311" w:rsidRPr="005D3EA6" w:rsidRDefault="00AE4311" w:rsidP="005D3EA6">
      <w:pPr>
        <w:autoSpaceDE w:val="0"/>
        <w:autoSpaceDN w:val="0"/>
        <w:adjustRightInd w:val="0"/>
        <w:spacing w:after="0" w:line="240" w:lineRule="auto"/>
        <w:jc w:val="center"/>
        <w:rPr>
          <w:rFonts w:cs="ArialNarrow"/>
          <w:b/>
          <w:lang w:val="ru-RU"/>
        </w:rPr>
      </w:pPr>
      <w:r w:rsidRPr="005D3EA6">
        <w:rPr>
          <w:rFonts w:cs="ArialNarrow"/>
          <w:b/>
          <w:lang w:val="ru-RU"/>
        </w:rPr>
        <w:t xml:space="preserve">Декларирани площи по култури в ха - кампания за директни плащания 2012 (по </w:t>
      </w:r>
      <w:r w:rsidRPr="005D3EA6">
        <w:rPr>
          <w:rFonts w:cs="ArialNarrow"/>
          <w:b/>
          <w:i/>
          <w:iCs/>
          <w:lang w:val="ru-RU"/>
        </w:rPr>
        <w:t>данни на ДФ “Земеделие”</w:t>
      </w:r>
      <w:r w:rsidRPr="005D3EA6">
        <w:rPr>
          <w:rFonts w:cs="ArialNarrow"/>
          <w:b/>
          <w:lang w:val="ru-RU"/>
        </w:rPr>
        <w:t>)</w:t>
      </w:r>
    </w:p>
    <w:p w:rsidR="00AE4311" w:rsidRPr="00E96AD2" w:rsidRDefault="00AE4311" w:rsidP="005D3EA6">
      <w:pPr>
        <w:autoSpaceDE w:val="0"/>
        <w:autoSpaceDN w:val="0"/>
        <w:adjustRightInd w:val="0"/>
        <w:spacing w:after="0" w:line="240" w:lineRule="auto"/>
        <w:ind w:left="-142" w:right="-141"/>
        <w:jc w:val="center"/>
        <w:rPr>
          <w:rFonts w:cs="ArialNarrow"/>
        </w:rPr>
      </w:pPr>
      <w:r w:rsidRPr="00A2171E">
        <w:rPr>
          <w:rFonts w:cs="ArialNarrow"/>
        </w:rPr>
        <w:pict>
          <v:shape id="Chart 3" o:spid="_x0000_i1030" type="#_x0000_t75" style="width:399pt;height:24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">
            <v:imagedata r:id="rId32" o:title=""/>
            <o:lock v:ext="edit" aspectratio="f"/>
          </v:shape>
        </w:pict>
      </w:r>
    </w:p>
    <w:p w:rsidR="00AE4311" w:rsidRPr="00E96AD2" w:rsidRDefault="00AE4311" w:rsidP="009B5B75">
      <w:pPr>
        <w:numPr>
          <w:ilvl w:val="0"/>
          <w:numId w:val="62"/>
        </w:numPr>
        <w:spacing w:after="0" w:line="240" w:lineRule="auto"/>
        <w:ind w:left="0" w:firstLine="0"/>
        <w:rPr>
          <w:b/>
          <w:u w:val="single"/>
        </w:rPr>
      </w:pPr>
      <w:r w:rsidRPr="00E96AD2">
        <w:rPr>
          <w:b/>
          <w:u w:val="single"/>
        </w:rPr>
        <w:t>Производство в сектор „Зърно”</w:t>
      </w:r>
    </w:p>
    <w:p w:rsidR="00AE4311" w:rsidRPr="00E96AD2" w:rsidRDefault="00AE4311" w:rsidP="005D3EA6">
      <w:pPr>
        <w:spacing w:after="0" w:line="240" w:lineRule="auto"/>
      </w:pPr>
    </w:p>
    <w:p w:rsidR="00AE4311" w:rsidRPr="001C26DF" w:rsidRDefault="00AE4311" w:rsidP="001C26DF">
      <w:pPr>
        <w:spacing w:after="0" w:line="240" w:lineRule="auto"/>
        <w:ind w:firstLine="720"/>
        <w:jc w:val="both"/>
        <w:rPr>
          <w:rFonts w:ascii="Times New Roman" w:hAnsi="Times New Roman" w:cs="Times New Roman"/>
          <w:sz w:val="28"/>
          <w:szCs w:val="28"/>
          <w:lang w:val="ru-RU"/>
        </w:rPr>
      </w:pPr>
      <w:r w:rsidRPr="001C26DF">
        <w:rPr>
          <w:rFonts w:ascii="Times New Roman" w:hAnsi="Times New Roman" w:cs="Times New Roman"/>
          <w:sz w:val="28"/>
          <w:szCs w:val="28"/>
          <w:lang w:val="ru-RU"/>
        </w:rPr>
        <w:t xml:space="preserve">През последните пет години България се нареди на подобаващо място сред световните и европейските страни по производство на зърнени и маслодайни култури. Страната ни заема между 22-ро и 24-то място по производство на пшеница в световен мащаб и 7-мо място по производство на слънчогледово семе в световен мащаб </w:t>
      </w:r>
      <w:r w:rsidRPr="001C26DF">
        <w:rPr>
          <w:rFonts w:ascii="Times New Roman" w:hAnsi="Times New Roman" w:cs="Times New Roman"/>
          <w:i/>
          <w:sz w:val="28"/>
          <w:szCs w:val="28"/>
          <w:lang w:val="ru-RU"/>
        </w:rPr>
        <w:t>(по данни на Американския Департамент по Земеделие)</w:t>
      </w:r>
      <w:r w:rsidRPr="001C26DF">
        <w:rPr>
          <w:rFonts w:ascii="Times New Roman" w:hAnsi="Times New Roman" w:cs="Times New Roman"/>
          <w:sz w:val="28"/>
          <w:szCs w:val="28"/>
          <w:lang w:val="ru-RU"/>
        </w:rPr>
        <w:t>.</w:t>
      </w:r>
    </w:p>
    <w:p w:rsidR="00AE4311" w:rsidRPr="005D3EA6" w:rsidRDefault="00AE4311" w:rsidP="005D3EA6">
      <w:pPr>
        <w:spacing w:after="0" w:line="240" w:lineRule="auto"/>
        <w:jc w:val="both"/>
        <w:rPr>
          <w:b/>
          <w:u w:val="single"/>
          <w:lang w:val="ru-RU"/>
        </w:rPr>
      </w:pPr>
    </w:p>
    <w:p w:rsidR="00AE4311" w:rsidRPr="005D3EA6" w:rsidRDefault="00AE4311" w:rsidP="005D3EA6">
      <w:pPr>
        <w:spacing w:after="0" w:line="240" w:lineRule="auto"/>
        <w:jc w:val="center"/>
        <w:rPr>
          <w:b/>
          <w:u w:val="single"/>
          <w:lang w:val="ru-RU"/>
        </w:rPr>
      </w:pPr>
      <w:r w:rsidRPr="005D3EA6">
        <w:rPr>
          <w:rFonts w:cs="Arial Narrow,Bold"/>
          <w:b/>
          <w:bCs/>
          <w:lang w:val="ru-RU"/>
        </w:rPr>
        <w:t xml:space="preserve">Производство на зърнени и маслодайни култури по години, тона </w:t>
      </w:r>
      <w:r w:rsidRPr="00E96AD2">
        <w:rPr>
          <w:rFonts w:cs="ArialNarrow"/>
          <w:b/>
          <w:bCs/>
          <w:i/>
          <w:lang w:val="ru-RU"/>
        </w:rPr>
        <w:t>(по данни на МЗХ, отдел «Агростатистика»)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0"/>
        <w:gridCol w:w="1996"/>
        <w:gridCol w:w="1765"/>
        <w:gridCol w:w="1710"/>
        <w:gridCol w:w="1715"/>
        <w:gridCol w:w="1074"/>
      </w:tblGrid>
      <w:tr w:rsidR="00AE4311" w:rsidRPr="008951E1" w:rsidTr="00F25481">
        <w:trPr>
          <w:trHeight w:val="259"/>
        </w:trPr>
        <w:tc>
          <w:tcPr>
            <w:tcW w:w="920" w:type="dxa"/>
          </w:tcPr>
          <w:p w:rsidR="00AE4311" w:rsidRPr="008951E1" w:rsidRDefault="00AE4311" w:rsidP="00093BAE">
            <w:pPr>
              <w:spacing w:after="0" w:line="360" w:lineRule="auto"/>
              <w:jc w:val="center"/>
              <w:rPr>
                <w:b/>
                <w:sz w:val="20"/>
                <w:szCs w:val="20"/>
              </w:rPr>
            </w:pPr>
            <w:r w:rsidRPr="008951E1">
              <w:rPr>
                <w:b/>
                <w:sz w:val="20"/>
                <w:szCs w:val="20"/>
              </w:rPr>
              <w:t>Култури</w:t>
            </w:r>
          </w:p>
        </w:tc>
        <w:tc>
          <w:tcPr>
            <w:tcW w:w="1996" w:type="dxa"/>
            <w:vMerge w:val="restart"/>
          </w:tcPr>
          <w:p w:rsidR="00AE4311" w:rsidRPr="008951E1" w:rsidRDefault="00AE4311" w:rsidP="00093BAE">
            <w:pPr>
              <w:spacing w:after="0" w:line="360" w:lineRule="auto"/>
              <w:jc w:val="center"/>
              <w:rPr>
                <w:b/>
                <w:sz w:val="20"/>
                <w:szCs w:val="20"/>
              </w:rPr>
            </w:pPr>
            <w:r w:rsidRPr="008951E1">
              <w:rPr>
                <w:b/>
                <w:sz w:val="20"/>
                <w:szCs w:val="20"/>
              </w:rPr>
              <w:t>Пшеница</w:t>
            </w:r>
          </w:p>
        </w:tc>
        <w:tc>
          <w:tcPr>
            <w:tcW w:w="1765" w:type="dxa"/>
            <w:vMerge w:val="restart"/>
          </w:tcPr>
          <w:p w:rsidR="00AE4311" w:rsidRPr="008951E1" w:rsidRDefault="00AE4311" w:rsidP="00093BAE">
            <w:pPr>
              <w:spacing w:after="0" w:line="360" w:lineRule="auto"/>
              <w:jc w:val="center"/>
              <w:rPr>
                <w:b/>
                <w:sz w:val="20"/>
                <w:szCs w:val="20"/>
              </w:rPr>
            </w:pPr>
            <w:r w:rsidRPr="008951E1">
              <w:rPr>
                <w:b/>
                <w:sz w:val="20"/>
                <w:szCs w:val="20"/>
              </w:rPr>
              <w:t>Ечемик</w:t>
            </w:r>
          </w:p>
        </w:tc>
        <w:tc>
          <w:tcPr>
            <w:tcW w:w="1710" w:type="dxa"/>
            <w:vMerge w:val="restart"/>
          </w:tcPr>
          <w:p w:rsidR="00AE4311" w:rsidRPr="008951E1" w:rsidRDefault="00AE4311" w:rsidP="00093BAE">
            <w:pPr>
              <w:spacing w:after="0" w:line="360" w:lineRule="auto"/>
              <w:jc w:val="center"/>
              <w:rPr>
                <w:b/>
                <w:sz w:val="20"/>
                <w:szCs w:val="20"/>
              </w:rPr>
            </w:pPr>
            <w:r w:rsidRPr="008951E1">
              <w:rPr>
                <w:b/>
                <w:sz w:val="20"/>
                <w:szCs w:val="20"/>
              </w:rPr>
              <w:t>Царевица</w:t>
            </w:r>
          </w:p>
        </w:tc>
        <w:tc>
          <w:tcPr>
            <w:tcW w:w="1715" w:type="dxa"/>
            <w:vMerge w:val="restart"/>
          </w:tcPr>
          <w:p w:rsidR="00AE4311" w:rsidRPr="008951E1" w:rsidRDefault="00AE4311" w:rsidP="00093BAE">
            <w:pPr>
              <w:spacing w:after="0" w:line="360" w:lineRule="auto"/>
              <w:jc w:val="center"/>
              <w:rPr>
                <w:b/>
                <w:sz w:val="20"/>
                <w:szCs w:val="20"/>
              </w:rPr>
            </w:pPr>
            <w:r w:rsidRPr="008951E1">
              <w:rPr>
                <w:b/>
                <w:sz w:val="20"/>
                <w:szCs w:val="20"/>
              </w:rPr>
              <w:t>Слънчоглед</w:t>
            </w:r>
          </w:p>
        </w:tc>
        <w:tc>
          <w:tcPr>
            <w:tcW w:w="1074" w:type="dxa"/>
            <w:vMerge w:val="restart"/>
          </w:tcPr>
          <w:p w:rsidR="00AE4311" w:rsidRPr="008951E1" w:rsidRDefault="00AE4311" w:rsidP="00093BAE">
            <w:pPr>
              <w:spacing w:after="0" w:line="360" w:lineRule="auto"/>
              <w:jc w:val="center"/>
              <w:rPr>
                <w:b/>
                <w:sz w:val="20"/>
                <w:szCs w:val="20"/>
              </w:rPr>
            </w:pPr>
            <w:r w:rsidRPr="008951E1">
              <w:rPr>
                <w:b/>
                <w:sz w:val="20"/>
                <w:szCs w:val="20"/>
              </w:rPr>
              <w:t>Рапица</w:t>
            </w:r>
          </w:p>
        </w:tc>
      </w:tr>
      <w:tr w:rsidR="00AE4311" w:rsidRPr="008951E1" w:rsidTr="00F25481">
        <w:trPr>
          <w:trHeight w:val="258"/>
        </w:trPr>
        <w:tc>
          <w:tcPr>
            <w:tcW w:w="920" w:type="dxa"/>
          </w:tcPr>
          <w:p w:rsidR="00AE4311" w:rsidRPr="008951E1" w:rsidRDefault="00AE4311" w:rsidP="00093BAE">
            <w:pPr>
              <w:spacing w:after="0" w:line="360" w:lineRule="auto"/>
              <w:jc w:val="center"/>
              <w:rPr>
                <w:b/>
                <w:sz w:val="20"/>
                <w:szCs w:val="20"/>
              </w:rPr>
            </w:pPr>
            <w:r w:rsidRPr="008951E1">
              <w:rPr>
                <w:b/>
                <w:sz w:val="20"/>
                <w:szCs w:val="20"/>
              </w:rPr>
              <w:t>Години</w:t>
            </w:r>
          </w:p>
        </w:tc>
        <w:tc>
          <w:tcPr>
            <w:tcW w:w="1996" w:type="dxa"/>
            <w:vMerge/>
          </w:tcPr>
          <w:p w:rsidR="00AE4311" w:rsidRPr="008951E1" w:rsidRDefault="00AE4311" w:rsidP="00093BAE">
            <w:pPr>
              <w:spacing w:after="0" w:line="360" w:lineRule="auto"/>
              <w:jc w:val="center"/>
              <w:rPr>
                <w:b/>
                <w:sz w:val="20"/>
                <w:szCs w:val="20"/>
                <w:u w:val="single"/>
              </w:rPr>
            </w:pPr>
          </w:p>
        </w:tc>
        <w:tc>
          <w:tcPr>
            <w:tcW w:w="1765" w:type="dxa"/>
            <w:vMerge/>
          </w:tcPr>
          <w:p w:rsidR="00AE4311" w:rsidRPr="008951E1" w:rsidRDefault="00AE4311" w:rsidP="00093BAE">
            <w:pPr>
              <w:spacing w:after="0" w:line="360" w:lineRule="auto"/>
              <w:jc w:val="center"/>
              <w:rPr>
                <w:b/>
                <w:sz w:val="20"/>
                <w:szCs w:val="20"/>
                <w:u w:val="single"/>
              </w:rPr>
            </w:pPr>
          </w:p>
        </w:tc>
        <w:tc>
          <w:tcPr>
            <w:tcW w:w="1710" w:type="dxa"/>
            <w:vMerge/>
          </w:tcPr>
          <w:p w:rsidR="00AE4311" w:rsidRPr="008951E1" w:rsidRDefault="00AE4311" w:rsidP="00093BAE">
            <w:pPr>
              <w:spacing w:after="0" w:line="360" w:lineRule="auto"/>
              <w:jc w:val="center"/>
              <w:rPr>
                <w:b/>
                <w:sz w:val="20"/>
                <w:szCs w:val="20"/>
                <w:u w:val="single"/>
              </w:rPr>
            </w:pPr>
          </w:p>
        </w:tc>
        <w:tc>
          <w:tcPr>
            <w:tcW w:w="1715" w:type="dxa"/>
            <w:vMerge/>
          </w:tcPr>
          <w:p w:rsidR="00AE4311" w:rsidRPr="008951E1" w:rsidRDefault="00AE4311" w:rsidP="00093BAE">
            <w:pPr>
              <w:spacing w:after="0" w:line="360" w:lineRule="auto"/>
              <w:jc w:val="center"/>
              <w:rPr>
                <w:b/>
                <w:sz w:val="20"/>
                <w:szCs w:val="20"/>
                <w:u w:val="single"/>
              </w:rPr>
            </w:pPr>
          </w:p>
        </w:tc>
        <w:tc>
          <w:tcPr>
            <w:tcW w:w="1074" w:type="dxa"/>
            <w:vMerge/>
          </w:tcPr>
          <w:p w:rsidR="00AE4311" w:rsidRPr="008951E1" w:rsidRDefault="00AE4311" w:rsidP="00093BAE">
            <w:pPr>
              <w:spacing w:after="0" w:line="360" w:lineRule="auto"/>
              <w:jc w:val="center"/>
              <w:rPr>
                <w:b/>
                <w:sz w:val="20"/>
                <w:szCs w:val="20"/>
                <w:u w:val="single"/>
              </w:rPr>
            </w:pPr>
          </w:p>
        </w:tc>
      </w:tr>
      <w:tr w:rsidR="00AE4311" w:rsidRPr="008951E1" w:rsidTr="00F25481">
        <w:trPr>
          <w:trHeight w:val="478"/>
        </w:trPr>
        <w:tc>
          <w:tcPr>
            <w:tcW w:w="920" w:type="dxa"/>
          </w:tcPr>
          <w:p w:rsidR="00AE4311" w:rsidRPr="008951E1" w:rsidRDefault="00AE4311" w:rsidP="00093BAE">
            <w:pPr>
              <w:spacing w:after="0" w:line="360" w:lineRule="auto"/>
              <w:jc w:val="center"/>
              <w:rPr>
                <w:b/>
                <w:sz w:val="20"/>
                <w:szCs w:val="20"/>
              </w:rPr>
            </w:pPr>
            <w:r w:rsidRPr="008951E1">
              <w:rPr>
                <w:b/>
                <w:sz w:val="20"/>
                <w:szCs w:val="20"/>
              </w:rPr>
              <w:t>2000</w:t>
            </w:r>
          </w:p>
        </w:tc>
        <w:tc>
          <w:tcPr>
            <w:tcW w:w="1996" w:type="dxa"/>
          </w:tcPr>
          <w:p w:rsidR="00AE4311" w:rsidRPr="008951E1" w:rsidRDefault="00AE4311" w:rsidP="00093BAE">
            <w:pPr>
              <w:spacing w:after="0" w:line="360" w:lineRule="auto"/>
              <w:jc w:val="center"/>
              <w:rPr>
                <w:sz w:val="20"/>
                <w:szCs w:val="20"/>
              </w:rPr>
            </w:pPr>
            <w:r w:rsidRPr="008951E1">
              <w:rPr>
                <w:sz w:val="20"/>
                <w:szCs w:val="20"/>
              </w:rPr>
              <w:t>3 406 293</w:t>
            </w:r>
          </w:p>
        </w:tc>
        <w:tc>
          <w:tcPr>
            <w:tcW w:w="1765" w:type="dxa"/>
          </w:tcPr>
          <w:p w:rsidR="00AE4311" w:rsidRPr="008951E1" w:rsidRDefault="00AE4311" w:rsidP="00093BAE">
            <w:pPr>
              <w:spacing w:after="0" w:line="360" w:lineRule="auto"/>
              <w:jc w:val="center"/>
              <w:rPr>
                <w:sz w:val="20"/>
                <w:szCs w:val="20"/>
              </w:rPr>
            </w:pPr>
            <w:r w:rsidRPr="008951E1">
              <w:rPr>
                <w:sz w:val="20"/>
                <w:szCs w:val="20"/>
              </w:rPr>
              <w:t>636 455</w:t>
            </w:r>
          </w:p>
        </w:tc>
        <w:tc>
          <w:tcPr>
            <w:tcW w:w="1710" w:type="dxa"/>
          </w:tcPr>
          <w:p w:rsidR="00AE4311" w:rsidRPr="008951E1" w:rsidRDefault="00AE4311" w:rsidP="00093BAE">
            <w:pPr>
              <w:spacing w:after="0" w:line="360" w:lineRule="auto"/>
              <w:jc w:val="center"/>
              <w:rPr>
                <w:sz w:val="20"/>
                <w:szCs w:val="20"/>
              </w:rPr>
            </w:pPr>
            <w:r w:rsidRPr="008951E1">
              <w:rPr>
                <w:sz w:val="20"/>
                <w:szCs w:val="20"/>
              </w:rPr>
              <w:t>1 097 733</w:t>
            </w:r>
          </w:p>
        </w:tc>
        <w:tc>
          <w:tcPr>
            <w:tcW w:w="1715" w:type="dxa"/>
          </w:tcPr>
          <w:p w:rsidR="00AE4311" w:rsidRPr="008951E1" w:rsidRDefault="00AE4311" w:rsidP="00093BAE">
            <w:pPr>
              <w:spacing w:after="0" w:line="360" w:lineRule="auto"/>
              <w:jc w:val="center"/>
              <w:rPr>
                <w:sz w:val="20"/>
                <w:szCs w:val="20"/>
              </w:rPr>
            </w:pPr>
            <w:r w:rsidRPr="008951E1">
              <w:rPr>
                <w:sz w:val="20"/>
                <w:szCs w:val="20"/>
              </w:rPr>
              <w:t>598 852</w:t>
            </w:r>
          </w:p>
        </w:tc>
        <w:tc>
          <w:tcPr>
            <w:tcW w:w="1074" w:type="dxa"/>
          </w:tcPr>
          <w:p w:rsidR="00AE4311" w:rsidRPr="008951E1" w:rsidRDefault="00AE4311" w:rsidP="00093BAE">
            <w:pPr>
              <w:spacing w:after="0" w:line="360" w:lineRule="auto"/>
              <w:jc w:val="center"/>
              <w:rPr>
                <w:sz w:val="20"/>
                <w:szCs w:val="20"/>
              </w:rPr>
            </w:pPr>
            <w:r w:rsidRPr="008951E1">
              <w:rPr>
                <w:sz w:val="20"/>
                <w:szCs w:val="20"/>
              </w:rPr>
              <w:t>н/и</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2001</w:t>
            </w:r>
          </w:p>
        </w:tc>
        <w:tc>
          <w:tcPr>
            <w:tcW w:w="1996" w:type="dxa"/>
          </w:tcPr>
          <w:p w:rsidR="00AE4311" w:rsidRPr="008951E1" w:rsidRDefault="00AE4311" w:rsidP="00093BAE">
            <w:pPr>
              <w:spacing w:after="0" w:line="360" w:lineRule="auto"/>
              <w:jc w:val="center"/>
              <w:rPr>
                <w:sz w:val="20"/>
                <w:szCs w:val="20"/>
              </w:rPr>
            </w:pPr>
            <w:r w:rsidRPr="008951E1">
              <w:rPr>
                <w:sz w:val="20"/>
                <w:szCs w:val="20"/>
              </w:rPr>
              <w:t>4 077 497</w:t>
            </w:r>
          </w:p>
        </w:tc>
        <w:tc>
          <w:tcPr>
            <w:tcW w:w="1765" w:type="dxa"/>
          </w:tcPr>
          <w:p w:rsidR="00AE4311" w:rsidRPr="008951E1" w:rsidRDefault="00AE4311" w:rsidP="00093BAE">
            <w:pPr>
              <w:spacing w:after="0" w:line="360" w:lineRule="auto"/>
              <w:jc w:val="center"/>
              <w:rPr>
                <w:sz w:val="20"/>
                <w:szCs w:val="20"/>
              </w:rPr>
            </w:pPr>
            <w:r w:rsidRPr="008951E1">
              <w:rPr>
                <w:sz w:val="20"/>
                <w:szCs w:val="20"/>
              </w:rPr>
              <w:t xml:space="preserve"> 930 918</w:t>
            </w:r>
          </w:p>
        </w:tc>
        <w:tc>
          <w:tcPr>
            <w:tcW w:w="1710" w:type="dxa"/>
          </w:tcPr>
          <w:p w:rsidR="00AE4311" w:rsidRPr="008951E1" w:rsidRDefault="00AE4311" w:rsidP="00093BAE">
            <w:pPr>
              <w:spacing w:after="0" w:line="360" w:lineRule="auto"/>
              <w:jc w:val="center"/>
              <w:rPr>
                <w:sz w:val="20"/>
                <w:szCs w:val="20"/>
              </w:rPr>
            </w:pPr>
            <w:r w:rsidRPr="008951E1">
              <w:rPr>
                <w:sz w:val="20"/>
                <w:szCs w:val="20"/>
              </w:rPr>
              <w:t>872 645</w:t>
            </w:r>
          </w:p>
        </w:tc>
        <w:tc>
          <w:tcPr>
            <w:tcW w:w="1715" w:type="dxa"/>
          </w:tcPr>
          <w:p w:rsidR="00AE4311" w:rsidRPr="008951E1" w:rsidRDefault="00AE4311" w:rsidP="00093BAE">
            <w:pPr>
              <w:spacing w:after="0" w:line="360" w:lineRule="auto"/>
              <w:jc w:val="center"/>
              <w:rPr>
                <w:sz w:val="20"/>
                <w:szCs w:val="20"/>
              </w:rPr>
            </w:pPr>
            <w:r w:rsidRPr="008951E1">
              <w:rPr>
                <w:sz w:val="20"/>
                <w:szCs w:val="20"/>
              </w:rPr>
              <w:t>405 087</w:t>
            </w:r>
          </w:p>
        </w:tc>
        <w:tc>
          <w:tcPr>
            <w:tcW w:w="1074" w:type="dxa"/>
          </w:tcPr>
          <w:p w:rsidR="00AE4311" w:rsidRPr="008951E1" w:rsidRDefault="00AE4311" w:rsidP="00093BAE">
            <w:pPr>
              <w:spacing w:after="0" w:line="360" w:lineRule="auto"/>
              <w:jc w:val="center"/>
              <w:rPr>
                <w:sz w:val="20"/>
                <w:szCs w:val="20"/>
              </w:rPr>
            </w:pPr>
            <w:r w:rsidRPr="008951E1">
              <w:rPr>
                <w:sz w:val="20"/>
                <w:szCs w:val="20"/>
              </w:rPr>
              <w:t>18 800</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2002</w:t>
            </w:r>
          </w:p>
        </w:tc>
        <w:tc>
          <w:tcPr>
            <w:tcW w:w="1996" w:type="dxa"/>
          </w:tcPr>
          <w:p w:rsidR="00AE4311" w:rsidRPr="008951E1" w:rsidRDefault="00AE4311" w:rsidP="00093BAE">
            <w:pPr>
              <w:spacing w:after="0" w:line="360" w:lineRule="auto"/>
              <w:jc w:val="center"/>
              <w:rPr>
                <w:sz w:val="20"/>
                <w:szCs w:val="20"/>
              </w:rPr>
            </w:pPr>
            <w:r w:rsidRPr="008951E1">
              <w:rPr>
                <w:sz w:val="20"/>
                <w:szCs w:val="20"/>
              </w:rPr>
              <w:t>4 122 765</w:t>
            </w:r>
          </w:p>
        </w:tc>
        <w:tc>
          <w:tcPr>
            <w:tcW w:w="1765" w:type="dxa"/>
          </w:tcPr>
          <w:p w:rsidR="00AE4311" w:rsidRPr="008951E1" w:rsidRDefault="00AE4311" w:rsidP="00093BAE">
            <w:pPr>
              <w:spacing w:after="0" w:line="360" w:lineRule="auto"/>
              <w:jc w:val="center"/>
              <w:rPr>
                <w:sz w:val="20"/>
                <w:szCs w:val="20"/>
              </w:rPr>
            </w:pPr>
            <w:r w:rsidRPr="008951E1">
              <w:rPr>
                <w:sz w:val="20"/>
                <w:szCs w:val="20"/>
              </w:rPr>
              <w:t>1 211 435</w:t>
            </w:r>
          </w:p>
        </w:tc>
        <w:tc>
          <w:tcPr>
            <w:tcW w:w="1710" w:type="dxa"/>
          </w:tcPr>
          <w:p w:rsidR="00AE4311" w:rsidRPr="008951E1" w:rsidRDefault="00AE4311" w:rsidP="00093BAE">
            <w:pPr>
              <w:spacing w:after="0" w:line="360" w:lineRule="auto"/>
              <w:jc w:val="center"/>
              <w:rPr>
                <w:sz w:val="20"/>
                <w:szCs w:val="20"/>
              </w:rPr>
            </w:pPr>
            <w:r w:rsidRPr="008951E1">
              <w:rPr>
                <w:sz w:val="20"/>
                <w:szCs w:val="20"/>
              </w:rPr>
              <w:t>1 288 105</w:t>
            </w:r>
          </w:p>
        </w:tc>
        <w:tc>
          <w:tcPr>
            <w:tcW w:w="1715" w:type="dxa"/>
          </w:tcPr>
          <w:p w:rsidR="00AE4311" w:rsidRPr="008951E1" w:rsidRDefault="00AE4311" w:rsidP="00093BAE">
            <w:pPr>
              <w:spacing w:after="0" w:line="360" w:lineRule="auto"/>
              <w:jc w:val="center"/>
              <w:rPr>
                <w:sz w:val="20"/>
                <w:szCs w:val="20"/>
              </w:rPr>
            </w:pPr>
            <w:r w:rsidRPr="008951E1">
              <w:rPr>
                <w:sz w:val="20"/>
                <w:szCs w:val="20"/>
              </w:rPr>
              <w:t>645 369</w:t>
            </w:r>
          </w:p>
        </w:tc>
        <w:tc>
          <w:tcPr>
            <w:tcW w:w="1074" w:type="dxa"/>
          </w:tcPr>
          <w:p w:rsidR="00AE4311" w:rsidRPr="008951E1" w:rsidRDefault="00AE4311" w:rsidP="00093BAE">
            <w:pPr>
              <w:spacing w:after="0" w:line="360" w:lineRule="auto"/>
              <w:jc w:val="center"/>
              <w:rPr>
                <w:sz w:val="20"/>
                <w:szCs w:val="20"/>
              </w:rPr>
            </w:pPr>
            <w:r w:rsidRPr="008951E1">
              <w:rPr>
                <w:sz w:val="20"/>
                <w:szCs w:val="20"/>
              </w:rPr>
              <w:t>8 061</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2003</w:t>
            </w:r>
          </w:p>
        </w:tc>
        <w:tc>
          <w:tcPr>
            <w:tcW w:w="1996" w:type="dxa"/>
          </w:tcPr>
          <w:p w:rsidR="00AE4311" w:rsidRPr="008951E1" w:rsidRDefault="00AE4311" w:rsidP="00093BAE">
            <w:pPr>
              <w:spacing w:after="0" w:line="360" w:lineRule="auto"/>
              <w:jc w:val="center"/>
              <w:rPr>
                <w:sz w:val="20"/>
                <w:szCs w:val="20"/>
              </w:rPr>
            </w:pPr>
            <w:r w:rsidRPr="008951E1">
              <w:rPr>
                <w:sz w:val="20"/>
                <w:szCs w:val="20"/>
              </w:rPr>
              <w:t>2 003 937</w:t>
            </w:r>
          </w:p>
        </w:tc>
        <w:tc>
          <w:tcPr>
            <w:tcW w:w="1765" w:type="dxa"/>
          </w:tcPr>
          <w:p w:rsidR="00AE4311" w:rsidRPr="008951E1" w:rsidRDefault="00AE4311" w:rsidP="00093BAE">
            <w:pPr>
              <w:spacing w:after="0" w:line="360" w:lineRule="auto"/>
              <w:jc w:val="center"/>
              <w:rPr>
                <w:sz w:val="20"/>
                <w:szCs w:val="20"/>
              </w:rPr>
            </w:pPr>
            <w:r w:rsidRPr="008951E1">
              <w:rPr>
                <w:sz w:val="20"/>
                <w:szCs w:val="20"/>
              </w:rPr>
              <w:t>524 990</w:t>
            </w:r>
          </w:p>
        </w:tc>
        <w:tc>
          <w:tcPr>
            <w:tcW w:w="1710" w:type="dxa"/>
          </w:tcPr>
          <w:p w:rsidR="00AE4311" w:rsidRPr="008951E1" w:rsidRDefault="00AE4311" w:rsidP="00093BAE">
            <w:pPr>
              <w:spacing w:after="0" w:line="360" w:lineRule="auto"/>
              <w:jc w:val="center"/>
              <w:rPr>
                <w:sz w:val="20"/>
                <w:szCs w:val="20"/>
              </w:rPr>
            </w:pPr>
            <w:r w:rsidRPr="008951E1">
              <w:rPr>
                <w:sz w:val="20"/>
                <w:szCs w:val="20"/>
              </w:rPr>
              <w:t>1 161 107</w:t>
            </w:r>
          </w:p>
        </w:tc>
        <w:tc>
          <w:tcPr>
            <w:tcW w:w="1715" w:type="dxa"/>
          </w:tcPr>
          <w:p w:rsidR="00AE4311" w:rsidRPr="008951E1" w:rsidRDefault="00AE4311" w:rsidP="00093BAE">
            <w:pPr>
              <w:spacing w:after="0" w:line="360" w:lineRule="auto"/>
              <w:jc w:val="center"/>
              <w:rPr>
                <w:sz w:val="20"/>
                <w:szCs w:val="20"/>
              </w:rPr>
            </w:pPr>
            <w:r w:rsidRPr="008951E1">
              <w:rPr>
                <w:sz w:val="20"/>
                <w:szCs w:val="20"/>
              </w:rPr>
              <w:t>788 763</w:t>
            </w:r>
          </w:p>
        </w:tc>
        <w:tc>
          <w:tcPr>
            <w:tcW w:w="1074" w:type="dxa"/>
          </w:tcPr>
          <w:p w:rsidR="00AE4311" w:rsidRPr="008951E1" w:rsidRDefault="00AE4311" w:rsidP="00093BAE">
            <w:pPr>
              <w:spacing w:after="0" w:line="360" w:lineRule="auto"/>
              <w:jc w:val="center"/>
              <w:rPr>
                <w:sz w:val="20"/>
                <w:szCs w:val="20"/>
              </w:rPr>
            </w:pPr>
            <w:r w:rsidRPr="008951E1">
              <w:rPr>
                <w:sz w:val="20"/>
                <w:szCs w:val="20"/>
              </w:rPr>
              <w:t>11 291</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2004</w:t>
            </w:r>
          </w:p>
        </w:tc>
        <w:tc>
          <w:tcPr>
            <w:tcW w:w="1996" w:type="dxa"/>
          </w:tcPr>
          <w:p w:rsidR="00AE4311" w:rsidRPr="008951E1" w:rsidRDefault="00AE4311" w:rsidP="00093BAE">
            <w:pPr>
              <w:spacing w:after="0" w:line="360" w:lineRule="auto"/>
              <w:jc w:val="center"/>
              <w:rPr>
                <w:sz w:val="20"/>
                <w:szCs w:val="20"/>
              </w:rPr>
            </w:pPr>
            <w:r w:rsidRPr="008951E1">
              <w:rPr>
                <w:sz w:val="20"/>
                <w:szCs w:val="20"/>
              </w:rPr>
              <w:t>3 961 178</w:t>
            </w:r>
          </w:p>
        </w:tc>
        <w:tc>
          <w:tcPr>
            <w:tcW w:w="1765" w:type="dxa"/>
          </w:tcPr>
          <w:p w:rsidR="00AE4311" w:rsidRPr="008951E1" w:rsidRDefault="00AE4311" w:rsidP="00093BAE">
            <w:pPr>
              <w:spacing w:after="0" w:line="360" w:lineRule="auto"/>
              <w:jc w:val="center"/>
              <w:rPr>
                <w:sz w:val="20"/>
                <w:szCs w:val="20"/>
              </w:rPr>
            </w:pPr>
            <w:r w:rsidRPr="008951E1">
              <w:rPr>
                <w:sz w:val="20"/>
                <w:szCs w:val="20"/>
              </w:rPr>
              <w:t>1 180 836</w:t>
            </w:r>
          </w:p>
        </w:tc>
        <w:tc>
          <w:tcPr>
            <w:tcW w:w="1710" w:type="dxa"/>
          </w:tcPr>
          <w:p w:rsidR="00AE4311" w:rsidRPr="008951E1" w:rsidRDefault="00AE4311" w:rsidP="00093BAE">
            <w:pPr>
              <w:spacing w:after="0" w:line="360" w:lineRule="auto"/>
              <w:jc w:val="center"/>
              <w:rPr>
                <w:sz w:val="20"/>
                <w:szCs w:val="20"/>
              </w:rPr>
            </w:pPr>
            <w:r w:rsidRPr="008951E1">
              <w:rPr>
                <w:sz w:val="20"/>
                <w:szCs w:val="20"/>
              </w:rPr>
              <w:t>2 123 022</w:t>
            </w:r>
          </w:p>
        </w:tc>
        <w:tc>
          <w:tcPr>
            <w:tcW w:w="1715" w:type="dxa"/>
          </w:tcPr>
          <w:p w:rsidR="00AE4311" w:rsidRPr="008951E1" w:rsidRDefault="00AE4311" w:rsidP="00093BAE">
            <w:pPr>
              <w:spacing w:after="0" w:line="360" w:lineRule="auto"/>
              <w:jc w:val="center"/>
              <w:rPr>
                <w:sz w:val="20"/>
                <w:szCs w:val="20"/>
              </w:rPr>
            </w:pPr>
            <w:r w:rsidRPr="008951E1">
              <w:rPr>
                <w:sz w:val="20"/>
                <w:szCs w:val="20"/>
              </w:rPr>
              <w:t>1 078 832</w:t>
            </w:r>
          </w:p>
        </w:tc>
        <w:tc>
          <w:tcPr>
            <w:tcW w:w="1074" w:type="dxa"/>
          </w:tcPr>
          <w:p w:rsidR="00AE4311" w:rsidRPr="008951E1" w:rsidRDefault="00AE4311" w:rsidP="00093BAE">
            <w:pPr>
              <w:spacing w:after="0" w:line="360" w:lineRule="auto"/>
              <w:jc w:val="center"/>
              <w:rPr>
                <w:sz w:val="20"/>
                <w:szCs w:val="20"/>
              </w:rPr>
            </w:pPr>
            <w:r w:rsidRPr="008951E1">
              <w:rPr>
                <w:sz w:val="20"/>
                <w:szCs w:val="20"/>
              </w:rPr>
              <w:t>22 388</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2005</w:t>
            </w:r>
          </w:p>
        </w:tc>
        <w:tc>
          <w:tcPr>
            <w:tcW w:w="1996" w:type="dxa"/>
          </w:tcPr>
          <w:p w:rsidR="00AE4311" w:rsidRPr="008951E1" w:rsidRDefault="00AE4311" w:rsidP="00093BAE">
            <w:pPr>
              <w:spacing w:after="0" w:line="360" w:lineRule="auto"/>
              <w:jc w:val="center"/>
              <w:rPr>
                <w:sz w:val="20"/>
                <w:szCs w:val="20"/>
              </w:rPr>
            </w:pPr>
            <w:r w:rsidRPr="008951E1">
              <w:rPr>
                <w:sz w:val="20"/>
                <w:szCs w:val="20"/>
              </w:rPr>
              <w:t>3 478 066</w:t>
            </w:r>
          </w:p>
        </w:tc>
        <w:tc>
          <w:tcPr>
            <w:tcW w:w="1765" w:type="dxa"/>
          </w:tcPr>
          <w:p w:rsidR="00AE4311" w:rsidRPr="008951E1" w:rsidRDefault="00AE4311" w:rsidP="00093BAE">
            <w:pPr>
              <w:spacing w:after="0" w:line="360" w:lineRule="auto"/>
              <w:jc w:val="center"/>
              <w:rPr>
                <w:sz w:val="20"/>
                <w:szCs w:val="20"/>
              </w:rPr>
            </w:pPr>
            <w:r w:rsidRPr="008951E1">
              <w:rPr>
                <w:sz w:val="20"/>
                <w:szCs w:val="20"/>
              </w:rPr>
              <w:t>657 863</w:t>
            </w:r>
          </w:p>
        </w:tc>
        <w:tc>
          <w:tcPr>
            <w:tcW w:w="1710" w:type="dxa"/>
          </w:tcPr>
          <w:p w:rsidR="00AE4311" w:rsidRPr="008951E1" w:rsidRDefault="00AE4311" w:rsidP="00093BAE">
            <w:pPr>
              <w:spacing w:after="0" w:line="360" w:lineRule="auto"/>
              <w:jc w:val="center"/>
              <w:rPr>
                <w:sz w:val="20"/>
                <w:szCs w:val="20"/>
              </w:rPr>
            </w:pPr>
            <w:r w:rsidRPr="008951E1">
              <w:rPr>
                <w:sz w:val="20"/>
                <w:szCs w:val="20"/>
              </w:rPr>
              <w:t xml:space="preserve"> 1 585 701</w:t>
            </w:r>
          </w:p>
        </w:tc>
        <w:tc>
          <w:tcPr>
            <w:tcW w:w="1715" w:type="dxa"/>
          </w:tcPr>
          <w:p w:rsidR="00AE4311" w:rsidRPr="008951E1" w:rsidRDefault="00AE4311" w:rsidP="00093BAE">
            <w:pPr>
              <w:spacing w:after="0" w:line="360" w:lineRule="auto"/>
              <w:jc w:val="center"/>
              <w:rPr>
                <w:sz w:val="20"/>
                <w:szCs w:val="20"/>
              </w:rPr>
            </w:pPr>
            <w:r w:rsidRPr="008951E1">
              <w:rPr>
                <w:sz w:val="20"/>
                <w:szCs w:val="20"/>
              </w:rPr>
              <w:t>934 855</w:t>
            </w:r>
          </w:p>
        </w:tc>
        <w:tc>
          <w:tcPr>
            <w:tcW w:w="1074" w:type="dxa"/>
          </w:tcPr>
          <w:p w:rsidR="00AE4311" w:rsidRPr="008951E1" w:rsidRDefault="00AE4311" w:rsidP="00093BAE">
            <w:pPr>
              <w:spacing w:after="0" w:line="360" w:lineRule="auto"/>
              <w:jc w:val="center"/>
              <w:rPr>
                <w:sz w:val="20"/>
                <w:szCs w:val="20"/>
              </w:rPr>
            </w:pPr>
            <w:r w:rsidRPr="008951E1">
              <w:rPr>
                <w:sz w:val="20"/>
                <w:szCs w:val="20"/>
              </w:rPr>
              <w:t>21 778</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2006</w:t>
            </w:r>
          </w:p>
        </w:tc>
        <w:tc>
          <w:tcPr>
            <w:tcW w:w="1996" w:type="dxa"/>
          </w:tcPr>
          <w:p w:rsidR="00AE4311" w:rsidRPr="008951E1" w:rsidRDefault="00AE4311" w:rsidP="00093BAE">
            <w:pPr>
              <w:spacing w:after="0" w:line="360" w:lineRule="auto"/>
              <w:jc w:val="center"/>
              <w:rPr>
                <w:sz w:val="20"/>
                <w:szCs w:val="20"/>
              </w:rPr>
            </w:pPr>
            <w:r w:rsidRPr="008951E1">
              <w:rPr>
                <w:sz w:val="20"/>
                <w:szCs w:val="20"/>
              </w:rPr>
              <w:t>3 301 882</w:t>
            </w:r>
          </w:p>
        </w:tc>
        <w:tc>
          <w:tcPr>
            <w:tcW w:w="1765" w:type="dxa"/>
          </w:tcPr>
          <w:p w:rsidR="00AE4311" w:rsidRPr="008951E1" w:rsidRDefault="00AE4311" w:rsidP="00093BAE">
            <w:pPr>
              <w:spacing w:after="0" w:line="360" w:lineRule="auto"/>
              <w:jc w:val="center"/>
              <w:rPr>
                <w:sz w:val="20"/>
                <w:szCs w:val="20"/>
              </w:rPr>
            </w:pPr>
            <w:r w:rsidRPr="008951E1">
              <w:rPr>
                <w:sz w:val="20"/>
                <w:szCs w:val="20"/>
              </w:rPr>
              <w:t>546 292</w:t>
            </w:r>
          </w:p>
        </w:tc>
        <w:tc>
          <w:tcPr>
            <w:tcW w:w="1710" w:type="dxa"/>
          </w:tcPr>
          <w:p w:rsidR="00AE4311" w:rsidRPr="008951E1" w:rsidRDefault="00AE4311" w:rsidP="00093BAE">
            <w:pPr>
              <w:spacing w:after="0" w:line="360" w:lineRule="auto"/>
              <w:jc w:val="center"/>
              <w:rPr>
                <w:sz w:val="20"/>
                <w:szCs w:val="20"/>
              </w:rPr>
            </w:pPr>
            <w:r w:rsidRPr="008951E1">
              <w:rPr>
                <w:sz w:val="20"/>
                <w:szCs w:val="20"/>
              </w:rPr>
              <w:t xml:space="preserve"> 1 587 805</w:t>
            </w:r>
          </w:p>
        </w:tc>
        <w:tc>
          <w:tcPr>
            <w:tcW w:w="1715" w:type="dxa"/>
          </w:tcPr>
          <w:p w:rsidR="00AE4311" w:rsidRPr="008951E1" w:rsidRDefault="00AE4311" w:rsidP="00093BAE">
            <w:pPr>
              <w:spacing w:after="0" w:line="360" w:lineRule="auto"/>
              <w:jc w:val="center"/>
              <w:rPr>
                <w:sz w:val="20"/>
                <w:szCs w:val="20"/>
              </w:rPr>
            </w:pPr>
            <w:r w:rsidRPr="008951E1">
              <w:rPr>
                <w:sz w:val="20"/>
                <w:szCs w:val="20"/>
              </w:rPr>
              <w:t>1 196 570</w:t>
            </w:r>
          </w:p>
        </w:tc>
        <w:tc>
          <w:tcPr>
            <w:tcW w:w="1074" w:type="dxa"/>
          </w:tcPr>
          <w:p w:rsidR="00AE4311" w:rsidRPr="008951E1" w:rsidRDefault="00AE4311" w:rsidP="00093BAE">
            <w:pPr>
              <w:spacing w:after="0" w:line="360" w:lineRule="auto"/>
              <w:jc w:val="center"/>
              <w:rPr>
                <w:sz w:val="20"/>
                <w:szCs w:val="20"/>
              </w:rPr>
            </w:pPr>
            <w:r w:rsidRPr="008951E1">
              <w:rPr>
                <w:sz w:val="20"/>
                <w:szCs w:val="20"/>
              </w:rPr>
              <w:t xml:space="preserve"> 28 463</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2007</w:t>
            </w:r>
          </w:p>
        </w:tc>
        <w:tc>
          <w:tcPr>
            <w:tcW w:w="1996" w:type="dxa"/>
          </w:tcPr>
          <w:p w:rsidR="00AE4311" w:rsidRPr="008951E1" w:rsidRDefault="00AE4311" w:rsidP="00093BAE">
            <w:pPr>
              <w:spacing w:after="0" w:line="360" w:lineRule="auto"/>
              <w:jc w:val="center"/>
              <w:rPr>
                <w:sz w:val="20"/>
                <w:szCs w:val="20"/>
              </w:rPr>
            </w:pPr>
            <w:r w:rsidRPr="008951E1">
              <w:rPr>
                <w:sz w:val="20"/>
                <w:szCs w:val="20"/>
              </w:rPr>
              <w:t>2 390 610</w:t>
            </w:r>
          </w:p>
        </w:tc>
        <w:tc>
          <w:tcPr>
            <w:tcW w:w="1765" w:type="dxa"/>
          </w:tcPr>
          <w:p w:rsidR="00AE4311" w:rsidRPr="008951E1" w:rsidRDefault="00AE4311" w:rsidP="00093BAE">
            <w:pPr>
              <w:spacing w:after="0" w:line="360" w:lineRule="auto"/>
              <w:jc w:val="center"/>
              <w:rPr>
                <w:sz w:val="20"/>
                <w:szCs w:val="20"/>
              </w:rPr>
            </w:pPr>
            <w:r w:rsidRPr="008951E1">
              <w:rPr>
                <w:sz w:val="20"/>
                <w:szCs w:val="20"/>
              </w:rPr>
              <w:t>419 762</w:t>
            </w:r>
          </w:p>
        </w:tc>
        <w:tc>
          <w:tcPr>
            <w:tcW w:w="1710" w:type="dxa"/>
          </w:tcPr>
          <w:p w:rsidR="00AE4311" w:rsidRPr="008951E1" w:rsidRDefault="00AE4311" w:rsidP="00093BAE">
            <w:pPr>
              <w:spacing w:after="0" w:line="360" w:lineRule="auto"/>
              <w:jc w:val="center"/>
              <w:rPr>
                <w:sz w:val="20"/>
                <w:szCs w:val="20"/>
              </w:rPr>
            </w:pPr>
            <w:r w:rsidRPr="008951E1">
              <w:rPr>
                <w:sz w:val="20"/>
                <w:szCs w:val="20"/>
              </w:rPr>
              <w:t>312 860</w:t>
            </w:r>
          </w:p>
        </w:tc>
        <w:tc>
          <w:tcPr>
            <w:tcW w:w="1715" w:type="dxa"/>
          </w:tcPr>
          <w:p w:rsidR="00AE4311" w:rsidRPr="008951E1" w:rsidRDefault="00AE4311" w:rsidP="00093BAE">
            <w:pPr>
              <w:spacing w:after="0" w:line="360" w:lineRule="auto"/>
              <w:jc w:val="center"/>
              <w:rPr>
                <w:sz w:val="20"/>
                <w:szCs w:val="20"/>
              </w:rPr>
            </w:pPr>
            <w:r w:rsidRPr="008951E1">
              <w:rPr>
                <w:sz w:val="20"/>
                <w:szCs w:val="20"/>
              </w:rPr>
              <w:t>564 447</w:t>
            </w:r>
          </w:p>
        </w:tc>
        <w:tc>
          <w:tcPr>
            <w:tcW w:w="1074" w:type="dxa"/>
          </w:tcPr>
          <w:p w:rsidR="00AE4311" w:rsidRPr="008951E1" w:rsidRDefault="00AE4311" w:rsidP="00093BAE">
            <w:pPr>
              <w:spacing w:after="0" w:line="360" w:lineRule="auto"/>
              <w:jc w:val="center"/>
              <w:rPr>
                <w:sz w:val="20"/>
                <w:szCs w:val="20"/>
              </w:rPr>
            </w:pPr>
            <w:r w:rsidRPr="008951E1">
              <w:rPr>
                <w:sz w:val="20"/>
                <w:szCs w:val="20"/>
              </w:rPr>
              <w:t>93 018</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2008</w:t>
            </w:r>
          </w:p>
        </w:tc>
        <w:tc>
          <w:tcPr>
            <w:tcW w:w="1996" w:type="dxa"/>
          </w:tcPr>
          <w:p w:rsidR="00AE4311" w:rsidRPr="008951E1" w:rsidRDefault="00AE4311" w:rsidP="00093BAE">
            <w:pPr>
              <w:spacing w:after="0" w:line="360" w:lineRule="auto"/>
              <w:jc w:val="center"/>
              <w:rPr>
                <w:b/>
                <w:sz w:val="20"/>
                <w:szCs w:val="20"/>
                <w:u w:val="single"/>
              </w:rPr>
            </w:pPr>
            <w:r w:rsidRPr="008951E1">
              <w:rPr>
                <w:sz w:val="20"/>
                <w:szCs w:val="20"/>
              </w:rPr>
              <w:t>4 632 210</w:t>
            </w:r>
          </w:p>
        </w:tc>
        <w:tc>
          <w:tcPr>
            <w:tcW w:w="1765" w:type="dxa"/>
          </w:tcPr>
          <w:p w:rsidR="00AE4311" w:rsidRPr="008951E1" w:rsidRDefault="00AE4311" w:rsidP="00093BAE">
            <w:pPr>
              <w:spacing w:after="0" w:line="360" w:lineRule="auto"/>
              <w:jc w:val="center"/>
              <w:rPr>
                <w:b/>
                <w:sz w:val="20"/>
                <w:szCs w:val="20"/>
                <w:u w:val="single"/>
              </w:rPr>
            </w:pPr>
            <w:r w:rsidRPr="008951E1">
              <w:rPr>
                <w:sz w:val="20"/>
                <w:szCs w:val="20"/>
              </w:rPr>
              <w:t>878 001</w:t>
            </w:r>
          </w:p>
        </w:tc>
        <w:tc>
          <w:tcPr>
            <w:tcW w:w="1710" w:type="dxa"/>
          </w:tcPr>
          <w:p w:rsidR="00AE4311" w:rsidRPr="008951E1" w:rsidRDefault="00AE4311" w:rsidP="00093BAE">
            <w:pPr>
              <w:spacing w:after="0" w:line="360" w:lineRule="auto"/>
              <w:jc w:val="center"/>
              <w:rPr>
                <w:b/>
                <w:sz w:val="20"/>
                <w:szCs w:val="20"/>
                <w:u w:val="single"/>
              </w:rPr>
            </w:pPr>
            <w:r w:rsidRPr="008951E1">
              <w:rPr>
                <w:sz w:val="20"/>
                <w:szCs w:val="20"/>
              </w:rPr>
              <w:t>1 368 347</w:t>
            </w:r>
          </w:p>
        </w:tc>
        <w:tc>
          <w:tcPr>
            <w:tcW w:w="1715" w:type="dxa"/>
          </w:tcPr>
          <w:p w:rsidR="00AE4311" w:rsidRPr="008951E1" w:rsidRDefault="00AE4311" w:rsidP="00093BAE">
            <w:pPr>
              <w:spacing w:after="0" w:line="360" w:lineRule="auto"/>
              <w:jc w:val="center"/>
              <w:rPr>
                <w:sz w:val="20"/>
                <w:szCs w:val="20"/>
              </w:rPr>
            </w:pPr>
            <w:r w:rsidRPr="008951E1">
              <w:rPr>
                <w:sz w:val="20"/>
                <w:szCs w:val="20"/>
              </w:rPr>
              <w:t>1 300 711</w:t>
            </w:r>
          </w:p>
        </w:tc>
        <w:tc>
          <w:tcPr>
            <w:tcW w:w="1074" w:type="dxa"/>
          </w:tcPr>
          <w:p w:rsidR="00AE4311" w:rsidRPr="008951E1" w:rsidRDefault="00AE4311" w:rsidP="00093BAE">
            <w:pPr>
              <w:spacing w:after="0" w:line="360" w:lineRule="auto"/>
              <w:jc w:val="center"/>
              <w:rPr>
                <w:sz w:val="20"/>
                <w:szCs w:val="20"/>
              </w:rPr>
            </w:pPr>
            <w:r w:rsidRPr="008951E1">
              <w:rPr>
                <w:sz w:val="20"/>
                <w:szCs w:val="20"/>
              </w:rPr>
              <w:t>231 176</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2009</w:t>
            </w:r>
          </w:p>
        </w:tc>
        <w:tc>
          <w:tcPr>
            <w:tcW w:w="1996" w:type="dxa"/>
          </w:tcPr>
          <w:p w:rsidR="00AE4311" w:rsidRPr="008951E1" w:rsidRDefault="00AE4311" w:rsidP="00093BAE">
            <w:pPr>
              <w:spacing w:after="0" w:line="360" w:lineRule="auto"/>
              <w:jc w:val="center"/>
              <w:rPr>
                <w:b/>
                <w:sz w:val="20"/>
                <w:szCs w:val="20"/>
                <w:u w:val="single"/>
              </w:rPr>
            </w:pPr>
            <w:r w:rsidRPr="008951E1">
              <w:rPr>
                <w:sz w:val="20"/>
                <w:szCs w:val="20"/>
              </w:rPr>
              <w:t>3 976 852</w:t>
            </w:r>
          </w:p>
        </w:tc>
        <w:tc>
          <w:tcPr>
            <w:tcW w:w="1765" w:type="dxa"/>
          </w:tcPr>
          <w:p w:rsidR="00AE4311" w:rsidRPr="008951E1" w:rsidRDefault="00AE4311" w:rsidP="00093BAE">
            <w:pPr>
              <w:spacing w:after="0" w:line="360" w:lineRule="auto"/>
              <w:jc w:val="center"/>
              <w:rPr>
                <w:b/>
                <w:sz w:val="20"/>
                <w:szCs w:val="20"/>
                <w:u w:val="single"/>
              </w:rPr>
            </w:pPr>
            <w:r w:rsidRPr="008951E1">
              <w:rPr>
                <w:sz w:val="20"/>
                <w:szCs w:val="20"/>
              </w:rPr>
              <w:t>858 679</w:t>
            </w:r>
          </w:p>
        </w:tc>
        <w:tc>
          <w:tcPr>
            <w:tcW w:w="1710" w:type="dxa"/>
          </w:tcPr>
          <w:p w:rsidR="00AE4311" w:rsidRPr="008951E1" w:rsidRDefault="00AE4311" w:rsidP="00093BAE">
            <w:pPr>
              <w:spacing w:after="0" w:line="360" w:lineRule="auto"/>
              <w:jc w:val="center"/>
              <w:rPr>
                <w:b/>
                <w:sz w:val="20"/>
                <w:szCs w:val="20"/>
                <w:u w:val="single"/>
              </w:rPr>
            </w:pPr>
            <w:r w:rsidRPr="008951E1">
              <w:rPr>
                <w:sz w:val="20"/>
                <w:szCs w:val="20"/>
              </w:rPr>
              <w:t>1 290 833</w:t>
            </w:r>
          </w:p>
        </w:tc>
        <w:tc>
          <w:tcPr>
            <w:tcW w:w="1715" w:type="dxa"/>
          </w:tcPr>
          <w:p w:rsidR="00AE4311" w:rsidRPr="008951E1" w:rsidRDefault="00AE4311" w:rsidP="00093BAE">
            <w:pPr>
              <w:spacing w:after="0" w:line="360" w:lineRule="auto"/>
              <w:jc w:val="center"/>
              <w:rPr>
                <w:sz w:val="20"/>
                <w:szCs w:val="20"/>
              </w:rPr>
            </w:pPr>
            <w:r w:rsidRPr="008951E1">
              <w:rPr>
                <w:sz w:val="20"/>
                <w:szCs w:val="20"/>
              </w:rPr>
              <w:t>1 317 979</w:t>
            </w:r>
          </w:p>
        </w:tc>
        <w:tc>
          <w:tcPr>
            <w:tcW w:w="1074" w:type="dxa"/>
          </w:tcPr>
          <w:p w:rsidR="00AE4311" w:rsidRPr="008951E1" w:rsidRDefault="00AE4311" w:rsidP="00093BAE">
            <w:pPr>
              <w:spacing w:after="0" w:line="360" w:lineRule="auto"/>
              <w:jc w:val="center"/>
              <w:rPr>
                <w:sz w:val="20"/>
                <w:szCs w:val="20"/>
              </w:rPr>
            </w:pPr>
            <w:r w:rsidRPr="008951E1">
              <w:rPr>
                <w:sz w:val="20"/>
                <w:szCs w:val="20"/>
              </w:rPr>
              <w:t>235 490</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2010</w:t>
            </w:r>
          </w:p>
        </w:tc>
        <w:tc>
          <w:tcPr>
            <w:tcW w:w="1996" w:type="dxa"/>
          </w:tcPr>
          <w:p w:rsidR="00AE4311" w:rsidRPr="008951E1" w:rsidRDefault="00AE4311" w:rsidP="00093BAE">
            <w:pPr>
              <w:spacing w:after="0" w:line="360" w:lineRule="auto"/>
              <w:jc w:val="center"/>
              <w:rPr>
                <w:b/>
                <w:sz w:val="20"/>
                <w:szCs w:val="20"/>
                <w:u w:val="single"/>
              </w:rPr>
            </w:pPr>
            <w:r w:rsidRPr="008951E1">
              <w:rPr>
                <w:sz w:val="20"/>
                <w:szCs w:val="20"/>
              </w:rPr>
              <w:t>4 094 597</w:t>
            </w:r>
          </w:p>
        </w:tc>
        <w:tc>
          <w:tcPr>
            <w:tcW w:w="1765" w:type="dxa"/>
          </w:tcPr>
          <w:p w:rsidR="00AE4311" w:rsidRPr="008951E1" w:rsidRDefault="00AE4311" w:rsidP="00093BAE">
            <w:pPr>
              <w:spacing w:after="0" w:line="360" w:lineRule="auto"/>
              <w:jc w:val="center"/>
              <w:rPr>
                <w:b/>
                <w:sz w:val="20"/>
                <w:szCs w:val="20"/>
                <w:u w:val="single"/>
              </w:rPr>
            </w:pPr>
            <w:r w:rsidRPr="008951E1">
              <w:rPr>
                <w:sz w:val="20"/>
                <w:szCs w:val="20"/>
              </w:rPr>
              <w:t>833 271</w:t>
            </w:r>
          </w:p>
        </w:tc>
        <w:tc>
          <w:tcPr>
            <w:tcW w:w="1710" w:type="dxa"/>
          </w:tcPr>
          <w:p w:rsidR="00AE4311" w:rsidRPr="008951E1" w:rsidRDefault="00AE4311" w:rsidP="00093BAE">
            <w:pPr>
              <w:spacing w:after="0" w:line="360" w:lineRule="auto"/>
              <w:jc w:val="center"/>
              <w:rPr>
                <w:b/>
                <w:sz w:val="20"/>
                <w:szCs w:val="20"/>
                <w:u w:val="single"/>
              </w:rPr>
            </w:pPr>
            <w:r w:rsidRPr="008951E1">
              <w:rPr>
                <w:sz w:val="20"/>
                <w:szCs w:val="20"/>
              </w:rPr>
              <w:t>2 047 414</w:t>
            </w:r>
          </w:p>
        </w:tc>
        <w:tc>
          <w:tcPr>
            <w:tcW w:w="1715" w:type="dxa"/>
          </w:tcPr>
          <w:p w:rsidR="00AE4311" w:rsidRPr="008951E1" w:rsidRDefault="00AE4311" w:rsidP="00093BAE">
            <w:pPr>
              <w:spacing w:after="0" w:line="360" w:lineRule="auto"/>
              <w:jc w:val="center"/>
              <w:rPr>
                <w:sz w:val="20"/>
                <w:szCs w:val="20"/>
              </w:rPr>
            </w:pPr>
            <w:r w:rsidRPr="008951E1">
              <w:rPr>
                <w:sz w:val="20"/>
                <w:szCs w:val="20"/>
              </w:rPr>
              <w:t>1 536 321</w:t>
            </w:r>
          </w:p>
        </w:tc>
        <w:tc>
          <w:tcPr>
            <w:tcW w:w="1074" w:type="dxa"/>
          </w:tcPr>
          <w:p w:rsidR="00AE4311" w:rsidRPr="008951E1" w:rsidRDefault="00AE4311" w:rsidP="00093BAE">
            <w:pPr>
              <w:spacing w:after="0" w:line="360" w:lineRule="auto"/>
              <w:jc w:val="center"/>
              <w:rPr>
                <w:sz w:val="20"/>
                <w:szCs w:val="20"/>
              </w:rPr>
            </w:pPr>
            <w:r w:rsidRPr="008951E1">
              <w:rPr>
                <w:sz w:val="20"/>
                <w:szCs w:val="20"/>
              </w:rPr>
              <w:t>544 841</w:t>
            </w:r>
          </w:p>
        </w:tc>
      </w:tr>
      <w:tr w:rsidR="00AE4311" w:rsidRPr="008951E1" w:rsidTr="00F25481">
        <w:trPr>
          <w:trHeight w:val="460"/>
        </w:trPr>
        <w:tc>
          <w:tcPr>
            <w:tcW w:w="920" w:type="dxa"/>
          </w:tcPr>
          <w:p w:rsidR="00AE4311" w:rsidRPr="008951E1" w:rsidRDefault="00AE4311" w:rsidP="00093BAE">
            <w:pPr>
              <w:spacing w:after="0" w:line="360" w:lineRule="auto"/>
              <w:jc w:val="center"/>
              <w:rPr>
                <w:b/>
                <w:sz w:val="20"/>
                <w:szCs w:val="20"/>
              </w:rPr>
            </w:pPr>
            <w:r w:rsidRPr="008951E1">
              <w:rPr>
                <w:b/>
                <w:sz w:val="20"/>
                <w:szCs w:val="20"/>
              </w:rPr>
              <w:t>2011</w:t>
            </w:r>
          </w:p>
        </w:tc>
        <w:tc>
          <w:tcPr>
            <w:tcW w:w="1996" w:type="dxa"/>
          </w:tcPr>
          <w:p w:rsidR="00AE4311" w:rsidRPr="008951E1" w:rsidRDefault="00AE4311" w:rsidP="00093BAE">
            <w:pPr>
              <w:spacing w:after="0" w:line="360" w:lineRule="auto"/>
              <w:jc w:val="center"/>
              <w:rPr>
                <w:b/>
                <w:sz w:val="20"/>
                <w:szCs w:val="20"/>
                <w:u w:val="single"/>
              </w:rPr>
            </w:pPr>
            <w:r w:rsidRPr="008951E1">
              <w:rPr>
                <w:sz w:val="20"/>
                <w:szCs w:val="20"/>
              </w:rPr>
              <w:t>4 458 492</w:t>
            </w:r>
          </w:p>
        </w:tc>
        <w:tc>
          <w:tcPr>
            <w:tcW w:w="1765" w:type="dxa"/>
          </w:tcPr>
          <w:p w:rsidR="00AE4311" w:rsidRPr="008951E1" w:rsidRDefault="00AE4311" w:rsidP="00093BAE">
            <w:pPr>
              <w:spacing w:after="0" w:line="360" w:lineRule="auto"/>
              <w:jc w:val="center"/>
              <w:rPr>
                <w:b/>
                <w:sz w:val="20"/>
                <w:szCs w:val="20"/>
                <w:u w:val="single"/>
              </w:rPr>
            </w:pPr>
            <w:r w:rsidRPr="008951E1">
              <w:rPr>
                <w:sz w:val="20"/>
                <w:szCs w:val="20"/>
              </w:rPr>
              <w:t>707 022</w:t>
            </w:r>
          </w:p>
        </w:tc>
        <w:tc>
          <w:tcPr>
            <w:tcW w:w="1710" w:type="dxa"/>
          </w:tcPr>
          <w:p w:rsidR="00AE4311" w:rsidRPr="008951E1" w:rsidRDefault="00AE4311" w:rsidP="00093BAE">
            <w:pPr>
              <w:spacing w:after="0" w:line="360" w:lineRule="auto"/>
              <w:jc w:val="center"/>
              <w:rPr>
                <w:b/>
                <w:sz w:val="20"/>
                <w:szCs w:val="20"/>
                <w:u w:val="single"/>
              </w:rPr>
            </w:pPr>
            <w:r w:rsidRPr="008951E1">
              <w:rPr>
                <w:sz w:val="20"/>
                <w:szCs w:val="20"/>
              </w:rPr>
              <w:t>2 209 204</w:t>
            </w:r>
          </w:p>
        </w:tc>
        <w:tc>
          <w:tcPr>
            <w:tcW w:w="1715" w:type="dxa"/>
          </w:tcPr>
          <w:p w:rsidR="00AE4311" w:rsidRPr="008951E1" w:rsidRDefault="00AE4311" w:rsidP="00093BAE">
            <w:pPr>
              <w:spacing w:after="0" w:line="360" w:lineRule="auto"/>
              <w:jc w:val="center"/>
              <w:rPr>
                <w:sz w:val="20"/>
                <w:szCs w:val="20"/>
              </w:rPr>
            </w:pPr>
            <w:r w:rsidRPr="008951E1">
              <w:rPr>
                <w:sz w:val="20"/>
                <w:szCs w:val="20"/>
              </w:rPr>
              <w:t>1 439 702</w:t>
            </w:r>
          </w:p>
        </w:tc>
        <w:tc>
          <w:tcPr>
            <w:tcW w:w="1074" w:type="dxa"/>
          </w:tcPr>
          <w:p w:rsidR="00AE4311" w:rsidRPr="008951E1" w:rsidRDefault="00AE4311" w:rsidP="00093BAE">
            <w:pPr>
              <w:spacing w:after="0" w:line="360" w:lineRule="auto"/>
              <w:jc w:val="center"/>
              <w:rPr>
                <w:sz w:val="20"/>
                <w:szCs w:val="20"/>
              </w:rPr>
            </w:pPr>
            <w:r w:rsidRPr="008951E1">
              <w:rPr>
                <w:sz w:val="20"/>
                <w:szCs w:val="20"/>
              </w:rPr>
              <w:t>519 910</w:t>
            </w:r>
          </w:p>
        </w:tc>
      </w:tr>
      <w:tr w:rsidR="00AE4311" w:rsidRPr="008951E1" w:rsidTr="00F25481">
        <w:trPr>
          <w:trHeight w:val="478"/>
        </w:trPr>
        <w:tc>
          <w:tcPr>
            <w:tcW w:w="920" w:type="dxa"/>
          </w:tcPr>
          <w:p w:rsidR="00AE4311" w:rsidRPr="008951E1" w:rsidRDefault="00AE4311" w:rsidP="00093BAE">
            <w:pPr>
              <w:spacing w:after="0" w:line="360" w:lineRule="auto"/>
              <w:jc w:val="center"/>
              <w:rPr>
                <w:b/>
                <w:sz w:val="20"/>
                <w:szCs w:val="20"/>
              </w:rPr>
            </w:pPr>
            <w:r w:rsidRPr="008951E1">
              <w:rPr>
                <w:b/>
                <w:sz w:val="20"/>
                <w:szCs w:val="20"/>
              </w:rPr>
              <w:t>2012</w:t>
            </w:r>
          </w:p>
        </w:tc>
        <w:tc>
          <w:tcPr>
            <w:tcW w:w="1996" w:type="dxa"/>
          </w:tcPr>
          <w:p w:rsidR="00AE4311" w:rsidRPr="008951E1" w:rsidRDefault="00AE4311" w:rsidP="00093BAE">
            <w:pPr>
              <w:spacing w:after="0" w:line="360" w:lineRule="auto"/>
              <w:jc w:val="center"/>
              <w:rPr>
                <w:sz w:val="20"/>
                <w:szCs w:val="20"/>
              </w:rPr>
            </w:pPr>
            <w:r w:rsidRPr="008951E1">
              <w:rPr>
                <w:sz w:val="20"/>
                <w:szCs w:val="20"/>
              </w:rPr>
              <w:t>4 404 947</w:t>
            </w:r>
          </w:p>
        </w:tc>
        <w:tc>
          <w:tcPr>
            <w:tcW w:w="1765" w:type="dxa"/>
          </w:tcPr>
          <w:p w:rsidR="00AE4311" w:rsidRPr="008951E1" w:rsidRDefault="00AE4311" w:rsidP="00093BAE">
            <w:pPr>
              <w:spacing w:after="0" w:line="360" w:lineRule="auto"/>
              <w:jc w:val="center"/>
              <w:rPr>
                <w:sz w:val="20"/>
                <w:szCs w:val="20"/>
              </w:rPr>
            </w:pPr>
            <w:r w:rsidRPr="008951E1">
              <w:rPr>
                <w:sz w:val="20"/>
                <w:szCs w:val="20"/>
              </w:rPr>
              <w:t>661 932</w:t>
            </w:r>
          </w:p>
        </w:tc>
        <w:tc>
          <w:tcPr>
            <w:tcW w:w="1710" w:type="dxa"/>
          </w:tcPr>
          <w:p w:rsidR="00AE4311" w:rsidRPr="008951E1" w:rsidRDefault="00AE4311" w:rsidP="00093BAE">
            <w:pPr>
              <w:spacing w:after="0" w:line="360" w:lineRule="auto"/>
              <w:jc w:val="center"/>
              <w:rPr>
                <w:sz w:val="20"/>
                <w:szCs w:val="20"/>
              </w:rPr>
            </w:pPr>
            <w:r w:rsidRPr="008951E1">
              <w:rPr>
                <w:sz w:val="20"/>
                <w:szCs w:val="20"/>
              </w:rPr>
              <w:t>1 717 785</w:t>
            </w:r>
          </w:p>
        </w:tc>
        <w:tc>
          <w:tcPr>
            <w:tcW w:w="1715" w:type="dxa"/>
          </w:tcPr>
          <w:p w:rsidR="00AE4311" w:rsidRPr="008951E1" w:rsidRDefault="00AE4311" w:rsidP="00093BAE">
            <w:pPr>
              <w:spacing w:after="0" w:line="360" w:lineRule="auto"/>
              <w:jc w:val="center"/>
              <w:rPr>
                <w:sz w:val="20"/>
                <w:szCs w:val="20"/>
              </w:rPr>
            </w:pPr>
            <w:r w:rsidRPr="008951E1">
              <w:rPr>
                <w:sz w:val="20"/>
                <w:szCs w:val="20"/>
              </w:rPr>
              <w:t>1 387 780</w:t>
            </w:r>
          </w:p>
        </w:tc>
        <w:tc>
          <w:tcPr>
            <w:tcW w:w="1074" w:type="dxa"/>
          </w:tcPr>
          <w:p w:rsidR="00AE4311" w:rsidRPr="008951E1" w:rsidRDefault="00AE4311" w:rsidP="00093BAE">
            <w:pPr>
              <w:spacing w:after="0" w:line="360" w:lineRule="auto"/>
              <w:jc w:val="center"/>
              <w:rPr>
                <w:sz w:val="20"/>
                <w:szCs w:val="20"/>
              </w:rPr>
            </w:pPr>
            <w:r w:rsidRPr="008951E1">
              <w:rPr>
                <w:sz w:val="20"/>
                <w:szCs w:val="20"/>
              </w:rPr>
              <w:t>271 041</w:t>
            </w:r>
          </w:p>
        </w:tc>
      </w:tr>
    </w:tbl>
    <w:p w:rsidR="00AE4311" w:rsidRDefault="00AE4311" w:rsidP="005D3EA6">
      <w:pPr>
        <w:spacing w:after="0" w:line="240" w:lineRule="auto"/>
        <w:jc w:val="both"/>
        <w:rPr>
          <w:b/>
          <w:u w:val="single"/>
        </w:rPr>
      </w:pPr>
    </w:p>
    <w:p w:rsidR="00AE4311" w:rsidRPr="001C26DF" w:rsidRDefault="00AE4311" w:rsidP="001C26DF">
      <w:pPr>
        <w:spacing w:after="0" w:line="240" w:lineRule="auto"/>
        <w:ind w:firstLine="720"/>
        <w:jc w:val="both"/>
        <w:rPr>
          <w:rFonts w:ascii="Times New Roman" w:hAnsi="Times New Roman" w:cs="Times New Roman"/>
          <w:sz w:val="28"/>
          <w:szCs w:val="28"/>
          <w:lang w:val="ru-RU"/>
        </w:rPr>
      </w:pPr>
      <w:r w:rsidRPr="001C26DF">
        <w:rPr>
          <w:rFonts w:ascii="Times New Roman" w:hAnsi="Times New Roman" w:cs="Times New Roman"/>
          <w:sz w:val="28"/>
          <w:szCs w:val="28"/>
          <w:lang w:val="ru-RU"/>
        </w:rPr>
        <w:t>Българското зърнопроизводство бележи значителен напредък по отношение ръста на средните добиви през последното десетилетие. Увеличението на добивите безспорно се дължи на осъвременяване на технологиите на производство, на модернизирането на земеделската техника и нарастване на компетентността на българските производители. Въпреки всичко, България все още изостава по отношение на добивите и е далеч от средния добив за страните от Европейския съюз през последните две години – 540-560 кг/дка при пшеница, 430 кг/дка при ечемик и 730-760 кг/дка при царевица</w:t>
      </w:r>
      <w:r w:rsidRPr="001C26DF">
        <w:rPr>
          <w:rFonts w:ascii="Times New Roman" w:hAnsi="Times New Roman" w:cs="Times New Roman"/>
          <w:i/>
          <w:sz w:val="28"/>
          <w:szCs w:val="28"/>
          <w:lang w:val="ru-RU"/>
        </w:rPr>
        <w:t xml:space="preserve"> (по данни на </w:t>
      </w:r>
      <w:r w:rsidRPr="001C26DF">
        <w:rPr>
          <w:rFonts w:ascii="Times New Roman" w:hAnsi="Times New Roman" w:cs="Times New Roman"/>
          <w:i/>
          <w:sz w:val="28"/>
          <w:szCs w:val="28"/>
        </w:rPr>
        <w:t>Copa</w:t>
      </w:r>
      <w:r w:rsidRPr="001C26DF">
        <w:rPr>
          <w:rFonts w:ascii="Times New Roman" w:hAnsi="Times New Roman" w:cs="Times New Roman"/>
          <w:i/>
          <w:sz w:val="28"/>
          <w:szCs w:val="28"/>
          <w:lang w:val="ru-RU"/>
        </w:rPr>
        <w:t>-</w:t>
      </w:r>
      <w:r w:rsidRPr="001C26DF">
        <w:rPr>
          <w:rFonts w:ascii="Times New Roman" w:hAnsi="Times New Roman" w:cs="Times New Roman"/>
          <w:i/>
          <w:sz w:val="28"/>
          <w:szCs w:val="28"/>
        </w:rPr>
        <w:t>Cogeca</w:t>
      </w:r>
      <w:r w:rsidRPr="001C26DF">
        <w:rPr>
          <w:rFonts w:ascii="Times New Roman" w:hAnsi="Times New Roman" w:cs="Times New Roman"/>
          <w:i/>
          <w:sz w:val="28"/>
          <w:szCs w:val="28"/>
          <w:lang w:val="ru-RU"/>
        </w:rPr>
        <w:t>)</w:t>
      </w:r>
      <w:r w:rsidRPr="001C26DF">
        <w:rPr>
          <w:rFonts w:ascii="Times New Roman" w:hAnsi="Times New Roman" w:cs="Times New Roman"/>
          <w:sz w:val="28"/>
          <w:szCs w:val="28"/>
          <w:lang w:val="ru-RU"/>
        </w:rPr>
        <w:t xml:space="preserve">. Наблюдава се и повишаване на качеството на българското зърно.  Данните от окачествяването на пшеницата от реколта 2012г. сочат, че 89% от произведената пшеница е с много високи хлебопекарни качества. Количеството зърно от І-ва, ІІ-ра и ІІ-ра Б групи през 2012г. реколтна година е на рекордно за последните 20 години ниво </w:t>
      </w:r>
      <w:r w:rsidRPr="001C26DF">
        <w:rPr>
          <w:rFonts w:ascii="Times New Roman" w:hAnsi="Times New Roman" w:cs="Times New Roman"/>
          <w:i/>
          <w:sz w:val="28"/>
          <w:szCs w:val="28"/>
          <w:lang w:val="ru-RU"/>
        </w:rPr>
        <w:t>(по данни на НСЗ)</w:t>
      </w:r>
      <w:r w:rsidRPr="001C26DF">
        <w:rPr>
          <w:rFonts w:ascii="Times New Roman" w:hAnsi="Times New Roman" w:cs="Times New Roman"/>
          <w:sz w:val="28"/>
          <w:szCs w:val="28"/>
          <w:lang w:val="ru-RU"/>
        </w:rPr>
        <w:t>.</w:t>
      </w:r>
    </w:p>
    <w:p w:rsidR="00AE4311" w:rsidRPr="005D3EA6" w:rsidRDefault="00AE4311" w:rsidP="005D3EA6">
      <w:pPr>
        <w:spacing w:after="0" w:line="240" w:lineRule="auto"/>
        <w:jc w:val="both"/>
        <w:rPr>
          <w:lang w:val="ru-RU"/>
        </w:rPr>
      </w:pPr>
    </w:p>
    <w:p w:rsidR="00AE4311" w:rsidRPr="005D3EA6" w:rsidRDefault="00AE4311" w:rsidP="005D3EA6">
      <w:pPr>
        <w:spacing w:after="0" w:line="240" w:lineRule="auto"/>
        <w:jc w:val="center"/>
        <w:rPr>
          <w:b/>
          <w:u w:val="single"/>
          <w:lang w:val="ru-RU"/>
        </w:rPr>
      </w:pPr>
      <w:r w:rsidRPr="005D3EA6">
        <w:rPr>
          <w:rFonts w:cs="Arial Narrow,Bold"/>
          <w:b/>
          <w:bCs/>
          <w:lang w:val="ru-RU"/>
        </w:rPr>
        <w:t xml:space="preserve">Средни добиви на зърнени и маслодайни култури по години, кг/дка </w:t>
      </w:r>
      <w:r w:rsidRPr="0063614A">
        <w:rPr>
          <w:rFonts w:cs="ArialNarrow"/>
          <w:b/>
          <w:bCs/>
          <w:i/>
          <w:lang w:val="ru-RU"/>
        </w:rPr>
        <w:t>(</w:t>
      </w:r>
      <w:r w:rsidRPr="005D3EA6">
        <w:rPr>
          <w:rFonts w:cs="ArialNarrow"/>
          <w:b/>
          <w:bCs/>
          <w:i/>
          <w:lang w:val="ru-RU"/>
        </w:rPr>
        <w:t xml:space="preserve">по </w:t>
      </w:r>
      <w:r w:rsidRPr="0063614A">
        <w:rPr>
          <w:rFonts w:cs="ArialNarrow"/>
          <w:b/>
          <w:bCs/>
          <w:i/>
          <w:lang w:val="ru-RU"/>
        </w:rPr>
        <w:t>данни на МЗХ, отдел «Агростатистика»)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2"/>
        <w:gridCol w:w="1855"/>
        <w:gridCol w:w="1640"/>
        <w:gridCol w:w="1582"/>
        <w:gridCol w:w="1582"/>
        <w:gridCol w:w="1379"/>
      </w:tblGrid>
      <w:tr w:rsidR="00AE4311" w:rsidRPr="008951E1" w:rsidTr="00F25481">
        <w:trPr>
          <w:trHeight w:val="211"/>
        </w:trPr>
        <w:tc>
          <w:tcPr>
            <w:tcW w:w="1142" w:type="dxa"/>
          </w:tcPr>
          <w:p w:rsidR="00AE4311" w:rsidRPr="008951E1" w:rsidRDefault="00AE4311" w:rsidP="00093BAE">
            <w:pPr>
              <w:spacing w:after="0" w:line="360" w:lineRule="auto"/>
              <w:jc w:val="center"/>
              <w:rPr>
                <w:b/>
                <w:sz w:val="20"/>
                <w:szCs w:val="20"/>
              </w:rPr>
            </w:pPr>
            <w:r w:rsidRPr="008951E1">
              <w:rPr>
                <w:b/>
                <w:sz w:val="20"/>
                <w:szCs w:val="20"/>
              </w:rPr>
              <w:t>Култури</w:t>
            </w:r>
          </w:p>
        </w:tc>
        <w:tc>
          <w:tcPr>
            <w:tcW w:w="1855" w:type="dxa"/>
            <w:vMerge w:val="restart"/>
          </w:tcPr>
          <w:p w:rsidR="00AE4311" w:rsidRPr="008951E1" w:rsidRDefault="00AE4311" w:rsidP="00093BAE">
            <w:pPr>
              <w:spacing w:after="0" w:line="360" w:lineRule="auto"/>
              <w:jc w:val="center"/>
              <w:rPr>
                <w:b/>
                <w:sz w:val="20"/>
                <w:szCs w:val="20"/>
              </w:rPr>
            </w:pPr>
            <w:r w:rsidRPr="008951E1">
              <w:rPr>
                <w:b/>
                <w:sz w:val="20"/>
                <w:szCs w:val="20"/>
              </w:rPr>
              <w:t>Пшеница</w:t>
            </w:r>
          </w:p>
        </w:tc>
        <w:tc>
          <w:tcPr>
            <w:tcW w:w="1640" w:type="dxa"/>
            <w:vMerge w:val="restart"/>
          </w:tcPr>
          <w:p w:rsidR="00AE4311" w:rsidRPr="008951E1" w:rsidRDefault="00AE4311" w:rsidP="00093BAE">
            <w:pPr>
              <w:spacing w:after="0" w:line="360" w:lineRule="auto"/>
              <w:jc w:val="center"/>
              <w:rPr>
                <w:b/>
                <w:sz w:val="20"/>
                <w:szCs w:val="20"/>
              </w:rPr>
            </w:pPr>
            <w:r w:rsidRPr="008951E1">
              <w:rPr>
                <w:b/>
                <w:sz w:val="20"/>
                <w:szCs w:val="20"/>
              </w:rPr>
              <w:t>Ечемик</w:t>
            </w:r>
          </w:p>
        </w:tc>
        <w:tc>
          <w:tcPr>
            <w:tcW w:w="1582" w:type="dxa"/>
            <w:vMerge w:val="restart"/>
          </w:tcPr>
          <w:p w:rsidR="00AE4311" w:rsidRPr="008951E1" w:rsidRDefault="00AE4311" w:rsidP="00093BAE">
            <w:pPr>
              <w:spacing w:after="0" w:line="360" w:lineRule="auto"/>
              <w:jc w:val="center"/>
              <w:rPr>
                <w:b/>
                <w:sz w:val="20"/>
                <w:szCs w:val="20"/>
              </w:rPr>
            </w:pPr>
            <w:r w:rsidRPr="008951E1">
              <w:rPr>
                <w:b/>
                <w:sz w:val="20"/>
                <w:szCs w:val="20"/>
              </w:rPr>
              <w:t>Царевица</w:t>
            </w:r>
          </w:p>
        </w:tc>
        <w:tc>
          <w:tcPr>
            <w:tcW w:w="1582" w:type="dxa"/>
            <w:vMerge w:val="restart"/>
          </w:tcPr>
          <w:p w:rsidR="00AE4311" w:rsidRPr="008951E1" w:rsidRDefault="00AE4311" w:rsidP="00093BAE">
            <w:pPr>
              <w:spacing w:after="0" w:line="360" w:lineRule="auto"/>
              <w:jc w:val="center"/>
              <w:rPr>
                <w:b/>
                <w:sz w:val="20"/>
                <w:szCs w:val="20"/>
              </w:rPr>
            </w:pPr>
            <w:r w:rsidRPr="008951E1">
              <w:rPr>
                <w:b/>
                <w:sz w:val="20"/>
                <w:szCs w:val="20"/>
              </w:rPr>
              <w:t>Слънчоглед</w:t>
            </w:r>
          </w:p>
        </w:tc>
        <w:tc>
          <w:tcPr>
            <w:tcW w:w="1379" w:type="dxa"/>
            <w:vMerge w:val="restart"/>
          </w:tcPr>
          <w:p w:rsidR="00AE4311" w:rsidRPr="008951E1" w:rsidRDefault="00AE4311" w:rsidP="00093BAE">
            <w:pPr>
              <w:spacing w:after="0" w:line="360" w:lineRule="auto"/>
              <w:jc w:val="center"/>
              <w:rPr>
                <w:b/>
                <w:sz w:val="20"/>
                <w:szCs w:val="20"/>
              </w:rPr>
            </w:pPr>
            <w:r w:rsidRPr="008951E1">
              <w:rPr>
                <w:b/>
                <w:sz w:val="20"/>
                <w:szCs w:val="20"/>
              </w:rPr>
              <w:t>Рапица</w:t>
            </w:r>
          </w:p>
        </w:tc>
      </w:tr>
      <w:tr w:rsidR="00AE4311" w:rsidRPr="008951E1" w:rsidTr="00F25481">
        <w:trPr>
          <w:trHeight w:val="209"/>
        </w:trPr>
        <w:tc>
          <w:tcPr>
            <w:tcW w:w="1142" w:type="dxa"/>
          </w:tcPr>
          <w:p w:rsidR="00AE4311" w:rsidRPr="008951E1" w:rsidRDefault="00AE4311" w:rsidP="00093BAE">
            <w:pPr>
              <w:spacing w:after="0" w:line="360" w:lineRule="auto"/>
              <w:jc w:val="center"/>
              <w:rPr>
                <w:b/>
                <w:sz w:val="20"/>
                <w:szCs w:val="20"/>
              </w:rPr>
            </w:pPr>
            <w:r w:rsidRPr="008951E1">
              <w:rPr>
                <w:b/>
                <w:sz w:val="20"/>
                <w:szCs w:val="20"/>
              </w:rPr>
              <w:t>Години</w:t>
            </w:r>
          </w:p>
        </w:tc>
        <w:tc>
          <w:tcPr>
            <w:tcW w:w="1855" w:type="dxa"/>
            <w:vMerge/>
          </w:tcPr>
          <w:p w:rsidR="00AE4311" w:rsidRPr="008951E1" w:rsidRDefault="00AE4311" w:rsidP="00093BAE">
            <w:pPr>
              <w:spacing w:after="0" w:line="360" w:lineRule="auto"/>
              <w:jc w:val="center"/>
              <w:rPr>
                <w:b/>
                <w:sz w:val="20"/>
                <w:szCs w:val="20"/>
                <w:u w:val="single"/>
              </w:rPr>
            </w:pPr>
          </w:p>
        </w:tc>
        <w:tc>
          <w:tcPr>
            <w:tcW w:w="1640" w:type="dxa"/>
            <w:vMerge/>
          </w:tcPr>
          <w:p w:rsidR="00AE4311" w:rsidRPr="008951E1" w:rsidRDefault="00AE4311" w:rsidP="00093BAE">
            <w:pPr>
              <w:spacing w:after="0" w:line="360" w:lineRule="auto"/>
              <w:jc w:val="center"/>
              <w:rPr>
                <w:b/>
                <w:sz w:val="20"/>
                <w:szCs w:val="20"/>
                <w:u w:val="single"/>
              </w:rPr>
            </w:pPr>
          </w:p>
        </w:tc>
        <w:tc>
          <w:tcPr>
            <w:tcW w:w="1582" w:type="dxa"/>
            <w:vMerge/>
          </w:tcPr>
          <w:p w:rsidR="00AE4311" w:rsidRPr="008951E1" w:rsidRDefault="00AE4311" w:rsidP="00093BAE">
            <w:pPr>
              <w:spacing w:after="0" w:line="360" w:lineRule="auto"/>
              <w:jc w:val="center"/>
              <w:rPr>
                <w:b/>
                <w:sz w:val="20"/>
                <w:szCs w:val="20"/>
                <w:u w:val="single"/>
              </w:rPr>
            </w:pPr>
          </w:p>
        </w:tc>
        <w:tc>
          <w:tcPr>
            <w:tcW w:w="1582" w:type="dxa"/>
            <w:vMerge/>
          </w:tcPr>
          <w:p w:rsidR="00AE4311" w:rsidRPr="008951E1" w:rsidRDefault="00AE4311" w:rsidP="00093BAE">
            <w:pPr>
              <w:spacing w:after="0" w:line="360" w:lineRule="auto"/>
              <w:jc w:val="center"/>
              <w:rPr>
                <w:b/>
                <w:sz w:val="20"/>
                <w:szCs w:val="20"/>
                <w:u w:val="single"/>
              </w:rPr>
            </w:pPr>
          </w:p>
        </w:tc>
        <w:tc>
          <w:tcPr>
            <w:tcW w:w="1379" w:type="dxa"/>
            <w:vMerge/>
          </w:tcPr>
          <w:p w:rsidR="00AE4311" w:rsidRPr="008951E1" w:rsidRDefault="00AE4311" w:rsidP="00093BAE">
            <w:pPr>
              <w:spacing w:after="0" w:line="360" w:lineRule="auto"/>
              <w:jc w:val="center"/>
              <w:rPr>
                <w:b/>
                <w:sz w:val="20"/>
                <w:szCs w:val="20"/>
                <w:u w:val="single"/>
              </w:rPr>
            </w:pPr>
          </w:p>
        </w:tc>
      </w:tr>
      <w:tr w:rsidR="00AE4311" w:rsidRPr="008951E1" w:rsidTr="00F25481">
        <w:trPr>
          <w:trHeight w:val="389"/>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2000</w:t>
            </w:r>
          </w:p>
        </w:tc>
        <w:tc>
          <w:tcPr>
            <w:tcW w:w="1855" w:type="dxa"/>
          </w:tcPr>
          <w:p w:rsidR="00AE4311" w:rsidRPr="008951E1" w:rsidRDefault="00AE4311" w:rsidP="00093BAE">
            <w:pPr>
              <w:spacing w:after="0" w:line="360" w:lineRule="auto"/>
              <w:jc w:val="center"/>
              <w:rPr>
                <w:sz w:val="20"/>
                <w:szCs w:val="20"/>
              </w:rPr>
            </w:pPr>
            <w:r w:rsidRPr="008951E1">
              <w:rPr>
                <w:sz w:val="20"/>
                <w:szCs w:val="20"/>
              </w:rPr>
              <w:t>303.6</w:t>
            </w:r>
          </w:p>
        </w:tc>
        <w:tc>
          <w:tcPr>
            <w:tcW w:w="1640" w:type="dxa"/>
          </w:tcPr>
          <w:p w:rsidR="00AE4311" w:rsidRPr="008951E1" w:rsidRDefault="00AE4311" w:rsidP="00093BAE">
            <w:pPr>
              <w:spacing w:after="0" w:line="360" w:lineRule="auto"/>
              <w:jc w:val="center"/>
              <w:rPr>
                <w:sz w:val="20"/>
                <w:szCs w:val="20"/>
              </w:rPr>
            </w:pPr>
            <w:r w:rsidRPr="008951E1">
              <w:rPr>
                <w:sz w:val="20"/>
                <w:szCs w:val="20"/>
              </w:rPr>
              <w:t>281.0</w:t>
            </w:r>
          </w:p>
        </w:tc>
        <w:tc>
          <w:tcPr>
            <w:tcW w:w="1582" w:type="dxa"/>
          </w:tcPr>
          <w:p w:rsidR="00AE4311" w:rsidRPr="008951E1" w:rsidRDefault="00AE4311" w:rsidP="00093BAE">
            <w:pPr>
              <w:spacing w:after="0" w:line="360" w:lineRule="auto"/>
              <w:jc w:val="center"/>
              <w:rPr>
                <w:sz w:val="20"/>
                <w:szCs w:val="20"/>
              </w:rPr>
            </w:pPr>
            <w:r w:rsidRPr="008951E1">
              <w:rPr>
                <w:sz w:val="20"/>
                <w:szCs w:val="20"/>
              </w:rPr>
              <w:t>190.0</w:t>
            </w:r>
          </w:p>
        </w:tc>
        <w:tc>
          <w:tcPr>
            <w:tcW w:w="1582" w:type="dxa"/>
          </w:tcPr>
          <w:p w:rsidR="00AE4311" w:rsidRPr="008951E1" w:rsidRDefault="00AE4311" w:rsidP="00093BAE">
            <w:pPr>
              <w:spacing w:after="0" w:line="360" w:lineRule="auto"/>
              <w:jc w:val="center"/>
              <w:rPr>
                <w:sz w:val="20"/>
                <w:szCs w:val="20"/>
              </w:rPr>
            </w:pPr>
            <w:r w:rsidRPr="008951E1">
              <w:rPr>
                <w:sz w:val="20"/>
                <w:szCs w:val="20"/>
              </w:rPr>
              <w:t>101.2</w:t>
            </w:r>
          </w:p>
        </w:tc>
        <w:tc>
          <w:tcPr>
            <w:tcW w:w="1379" w:type="dxa"/>
          </w:tcPr>
          <w:p w:rsidR="00AE4311" w:rsidRPr="008951E1" w:rsidRDefault="00AE4311" w:rsidP="00093BAE">
            <w:pPr>
              <w:spacing w:after="0" w:line="360" w:lineRule="auto"/>
              <w:jc w:val="center"/>
              <w:rPr>
                <w:sz w:val="20"/>
                <w:szCs w:val="20"/>
              </w:rPr>
            </w:pPr>
            <w:r w:rsidRPr="008951E1">
              <w:rPr>
                <w:sz w:val="20"/>
                <w:szCs w:val="20"/>
              </w:rPr>
              <w:t>н/и</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2001</w:t>
            </w:r>
          </w:p>
        </w:tc>
        <w:tc>
          <w:tcPr>
            <w:tcW w:w="1855" w:type="dxa"/>
          </w:tcPr>
          <w:p w:rsidR="00AE4311" w:rsidRPr="008951E1" w:rsidRDefault="00AE4311" w:rsidP="00093BAE">
            <w:pPr>
              <w:spacing w:after="0" w:line="360" w:lineRule="auto"/>
              <w:jc w:val="center"/>
              <w:rPr>
                <w:sz w:val="20"/>
                <w:szCs w:val="20"/>
              </w:rPr>
            </w:pPr>
            <w:r w:rsidRPr="008951E1">
              <w:rPr>
                <w:sz w:val="20"/>
                <w:szCs w:val="20"/>
              </w:rPr>
              <w:t>301.0</w:t>
            </w:r>
          </w:p>
        </w:tc>
        <w:tc>
          <w:tcPr>
            <w:tcW w:w="1640" w:type="dxa"/>
          </w:tcPr>
          <w:p w:rsidR="00AE4311" w:rsidRPr="008951E1" w:rsidRDefault="00AE4311" w:rsidP="00093BAE">
            <w:pPr>
              <w:spacing w:after="0" w:line="360" w:lineRule="auto"/>
              <w:jc w:val="center"/>
              <w:rPr>
                <w:sz w:val="20"/>
                <w:szCs w:val="20"/>
              </w:rPr>
            </w:pPr>
            <w:r w:rsidRPr="008951E1">
              <w:rPr>
                <w:sz w:val="20"/>
                <w:szCs w:val="20"/>
              </w:rPr>
              <w:t>319.0</w:t>
            </w:r>
          </w:p>
        </w:tc>
        <w:tc>
          <w:tcPr>
            <w:tcW w:w="1582" w:type="dxa"/>
          </w:tcPr>
          <w:p w:rsidR="00AE4311" w:rsidRPr="008951E1" w:rsidRDefault="00AE4311" w:rsidP="00093BAE">
            <w:pPr>
              <w:spacing w:after="0" w:line="360" w:lineRule="auto"/>
              <w:jc w:val="center"/>
              <w:rPr>
                <w:sz w:val="20"/>
                <w:szCs w:val="20"/>
              </w:rPr>
            </w:pPr>
            <w:r w:rsidRPr="008951E1">
              <w:rPr>
                <w:sz w:val="20"/>
                <w:szCs w:val="20"/>
              </w:rPr>
              <w:t>247.0</w:t>
            </w:r>
          </w:p>
        </w:tc>
        <w:tc>
          <w:tcPr>
            <w:tcW w:w="1582" w:type="dxa"/>
          </w:tcPr>
          <w:p w:rsidR="00AE4311" w:rsidRPr="008951E1" w:rsidRDefault="00AE4311" w:rsidP="00093BAE">
            <w:pPr>
              <w:spacing w:after="0" w:line="360" w:lineRule="auto"/>
              <w:jc w:val="center"/>
              <w:rPr>
                <w:sz w:val="20"/>
                <w:szCs w:val="20"/>
              </w:rPr>
            </w:pPr>
            <w:r w:rsidRPr="008951E1">
              <w:rPr>
                <w:sz w:val="20"/>
                <w:szCs w:val="20"/>
              </w:rPr>
              <w:t>104.0</w:t>
            </w:r>
          </w:p>
        </w:tc>
        <w:tc>
          <w:tcPr>
            <w:tcW w:w="1379" w:type="dxa"/>
          </w:tcPr>
          <w:p w:rsidR="00AE4311" w:rsidRPr="008951E1" w:rsidRDefault="00AE4311" w:rsidP="00093BAE">
            <w:pPr>
              <w:spacing w:after="0" w:line="360" w:lineRule="auto"/>
              <w:jc w:val="center"/>
              <w:rPr>
                <w:sz w:val="20"/>
                <w:szCs w:val="20"/>
              </w:rPr>
            </w:pPr>
            <w:r w:rsidRPr="008951E1">
              <w:rPr>
                <w:sz w:val="20"/>
                <w:szCs w:val="20"/>
              </w:rPr>
              <w:t>113.0</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2002</w:t>
            </w:r>
          </w:p>
        </w:tc>
        <w:tc>
          <w:tcPr>
            <w:tcW w:w="1855" w:type="dxa"/>
          </w:tcPr>
          <w:p w:rsidR="00AE4311" w:rsidRPr="008951E1" w:rsidRDefault="00AE4311" w:rsidP="00093BAE">
            <w:pPr>
              <w:spacing w:after="0" w:line="360" w:lineRule="auto"/>
              <w:jc w:val="center"/>
              <w:rPr>
                <w:sz w:val="20"/>
                <w:szCs w:val="20"/>
              </w:rPr>
            </w:pPr>
            <w:r w:rsidRPr="008951E1">
              <w:rPr>
                <w:sz w:val="20"/>
                <w:szCs w:val="20"/>
              </w:rPr>
              <w:t>301.0</w:t>
            </w:r>
          </w:p>
        </w:tc>
        <w:tc>
          <w:tcPr>
            <w:tcW w:w="1640" w:type="dxa"/>
          </w:tcPr>
          <w:p w:rsidR="00AE4311" w:rsidRPr="008951E1" w:rsidRDefault="00AE4311" w:rsidP="00093BAE">
            <w:pPr>
              <w:spacing w:after="0" w:line="360" w:lineRule="auto"/>
              <w:jc w:val="center"/>
              <w:rPr>
                <w:sz w:val="20"/>
                <w:szCs w:val="20"/>
              </w:rPr>
            </w:pPr>
            <w:r w:rsidRPr="008951E1">
              <w:rPr>
                <w:sz w:val="20"/>
                <w:szCs w:val="20"/>
              </w:rPr>
              <w:t>312.0</w:t>
            </w:r>
          </w:p>
        </w:tc>
        <w:tc>
          <w:tcPr>
            <w:tcW w:w="1582" w:type="dxa"/>
          </w:tcPr>
          <w:p w:rsidR="00AE4311" w:rsidRPr="008951E1" w:rsidRDefault="00AE4311" w:rsidP="00093BAE">
            <w:pPr>
              <w:spacing w:after="0" w:line="360" w:lineRule="auto"/>
              <w:jc w:val="center"/>
              <w:rPr>
                <w:sz w:val="20"/>
                <w:szCs w:val="20"/>
              </w:rPr>
            </w:pPr>
            <w:r w:rsidRPr="008951E1">
              <w:rPr>
                <w:sz w:val="20"/>
                <w:szCs w:val="20"/>
              </w:rPr>
              <w:t>424.0</w:t>
            </w:r>
          </w:p>
        </w:tc>
        <w:tc>
          <w:tcPr>
            <w:tcW w:w="1582" w:type="dxa"/>
          </w:tcPr>
          <w:p w:rsidR="00AE4311" w:rsidRPr="008951E1" w:rsidRDefault="00AE4311" w:rsidP="00093BAE">
            <w:pPr>
              <w:spacing w:after="0" w:line="360" w:lineRule="auto"/>
              <w:jc w:val="center"/>
              <w:rPr>
                <w:sz w:val="20"/>
                <w:szCs w:val="20"/>
              </w:rPr>
            </w:pPr>
            <w:r w:rsidRPr="008951E1">
              <w:rPr>
                <w:sz w:val="20"/>
                <w:szCs w:val="20"/>
              </w:rPr>
              <w:t>137.0</w:t>
            </w:r>
          </w:p>
        </w:tc>
        <w:tc>
          <w:tcPr>
            <w:tcW w:w="1379" w:type="dxa"/>
          </w:tcPr>
          <w:p w:rsidR="00AE4311" w:rsidRPr="008951E1" w:rsidRDefault="00AE4311" w:rsidP="00093BAE">
            <w:pPr>
              <w:spacing w:after="0" w:line="360" w:lineRule="auto"/>
              <w:jc w:val="center"/>
              <w:rPr>
                <w:sz w:val="20"/>
                <w:szCs w:val="20"/>
              </w:rPr>
            </w:pPr>
            <w:r w:rsidRPr="008951E1">
              <w:rPr>
                <w:sz w:val="20"/>
                <w:szCs w:val="20"/>
              </w:rPr>
              <w:t>117.0</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2003</w:t>
            </w:r>
          </w:p>
        </w:tc>
        <w:tc>
          <w:tcPr>
            <w:tcW w:w="1855" w:type="dxa"/>
          </w:tcPr>
          <w:p w:rsidR="00AE4311" w:rsidRPr="008951E1" w:rsidRDefault="00AE4311" w:rsidP="00093BAE">
            <w:pPr>
              <w:spacing w:after="0" w:line="360" w:lineRule="auto"/>
              <w:jc w:val="center"/>
              <w:rPr>
                <w:sz w:val="20"/>
                <w:szCs w:val="20"/>
              </w:rPr>
            </w:pPr>
            <w:r w:rsidRPr="008951E1">
              <w:rPr>
                <w:sz w:val="20"/>
                <w:szCs w:val="20"/>
              </w:rPr>
              <w:t>238.0</w:t>
            </w:r>
          </w:p>
        </w:tc>
        <w:tc>
          <w:tcPr>
            <w:tcW w:w="1640" w:type="dxa"/>
          </w:tcPr>
          <w:p w:rsidR="00AE4311" w:rsidRPr="008951E1" w:rsidRDefault="00AE4311" w:rsidP="00093BAE">
            <w:pPr>
              <w:spacing w:after="0" w:line="360" w:lineRule="auto"/>
              <w:jc w:val="center"/>
              <w:rPr>
                <w:sz w:val="20"/>
                <w:szCs w:val="20"/>
              </w:rPr>
            </w:pPr>
            <w:r w:rsidRPr="008951E1">
              <w:rPr>
                <w:sz w:val="20"/>
                <w:szCs w:val="20"/>
              </w:rPr>
              <w:t>194.0</w:t>
            </w:r>
          </w:p>
        </w:tc>
        <w:tc>
          <w:tcPr>
            <w:tcW w:w="1582" w:type="dxa"/>
          </w:tcPr>
          <w:p w:rsidR="00AE4311" w:rsidRPr="008951E1" w:rsidRDefault="00AE4311" w:rsidP="00093BAE">
            <w:pPr>
              <w:spacing w:after="0" w:line="360" w:lineRule="auto"/>
              <w:jc w:val="center"/>
              <w:rPr>
                <w:sz w:val="20"/>
                <w:szCs w:val="20"/>
              </w:rPr>
            </w:pPr>
            <w:r w:rsidRPr="008951E1">
              <w:rPr>
                <w:sz w:val="20"/>
                <w:szCs w:val="20"/>
              </w:rPr>
              <w:t>280.0</w:t>
            </w:r>
          </w:p>
        </w:tc>
        <w:tc>
          <w:tcPr>
            <w:tcW w:w="1582" w:type="dxa"/>
          </w:tcPr>
          <w:p w:rsidR="00AE4311" w:rsidRPr="008951E1" w:rsidRDefault="00AE4311" w:rsidP="00093BAE">
            <w:pPr>
              <w:spacing w:after="0" w:line="360" w:lineRule="auto"/>
              <w:jc w:val="center"/>
              <w:rPr>
                <w:sz w:val="20"/>
                <w:szCs w:val="20"/>
              </w:rPr>
            </w:pPr>
            <w:r w:rsidRPr="008951E1">
              <w:rPr>
                <w:sz w:val="20"/>
                <w:szCs w:val="20"/>
              </w:rPr>
              <w:t>120.0</w:t>
            </w:r>
          </w:p>
        </w:tc>
        <w:tc>
          <w:tcPr>
            <w:tcW w:w="1379" w:type="dxa"/>
          </w:tcPr>
          <w:p w:rsidR="00AE4311" w:rsidRPr="008951E1" w:rsidRDefault="00AE4311" w:rsidP="00093BAE">
            <w:pPr>
              <w:spacing w:after="0" w:line="360" w:lineRule="auto"/>
              <w:jc w:val="center"/>
              <w:rPr>
                <w:sz w:val="20"/>
                <w:szCs w:val="20"/>
              </w:rPr>
            </w:pPr>
            <w:r w:rsidRPr="008951E1">
              <w:rPr>
                <w:sz w:val="20"/>
                <w:szCs w:val="20"/>
              </w:rPr>
              <w:t>89.0</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2004</w:t>
            </w:r>
          </w:p>
        </w:tc>
        <w:tc>
          <w:tcPr>
            <w:tcW w:w="1855" w:type="dxa"/>
          </w:tcPr>
          <w:p w:rsidR="00AE4311" w:rsidRPr="008951E1" w:rsidRDefault="00AE4311" w:rsidP="00093BAE">
            <w:pPr>
              <w:spacing w:after="0" w:line="360" w:lineRule="auto"/>
              <w:jc w:val="center"/>
              <w:rPr>
                <w:sz w:val="20"/>
                <w:szCs w:val="20"/>
              </w:rPr>
            </w:pPr>
            <w:r w:rsidRPr="008951E1">
              <w:rPr>
                <w:sz w:val="20"/>
                <w:szCs w:val="20"/>
              </w:rPr>
              <w:t>381.0</w:t>
            </w:r>
          </w:p>
        </w:tc>
        <w:tc>
          <w:tcPr>
            <w:tcW w:w="1640" w:type="dxa"/>
          </w:tcPr>
          <w:p w:rsidR="00AE4311" w:rsidRPr="008951E1" w:rsidRDefault="00AE4311" w:rsidP="00093BAE">
            <w:pPr>
              <w:spacing w:after="0" w:line="360" w:lineRule="auto"/>
              <w:jc w:val="center"/>
              <w:rPr>
                <w:sz w:val="20"/>
                <w:szCs w:val="20"/>
              </w:rPr>
            </w:pPr>
            <w:r w:rsidRPr="008951E1">
              <w:rPr>
                <w:sz w:val="20"/>
                <w:szCs w:val="20"/>
              </w:rPr>
              <w:t>359.0</w:t>
            </w:r>
          </w:p>
        </w:tc>
        <w:tc>
          <w:tcPr>
            <w:tcW w:w="1582" w:type="dxa"/>
          </w:tcPr>
          <w:p w:rsidR="00AE4311" w:rsidRPr="008951E1" w:rsidRDefault="00AE4311" w:rsidP="00093BAE">
            <w:pPr>
              <w:spacing w:after="0" w:line="360" w:lineRule="auto"/>
              <w:jc w:val="center"/>
              <w:rPr>
                <w:sz w:val="20"/>
                <w:szCs w:val="20"/>
              </w:rPr>
            </w:pPr>
            <w:r w:rsidRPr="008951E1">
              <w:rPr>
                <w:sz w:val="20"/>
                <w:szCs w:val="20"/>
              </w:rPr>
              <w:t>554.0</w:t>
            </w:r>
          </w:p>
        </w:tc>
        <w:tc>
          <w:tcPr>
            <w:tcW w:w="1582" w:type="dxa"/>
          </w:tcPr>
          <w:p w:rsidR="00AE4311" w:rsidRPr="008951E1" w:rsidRDefault="00AE4311" w:rsidP="00093BAE">
            <w:pPr>
              <w:spacing w:after="0" w:line="360" w:lineRule="auto"/>
              <w:jc w:val="center"/>
              <w:rPr>
                <w:sz w:val="20"/>
                <w:szCs w:val="20"/>
              </w:rPr>
            </w:pPr>
            <w:r w:rsidRPr="008951E1">
              <w:rPr>
                <w:sz w:val="20"/>
                <w:szCs w:val="20"/>
              </w:rPr>
              <w:t>182.0</w:t>
            </w:r>
          </w:p>
        </w:tc>
        <w:tc>
          <w:tcPr>
            <w:tcW w:w="1379" w:type="dxa"/>
          </w:tcPr>
          <w:p w:rsidR="00AE4311" w:rsidRPr="008951E1" w:rsidRDefault="00AE4311" w:rsidP="00093BAE">
            <w:pPr>
              <w:spacing w:after="0" w:line="360" w:lineRule="auto"/>
              <w:jc w:val="center"/>
              <w:rPr>
                <w:sz w:val="20"/>
                <w:szCs w:val="20"/>
              </w:rPr>
            </w:pPr>
            <w:r w:rsidRPr="008951E1">
              <w:rPr>
                <w:sz w:val="20"/>
                <w:szCs w:val="20"/>
              </w:rPr>
              <w:t>199.0</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2005</w:t>
            </w:r>
          </w:p>
        </w:tc>
        <w:tc>
          <w:tcPr>
            <w:tcW w:w="1855" w:type="dxa"/>
          </w:tcPr>
          <w:p w:rsidR="00AE4311" w:rsidRPr="008951E1" w:rsidRDefault="00AE4311" w:rsidP="00093BAE">
            <w:pPr>
              <w:spacing w:after="0" w:line="360" w:lineRule="auto"/>
              <w:jc w:val="center"/>
              <w:rPr>
                <w:sz w:val="20"/>
                <w:szCs w:val="20"/>
              </w:rPr>
            </w:pPr>
            <w:r w:rsidRPr="008951E1">
              <w:rPr>
                <w:sz w:val="20"/>
                <w:szCs w:val="20"/>
              </w:rPr>
              <w:t>316.0</w:t>
            </w:r>
          </w:p>
        </w:tc>
        <w:tc>
          <w:tcPr>
            <w:tcW w:w="1640" w:type="dxa"/>
          </w:tcPr>
          <w:p w:rsidR="00AE4311" w:rsidRPr="008951E1" w:rsidRDefault="00AE4311" w:rsidP="00093BAE">
            <w:pPr>
              <w:spacing w:after="0" w:line="360" w:lineRule="auto"/>
              <w:jc w:val="center"/>
              <w:rPr>
                <w:sz w:val="20"/>
                <w:szCs w:val="20"/>
              </w:rPr>
            </w:pPr>
            <w:r w:rsidRPr="008951E1">
              <w:rPr>
                <w:sz w:val="20"/>
                <w:szCs w:val="20"/>
              </w:rPr>
              <w:t>249.0</w:t>
            </w:r>
          </w:p>
        </w:tc>
        <w:tc>
          <w:tcPr>
            <w:tcW w:w="1582" w:type="dxa"/>
          </w:tcPr>
          <w:p w:rsidR="00AE4311" w:rsidRPr="008951E1" w:rsidRDefault="00AE4311" w:rsidP="00093BAE">
            <w:pPr>
              <w:spacing w:after="0" w:line="360" w:lineRule="auto"/>
              <w:jc w:val="center"/>
              <w:rPr>
                <w:sz w:val="20"/>
                <w:szCs w:val="20"/>
              </w:rPr>
            </w:pPr>
            <w:r w:rsidRPr="008951E1">
              <w:rPr>
                <w:sz w:val="20"/>
                <w:szCs w:val="20"/>
              </w:rPr>
              <w:t>531.0</w:t>
            </w:r>
          </w:p>
        </w:tc>
        <w:tc>
          <w:tcPr>
            <w:tcW w:w="1582" w:type="dxa"/>
          </w:tcPr>
          <w:p w:rsidR="00AE4311" w:rsidRPr="008951E1" w:rsidRDefault="00AE4311" w:rsidP="00093BAE">
            <w:pPr>
              <w:spacing w:after="0" w:line="360" w:lineRule="auto"/>
              <w:jc w:val="center"/>
              <w:rPr>
                <w:sz w:val="20"/>
                <w:szCs w:val="20"/>
              </w:rPr>
            </w:pPr>
            <w:r w:rsidRPr="008951E1">
              <w:rPr>
                <w:sz w:val="20"/>
                <w:szCs w:val="20"/>
              </w:rPr>
              <w:t>147.0</w:t>
            </w:r>
          </w:p>
        </w:tc>
        <w:tc>
          <w:tcPr>
            <w:tcW w:w="1379" w:type="dxa"/>
          </w:tcPr>
          <w:p w:rsidR="00AE4311" w:rsidRPr="008951E1" w:rsidRDefault="00AE4311" w:rsidP="00093BAE">
            <w:pPr>
              <w:spacing w:after="0" w:line="360" w:lineRule="auto"/>
              <w:jc w:val="center"/>
              <w:rPr>
                <w:sz w:val="20"/>
                <w:szCs w:val="20"/>
              </w:rPr>
            </w:pPr>
            <w:r w:rsidRPr="008951E1">
              <w:rPr>
                <w:sz w:val="20"/>
                <w:szCs w:val="20"/>
              </w:rPr>
              <w:t>198.0</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2006</w:t>
            </w:r>
          </w:p>
        </w:tc>
        <w:tc>
          <w:tcPr>
            <w:tcW w:w="1855" w:type="dxa"/>
          </w:tcPr>
          <w:p w:rsidR="00AE4311" w:rsidRPr="008951E1" w:rsidRDefault="00AE4311" w:rsidP="00093BAE">
            <w:pPr>
              <w:spacing w:after="0" w:line="360" w:lineRule="auto"/>
              <w:jc w:val="center"/>
              <w:rPr>
                <w:sz w:val="20"/>
                <w:szCs w:val="20"/>
              </w:rPr>
            </w:pPr>
            <w:r w:rsidRPr="008951E1">
              <w:rPr>
                <w:sz w:val="20"/>
                <w:szCs w:val="20"/>
              </w:rPr>
              <w:t>340.3</w:t>
            </w:r>
          </w:p>
        </w:tc>
        <w:tc>
          <w:tcPr>
            <w:tcW w:w="1640" w:type="dxa"/>
          </w:tcPr>
          <w:p w:rsidR="00AE4311" w:rsidRPr="008951E1" w:rsidRDefault="00AE4311" w:rsidP="00093BAE">
            <w:pPr>
              <w:spacing w:after="0" w:line="360" w:lineRule="auto"/>
              <w:jc w:val="center"/>
              <w:rPr>
                <w:sz w:val="20"/>
                <w:szCs w:val="20"/>
              </w:rPr>
            </w:pPr>
            <w:r w:rsidRPr="008951E1">
              <w:rPr>
                <w:sz w:val="20"/>
                <w:szCs w:val="20"/>
              </w:rPr>
              <w:t>294.2</w:t>
            </w:r>
          </w:p>
        </w:tc>
        <w:tc>
          <w:tcPr>
            <w:tcW w:w="1582" w:type="dxa"/>
          </w:tcPr>
          <w:p w:rsidR="00AE4311" w:rsidRPr="008951E1" w:rsidRDefault="00AE4311" w:rsidP="00093BAE">
            <w:pPr>
              <w:spacing w:after="0" w:line="360" w:lineRule="auto"/>
              <w:jc w:val="center"/>
              <w:rPr>
                <w:sz w:val="20"/>
                <w:szCs w:val="20"/>
              </w:rPr>
            </w:pPr>
            <w:r w:rsidRPr="008951E1">
              <w:rPr>
                <w:sz w:val="20"/>
                <w:szCs w:val="20"/>
              </w:rPr>
              <w:t>453.3</w:t>
            </w:r>
          </w:p>
        </w:tc>
        <w:tc>
          <w:tcPr>
            <w:tcW w:w="1582" w:type="dxa"/>
          </w:tcPr>
          <w:p w:rsidR="00AE4311" w:rsidRPr="008951E1" w:rsidRDefault="00AE4311" w:rsidP="00093BAE">
            <w:pPr>
              <w:spacing w:after="0" w:line="360" w:lineRule="auto"/>
              <w:jc w:val="center"/>
              <w:rPr>
                <w:sz w:val="20"/>
                <w:szCs w:val="20"/>
              </w:rPr>
            </w:pPr>
            <w:r w:rsidRPr="008951E1">
              <w:rPr>
                <w:sz w:val="20"/>
                <w:szCs w:val="20"/>
              </w:rPr>
              <w:t>159.4</w:t>
            </w:r>
          </w:p>
        </w:tc>
        <w:tc>
          <w:tcPr>
            <w:tcW w:w="1379" w:type="dxa"/>
          </w:tcPr>
          <w:p w:rsidR="00AE4311" w:rsidRPr="008951E1" w:rsidRDefault="00AE4311" w:rsidP="00093BAE">
            <w:pPr>
              <w:spacing w:after="0" w:line="360" w:lineRule="auto"/>
              <w:jc w:val="center"/>
              <w:rPr>
                <w:sz w:val="20"/>
                <w:szCs w:val="20"/>
              </w:rPr>
            </w:pPr>
            <w:r w:rsidRPr="008951E1">
              <w:rPr>
                <w:sz w:val="20"/>
                <w:szCs w:val="20"/>
              </w:rPr>
              <w:t>179.7</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2007</w:t>
            </w:r>
          </w:p>
        </w:tc>
        <w:tc>
          <w:tcPr>
            <w:tcW w:w="1855" w:type="dxa"/>
          </w:tcPr>
          <w:p w:rsidR="00AE4311" w:rsidRPr="008951E1" w:rsidRDefault="00AE4311" w:rsidP="00093BAE">
            <w:pPr>
              <w:spacing w:after="0" w:line="360" w:lineRule="auto"/>
              <w:jc w:val="center"/>
              <w:rPr>
                <w:sz w:val="20"/>
                <w:szCs w:val="20"/>
              </w:rPr>
            </w:pPr>
            <w:r w:rsidRPr="008951E1">
              <w:rPr>
                <w:sz w:val="20"/>
                <w:szCs w:val="20"/>
              </w:rPr>
              <w:t>219.7</w:t>
            </w:r>
          </w:p>
        </w:tc>
        <w:tc>
          <w:tcPr>
            <w:tcW w:w="1640" w:type="dxa"/>
          </w:tcPr>
          <w:p w:rsidR="00AE4311" w:rsidRPr="008951E1" w:rsidRDefault="00AE4311" w:rsidP="00093BAE">
            <w:pPr>
              <w:spacing w:after="0" w:line="360" w:lineRule="auto"/>
              <w:jc w:val="center"/>
              <w:rPr>
                <w:sz w:val="20"/>
                <w:szCs w:val="20"/>
              </w:rPr>
            </w:pPr>
            <w:r w:rsidRPr="008951E1">
              <w:rPr>
                <w:sz w:val="20"/>
                <w:szCs w:val="20"/>
              </w:rPr>
              <w:t>224.7</w:t>
            </w:r>
          </w:p>
        </w:tc>
        <w:tc>
          <w:tcPr>
            <w:tcW w:w="1582" w:type="dxa"/>
          </w:tcPr>
          <w:p w:rsidR="00AE4311" w:rsidRPr="008951E1" w:rsidRDefault="00AE4311" w:rsidP="00093BAE">
            <w:pPr>
              <w:spacing w:after="0" w:line="360" w:lineRule="auto"/>
              <w:jc w:val="center"/>
              <w:rPr>
                <w:sz w:val="20"/>
                <w:szCs w:val="20"/>
              </w:rPr>
            </w:pPr>
            <w:r w:rsidRPr="008951E1">
              <w:rPr>
                <w:sz w:val="20"/>
                <w:szCs w:val="20"/>
              </w:rPr>
              <w:t>145.9</w:t>
            </w:r>
          </w:p>
        </w:tc>
        <w:tc>
          <w:tcPr>
            <w:tcW w:w="1582" w:type="dxa"/>
          </w:tcPr>
          <w:p w:rsidR="00AE4311" w:rsidRPr="008951E1" w:rsidRDefault="00AE4311" w:rsidP="00093BAE">
            <w:pPr>
              <w:spacing w:after="0" w:line="360" w:lineRule="auto"/>
              <w:jc w:val="center"/>
              <w:rPr>
                <w:sz w:val="20"/>
                <w:szCs w:val="20"/>
              </w:rPr>
            </w:pPr>
            <w:r w:rsidRPr="008951E1">
              <w:rPr>
                <w:sz w:val="20"/>
                <w:szCs w:val="20"/>
              </w:rPr>
              <w:t>93.7</w:t>
            </w:r>
          </w:p>
        </w:tc>
        <w:tc>
          <w:tcPr>
            <w:tcW w:w="1379" w:type="dxa"/>
          </w:tcPr>
          <w:p w:rsidR="00AE4311" w:rsidRPr="008951E1" w:rsidRDefault="00AE4311" w:rsidP="00093BAE">
            <w:pPr>
              <w:spacing w:after="0" w:line="360" w:lineRule="auto"/>
              <w:jc w:val="center"/>
              <w:rPr>
                <w:sz w:val="20"/>
                <w:szCs w:val="20"/>
              </w:rPr>
            </w:pPr>
            <w:r w:rsidRPr="008951E1">
              <w:rPr>
                <w:sz w:val="20"/>
                <w:szCs w:val="20"/>
              </w:rPr>
              <w:t>172.3</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2008</w:t>
            </w:r>
          </w:p>
        </w:tc>
        <w:tc>
          <w:tcPr>
            <w:tcW w:w="1855" w:type="dxa"/>
          </w:tcPr>
          <w:p w:rsidR="00AE4311" w:rsidRPr="008951E1" w:rsidRDefault="00AE4311" w:rsidP="00093BAE">
            <w:pPr>
              <w:spacing w:after="0" w:line="360" w:lineRule="auto"/>
              <w:jc w:val="center"/>
              <w:rPr>
                <w:sz w:val="20"/>
                <w:szCs w:val="20"/>
              </w:rPr>
            </w:pPr>
            <w:r w:rsidRPr="008951E1">
              <w:rPr>
                <w:sz w:val="20"/>
                <w:szCs w:val="20"/>
              </w:rPr>
              <w:t>416.7</w:t>
            </w:r>
          </w:p>
        </w:tc>
        <w:tc>
          <w:tcPr>
            <w:tcW w:w="1640" w:type="dxa"/>
          </w:tcPr>
          <w:p w:rsidR="00AE4311" w:rsidRPr="008951E1" w:rsidRDefault="00AE4311" w:rsidP="00093BAE">
            <w:pPr>
              <w:spacing w:after="0" w:line="360" w:lineRule="auto"/>
              <w:jc w:val="center"/>
              <w:rPr>
                <w:sz w:val="20"/>
                <w:szCs w:val="20"/>
              </w:rPr>
            </w:pPr>
            <w:r w:rsidRPr="008951E1">
              <w:rPr>
                <w:sz w:val="20"/>
                <w:szCs w:val="20"/>
              </w:rPr>
              <w:t>394.3</w:t>
            </w:r>
          </w:p>
        </w:tc>
        <w:tc>
          <w:tcPr>
            <w:tcW w:w="1582" w:type="dxa"/>
          </w:tcPr>
          <w:p w:rsidR="00AE4311" w:rsidRPr="008951E1" w:rsidRDefault="00AE4311" w:rsidP="00093BAE">
            <w:pPr>
              <w:spacing w:after="0" w:line="360" w:lineRule="auto"/>
              <w:jc w:val="center"/>
              <w:rPr>
                <w:sz w:val="20"/>
                <w:szCs w:val="20"/>
              </w:rPr>
            </w:pPr>
            <w:r w:rsidRPr="008951E1">
              <w:rPr>
                <w:sz w:val="20"/>
                <w:szCs w:val="20"/>
              </w:rPr>
              <w:t>415.5</w:t>
            </w:r>
          </w:p>
        </w:tc>
        <w:tc>
          <w:tcPr>
            <w:tcW w:w="1582" w:type="dxa"/>
          </w:tcPr>
          <w:p w:rsidR="00AE4311" w:rsidRPr="008951E1" w:rsidRDefault="00AE4311" w:rsidP="00093BAE">
            <w:pPr>
              <w:spacing w:after="0" w:line="360" w:lineRule="auto"/>
              <w:jc w:val="center"/>
              <w:rPr>
                <w:sz w:val="20"/>
                <w:szCs w:val="20"/>
              </w:rPr>
            </w:pPr>
            <w:r w:rsidRPr="008951E1">
              <w:rPr>
                <w:sz w:val="20"/>
                <w:szCs w:val="20"/>
              </w:rPr>
              <w:t>180.2</w:t>
            </w:r>
          </w:p>
        </w:tc>
        <w:tc>
          <w:tcPr>
            <w:tcW w:w="1379" w:type="dxa"/>
          </w:tcPr>
          <w:p w:rsidR="00AE4311" w:rsidRPr="008951E1" w:rsidRDefault="00AE4311" w:rsidP="00093BAE">
            <w:pPr>
              <w:spacing w:after="0" w:line="360" w:lineRule="auto"/>
              <w:jc w:val="center"/>
              <w:rPr>
                <w:sz w:val="20"/>
                <w:szCs w:val="20"/>
              </w:rPr>
            </w:pPr>
            <w:r w:rsidRPr="008951E1">
              <w:rPr>
                <w:sz w:val="20"/>
                <w:szCs w:val="20"/>
              </w:rPr>
              <w:t>264.2</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2009</w:t>
            </w:r>
          </w:p>
        </w:tc>
        <w:tc>
          <w:tcPr>
            <w:tcW w:w="1855" w:type="dxa"/>
          </w:tcPr>
          <w:p w:rsidR="00AE4311" w:rsidRPr="008951E1" w:rsidRDefault="00AE4311" w:rsidP="00093BAE">
            <w:pPr>
              <w:spacing w:after="0" w:line="360" w:lineRule="auto"/>
              <w:jc w:val="center"/>
              <w:rPr>
                <w:sz w:val="20"/>
                <w:szCs w:val="20"/>
              </w:rPr>
            </w:pPr>
            <w:r w:rsidRPr="008951E1">
              <w:rPr>
                <w:sz w:val="20"/>
                <w:szCs w:val="20"/>
              </w:rPr>
              <w:t>318.7</w:t>
            </w:r>
          </w:p>
        </w:tc>
        <w:tc>
          <w:tcPr>
            <w:tcW w:w="1640" w:type="dxa"/>
          </w:tcPr>
          <w:p w:rsidR="00AE4311" w:rsidRPr="008951E1" w:rsidRDefault="00AE4311" w:rsidP="00093BAE">
            <w:pPr>
              <w:spacing w:after="0" w:line="360" w:lineRule="auto"/>
              <w:jc w:val="center"/>
              <w:rPr>
                <w:sz w:val="20"/>
                <w:szCs w:val="20"/>
              </w:rPr>
            </w:pPr>
            <w:r w:rsidRPr="008951E1">
              <w:rPr>
                <w:sz w:val="20"/>
                <w:szCs w:val="20"/>
              </w:rPr>
              <w:t>332.2</w:t>
            </w:r>
          </w:p>
        </w:tc>
        <w:tc>
          <w:tcPr>
            <w:tcW w:w="1582" w:type="dxa"/>
          </w:tcPr>
          <w:p w:rsidR="00AE4311" w:rsidRPr="008951E1" w:rsidRDefault="00AE4311" w:rsidP="00093BAE">
            <w:pPr>
              <w:spacing w:after="0" w:line="360" w:lineRule="auto"/>
              <w:jc w:val="center"/>
              <w:rPr>
                <w:sz w:val="20"/>
                <w:szCs w:val="20"/>
              </w:rPr>
            </w:pPr>
            <w:r w:rsidRPr="008951E1">
              <w:rPr>
                <w:sz w:val="20"/>
                <w:szCs w:val="20"/>
              </w:rPr>
              <w:t>470.7</w:t>
            </w:r>
          </w:p>
        </w:tc>
        <w:tc>
          <w:tcPr>
            <w:tcW w:w="1582" w:type="dxa"/>
          </w:tcPr>
          <w:p w:rsidR="00AE4311" w:rsidRPr="008951E1" w:rsidRDefault="00AE4311" w:rsidP="00093BAE">
            <w:pPr>
              <w:spacing w:after="0" w:line="360" w:lineRule="auto"/>
              <w:jc w:val="center"/>
              <w:rPr>
                <w:sz w:val="20"/>
                <w:szCs w:val="20"/>
              </w:rPr>
            </w:pPr>
            <w:r w:rsidRPr="008951E1">
              <w:rPr>
                <w:sz w:val="20"/>
                <w:szCs w:val="20"/>
              </w:rPr>
              <w:t>192.8</w:t>
            </w:r>
          </w:p>
        </w:tc>
        <w:tc>
          <w:tcPr>
            <w:tcW w:w="1379" w:type="dxa"/>
          </w:tcPr>
          <w:p w:rsidR="00AE4311" w:rsidRPr="008951E1" w:rsidRDefault="00AE4311" w:rsidP="00093BAE">
            <w:pPr>
              <w:spacing w:after="0" w:line="360" w:lineRule="auto"/>
              <w:jc w:val="center"/>
              <w:rPr>
                <w:sz w:val="20"/>
                <w:szCs w:val="20"/>
              </w:rPr>
            </w:pPr>
            <w:r w:rsidRPr="008951E1">
              <w:rPr>
                <w:sz w:val="20"/>
                <w:szCs w:val="20"/>
              </w:rPr>
              <w:t>217.3</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2010</w:t>
            </w:r>
          </w:p>
        </w:tc>
        <w:tc>
          <w:tcPr>
            <w:tcW w:w="1855" w:type="dxa"/>
          </w:tcPr>
          <w:p w:rsidR="00AE4311" w:rsidRPr="008951E1" w:rsidRDefault="00AE4311" w:rsidP="00093BAE">
            <w:pPr>
              <w:spacing w:after="0" w:line="360" w:lineRule="auto"/>
              <w:jc w:val="center"/>
              <w:rPr>
                <w:sz w:val="20"/>
                <w:szCs w:val="20"/>
              </w:rPr>
            </w:pPr>
            <w:r w:rsidRPr="008951E1">
              <w:rPr>
                <w:sz w:val="20"/>
                <w:szCs w:val="20"/>
              </w:rPr>
              <w:t>361.9</w:t>
            </w:r>
          </w:p>
        </w:tc>
        <w:tc>
          <w:tcPr>
            <w:tcW w:w="1640" w:type="dxa"/>
          </w:tcPr>
          <w:p w:rsidR="00AE4311" w:rsidRPr="008951E1" w:rsidRDefault="00AE4311" w:rsidP="00093BAE">
            <w:pPr>
              <w:spacing w:after="0" w:line="360" w:lineRule="auto"/>
              <w:jc w:val="center"/>
              <w:rPr>
                <w:sz w:val="20"/>
                <w:szCs w:val="20"/>
              </w:rPr>
            </w:pPr>
            <w:r w:rsidRPr="008951E1">
              <w:rPr>
                <w:sz w:val="20"/>
                <w:szCs w:val="20"/>
              </w:rPr>
              <w:t>339.7</w:t>
            </w:r>
          </w:p>
        </w:tc>
        <w:tc>
          <w:tcPr>
            <w:tcW w:w="1582" w:type="dxa"/>
          </w:tcPr>
          <w:p w:rsidR="00AE4311" w:rsidRPr="008951E1" w:rsidRDefault="00AE4311" w:rsidP="00093BAE">
            <w:pPr>
              <w:spacing w:after="0" w:line="360" w:lineRule="auto"/>
              <w:jc w:val="center"/>
              <w:rPr>
                <w:sz w:val="20"/>
                <w:szCs w:val="20"/>
              </w:rPr>
            </w:pPr>
            <w:r w:rsidRPr="008951E1">
              <w:rPr>
                <w:sz w:val="20"/>
                <w:szCs w:val="20"/>
              </w:rPr>
              <w:t>625.1</w:t>
            </w:r>
          </w:p>
        </w:tc>
        <w:tc>
          <w:tcPr>
            <w:tcW w:w="1582" w:type="dxa"/>
          </w:tcPr>
          <w:p w:rsidR="00AE4311" w:rsidRPr="008951E1" w:rsidRDefault="00AE4311" w:rsidP="00093BAE">
            <w:pPr>
              <w:spacing w:after="0" w:line="360" w:lineRule="auto"/>
              <w:jc w:val="center"/>
              <w:rPr>
                <w:sz w:val="20"/>
                <w:szCs w:val="20"/>
              </w:rPr>
            </w:pPr>
            <w:r w:rsidRPr="008951E1">
              <w:rPr>
                <w:sz w:val="20"/>
                <w:szCs w:val="20"/>
              </w:rPr>
              <w:t>210.5</w:t>
            </w:r>
          </w:p>
        </w:tc>
        <w:tc>
          <w:tcPr>
            <w:tcW w:w="1379" w:type="dxa"/>
          </w:tcPr>
          <w:p w:rsidR="00AE4311" w:rsidRPr="008951E1" w:rsidRDefault="00AE4311" w:rsidP="00093BAE">
            <w:pPr>
              <w:spacing w:after="0" w:line="360" w:lineRule="auto"/>
              <w:jc w:val="center"/>
              <w:rPr>
                <w:sz w:val="20"/>
                <w:szCs w:val="20"/>
              </w:rPr>
            </w:pPr>
            <w:r w:rsidRPr="008951E1">
              <w:rPr>
                <w:sz w:val="20"/>
                <w:szCs w:val="20"/>
              </w:rPr>
              <w:t>257.1</w:t>
            </w:r>
          </w:p>
        </w:tc>
      </w:tr>
      <w:tr w:rsidR="00AE4311" w:rsidRPr="008951E1" w:rsidTr="00F25481">
        <w:trPr>
          <w:trHeight w:val="373"/>
        </w:trPr>
        <w:tc>
          <w:tcPr>
            <w:tcW w:w="1142" w:type="dxa"/>
          </w:tcPr>
          <w:p w:rsidR="00AE4311" w:rsidRPr="008951E1" w:rsidRDefault="00AE4311" w:rsidP="00093BAE">
            <w:pPr>
              <w:spacing w:after="0" w:line="360" w:lineRule="auto"/>
              <w:jc w:val="center"/>
              <w:rPr>
                <w:b/>
                <w:sz w:val="20"/>
                <w:szCs w:val="20"/>
              </w:rPr>
            </w:pPr>
            <w:r w:rsidRPr="008951E1">
              <w:rPr>
                <w:b/>
                <w:sz w:val="20"/>
                <w:szCs w:val="20"/>
              </w:rPr>
              <w:t>2011</w:t>
            </w:r>
          </w:p>
        </w:tc>
        <w:tc>
          <w:tcPr>
            <w:tcW w:w="1855" w:type="dxa"/>
          </w:tcPr>
          <w:p w:rsidR="00AE4311" w:rsidRPr="008951E1" w:rsidRDefault="00AE4311" w:rsidP="00093BAE">
            <w:pPr>
              <w:spacing w:after="0" w:line="360" w:lineRule="auto"/>
              <w:jc w:val="center"/>
              <w:rPr>
                <w:sz w:val="20"/>
                <w:szCs w:val="20"/>
              </w:rPr>
            </w:pPr>
            <w:r w:rsidRPr="008951E1">
              <w:rPr>
                <w:sz w:val="20"/>
                <w:szCs w:val="20"/>
              </w:rPr>
              <w:t>392.0</w:t>
            </w:r>
          </w:p>
        </w:tc>
        <w:tc>
          <w:tcPr>
            <w:tcW w:w="1640" w:type="dxa"/>
          </w:tcPr>
          <w:p w:rsidR="00AE4311" w:rsidRPr="008951E1" w:rsidRDefault="00AE4311" w:rsidP="00093BAE">
            <w:pPr>
              <w:spacing w:after="0" w:line="360" w:lineRule="auto"/>
              <w:jc w:val="center"/>
              <w:rPr>
                <w:sz w:val="20"/>
                <w:szCs w:val="20"/>
              </w:rPr>
            </w:pPr>
            <w:r w:rsidRPr="008951E1">
              <w:rPr>
                <w:sz w:val="20"/>
                <w:szCs w:val="20"/>
              </w:rPr>
              <w:t>395.0</w:t>
            </w:r>
          </w:p>
        </w:tc>
        <w:tc>
          <w:tcPr>
            <w:tcW w:w="1582" w:type="dxa"/>
          </w:tcPr>
          <w:p w:rsidR="00AE4311" w:rsidRPr="008951E1" w:rsidRDefault="00AE4311" w:rsidP="00093BAE">
            <w:pPr>
              <w:spacing w:after="0" w:line="360" w:lineRule="auto"/>
              <w:jc w:val="center"/>
              <w:rPr>
                <w:sz w:val="20"/>
                <w:szCs w:val="20"/>
              </w:rPr>
            </w:pPr>
            <w:r w:rsidRPr="008951E1">
              <w:rPr>
                <w:sz w:val="20"/>
                <w:szCs w:val="20"/>
              </w:rPr>
              <w:t>553.1</w:t>
            </w:r>
          </w:p>
        </w:tc>
        <w:tc>
          <w:tcPr>
            <w:tcW w:w="1582" w:type="dxa"/>
          </w:tcPr>
          <w:p w:rsidR="00AE4311" w:rsidRPr="008951E1" w:rsidRDefault="00AE4311" w:rsidP="00093BAE">
            <w:pPr>
              <w:spacing w:after="0" w:line="360" w:lineRule="auto"/>
              <w:jc w:val="center"/>
              <w:rPr>
                <w:sz w:val="20"/>
                <w:szCs w:val="20"/>
              </w:rPr>
            </w:pPr>
            <w:r w:rsidRPr="008951E1">
              <w:rPr>
                <w:sz w:val="20"/>
                <w:szCs w:val="20"/>
              </w:rPr>
              <w:t>192.7</w:t>
            </w:r>
          </w:p>
        </w:tc>
        <w:tc>
          <w:tcPr>
            <w:tcW w:w="1379" w:type="dxa"/>
          </w:tcPr>
          <w:p w:rsidR="00AE4311" w:rsidRPr="008951E1" w:rsidRDefault="00AE4311" w:rsidP="00093BAE">
            <w:pPr>
              <w:spacing w:after="0" w:line="360" w:lineRule="auto"/>
              <w:jc w:val="center"/>
              <w:rPr>
                <w:sz w:val="20"/>
                <w:szCs w:val="20"/>
              </w:rPr>
            </w:pPr>
            <w:r w:rsidRPr="008951E1">
              <w:rPr>
                <w:sz w:val="20"/>
                <w:szCs w:val="20"/>
              </w:rPr>
              <w:t>224.8</w:t>
            </w:r>
          </w:p>
        </w:tc>
      </w:tr>
      <w:tr w:rsidR="00AE4311" w:rsidRPr="008951E1" w:rsidTr="00F25481">
        <w:trPr>
          <w:trHeight w:val="389"/>
        </w:trPr>
        <w:tc>
          <w:tcPr>
            <w:tcW w:w="1142" w:type="dxa"/>
          </w:tcPr>
          <w:p w:rsidR="00AE4311" w:rsidRPr="008951E1" w:rsidRDefault="00AE4311" w:rsidP="00093BAE">
            <w:pPr>
              <w:spacing w:after="0" w:line="360" w:lineRule="auto"/>
              <w:jc w:val="center"/>
              <w:rPr>
                <w:b/>
                <w:sz w:val="20"/>
                <w:szCs w:val="20"/>
              </w:rPr>
            </w:pPr>
            <w:r w:rsidRPr="008951E1">
              <w:rPr>
                <w:b/>
                <w:sz w:val="20"/>
                <w:szCs w:val="20"/>
              </w:rPr>
              <w:t>2012</w:t>
            </w:r>
          </w:p>
        </w:tc>
        <w:tc>
          <w:tcPr>
            <w:tcW w:w="1855" w:type="dxa"/>
          </w:tcPr>
          <w:p w:rsidR="00AE4311" w:rsidRPr="008951E1" w:rsidRDefault="00AE4311" w:rsidP="00093BAE">
            <w:pPr>
              <w:spacing w:after="0" w:line="360" w:lineRule="auto"/>
              <w:jc w:val="center"/>
              <w:rPr>
                <w:sz w:val="20"/>
                <w:szCs w:val="20"/>
              </w:rPr>
            </w:pPr>
            <w:r w:rsidRPr="008951E1">
              <w:rPr>
                <w:sz w:val="20"/>
                <w:szCs w:val="20"/>
              </w:rPr>
              <w:t>377.7</w:t>
            </w:r>
          </w:p>
        </w:tc>
        <w:tc>
          <w:tcPr>
            <w:tcW w:w="1640" w:type="dxa"/>
          </w:tcPr>
          <w:p w:rsidR="00AE4311" w:rsidRPr="008951E1" w:rsidRDefault="00AE4311" w:rsidP="00093BAE">
            <w:pPr>
              <w:spacing w:after="0" w:line="360" w:lineRule="auto"/>
              <w:jc w:val="center"/>
              <w:rPr>
                <w:sz w:val="20"/>
                <w:szCs w:val="20"/>
              </w:rPr>
            </w:pPr>
            <w:r w:rsidRPr="008951E1">
              <w:rPr>
                <w:sz w:val="20"/>
                <w:szCs w:val="20"/>
              </w:rPr>
              <w:t>345.8</w:t>
            </w:r>
          </w:p>
        </w:tc>
        <w:tc>
          <w:tcPr>
            <w:tcW w:w="1582" w:type="dxa"/>
          </w:tcPr>
          <w:p w:rsidR="00AE4311" w:rsidRPr="008951E1" w:rsidRDefault="00AE4311" w:rsidP="00093BAE">
            <w:pPr>
              <w:spacing w:after="0" w:line="360" w:lineRule="auto"/>
              <w:jc w:val="center"/>
              <w:rPr>
                <w:sz w:val="20"/>
                <w:szCs w:val="20"/>
              </w:rPr>
            </w:pPr>
            <w:r w:rsidRPr="008951E1">
              <w:rPr>
                <w:sz w:val="20"/>
                <w:szCs w:val="20"/>
              </w:rPr>
              <w:t>368.0</w:t>
            </w:r>
          </w:p>
        </w:tc>
        <w:tc>
          <w:tcPr>
            <w:tcW w:w="1582" w:type="dxa"/>
          </w:tcPr>
          <w:p w:rsidR="00AE4311" w:rsidRPr="008951E1" w:rsidRDefault="00AE4311" w:rsidP="00093BAE">
            <w:pPr>
              <w:spacing w:after="0" w:line="360" w:lineRule="auto"/>
              <w:jc w:val="center"/>
              <w:rPr>
                <w:sz w:val="20"/>
                <w:szCs w:val="20"/>
              </w:rPr>
            </w:pPr>
            <w:r w:rsidRPr="008951E1">
              <w:rPr>
                <w:sz w:val="20"/>
                <w:szCs w:val="20"/>
              </w:rPr>
              <w:t>177.7</w:t>
            </w:r>
          </w:p>
        </w:tc>
        <w:tc>
          <w:tcPr>
            <w:tcW w:w="1379" w:type="dxa"/>
          </w:tcPr>
          <w:p w:rsidR="00AE4311" w:rsidRPr="008951E1" w:rsidRDefault="00AE4311" w:rsidP="00093BAE">
            <w:pPr>
              <w:spacing w:after="0" w:line="360" w:lineRule="auto"/>
              <w:jc w:val="center"/>
              <w:rPr>
                <w:sz w:val="20"/>
                <w:szCs w:val="20"/>
              </w:rPr>
            </w:pPr>
            <w:r w:rsidRPr="008951E1">
              <w:rPr>
                <w:sz w:val="20"/>
                <w:szCs w:val="20"/>
              </w:rPr>
              <w:t>201.5</w:t>
            </w:r>
          </w:p>
        </w:tc>
      </w:tr>
    </w:tbl>
    <w:p w:rsidR="00AE4311" w:rsidRPr="0016128C" w:rsidRDefault="00AE4311" w:rsidP="005D3EA6">
      <w:pPr>
        <w:spacing w:after="0" w:line="240" w:lineRule="auto"/>
        <w:jc w:val="both"/>
      </w:pPr>
    </w:p>
    <w:p w:rsidR="00AE4311" w:rsidRPr="00F03E30" w:rsidRDefault="00AE4311" w:rsidP="005D3EA6">
      <w:pPr>
        <w:numPr>
          <w:ilvl w:val="0"/>
          <w:numId w:val="62"/>
        </w:numPr>
        <w:spacing w:after="0" w:line="360" w:lineRule="auto"/>
        <w:rPr>
          <w:b/>
          <w:u w:val="single"/>
        </w:rPr>
      </w:pPr>
      <w:r w:rsidRPr="00F03E30">
        <w:rPr>
          <w:b/>
          <w:u w:val="single"/>
        </w:rPr>
        <w:t>Износ в сектор „Зърнопроизводство”</w:t>
      </w:r>
    </w:p>
    <w:p w:rsidR="00AE4311" w:rsidRPr="001C26DF" w:rsidRDefault="00AE4311" w:rsidP="001C26DF">
      <w:pPr>
        <w:spacing w:after="0" w:line="240" w:lineRule="auto"/>
        <w:ind w:firstLine="720"/>
        <w:jc w:val="both"/>
        <w:rPr>
          <w:rFonts w:ascii="Times New Roman" w:hAnsi="Times New Roman" w:cs="Times New Roman"/>
          <w:sz w:val="28"/>
          <w:szCs w:val="28"/>
          <w:lang w:val="ru-RU"/>
        </w:rPr>
      </w:pPr>
      <w:r w:rsidRPr="001C26DF">
        <w:rPr>
          <w:rFonts w:ascii="Times New Roman" w:hAnsi="Times New Roman" w:cs="Times New Roman"/>
          <w:sz w:val="28"/>
          <w:szCs w:val="28"/>
          <w:lang w:val="ru-RU"/>
        </w:rPr>
        <w:t>Единственият отрасъл в икономиката на страната, който през последните години формира положително външнотърговско салдо, е селското стопанство. Този показател го определя като жизнен отрасъл, способен да допринесе за изграждането на конкурентен и ефективен производствен и бизнес потенциал. По данни на НСИ през 2011 г. водещо място в аграрния износ на страната заемат следните продукти: семена от слънчоглед (1 040 706 тона); пшеница и смес от пшеница и ръж (2 137 202 тона); царевица (932 336 тона); семена от рапица или репица (475 837).</w:t>
      </w:r>
    </w:p>
    <w:p w:rsidR="00AE4311" w:rsidRPr="005D3EA6" w:rsidRDefault="00AE4311" w:rsidP="005D3EA6">
      <w:pPr>
        <w:spacing w:after="0" w:line="240" w:lineRule="auto"/>
        <w:jc w:val="both"/>
        <w:rPr>
          <w:lang w:val="ru-RU"/>
        </w:rPr>
      </w:pPr>
    </w:p>
    <w:p w:rsidR="00AE4311" w:rsidRPr="005D3EA6" w:rsidRDefault="00AE4311" w:rsidP="005D3EA6">
      <w:pPr>
        <w:autoSpaceDE w:val="0"/>
        <w:autoSpaceDN w:val="0"/>
        <w:adjustRightInd w:val="0"/>
        <w:spacing w:after="0" w:line="240" w:lineRule="auto"/>
        <w:jc w:val="center"/>
        <w:rPr>
          <w:rFonts w:cs="Verdana"/>
          <w:b/>
          <w:lang w:val="ru-RU"/>
        </w:rPr>
      </w:pPr>
      <w:r w:rsidRPr="005D3EA6">
        <w:rPr>
          <w:rFonts w:cs="Verdana"/>
          <w:b/>
          <w:lang w:val="ru-RU"/>
        </w:rPr>
        <w:t xml:space="preserve">Износ на пшеница по години, тона </w:t>
      </w:r>
      <w:r w:rsidRPr="005D3EA6">
        <w:rPr>
          <w:rFonts w:cs="Verdana"/>
          <w:b/>
          <w:i/>
          <w:lang w:val="ru-RU"/>
        </w:rPr>
        <w:t>(по данни на Агенция „Митници” и НСИ)</w:t>
      </w:r>
    </w:p>
    <w:tbl>
      <w:tblPr>
        <w:tblW w:w="9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1213"/>
        <w:gridCol w:w="1213"/>
        <w:gridCol w:w="1213"/>
        <w:gridCol w:w="1213"/>
        <w:gridCol w:w="1213"/>
        <w:gridCol w:w="1213"/>
      </w:tblGrid>
      <w:tr w:rsidR="00AE4311" w:rsidRPr="008951E1" w:rsidTr="00F25481">
        <w:trPr>
          <w:trHeight w:val="135"/>
        </w:trPr>
        <w:tc>
          <w:tcPr>
            <w:tcW w:w="1908" w:type="dxa"/>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Години</w:t>
            </w:r>
          </w:p>
        </w:tc>
        <w:tc>
          <w:tcPr>
            <w:tcW w:w="1213" w:type="dxa"/>
            <w:vMerge w:val="restart"/>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2006/2007</w:t>
            </w:r>
          </w:p>
        </w:tc>
        <w:tc>
          <w:tcPr>
            <w:tcW w:w="1213" w:type="dxa"/>
            <w:vMerge w:val="restart"/>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2007/2008</w:t>
            </w:r>
          </w:p>
        </w:tc>
        <w:tc>
          <w:tcPr>
            <w:tcW w:w="1213" w:type="dxa"/>
            <w:vMerge w:val="restart"/>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2008/2009</w:t>
            </w:r>
          </w:p>
        </w:tc>
        <w:tc>
          <w:tcPr>
            <w:tcW w:w="1213" w:type="dxa"/>
            <w:vMerge w:val="restart"/>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2009/2010</w:t>
            </w:r>
          </w:p>
        </w:tc>
        <w:tc>
          <w:tcPr>
            <w:tcW w:w="1213" w:type="dxa"/>
            <w:vMerge w:val="restart"/>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2010/2011</w:t>
            </w:r>
          </w:p>
        </w:tc>
        <w:tc>
          <w:tcPr>
            <w:tcW w:w="1213" w:type="dxa"/>
            <w:vMerge w:val="restart"/>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2011/2012</w:t>
            </w:r>
          </w:p>
        </w:tc>
      </w:tr>
      <w:tr w:rsidR="00AE4311" w:rsidRPr="008951E1" w:rsidTr="00F25481">
        <w:trPr>
          <w:trHeight w:val="135"/>
        </w:trPr>
        <w:tc>
          <w:tcPr>
            <w:tcW w:w="1908" w:type="dxa"/>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Страна</w:t>
            </w:r>
          </w:p>
        </w:tc>
        <w:tc>
          <w:tcPr>
            <w:tcW w:w="1213" w:type="dxa"/>
            <w:vMerge/>
          </w:tcPr>
          <w:p w:rsidR="00AE4311" w:rsidRPr="008951E1" w:rsidRDefault="00AE4311" w:rsidP="00093BAE">
            <w:pPr>
              <w:autoSpaceDE w:val="0"/>
              <w:autoSpaceDN w:val="0"/>
              <w:adjustRightInd w:val="0"/>
              <w:spacing w:after="0" w:line="240" w:lineRule="auto"/>
              <w:jc w:val="both"/>
              <w:rPr>
                <w:rFonts w:cs="Verdana"/>
                <w:sz w:val="20"/>
                <w:szCs w:val="20"/>
              </w:rPr>
            </w:pPr>
          </w:p>
        </w:tc>
        <w:tc>
          <w:tcPr>
            <w:tcW w:w="1213" w:type="dxa"/>
            <w:vMerge/>
          </w:tcPr>
          <w:p w:rsidR="00AE4311" w:rsidRPr="008951E1" w:rsidRDefault="00AE4311" w:rsidP="00093BAE">
            <w:pPr>
              <w:autoSpaceDE w:val="0"/>
              <w:autoSpaceDN w:val="0"/>
              <w:adjustRightInd w:val="0"/>
              <w:spacing w:after="0" w:line="240" w:lineRule="auto"/>
              <w:jc w:val="both"/>
              <w:rPr>
                <w:rFonts w:cs="Verdana"/>
                <w:sz w:val="20"/>
                <w:szCs w:val="20"/>
              </w:rPr>
            </w:pPr>
          </w:p>
        </w:tc>
        <w:tc>
          <w:tcPr>
            <w:tcW w:w="1213" w:type="dxa"/>
            <w:vMerge/>
          </w:tcPr>
          <w:p w:rsidR="00AE4311" w:rsidRPr="008951E1" w:rsidRDefault="00AE4311" w:rsidP="00093BAE">
            <w:pPr>
              <w:autoSpaceDE w:val="0"/>
              <w:autoSpaceDN w:val="0"/>
              <w:adjustRightInd w:val="0"/>
              <w:spacing w:after="0" w:line="240" w:lineRule="auto"/>
              <w:jc w:val="both"/>
              <w:rPr>
                <w:rFonts w:cs="Verdana"/>
                <w:sz w:val="20"/>
                <w:szCs w:val="20"/>
              </w:rPr>
            </w:pPr>
          </w:p>
        </w:tc>
        <w:tc>
          <w:tcPr>
            <w:tcW w:w="1213" w:type="dxa"/>
            <w:vMerge/>
          </w:tcPr>
          <w:p w:rsidR="00AE4311" w:rsidRPr="008951E1" w:rsidRDefault="00AE4311" w:rsidP="00093BAE">
            <w:pPr>
              <w:autoSpaceDE w:val="0"/>
              <w:autoSpaceDN w:val="0"/>
              <w:adjustRightInd w:val="0"/>
              <w:spacing w:after="0" w:line="240" w:lineRule="auto"/>
              <w:jc w:val="both"/>
              <w:rPr>
                <w:rFonts w:cs="Verdana"/>
                <w:sz w:val="20"/>
                <w:szCs w:val="20"/>
              </w:rPr>
            </w:pPr>
          </w:p>
        </w:tc>
        <w:tc>
          <w:tcPr>
            <w:tcW w:w="1213" w:type="dxa"/>
            <w:vMerge/>
          </w:tcPr>
          <w:p w:rsidR="00AE4311" w:rsidRPr="008951E1" w:rsidRDefault="00AE4311" w:rsidP="00093BAE">
            <w:pPr>
              <w:autoSpaceDE w:val="0"/>
              <w:autoSpaceDN w:val="0"/>
              <w:adjustRightInd w:val="0"/>
              <w:spacing w:after="0" w:line="240" w:lineRule="auto"/>
              <w:jc w:val="both"/>
              <w:rPr>
                <w:rFonts w:cs="Verdana"/>
                <w:sz w:val="20"/>
                <w:szCs w:val="20"/>
              </w:rPr>
            </w:pPr>
          </w:p>
        </w:tc>
        <w:tc>
          <w:tcPr>
            <w:tcW w:w="1213" w:type="dxa"/>
            <w:vMerge/>
          </w:tcPr>
          <w:p w:rsidR="00AE4311" w:rsidRPr="008951E1" w:rsidRDefault="00AE4311" w:rsidP="00093BAE">
            <w:pPr>
              <w:autoSpaceDE w:val="0"/>
              <w:autoSpaceDN w:val="0"/>
              <w:adjustRightInd w:val="0"/>
              <w:spacing w:after="0" w:line="240" w:lineRule="auto"/>
              <w:jc w:val="both"/>
              <w:rPr>
                <w:rFonts w:cs="Verdana"/>
                <w:sz w:val="20"/>
                <w:szCs w:val="20"/>
              </w:rPr>
            </w:pPr>
          </w:p>
        </w:tc>
      </w:tr>
      <w:tr w:rsidR="00AE4311" w:rsidRPr="008951E1" w:rsidTr="00F25481">
        <w:tc>
          <w:tcPr>
            <w:tcW w:w="1908" w:type="dxa"/>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ЕС</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781 996</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175 310</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1 066 238</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1 324 050</w:t>
            </w:r>
          </w:p>
        </w:tc>
        <w:tc>
          <w:tcPr>
            <w:tcW w:w="1213" w:type="dxa"/>
          </w:tcPr>
          <w:p w:rsidR="00AE4311" w:rsidRPr="006C76B0" w:rsidRDefault="00AE4311" w:rsidP="00093BAE">
            <w:pPr>
              <w:autoSpaceDE w:val="0"/>
              <w:autoSpaceDN w:val="0"/>
              <w:adjustRightInd w:val="0"/>
              <w:spacing w:after="0" w:line="240" w:lineRule="auto"/>
              <w:jc w:val="center"/>
              <w:rPr>
                <w:rFonts w:cs="Verdana"/>
                <w:sz w:val="20"/>
                <w:szCs w:val="20"/>
              </w:rPr>
            </w:pPr>
            <w:r w:rsidRPr="006C76B0">
              <w:rPr>
                <w:rFonts w:cs="Verdana"/>
                <w:sz w:val="20"/>
                <w:szCs w:val="20"/>
              </w:rPr>
              <w:t>н/и</w:t>
            </w:r>
          </w:p>
        </w:tc>
        <w:tc>
          <w:tcPr>
            <w:tcW w:w="1213" w:type="dxa"/>
          </w:tcPr>
          <w:p w:rsidR="00AE4311" w:rsidRPr="006C76B0" w:rsidRDefault="00AE4311" w:rsidP="00093BAE">
            <w:pPr>
              <w:autoSpaceDE w:val="0"/>
              <w:autoSpaceDN w:val="0"/>
              <w:adjustRightInd w:val="0"/>
              <w:spacing w:after="0" w:line="240" w:lineRule="auto"/>
              <w:jc w:val="center"/>
              <w:rPr>
                <w:rFonts w:cs="Verdana"/>
                <w:sz w:val="20"/>
                <w:szCs w:val="20"/>
              </w:rPr>
            </w:pPr>
            <w:r w:rsidRPr="006C76B0">
              <w:rPr>
                <w:rFonts w:cs="Verdana"/>
                <w:sz w:val="20"/>
                <w:szCs w:val="20"/>
              </w:rPr>
              <w:t>н/и</w:t>
            </w:r>
          </w:p>
        </w:tc>
      </w:tr>
      <w:tr w:rsidR="00AE4311" w:rsidRPr="008951E1" w:rsidTr="00F25481">
        <w:tc>
          <w:tcPr>
            <w:tcW w:w="1908" w:type="dxa"/>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Страни от региона</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41 989</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151 146</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108 818</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6 710</w:t>
            </w:r>
          </w:p>
        </w:tc>
        <w:tc>
          <w:tcPr>
            <w:tcW w:w="1213" w:type="dxa"/>
          </w:tcPr>
          <w:p w:rsidR="00AE4311" w:rsidRPr="006C76B0" w:rsidRDefault="00AE4311" w:rsidP="00093BAE">
            <w:pPr>
              <w:autoSpaceDE w:val="0"/>
              <w:autoSpaceDN w:val="0"/>
              <w:adjustRightInd w:val="0"/>
              <w:spacing w:after="0" w:line="240" w:lineRule="auto"/>
              <w:jc w:val="center"/>
              <w:rPr>
                <w:rFonts w:cs="Verdana"/>
                <w:sz w:val="20"/>
                <w:szCs w:val="20"/>
              </w:rPr>
            </w:pPr>
            <w:r w:rsidRPr="006C76B0">
              <w:rPr>
                <w:rFonts w:cs="Verdana"/>
                <w:sz w:val="20"/>
                <w:szCs w:val="20"/>
              </w:rPr>
              <w:t>н/и</w:t>
            </w:r>
          </w:p>
        </w:tc>
        <w:tc>
          <w:tcPr>
            <w:tcW w:w="1213" w:type="dxa"/>
          </w:tcPr>
          <w:p w:rsidR="00AE4311" w:rsidRPr="006C76B0" w:rsidRDefault="00AE4311" w:rsidP="00093BAE">
            <w:pPr>
              <w:autoSpaceDE w:val="0"/>
              <w:autoSpaceDN w:val="0"/>
              <w:adjustRightInd w:val="0"/>
              <w:spacing w:after="0" w:line="240" w:lineRule="auto"/>
              <w:jc w:val="center"/>
              <w:rPr>
                <w:rFonts w:cs="Verdana"/>
                <w:sz w:val="20"/>
                <w:szCs w:val="20"/>
              </w:rPr>
            </w:pPr>
            <w:r w:rsidRPr="006C76B0">
              <w:rPr>
                <w:rFonts w:cs="Verdana"/>
                <w:sz w:val="20"/>
                <w:szCs w:val="20"/>
              </w:rPr>
              <w:t>н/и</w:t>
            </w:r>
          </w:p>
        </w:tc>
      </w:tr>
      <w:tr w:rsidR="00AE4311" w:rsidRPr="008951E1" w:rsidTr="00F25481">
        <w:tc>
          <w:tcPr>
            <w:tcW w:w="1908" w:type="dxa"/>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Други страни</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213 365</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101 534</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1 150 276</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227 888</w:t>
            </w:r>
          </w:p>
        </w:tc>
        <w:tc>
          <w:tcPr>
            <w:tcW w:w="1213" w:type="dxa"/>
          </w:tcPr>
          <w:p w:rsidR="00AE4311" w:rsidRPr="006C76B0" w:rsidRDefault="00AE4311" w:rsidP="00093BAE">
            <w:pPr>
              <w:autoSpaceDE w:val="0"/>
              <w:autoSpaceDN w:val="0"/>
              <w:adjustRightInd w:val="0"/>
              <w:spacing w:after="0" w:line="240" w:lineRule="auto"/>
              <w:jc w:val="center"/>
              <w:rPr>
                <w:rFonts w:cs="Verdana"/>
                <w:sz w:val="20"/>
                <w:szCs w:val="20"/>
              </w:rPr>
            </w:pPr>
            <w:r w:rsidRPr="006C76B0">
              <w:rPr>
                <w:rFonts w:cs="Verdana"/>
                <w:sz w:val="20"/>
                <w:szCs w:val="20"/>
              </w:rPr>
              <w:t>н/и</w:t>
            </w:r>
          </w:p>
        </w:tc>
        <w:tc>
          <w:tcPr>
            <w:tcW w:w="1213" w:type="dxa"/>
          </w:tcPr>
          <w:p w:rsidR="00AE4311" w:rsidRPr="006C76B0" w:rsidRDefault="00AE4311" w:rsidP="00093BAE">
            <w:pPr>
              <w:autoSpaceDE w:val="0"/>
              <w:autoSpaceDN w:val="0"/>
              <w:adjustRightInd w:val="0"/>
              <w:spacing w:after="0" w:line="240" w:lineRule="auto"/>
              <w:jc w:val="center"/>
              <w:rPr>
                <w:rFonts w:cs="Verdana"/>
                <w:sz w:val="20"/>
                <w:szCs w:val="20"/>
              </w:rPr>
            </w:pPr>
            <w:r w:rsidRPr="006C76B0">
              <w:rPr>
                <w:rFonts w:cs="Verdana"/>
                <w:sz w:val="20"/>
                <w:szCs w:val="20"/>
              </w:rPr>
              <w:t>н/и</w:t>
            </w:r>
          </w:p>
        </w:tc>
      </w:tr>
      <w:tr w:rsidR="00AE4311" w:rsidRPr="008951E1" w:rsidTr="00F25481">
        <w:tc>
          <w:tcPr>
            <w:tcW w:w="1908" w:type="dxa"/>
          </w:tcPr>
          <w:p w:rsidR="00AE4311" w:rsidRPr="008951E1" w:rsidRDefault="00AE4311" w:rsidP="00093BAE">
            <w:pPr>
              <w:autoSpaceDE w:val="0"/>
              <w:autoSpaceDN w:val="0"/>
              <w:adjustRightInd w:val="0"/>
              <w:spacing w:after="0" w:line="240" w:lineRule="auto"/>
              <w:jc w:val="both"/>
              <w:rPr>
                <w:rFonts w:cs="Verdana"/>
                <w:b/>
                <w:sz w:val="20"/>
                <w:szCs w:val="20"/>
              </w:rPr>
            </w:pPr>
            <w:r w:rsidRPr="008951E1">
              <w:rPr>
                <w:rFonts w:cs="Verdana"/>
                <w:b/>
                <w:sz w:val="20"/>
                <w:szCs w:val="20"/>
              </w:rPr>
              <w:t>Общо – тона</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1 037 350</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427 989</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2 325 332</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1 558 648</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1 993 883</w:t>
            </w:r>
          </w:p>
        </w:tc>
        <w:tc>
          <w:tcPr>
            <w:tcW w:w="1213" w:type="dxa"/>
          </w:tcPr>
          <w:p w:rsidR="00AE4311" w:rsidRPr="008951E1" w:rsidRDefault="00AE4311" w:rsidP="00093BAE">
            <w:pPr>
              <w:autoSpaceDE w:val="0"/>
              <w:autoSpaceDN w:val="0"/>
              <w:adjustRightInd w:val="0"/>
              <w:spacing w:after="0" w:line="240" w:lineRule="auto"/>
              <w:jc w:val="center"/>
              <w:rPr>
                <w:rFonts w:cs="Verdana"/>
                <w:sz w:val="20"/>
                <w:szCs w:val="20"/>
              </w:rPr>
            </w:pPr>
            <w:r w:rsidRPr="008951E1">
              <w:rPr>
                <w:rFonts w:cs="Verdana"/>
                <w:sz w:val="20"/>
                <w:szCs w:val="20"/>
              </w:rPr>
              <w:t>2 425 107</w:t>
            </w:r>
          </w:p>
        </w:tc>
      </w:tr>
    </w:tbl>
    <w:p w:rsidR="00AE4311" w:rsidRPr="00F03E30" w:rsidRDefault="00AE4311" w:rsidP="005D3EA6">
      <w:pPr>
        <w:autoSpaceDE w:val="0"/>
        <w:autoSpaceDN w:val="0"/>
        <w:adjustRightInd w:val="0"/>
        <w:spacing w:after="0" w:line="240" w:lineRule="auto"/>
        <w:jc w:val="both"/>
        <w:rPr>
          <w:rFonts w:cs="Verdana"/>
        </w:rPr>
      </w:pPr>
    </w:p>
    <w:p w:rsidR="00AE4311" w:rsidRPr="001C26DF" w:rsidRDefault="00AE4311" w:rsidP="001C26DF">
      <w:pPr>
        <w:autoSpaceDE w:val="0"/>
        <w:autoSpaceDN w:val="0"/>
        <w:adjustRightInd w:val="0"/>
        <w:spacing w:after="0" w:line="240" w:lineRule="auto"/>
        <w:ind w:firstLine="720"/>
        <w:jc w:val="both"/>
        <w:rPr>
          <w:rFonts w:ascii="Times New Roman" w:hAnsi="Times New Roman" w:cs="Times New Roman"/>
          <w:sz w:val="28"/>
          <w:szCs w:val="28"/>
          <w:lang w:val="ru-RU"/>
        </w:rPr>
      </w:pPr>
      <w:r w:rsidRPr="001C26DF">
        <w:rPr>
          <w:rFonts w:ascii="Times New Roman" w:hAnsi="Times New Roman" w:cs="Times New Roman"/>
          <w:sz w:val="28"/>
          <w:szCs w:val="28"/>
          <w:lang w:val="ru-RU"/>
        </w:rPr>
        <w:t xml:space="preserve">По данни на НСИ около 93% от общия експорт на пшеница през 2011/12 година са насочени за ЕС, основно за Испания (1 035,8 хил. тона), Италия (476,1 хил. тона), Гърция (367,5 хил. тона) и Румъния (238,1 хил. тона). Износът за трети страни е в размер на 170,6 хил. тона, като най-големи количества са реализирани в Етиопия (36,5 хил. тона), Либия (35,3 хил. тона) и Македония (32,4 хил. тона). </w:t>
      </w:r>
    </w:p>
    <w:p w:rsidR="00AE4311" w:rsidRPr="001C26DF" w:rsidRDefault="00AE4311" w:rsidP="001C26DF">
      <w:pPr>
        <w:autoSpaceDE w:val="0"/>
        <w:autoSpaceDN w:val="0"/>
        <w:adjustRightInd w:val="0"/>
        <w:spacing w:after="0" w:line="240" w:lineRule="auto"/>
        <w:ind w:firstLine="720"/>
        <w:jc w:val="both"/>
        <w:rPr>
          <w:rFonts w:ascii="Times New Roman" w:hAnsi="Times New Roman" w:cs="Times New Roman"/>
          <w:sz w:val="28"/>
          <w:szCs w:val="28"/>
          <w:lang w:val="ru-RU"/>
        </w:rPr>
      </w:pPr>
    </w:p>
    <w:p w:rsidR="00AE4311" w:rsidRPr="001C26DF" w:rsidRDefault="00AE4311" w:rsidP="001C26DF">
      <w:pPr>
        <w:autoSpaceDE w:val="0"/>
        <w:autoSpaceDN w:val="0"/>
        <w:adjustRightInd w:val="0"/>
        <w:spacing w:after="0" w:line="240" w:lineRule="auto"/>
        <w:ind w:firstLine="720"/>
        <w:jc w:val="both"/>
        <w:rPr>
          <w:rFonts w:ascii="Times New Roman" w:hAnsi="Times New Roman" w:cs="Times New Roman"/>
          <w:sz w:val="28"/>
          <w:szCs w:val="28"/>
          <w:lang w:val="ru-RU"/>
        </w:rPr>
      </w:pPr>
      <w:r w:rsidRPr="001C26DF">
        <w:rPr>
          <w:rFonts w:ascii="Times New Roman" w:hAnsi="Times New Roman" w:cs="Times New Roman"/>
          <w:sz w:val="28"/>
          <w:szCs w:val="28"/>
          <w:lang w:val="ru-RU"/>
        </w:rPr>
        <w:t xml:space="preserve">В световната търговия през 2011/12г. България се нарежда на 12-то място по износ на пшеница и на 1-во място по износ на слънчогледово семе </w:t>
      </w:r>
      <w:r w:rsidRPr="001C26DF">
        <w:rPr>
          <w:rFonts w:ascii="Times New Roman" w:hAnsi="Times New Roman" w:cs="Times New Roman"/>
          <w:i/>
          <w:sz w:val="28"/>
          <w:szCs w:val="28"/>
          <w:lang w:val="ru-RU"/>
        </w:rPr>
        <w:t>(по данни на Американския Департамент по Земеделие)</w:t>
      </w:r>
      <w:r w:rsidRPr="001C26DF">
        <w:rPr>
          <w:rFonts w:ascii="Times New Roman" w:hAnsi="Times New Roman" w:cs="Times New Roman"/>
          <w:sz w:val="28"/>
          <w:szCs w:val="28"/>
          <w:lang w:val="ru-RU"/>
        </w:rPr>
        <w:t xml:space="preserve">. </w:t>
      </w:r>
    </w:p>
    <w:p w:rsidR="00AE4311" w:rsidRPr="005D3EA6" w:rsidRDefault="00AE4311" w:rsidP="005D3EA6">
      <w:pPr>
        <w:autoSpaceDE w:val="0"/>
        <w:autoSpaceDN w:val="0"/>
        <w:adjustRightInd w:val="0"/>
        <w:spacing w:after="0" w:line="240" w:lineRule="auto"/>
        <w:rPr>
          <w:rFonts w:ascii="Verdana" w:hAnsi="Verdana" w:cs="Verdana"/>
          <w:lang w:val="ru-RU"/>
        </w:rPr>
      </w:pPr>
    </w:p>
    <w:p w:rsidR="00AE4311" w:rsidRPr="005D3EA6" w:rsidRDefault="00AE4311" w:rsidP="005D3EA6">
      <w:pPr>
        <w:numPr>
          <w:ilvl w:val="0"/>
          <w:numId w:val="62"/>
        </w:numPr>
        <w:spacing w:after="0" w:line="360" w:lineRule="auto"/>
        <w:rPr>
          <w:b/>
          <w:u w:val="single"/>
          <w:lang w:val="ru-RU"/>
        </w:rPr>
      </w:pPr>
      <w:r w:rsidRPr="005D3EA6">
        <w:rPr>
          <w:b/>
          <w:u w:val="single"/>
          <w:lang w:val="ru-RU"/>
        </w:rPr>
        <w:t>Стопанства по показател „стопанисвани площи”</w:t>
      </w:r>
    </w:p>
    <w:p w:rsidR="00AE4311" w:rsidRPr="005D3EA6" w:rsidRDefault="00AE4311" w:rsidP="005D3EA6">
      <w:pPr>
        <w:spacing w:after="0" w:line="240" w:lineRule="auto"/>
        <w:jc w:val="center"/>
        <w:rPr>
          <w:b/>
          <w:bCs/>
          <w:color w:val="000000"/>
          <w:lang w:val="ru-RU"/>
        </w:rPr>
      </w:pPr>
      <w:r w:rsidRPr="005D3EA6">
        <w:rPr>
          <w:b/>
          <w:bCs/>
          <w:color w:val="000000"/>
          <w:lang w:val="ru-RU"/>
        </w:rPr>
        <w:t xml:space="preserve">Декларирани площи по сегменти - кампания за директни плащания 2012 </w:t>
      </w:r>
      <w:r w:rsidRPr="005D3EA6">
        <w:rPr>
          <w:rFonts w:cs="ArialNarrow"/>
          <w:b/>
          <w:lang w:val="ru-RU"/>
        </w:rPr>
        <w:t xml:space="preserve">(по </w:t>
      </w:r>
      <w:r w:rsidRPr="005D3EA6">
        <w:rPr>
          <w:rFonts w:cs="ArialNarrow"/>
          <w:b/>
          <w:i/>
          <w:iCs/>
          <w:lang w:val="ru-RU"/>
        </w:rPr>
        <w:t>данни на ДФ “Земеделие”</w:t>
      </w:r>
      <w:r w:rsidRPr="005D3EA6">
        <w:rPr>
          <w:rFonts w:cs="ArialNarrow"/>
          <w:b/>
          <w:lang w:val="ru-RU"/>
        </w:rPr>
        <w:t>)</w:t>
      </w:r>
    </w:p>
    <w:tbl>
      <w:tblPr>
        <w:tblW w:w="7891" w:type="dxa"/>
        <w:jc w:val="center"/>
        <w:tblInd w:w="93" w:type="dxa"/>
        <w:tblLook w:val="00A0"/>
      </w:tblPr>
      <w:tblGrid>
        <w:gridCol w:w="1418"/>
        <w:gridCol w:w="1457"/>
        <w:gridCol w:w="1672"/>
        <w:gridCol w:w="1672"/>
        <w:gridCol w:w="1672"/>
      </w:tblGrid>
      <w:tr w:rsidR="00AE4311" w:rsidRPr="00B15E8F" w:rsidTr="00093BAE">
        <w:trPr>
          <w:trHeight w:val="580"/>
          <w:jc w:val="center"/>
        </w:trPr>
        <w:tc>
          <w:tcPr>
            <w:tcW w:w="1418" w:type="dxa"/>
            <w:tcBorders>
              <w:top w:val="single" w:sz="4" w:space="0" w:color="4F81BD"/>
              <w:left w:val="single" w:sz="4" w:space="0" w:color="4F81BD"/>
              <w:bottom w:val="single" w:sz="4" w:space="0" w:color="4F81BD"/>
              <w:right w:val="single" w:sz="4" w:space="0" w:color="4F81BD"/>
            </w:tcBorders>
            <w:shd w:val="clear" w:color="000000" w:fill="DBE5F1"/>
            <w:vAlign w:val="center"/>
          </w:tcPr>
          <w:p w:rsidR="00AE4311" w:rsidRPr="00B15E8F" w:rsidRDefault="00AE4311" w:rsidP="00093BAE">
            <w:pPr>
              <w:spacing w:after="0" w:line="240" w:lineRule="auto"/>
              <w:jc w:val="center"/>
              <w:rPr>
                <w:color w:val="000000"/>
              </w:rPr>
            </w:pPr>
            <w:r w:rsidRPr="00B15E8F">
              <w:rPr>
                <w:color w:val="000000"/>
              </w:rPr>
              <w:t xml:space="preserve">Сегмент </w:t>
            </w:r>
            <w:r w:rsidRPr="00B15E8F">
              <w:rPr>
                <w:color w:val="000000"/>
              </w:rPr>
              <w:br/>
              <w:t>ха</w:t>
            </w:r>
          </w:p>
        </w:tc>
        <w:tc>
          <w:tcPr>
            <w:tcW w:w="1457" w:type="dxa"/>
            <w:tcBorders>
              <w:top w:val="single" w:sz="4" w:space="0" w:color="4F81BD"/>
              <w:left w:val="nil"/>
              <w:bottom w:val="single" w:sz="4" w:space="0" w:color="4F81BD"/>
              <w:right w:val="single" w:sz="4" w:space="0" w:color="4F81BD"/>
            </w:tcBorders>
            <w:shd w:val="clear" w:color="000000" w:fill="DBE5F1"/>
            <w:noWrap/>
            <w:vAlign w:val="center"/>
          </w:tcPr>
          <w:p w:rsidR="00AE4311" w:rsidRPr="00B15E8F" w:rsidRDefault="00AE4311" w:rsidP="00093BAE">
            <w:pPr>
              <w:spacing w:after="0" w:line="240" w:lineRule="auto"/>
              <w:jc w:val="center"/>
              <w:rPr>
                <w:color w:val="000000"/>
              </w:rPr>
            </w:pPr>
            <w:r w:rsidRPr="00B15E8F">
              <w:rPr>
                <w:color w:val="000000"/>
              </w:rPr>
              <w:t>Брой заявления</w:t>
            </w:r>
          </w:p>
        </w:tc>
        <w:tc>
          <w:tcPr>
            <w:tcW w:w="1672" w:type="dxa"/>
            <w:tcBorders>
              <w:top w:val="single" w:sz="4" w:space="0" w:color="4F81BD"/>
              <w:left w:val="nil"/>
              <w:bottom w:val="single" w:sz="4" w:space="0" w:color="4F81BD"/>
              <w:right w:val="single" w:sz="4" w:space="0" w:color="4F81BD"/>
            </w:tcBorders>
            <w:shd w:val="clear" w:color="000000" w:fill="DBE5F1"/>
            <w:vAlign w:val="center"/>
          </w:tcPr>
          <w:p w:rsidR="00AE4311" w:rsidRPr="00B15E8F" w:rsidRDefault="00AE4311" w:rsidP="00093BAE">
            <w:pPr>
              <w:spacing w:after="0" w:line="240" w:lineRule="auto"/>
              <w:jc w:val="center"/>
              <w:rPr>
                <w:color w:val="000000"/>
              </w:rPr>
            </w:pPr>
            <w:r w:rsidRPr="00B15E8F">
              <w:rPr>
                <w:color w:val="000000"/>
              </w:rPr>
              <w:t>Заявена площ ха</w:t>
            </w:r>
          </w:p>
        </w:tc>
        <w:tc>
          <w:tcPr>
            <w:tcW w:w="1672" w:type="dxa"/>
            <w:tcBorders>
              <w:top w:val="single" w:sz="4" w:space="0" w:color="4F81BD"/>
              <w:left w:val="nil"/>
              <w:bottom w:val="single" w:sz="4" w:space="0" w:color="4F81BD"/>
              <w:right w:val="single" w:sz="4" w:space="0" w:color="4F81BD"/>
            </w:tcBorders>
            <w:shd w:val="clear" w:color="000000" w:fill="DBE5F1"/>
            <w:vAlign w:val="center"/>
          </w:tcPr>
          <w:p w:rsidR="00AE4311" w:rsidRPr="00B15E8F" w:rsidRDefault="00AE4311" w:rsidP="00093BAE">
            <w:pPr>
              <w:spacing w:after="0" w:line="240" w:lineRule="auto"/>
              <w:jc w:val="center"/>
            </w:pPr>
            <w:r w:rsidRPr="00B15E8F">
              <w:t>% от всички кандидати</w:t>
            </w:r>
          </w:p>
        </w:tc>
        <w:tc>
          <w:tcPr>
            <w:tcW w:w="1672" w:type="dxa"/>
            <w:tcBorders>
              <w:top w:val="single" w:sz="4" w:space="0" w:color="4F81BD"/>
              <w:left w:val="nil"/>
              <w:bottom w:val="single" w:sz="4" w:space="0" w:color="4F81BD"/>
              <w:right w:val="single" w:sz="4" w:space="0" w:color="4F81BD"/>
            </w:tcBorders>
            <w:shd w:val="clear" w:color="000000" w:fill="DBE5F1"/>
            <w:vAlign w:val="center"/>
          </w:tcPr>
          <w:p w:rsidR="00AE4311" w:rsidRPr="00B15E8F" w:rsidRDefault="00AE4311" w:rsidP="00093BAE">
            <w:pPr>
              <w:spacing w:after="0" w:line="240" w:lineRule="auto"/>
              <w:jc w:val="center"/>
            </w:pPr>
            <w:r w:rsidRPr="00B15E8F">
              <w:t>% от цялата площ</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noWrap/>
            <w:vAlign w:val="bottom"/>
          </w:tcPr>
          <w:p w:rsidR="00AE4311" w:rsidRPr="00B15E8F" w:rsidRDefault="00AE4311" w:rsidP="00093BAE">
            <w:pPr>
              <w:spacing w:after="0" w:line="240" w:lineRule="auto"/>
              <w:rPr>
                <w:color w:val="000000"/>
              </w:rPr>
            </w:pPr>
            <w:r w:rsidRPr="00B15E8F">
              <w:rPr>
                <w:color w:val="000000"/>
              </w:rPr>
              <w:t>&lt;50</w:t>
            </w:r>
          </w:p>
        </w:tc>
        <w:tc>
          <w:tcPr>
            <w:tcW w:w="1457"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76,872</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537,383.48</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89.78%</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14.78%</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50-100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3,454</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241,292.31</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4.03%</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6.64%</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100-150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1,241</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150,501.86</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1.45%</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4.14%</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150-200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626</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108,709.18</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0.73%</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2.99%</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200-300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849</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208,577.27</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0.99%</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5.74%</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300-400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500</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173,153.12</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0.58%</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4.76%</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400-500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381</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170,746.19</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0.44%</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4.70%</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500-600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294</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161,392.58</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0.34%</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4.44%</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600-700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252</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162,202.67</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0.29%</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4.46%</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700-800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164</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122,447.54</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0.19%</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3.37%</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800-900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138</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116,961.68</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0.16%</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3.22%</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900-1000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124</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117,515.87</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0.14%</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3.23%</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1000-2000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557</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762,676.79</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0.65%</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20.97%</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rPr>
                <w:color w:val="000000"/>
              </w:rPr>
            </w:pPr>
            <w:r w:rsidRPr="00B15E8F">
              <w:rPr>
                <w:color w:val="000000"/>
              </w:rPr>
              <w:t>2000-3000</w:t>
            </w:r>
          </w:p>
        </w:tc>
        <w:tc>
          <w:tcPr>
            <w:tcW w:w="1457"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116</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275,730.21</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0.14%</w:t>
            </w:r>
          </w:p>
        </w:tc>
        <w:tc>
          <w:tcPr>
            <w:tcW w:w="1672" w:type="dxa"/>
            <w:tcBorders>
              <w:top w:val="nil"/>
              <w:left w:val="nil"/>
              <w:bottom w:val="single" w:sz="4" w:space="0" w:color="4F81BD"/>
              <w:right w:val="single" w:sz="4" w:space="0" w:color="4F81BD"/>
            </w:tcBorders>
            <w:shd w:val="clear" w:color="auto" w:fill="FABF8F"/>
            <w:noWrap/>
            <w:vAlign w:val="bottom"/>
          </w:tcPr>
          <w:p w:rsidR="00AE4311" w:rsidRPr="00B15E8F" w:rsidRDefault="00AE4311" w:rsidP="00093BAE">
            <w:pPr>
              <w:spacing w:after="0" w:line="240" w:lineRule="auto"/>
              <w:jc w:val="right"/>
              <w:rPr>
                <w:color w:val="000000"/>
              </w:rPr>
            </w:pPr>
            <w:r w:rsidRPr="00B15E8F">
              <w:rPr>
                <w:color w:val="000000"/>
              </w:rPr>
              <w:t>7.58%</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noWrap/>
            <w:vAlign w:val="bottom"/>
          </w:tcPr>
          <w:p w:rsidR="00AE4311" w:rsidRPr="00B15E8F" w:rsidRDefault="00AE4311" w:rsidP="00093BAE">
            <w:pPr>
              <w:spacing w:after="0" w:line="240" w:lineRule="auto"/>
              <w:rPr>
                <w:color w:val="000000"/>
              </w:rPr>
            </w:pPr>
            <w:r w:rsidRPr="00B15E8F">
              <w:rPr>
                <w:color w:val="000000"/>
              </w:rPr>
              <w:t>3000-4000</w:t>
            </w:r>
          </w:p>
        </w:tc>
        <w:tc>
          <w:tcPr>
            <w:tcW w:w="1457"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19</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64,648.60</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0.02%</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1.78%</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noWrap/>
            <w:vAlign w:val="bottom"/>
          </w:tcPr>
          <w:p w:rsidR="00AE4311" w:rsidRPr="00B15E8F" w:rsidRDefault="00AE4311" w:rsidP="00093BAE">
            <w:pPr>
              <w:spacing w:after="0" w:line="240" w:lineRule="auto"/>
              <w:rPr>
                <w:color w:val="000000"/>
              </w:rPr>
            </w:pPr>
            <w:r w:rsidRPr="00B15E8F">
              <w:rPr>
                <w:color w:val="000000"/>
              </w:rPr>
              <w:t>4000-5000</w:t>
            </w:r>
          </w:p>
        </w:tc>
        <w:tc>
          <w:tcPr>
            <w:tcW w:w="1457"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13</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55,915.78</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0.02%</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1.54%</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noWrap/>
            <w:vAlign w:val="bottom"/>
          </w:tcPr>
          <w:p w:rsidR="00AE4311" w:rsidRPr="00B15E8F" w:rsidRDefault="00AE4311" w:rsidP="00093BAE">
            <w:pPr>
              <w:spacing w:after="0" w:line="240" w:lineRule="auto"/>
              <w:rPr>
                <w:color w:val="000000"/>
              </w:rPr>
            </w:pPr>
            <w:r w:rsidRPr="00B15E8F">
              <w:rPr>
                <w:color w:val="000000"/>
              </w:rPr>
              <w:t>5000-6000</w:t>
            </w:r>
          </w:p>
        </w:tc>
        <w:tc>
          <w:tcPr>
            <w:tcW w:w="1457"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4</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23,131.05</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0.00%</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0.64%</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noWrap/>
            <w:vAlign w:val="bottom"/>
          </w:tcPr>
          <w:p w:rsidR="00AE4311" w:rsidRPr="00B15E8F" w:rsidRDefault="00AE4311" w:rsidP="00093BAE">
            <w:pPr>
              <w:spacing w:after="0" w:line="240" w:lineRule="auto"/>
              <w:rPr>
                <w:color w:val="000000"/>
              </w:rPr>
            </w:pPr>
            <w:r w:rsidRPr="00B15E8F">
              <w:rPr>
                <w:color w:val="000000"/>
              </w:rPr>
              <w:t>6000-7000</w:t>
            </w:r>
          </w:p>
        </w:tc>
        <w:tc>
          <w:tcPr>
            <w:tcW w:w="1457"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2</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13,360.79</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0.00%</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0.37%</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noWrap/>
            <w:vAlign w:val="bottom"/>
          </w:tcPr>
          <w:p w:rsidR="00AE4311" w:rsidRPr="00B15E8F" w:rsidRDefault="00AE4311" w:rsidP="00093BAE">
            <w:pPr>
              <w:spacing w:after="0" w:line="240" w:lineRule="auto"/>
              <w:rPr>
                <w:color w:val="000000"/>
              </w:rPr>
            </w:pPr>
            <w:r w:rsidRPr="00B15E8F">
              <w:rPr>
                <w:color w:val="000000"/>
              </w:rPr>
              <w:t>7000-8000</w:t>
            </w:r>
          </w:p>
        </w:tc>
        <w:tc>
          <w:tcPr>
            <w:tcW w:w="1457"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3</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21,752.78</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0.00%</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0.60%</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noWrap/>
            <w:vAlign w:val="bottom"/>
          </w:tcPr>
          <w:p w:rsidR="00AE4311" w:rsidRPr="00B15E8F" w:rsidRDefault="00AE4311" w:rsidP="00093BAE">
            <w:pPr>
              <w:spacing w:after="0" w:line="240" w:lineRule="auto"/>
              <w:rPr>
                <w:color w:val="000000"/>
              </w:rPr>
            </w:pPr>
            <w:r w:rsidRPr="00B15E8F">
              <w:rPr>
                <w:color w:val="000000"/>
              </w:rPr>
              <w:t>8000-9000</w:t>
            </w:r>
          </w:p>
        </w:tc>
        <w:tc>
          <w:tcPr>
            <w:tcW w:w="1457"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2</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17,381.73</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0.00%</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0.48%</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noWrap/>
            <w:vAlign w:val="bottom"/>
          </w:tcPr>
          <w:p w:rsidR="00AE4311" w:rsidRPr="00B15E8F" w:rsidRDefault="00AE4311" w:rsidP="00093BAE">
            <w:pPr>
              <w:spacing w:after="0" w:line="240" w:lineRule="auto"/>
              <w:rPr>
                <w:color w:val="000000"/>
              </w:rPr>
            </w:pPr>
            <w:r w:rsidRPr="00B15E8F">
              <w:rPr>
                <w:color w:val="000000"/>
              </w:rPr>
              <w:t>9000-10 000</w:t>
            </w:r>
          </w:p>
        </w:tc>
        <w:tc>
          <w:tcPr>
            <w:tcW w:w="1457"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1</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9,243.30</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0.00%</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0.25%</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noWrap/>
            <w:vAlign w:val="bottom"/>
          </w:tcPr>
          <w:p w:rsidR="00AE4311" w:rsidRPr="00B15E8F" w:rsidRDefault="00AE4311" w:rsidP="00093BAE">
            <w:pPr>
              <w:spacing w:after="0" w:line="240" w:lineRule="auto"/>
              <w:rPr>
                <w:color w:val="000000"/>
              </w:rPr>
            </w:pPr>
            <w:r w:rsidRPr="00B15E8F">
              <w:rPr>
                <w:color w:val="000000"/>
              </w:rPr>
              <w:t>Над 10 000</w:t>
            </w:r>
          </w:p>
        </w:tc>
        <w:tc>
          <w:tcPr>
            <w:tcW w:w="1457"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8</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121,710.62</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0.01%</w:t>
            </w:r>
          </w:p>
        </w:tc>
        <w:tc>
          <w:tcPr>
            <w:tcW w:w="1672" w:type="dxa"/>
            <w:tcBorders>
              <w:top w:val="nil"/>
              <w:left w:val="nil"/>
              <w:bottom w:val="single" w:sz="4" w:space="0" w:color="4F81BD"/>
              <w:right w:val="single" w:sz="4" w:space="0" w:color="4F81BD"/>
            </w:tcBorders>
            <w:noWrap/>
            <w:vAlign w:val="bottom"/>
          </w:tcPr>
          <w:p w:rsidR="00AE4311" w:rsidRPr="00B15E8F" w:rsidRDefault="00AE4311" w:rsidP="00093BAE">
            <w:pPr>
              <w:spacing w:after="0" w:line="240" w:lineRule="auto"/>
              <w:jc w:val="right"/>
              <w:rPr>
                <w:color w:val="000000"/>
              </w:rPr>
            </w:pPr>
            <w:r w:rsidRPr="00B15E8F">
              <w:rPr>
                <w:color w:val="000000"/>
              </w:rPr>
              <w:t>3.35%</w:t>
            </w:r>
          </w:p>
        </w:tc>
      </w:tr>
      <w:tr w:rsidR="00AE4311" w:rsidRPr="00B15E8F" w:rsidTr="00093BAE">
        <w:trPr>
          <w:trHeight w:val="290"/>
          <w:jc w:val="center"/>
        </w:trPr>
        <w:tc>
          <w:tcPr>
            <w:tcW w:w="1418" w:type="dxa"/>
            <w:tcBorders>
              <w:top w:val="nil"/>
              <w:left w:val="single" w:sz="4" w:space="0" w:color="4F81BD"/>
              <w:bottom w:val="single" w:sz="4" w:space="0" w:color="4F81BD"/>
              <w:right w:val="single" w:sz="4" w:space="0" w:color="4F81BD"/>
            </w:tcBorders>
            <w:shd w:val="clear" w:color="000000" w:fill="DBE5F1"/>
            <w:noWrap/>
            <w:vAlign w:val="bottom"/>
          </w:tcPr>
          <w:p w:rsidR="00AE4311" w:rsidRPr="00B15E8F" w:rsidRDefault="00AE4311" w:rsidP="00093BAE">
            <w:pPr>
              <w:spacing w:after="0" w:line="240" w:lineRule="auto"/>
              <w:rPr>
                <w:b/>
                <w:bCs/>
                <w:color w:val="000000"/>
              </w:rPr>
            </w:pPr>
            <w:r w:rsidRPr="00B15E8F">
              <w:rPr>
                <w:b/>
                <w:bCs/>
                <w:color w:val="000000"/>
              </w:rPr>
              <w:t>Общо</w:t>
            </w:r>
          </w:p>
        </w:tc>
        <w:tc>
          <w:tcPr>
            <w:tcW w:w="1457" w:type="dxa"/>
            <w:tcBorders>
              <w:top w:val="nil"/>
              <w:left w:val="nil"/>
              <w:bottom w:val="single" w:sz="4" w:space="0" w:color="4F81BD"/>
              <w:right w:val="single" w:sz="4" w:space="0" w:color="4F81BD"/>
            </w:tcBorders>
            <w:shd w:val="clear" w:color="000000" w:fill="DBE5F1"/>
            <w:noWrap/>
            <w:vAlign w:val="bottom"/>
          </w:tcPr>
          <w:p w:rsidR="00AE4311" w:rsidRPr="00B15E8F" w:rsidRDefault="00AE4311" w:rsidP="00093BAE">
            <w:pPr>
              <w:spacing w:after="0" w:line="240" w:lineRule="auto"/>
              <w:jc w:val="right"/>
              <w:rPr>
                <w:b/>
                <w:bCs/>
                <w:color w:val="000000"/>
              </w:rPr>
            </w:pPr>
            <w:r w:rsidRPr="00B15E8F">
              <w:rPr>
                <w:b/>
                <w:bCs/>
                <w:color w:val="000000"/>
              </w:rPr>
              <w:t>85,620</w:t>
            </w:r>
          </w:p>
        </w:tc>
        <w:tc>
          <w:tcPr>
            <w:tcW w:w="1672" w:type="dxa"/>
            <w:tcBorders>
              <w:top w:val="nil"/>
              <w:left w:val="nil"/>
              <w:bottom w:val="single" w:sz="4" w:space="0" w:color="4F81BD"/>
              <w:right w:val="single" w:sz="4" w:space="0" w:color="4F81BD"/>
            </w:tcBorders>
            <w:shd w:val="clear" w:color="000000" w:fill="DBE5F1"/>
            <w:noWrap/>
            <w:vAlign w:val="bottom"/>
          </w:tcPr>
          <w:p w:rsidR="00AE4311" w:rsidRPr="00B15E8F" w:rsidRDefault="00AE4311" w:rsidP="00093BAE">
            <w:pPr>
              <w:spacing w:after="0" w:line="240" w:lineRule="auto"/>
              <w:jc w:val="right"/>
              <w:rPr>
                <w:b/>
                <w:bCs/>
                <w:color w:val="000000"/>
              </w:rPr>
            </w:pPr>
            <w:r w:rsidRPr="00B15E8F">
              <w:rPr>
                <w:b/>
                <w:bCs/>
                <w:color w:val="000000"/>
              </w:rPr>
              <w:t>3,636,435.38</w:t>
            </w:r>
          </w:p>
        </w:tc>
        <w:tc>
          <w:tcPr>
            <w:tcW w:w="1672" w:type="dxa"/>
            <w:tcBorders>
              <w:top w:val="nil"/>
              <w:left w:val="nil"/>
              <w:bottom w:val="single" w:sz="4" w:space="0" w:color="4F81BD"/>
              <w:right w:val="single" w:sz="4" w:space="0" w:color="4F81BD"/>
            </w:tcBorders>
            <w:shd w:val="clear" w:color="000000" w:fill="DBE5F1"/>
            <w:noWrap/>
            <w:vAlign w:val="bottom"/>
          </w:tcPr>
          <w:p w:rsidR="00AE4311" w:rsidRPr="00B15E8F" w:rsidRDefault="00AE4311" w:rsidP="00093BAE">
            <w:pPr>
              <w:spacing w:after="0" w:line="240" w:lineRule="auto"/>
              <w:jc w:val="right"/>
              <w:rPr>
                <w:color w:val="000000"/>
              </w:rPr>
            </w:pPr>
            <w:r w:rsidRPr="00B15E8F">
              <w:rPr>
                <w:color w:val="000000"/>
              </w:rPr>
              <w:t>100%</w:t>
            </w:r>
          </w:p>
        </w:tc>
        <w:tc>
          <w:tcPr>
            <w:tcW w:w="1672" w:type="dxa"/>
            <w:tcBorders>
              <w:top w:val="nil"/>
              <w:left w:val="nil"/>
              <w:bottom w:val="single" w:sz="4" w:space="0" w:color="4F81BD"/>
              <w:right w:val="single" w:sz="4" w:space="0" w:color="4F81BD"/>
            </w:tcBorders>
            <w:shd w:val="clear" w:color="000000" w:fill="DBE5F1"/>
            <w:noWrap/>
            <w:vAlign w:val="bottom"/>
          </w:tcPr>
          <w:p w:rsidR="00AE4311" w:rsidRPr="00B15E8F" w:rsidRDefault="00AE4311" w:rsidP="00093BAE">
            <w:pPr>
              <w:spacing w:after="0" w:line="240" w:lineRule="auto"/>
              <w:jc w:val="right"/>
              <w:rPr>
                <w:color w:val="000000"/>
              </w:rPr>
            </w:pPr>
            <w:r w:rsidRPr="00B15E8F">
              <w:rPr>
                <w:color w:val="000000"/>
              </w:rPr>
              <w:t>100%</w:t>
            </w:r>
          </w:p>
        </w:tc>
      </w:tr>
    </w:tbl>
    <w:p w:rsidR="00AE4311" w:rsidRDefault="00AE4311" w:rsidP="005D3EA6">
      <w:pPr>
        <w:spacing w:after="0" w:line="240" w:lineRule="auto"/>
        <w:jc w:val="both"/>
      </w:pPr>
    </w:p>
    <w:p w:rsidR="00AE4311" w:rsidRPr="00D7694E" w:rsidRDefault="00AE4311" w:rsidP="00D7694E">
      <w:pPr>
        <w:spacing w:after="0" w:line="240" w:lineRule="auto"/>
        <w:ind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Декларираните през 2012г. в Държавен Фонд „Земеделие” площи за подпомагане очертават ясно гръбнака на българското зърнопроизводство.  Стопанствата, обработващи площи от 500 до 30000 дка, заемат над 76 % от декларираните площи за подпомагане или почти 28 млн.дка земя.</w:t>
      </w:r>
    </w:p>
    <w:p w:rsidR="00AE4311" w:rsidRPr="00D7694E" w:rsidRDefault="00AE4311" w:rsidP="00D7694E">
      <w:pPr>
        <w:spacing w:after="0" w:line="240" w:lineRule="auto"/>
        <w:ind w:firstLine="720"/>
        <w:jc w:val="both"/>
        <w:rPr>
          <w:rFonts w:ascii="Times New Roman" w:hAnsi="Times New Roman" w:cs="Times New Roman"/>
          <w:sz w:val="28"/>
          <w:szCs w:val="28"/>
          <w:lang w:val="ru-RU"/>
        </w:rPr>
      </w:pPr>
    </w:p>
    <w:p w:rsidR="00AE4311" w:rsidRPr="00D7694E" w:rsidRDefault="00AE4311" w:rsidP="00D7694E">
      <w:pPr>
        <w:autoSpaceDE w:val="0"/>
        <w:autoSpaceDN w:val="0"/>
        <w:adjustRightInd w:val="0"/>
        <w:spacing w:after="0" w:line="240" w:lineRule="auto"/>
        <w:ind w:firstLine="720"/>
        <w:jc w:val="both"/>
        <w:rPr>
          <w:rFonts w:ascii="Times New Roman" w:hAnsi="Times New Roman" w:cs="Times New Roman"/>
          <w:iCs/>
          <w:sz w:val="28"/>
          <w:szCs w:val="28"/>
          <w:lang w:val="ru-RU"/>
        </w:rPr>
      </w:pPr>
      <w:r w:rsidRPr="00D7694E">
        <w:rPr>
          <w:rFonts w:ascii="Times New Roman" w:hAnsi="Times New Roman" w:cs="Times New Roman"/>
          <w:color w:val="000000"/>
          <w:sz w:val="28"/>
          <w:szCs w:val="28"/>
          <w:lang w:val="ru-RU"/>
        </w:rPr>
        <w:t>По данни на МЗХ от предварителните резултати от преброяването на земеделските стопанства през 2010 г., около</w:t>
      </w:r>
      <w:r w:rsidRPr="00D7694E">
        <w:rPr>
          <w:rFonts w:ascii="Times New Roman" w:hAnsi="Times New Roman" w:cs="Times New Roman"/>
          <w:color w:val="212121"/>
          <w:sz w:val="28"/>
          <w:szCs w:val="28"/>
          <w:lang w:val="ru-RU"/>
        </w:rPr>
        <w:t xml:space="preserve"> </w:t>
      </w:r>
      <w:r w:rsidRPr="00D7694E">
        <w:rPr>
          <w:rFonts w:ascii="Times New Roman" w:hAnsi="Times New Roman" w:cs="Times New Roman"/>
          <w:iCs/>
          <w:sz w:val="28"/>
          <w:szCs w:val="28"/>
          <w:lang w:val="ru-RU"/>
        </w:rPr>
        <w:t>80% от използваната земеделска площ е взета под наем или аренда, а останалата земя е собственост на стопанствата.</w:t>
      </w:r>
      <w:r w:rsidRPr="00D7694E">
        <w:rPr>
          <w:rFonts w:ascii="Times New Roman" w:hAnsi="Times New Roman" w:cs="Times New Roman"/>
          <w:color w:val="212121"/>
          <w:sz w:val="28"/>
          <w:szCs w:val="28"/>
          <w:lang w:val="ru-RU"/>
        </w:rPr>
        <w:t xml:space="preserve"> </w:t>
      </w:r>
    </w:p>
    <w:p w:rsidR="00AE4311" w:rsidRPr="00D7694E" w:rsidRDefault="00AE4311" w:rsidP="00D7694E">
      <w:pPr>
        <w:spacing w:after="0" w:line="240" w:lineRule="auto"/>
        <w:ind w:firstLine="720"/>
        <w:jc w:val="both"/>
        <w:rPr>
          <w:rFonts w:ascii="Times New Roman" w:hAnsi="Times New Roman" w:cs="Times New Roman"/>
          <w:sz w:val="28"/>
          <w:szCs w:val="28"/>
          <w:lang w:val="ru-RU"/>
        </w:rPr>
      </w:pPr>
    </w:p>
    <w:p w:rsidR="00AE4311" w:rsidRPr="00D7694E" w:rsidRDefault="00AE4311" w:rsidP="009B5B75">
      <w:pPr>
        <w:numPr>
          <w:ilvl w:val="0"/>
          <w:numId w:val="62"/>
        </w:numPr>
        <w:tabs>
          <w:tab w:val="left" w:pos="1080"/>
        </w:tabs>
        <w:spacing w:after="0" w:line="360" w:lineRule="auto"/>
        <w:ind w:left="0" w:firstLine="720"/>
        <w:rPr>
          <w:rFonts w:ascii="Times New Roman" w:hAnsi="Times New Roman" w:cs="Times New Roman"/>
          <w:b/>
          <w:sz w:val="28"/>
          <w:szCs w:val="28"/>
          <w:u w:val="single"/>
        </w:rPr>
      </w:pPr>
      <w:r w:rsidRPr="00D7694E">
        <w:rPr>
          <w:rFonts w:ascii="Times New Roman" w:hAnsi="Times New Roman" w:cs="Times New Roman"/>
          <w:b/>
          <w:sz w:val="28"/>
          <w:szCs w:val="28"/>
          <w:u w:val="single"/>
        </w:rPr>
        <w:t>Производствени разходи и себестойност</w:t>
      </w:r>
    </w:p>
    <w:p w:rsidR="00AE4311" w:rsidRPr="00D7694E" w:rsidRDefault="00AE4311" w:rsidP="00D7694E">
      <w:pPr>
        <w:spacing w:after="0" w:line="240" w:lineRule="auto"/>
        <w:ind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През последните години се очертава трайна тенденция на ежегодно повишаване на производствените разходи за отглеждане на зърнени и маслодайни култури, както и сериозно нарастване на себестойността на продукцията в рамките на 15 -20 % всяка година.</w:t>
      </w:r>
    </w:p>
    <w:p w:rsidR="00AE4311" w:rsidRPr="00D7694E" w:rsidRDefault="00AE4311" w:rsidP="00D7694E">
      <w:pPr>
        <w:spacing w:after="0" w:line="240" w:lineRule="auto"/>
        <w:ind w:firstLine="720"/>
        <w:jc w:val="both"/>
        <w:rPr>
          <w:rFonts w:ascii="Times New Roman" w:hAnsi="Times New Roman" w:cs="Times New Roman"/>
          <w:sz w:val="28"/>
          <w:szCs w:val="28"/>
          <w:lang w:val="ru-RU"/>
        </w:rPr>
      </w:pPr>
    </w:p>
    <w:p w:rsidR="00AE4311" w:rsidRPr="00D7694E" w:rsidRDefault="00AE4311" w:rsidP="00D7694E">
      <w:pPr>
        <w:spacing w:after="0" w:line="240" w:lineRule="auto"/>
        <w:ind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По данни на САПИ, средните разходи за производство на пшеница от реколта `2012 са 127 лв./дка. При среден добив за страната от 398 кг/дка (по оперативни данни), средната себестойност на тон пшеница от реколта `2012 е около 319 лв. За сравнение, себестойността на продукцията от предходната реколта `2011 възлиза на около 256 лв./тон.</w:t>
      </w:r>
    </w:p>
    <w:p w:rsidR="00AE4311" w:rsidRPr="005D3EA6" w:rsidRDefault="00AE4311" w:rsidP="005D3EA6">
      <w:pPr>
        <w:spacing w:after="0" w:line="240" w:lineRule="auto"/>
        <w:jc w:val="both"/>
        <w:rPr>
          <w:rFonts w:cs="Verdana"/>
          <w:lang w:val="ru-RU"/>
        </w:rPr>
      </w:pPr>
    </w:p>
    <w:p w:rsidR="00AE4311" w:rsidRPr="005D3EA6" w:rsidRDefault="00AE4311" w:rsidP="005D3EA6">
      <w:pPr>
        <w:spacing w:after="0" w:line="240" w:lineRule="auto"/>
        <w:jc w:val="center"/>
        <w:rPr>
          <w:b/>
          <w:lang w:val="ru-RU"/>
        </w:rPr>
      </w:pPr>
      <w:r w:rsidRPr="005D3EA6">
        <w:rPr>
          <w:b/>
          <w:lang w:val="ru-RU"/>
        </w:rPr>
        <w:t xml:space="preserve">Средни разходи за отглеждане на зърнени и маслодайни култури, лв/дка </w:t>
      </w:r>
      <w:r w:rsidRPr="005D3EA6">
        <w:rPr>
          <w:b/>
          <w:i/>
          <w:lang w:val="ru-RU"/>
        </w:rPr>
        <w:t>(по данни на НАЗ)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2"/>
        <w:gridCol w:w="3128"/>
        <w:gridCol w:w="2670"/>
      </w:tblGrid>
      <w:tr w:rsidR="00AE4311" w:rsidRPr="00B15E8F" w:rsidTr="00F25481">
        <w:tc>
          <w:tcPr>
            <w:tcW w:w="3022" w:type="dxa"/>
          </w:tcPr>
          <w:p w:rsidR="00AE4311" w:rsidRPr="00B15E8F" w:rsidRDefault="00AE4311" w:rsidP="00093BAE">
            <w:pPr>
              <w:spacing w:after="0" w:line="360" w:lineRule="auto"/>
              <w:jc w:val="center"/>
              <w:rPr>
                <w:b/>
              </w:rPr>
            </w:pPr>
            <w:r w:rsidRPr="00B15E8F">
              <w:rPr>
                <w:b/>
              </w:rPr>
              <w:t>Култура</w:t>
            </w:r>
          </w:p>
        </w:tc>
        <w:tc>
          <w:tcPr>
            <w:tcW w:w="3128" w:type="dxa"/>
          </w:tcPr>
          <w:p w:rsidR="00AE4311" w:rsidRPr="00B15E8F" w:rsidRDefault="00AE4311" w:rsidP="00093BAE">
            <w:pPr>
              <w:spacing w:after="0" w:line="360" w:lineRule="auto"/>
              <w:jc w:val="center"/>
              <w:rPr>
                <w:b/>
              </w:rPr>
            </w:pPr>
            <w:r w:rsidRPr="00B15E8F">
              <w:rPr>
                <w:b/>
              </w:rPr>
              <w:t>2010/11</w:t>
            </w:r>
          </w:p>
        </w:tc>
        <w:tc>
          <w:tcPr>
            <w:tcW w:w="2670" w:type="dxa"/>
          </w:tcPr>
          <w:p w:rsidR="00AE4311" w:rsidRPr="00B15E8F" w:rsidRDefault="00AE4311" w:rsidP="00093BAE">
            <w:pPr>
              <w:spacing w:after="0" w:line="360" w:lineRule="auto"/>
              <w:jc w:val="center"/>
              <w:rPr>
                <w:b/>
              </w:rPr>
            </w:pPr>
            <w:r w:rsidRPr="00B15E8F">
              <w:rPr>
                <w:b/>
              </w:rPr>
              <w:t>2011/12</w:t>
            </w:r>
          </w:p>
        </w:tc>
      </w:tr>
      <w:tr w:rsidR="00AE4311" w:rsidRPr="00B15E8F" w:rsidTr="00F25481">
        <w:tc>
          <w:tcPr>
            <w:tcW w:w="3022" w:type="dxa"/>
          </w:tcPr>
          <w:p w:rsidR="00AE4311" w:rsidRPr="00B15E8F" w:rsidRDefault="00AE4311" w:rsidP="00093BAE">
            <w:pPr>
              <w:spacing w:after="0" w:line="360" w:lineRule="auto"/>
              <w:rPr>
                <w:b/>
              </w:rPr>
            </w:pPr>
            <w:r w:rsidRPr="00B15E8F">
              <w:rPr>
                <w:b/>
              </w:rPr>
              <w:t>Пшеница</w:t>
            </w:r>
          </w:p>
        </w:tc>
        <w:tc>
          <w:tcPr>
            <w:tcW w:w="3128" w:type="dxa"/>
          </w:tcPr>
          <w:p w:rsidR="00AE4311" w:rsidRPr="00B15E8F" w:rsidRDefault="00AE4311" w:rsidP="00093BAE">
            <w:pPr>
              <w:spacing w:after="0" w:line="360" w:lineRule="auto"/>
              <w:jc w:val="center"/>
            </w:pPr>
            <w:r w:rsidRPr="00B15E8F">
              <w:t>124.91</w:t>
            </w:r>
          </w:p>
        </w:tc>
        <w:tc>
          <w:tcPr>
            <w:tcW w:w="2670" w:type="dxa"/>
          </w:tcPr>
          <w:p w:rsidR="00AE4311" w:rsidRPr="00B15E8F" w:rsidRDefault="00AE4311" w:rsidP="00093BAE">
            <w:pPr>
              <w:spacing w:after="0" w:line="360" w:lineRule="auto"/>
              <w:jc w:val="center"/>
            </w:pPr>
            <w:r w:rsidRPr="00B15E8F">
              <w:t>141.23</w:t>
            </w:r>
          </w:p>
        </w:tc>
      </w:tr>
      <w:tr w:rsidR="00AE4311" w:rsidRPr="00B15E8F" w:rsidTr="00F25481">
        <w:tc>
          <w:tcPr>
            <w:tcW w:w="3022" w:type="dxa"/>
          </w:tcPr>
          <w:p w:rsidR="00AE4311" w:rsidRPr="00B15E8F" w:rsidRDefault="00AE4311" w:rsidP="00093BAE">
            <w:pPr>
              <w:spacing w:after="0" w:line="360" w:lineRule="auto"/>
              <w:rPr>
                <w:b/>
              </w:rPr>
            </w:pPr>
            <w:r w:rsidRPr="00B15E8F">
              <w:rPr>
                <w:b/>
              </w:rPr>
              <w:t>Ечемик</w:t>
            </w:r>
          </w:p>
        </w:tc>
        <w:tc>
          <w:tcPr>
            <w:tcW w:w="3128" w:type="dxa"/>
          </w:tcPr>
          <w:p w:rsidR="00AE4311" w:rsidRPr="00B15E8F" w:rsidRDefault="00AE4311" w:rsidP="00093BAE">
            <w:pPr>
              <w:spacing w:after="0" w:line="360" w:lineRule="auto"/>
              <w:jc w:val="center"/>
            </w:pPr>
            <w:r w:rsidRPr="00B15E8F">
              <w:t>117.94</w:t>
            </w:r>
          </w:p>
        </w:tc>
        <w:tc>
          <w:tcPr>
            <w:tcW w:w="2670" w:type="dxa"/>
          </w:tcPr>
          <w:p w:rsidR="00AE4311" w:rsidRPr="00B15E8F" w:rsidRDefault="00AE4311" w:rsidP="00093BAE">
            <w:pPr>
              <w:spacing w:after="0" w:line="360" w:lineRule="auto"/>
              <w:jc w:val="center"/>
            </w:pPr>
            <w:r w:rsidRPr="00B15E8F">
              <w:t>136.33</w:t>
            </w:r>
          </w:p>
        </w:tc>
      </w:tr>
      <w:tr w:rsidR="00AE4311" w:rsidRPr="00B15E8F" w:rsidTr="00F25481">
        <w:tc>
          <w:tcPr>
            <w:tcW w:w="3022" w:type="dxa"/>
          </w:tcPr>
          <w:p w:rsidR="00AE4311" w:rsidRPr="00B15E8F" w:rsidRDefault="00AE4311" w:rsidP="00093BAE">
            <w:pPr>
              <w:spacing w:after="0" w:line="360" w:lineRule="auto"/>
              <w:rPr>
                <w:b/>
              </w:rPr>
            </w:pPr>
            <w:r w:rsidRPr="00B15E8F">
              <w:rPr>
                <w:b/>
              </w:rPr>
              <w:t>Царевица</w:t>
            </w:r>
          </w:p>
        </w:tc>
        <w:tc>
          <w:tcPr>
            <w:tcW w:w="3128" w:type="dxa"/>
          </w:tcPr>
          <w:p w:rsidR="00AE4311" w:rsidRPr="00B15E8F" w:rsidRDefault="00AE4311" w:rsidP="00093BAE">
            <w:pPr>
              <w:spacing w:after="0" w:line="360" w:lineRule="auto"/>
              <w:jc w:val="center"/>
            </w:pPr>
            <w:r w:rsidRPr="00B15E8F">
              <w:t>147.13</w:t>
            </w:r>
          </w:p>
        </w:tc>
        <w:tc>
          <w:tcPr>
            <w:tcW w:w="2670" w:type="dxa"/>
          </w:tcPr>
          <w:p w:rsidR="00AE4311" w:rsidRPr="00B15E8F" w:rsidRDefault="00AE4311" w:rsidP="00093BAE">
            <w:pPr>
              <w:spacing w:after="0" w:line="360" w:lineRule="auto"/>
              <w:jc w:val="center"/>
            </w:pPr>
            <w:r w:rsidRPr="00B15E8F">
              <w:t>161.77</w:t>
            </w:r>
          </w:p>
        </w:tc>
      </w:tr>
      <w:tr w:rsidR="00AE4311" w:rsidRPr="00B15E8F" w:rsidTr="00F25481">
        <w:tc>
          <w:tcPr>
            <w:tcW w:w="3022" w:type="dxa"/>
          </w:tcPr>
          <w:p w:rsidR="00AE4311" w:rsidRPr="00B15E8F" w:rsidRDefault="00AE4311" w:rsidP="00093BAE">
            <w:pPr>
              <w:spacing w:after="0" w:line="360" w:lineRule="auto"/>
              <w:rPr>
                <w:b/>
              </w:rPr>
            </w:pPr>
            <w:r w:rsidRPr="00B15E8F">
              <w:rPr>
                <w:b/>
              </w:rPr>
              <w:t>Слънчоглед</w:t>
            </w:r>
          </w:p>
        </w:tc>
        <w:tc>
          <w:tcPr>
            <w:tcW w:w="3128" w:type="dxa"/>
          </w:tcPr>
          <w:p w:rsidR="00AE4311" w:rsidRPr="00B15E8F" w:rsidRDefault="00AE4311" w:rsidP="00093BAE">
            <w:pPr>
              <w:spacing w:after="0" w:line="360" w:lineRule="auto"/>
              <w:jc w:val="center"/>
            </w:pPr>
            <w:r w:rsidRPr="00B15E8F">
              <w:t>117.43</w:t>
            </w:r>
          </w:p>
        </w:tc>
        <w:tc>
          <w:tcPr>
            <w:tcW w:w="2670" w:type="dxa"/>
          </w:tcPr>
          <w:p w:rsidR="00AE4311" w:rsidRPr="00B15E8F" w:rsidRDefault="00AE4311" w:rsidP="00093BAE">
            <w:pPr>
              <w:spacing w:after="0" w:line="360" w:lineRule="auto"/>
              <w:jc w:val="center"/>
            </w:pPr>
            <w:r w:rsidRPr="00B15E8F">
              <w:t>137.31</w:t>
            </w:r>
          </w:p>
        </w:tc>
      </w:tr>
      <w:tr w:rsidR="00AE4311" w:rsidRPr="00B15E8F" w:rsidTr="00F25481">
        <w:tc>
          <w:tcPr>
            <w:tcW w:w="3022" w:type="dxa"/>
          </w:tcPr>
          <w:p w:rsidR="00AE4311" w:rsidRPr="00B15E8F" w:rsidRDefault="00AE4311" w:rsidP="00093BAE">
            <w:pPr>
              <w:spacing w:after="0" w:line="360" w:lineRule="auto"/>
              <w:rPr>
                <w:b/>
              </w:rPr>
            </w:pPr>
            <w:r w:rsidRPr="00B15E8F">
              <w:rPr>
                <w:b/>
              </w:rPr>
              <w:t>Рапица</w:t>
            </w:r>
          </w:p>
        </w:tc>
        <w:tc>
          <w:tcPr>
            <w:tcW w:w="3128" w:type="dxa"/>
          </w:tcPr>
          <w:p w:rsidR="00AE4311" w:rsidRPr="00B15E8F" w:rsidRDefault="00AE4311" w:rsidP="00093BAE">
            <w:pPr>
              <w:spacing w:after="0" w:line="360" w:lineRule="auto"/>
              <w:jc w:val="center"/>
            </w:pPr>
            <w:r w:rsidRPr="00B15E8F">
              <w:t>149.38</w:t>
            </w:r>
          </w:p>
        </w:tc>
        <w:tc>
          <w:tcPr>
            <w:tcW w:w="2670" w:type="dxa"/>
          </w:tcPr>
          <w:p w:rsidR="00AE4311" w:rsidRPr="00B15E8F" w:rsidRDefault="00AE4311" w:rsidP="00093BAE">
            <w:pPr>
              <w:spacing w:after="0" w:line="360" w:lineRule="auto"/>
              <w:jc w:val="center"/>
            </w:pPr>
            <w:r w:rsidRPr="00B15E8F">
              <w:t>159.93</w:t>
            </w:r>
          </w:p>
        </w:tc>
      </w:tr>
    </w:tbl>
    <w:p w:rsidR="00AE4311" w:rsidRPr="00F03E30" w:rsidRDefault="00AE4311" w:rsidP="005D3EA6">
      <w:pPr>
        <w:spacing w:after="0" w:line="240" w:lineRule="auto"/>
        <w:jc w:val="both"/>
      </w:pPr>
    </w:p>
    <w:p w:rsidR="00AE4311" w:rsidRPr="00D7694E" w:rsidRDefault="00AE4311" w:rsidP="00D7694E">
      <w:pPr>
        <w:spacing w:after="0" w:line="240" w:lineRule="auto"/>
        <w:ind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 xml:space="preserve">В разходите за отглеждане на културите са включени следните пера: семена, гориво, рента, торове и пестициди, амортизация, лихви, разходи за управление, незавършено производство и други разходи.  </w:t>
      </w:r>
    </w:p>
    <w:p w:rsidR="00AE4311" w:rsidRPr="00D7694E" w:rsidRDefault="00AE4311" w:rsidP="00D7694E">
      <w:pPr>
        <w:spacing w:after="0" w:line="240" w:lineRule="auto"/>
        <w:ind w:firstLine="720"/>
        <w:jc w:val="both"/>
        <w:rPr>
          <w:rFonts w:ascii="Times New Roman" w:hAnsi="Times New Roman" w:cs="Times New Roman"/>
          <w:b/>
          <w:sz w:val="28"/>
          <w:szCs w:val="28"/>
          <w:u w:val="single"/>
          <w:lang w:val="ru-RU"/>
        </w:rPr>
      </w:pPr>
    </w:p>
    <w:p w:rsidR="00AE4311" w:rsidRPr="00D7694E" w:rsidRDefault="00AE4311" w:rsidP="009B5B75">
      <w:pPr>
        <w:numPr>
          <w:ilvl w:val="0"/>
          <w:numId w:val="62"/>
        </w:numPr>
        <w:tabs>
          <w:tab w:val="left" w:pos="1080"/>
        </w:tabs>
        <w:spacing w:after="0" w:line="360" w:lineRule="auto"/>
        <w:ind w:left="0" w:firstLine="720"/>
        <w:rPr>
          <w:rFonts w:ascii="Times New Roman" w:hAnsi="Times New Roman" w:cs="Times New Roman"/>
          <w:b/>
          <w:sz w:val="28"/>
          <w:szCs w:val="28"/>
          <w:u w:val="single"/>
        </w:rPr>
      </w:pPr>
      <w:r w:rsidRPr="00D7694E">
        <w:rPr>
          <w:rFonts w:ascii="Times New Roman" w:hAnsi="Times New Roman" w:cs="Times New Roman"/>
          <w:b/>
          <w:sz w:val="28"/>
          <w:szCs w:val="28"/>
          <w:u w:val="single"/>
        </w:rPr>
        <w:t>Стойност на продукцията</w:t>
      </w:r>
    </w:p>
    <w:p w:rsidR="00AE4311" w:rsidRPr="00D7694E" w:rsidRDefault="00AE4311" w:rsidP="00D7694E">
      <w:pPr>
        <w:autoSpaceDE w:val="0"/>
        <w:autoSpaceDN w:val="0"/>
        <w:adjustRightInd w:val="0"/>
        <w:spacing w:after="0" w:line="240" w:lineRule="auto"/>
        <w:ind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 xml:space="preserve">По данни на МЗХ през 2011 г. стойността на продукцията от подсекторите „Зърнени култури” и „Технически култури” е съответно 2 339,2 млн. лева и 1 801,6 млн. лева. Двата сектора заедно формират 83,3% от стойността на продукцията от растениевъдството и около половината (48,7%) от стойността на продукцията от отрасъл „Селско стопанство” като цяло. </w:t>
      </w:r>
    </w:p>
    <w:p w:rsidR="00AE4311" w:rsidRPr="00D7694E" w:rsidRDefault="00AE4311" w:rsidP="00D7694E">
      <w:pPr>
        <w:autoSpaceDE w:val="0"/>
        <w:autoSpaceDN w:val="0"/>
        <w:adjustRightInd w:val="0"/>
        <w:spacing w:after="0" w:line="240" w:lineRule="auto"/>
        <w:ind w:firstLine="720"/>
        <w:jc w:val="both"/>
        <w:rPr>
          <w:rFonts w:ascii="Times New Roman" w:hAnsi="Times New Roman" w:cs="Times New Roman"/>
          <w:sz w:val="28"/>
          <w:szCs w:val="28"/>
          <w:lang w:val="ru-RU"/>
        </w:rPr>
      </w:pPr>
    </w:p>
    <w:p w:rsidR="00AE4311" w:rsidRPr="00D7694E" w:rsidRDefault="00AE4311" w:rsidP="00D7694E">
      <w:pPr>
        <w:autoSpaceDE w:val="0"/>
        <w:autoSpaceDN w:val="0"/>
        <w:adjustRightInd w:val="0"/>
        <w:spacing w:after="0" w:line="240" w:lineRule="auto"/>
        <w:ind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През 2011г. за формирането на стойността на крайната продукция от отрасъл “Селско стопанство” най-голям принос имат следните растениевъдни продукти:</w:t>
      </w:r>
    </w:p>
    <w:p w:rsidR="00AE4311" w:rsidRPr="00D7694E" w:rsidRDefault="00AE4311" w:rsidP="009B5B75">
      <w:pPr>
        <w:numPr>
          <w:ilvl w:val="0"/>
          <w:numId w:val="63"/>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Мека пшеница – дял от 15,4% (1 307,6 млн. лева);</w:t>
      </w:r>
    </w:p>
    <w:p w:rsidR="00AE4311" w:rsidRPr="00D7694E" w:rsidRDefault="00AE4311" w:rsidP="009B5B75">
      <w:pPr>
        <w:numPr>
          <w:ilvl w:val="0"/>
          <w:numId w:val="63"/>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Слънчоглед – дял от 11,7% (996,5 млн. лева);</w:t>
      </w:r>
    </w:p>
    <w:p w:rsidR="00AE4311" w:rsidRPr="00D7694E" w:rsidRDefault="00AE4311" w:rsidP="009B5B75">
      <w:pPr>
        <w:numPr>
          <w:ilvl w:val="0"/>
          <w:numId w:val="63"/>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Царевица за зърно – дял от 8,5% (726,3 млн. лева);</w:t>
      </w:r>
    </w:p>
    <w:p w:rsidR="00AE4311" w:rsidRPr="00D7694E" w:rsidRDefault="00AE4311" w:rsidP="009B5B75">
      <w:pPr>
        <w:numPr>
          <w:ilvl w:val="0"/>
          <w:numId w:val="63"/>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Рапица и репица – дял от 4,9% (417,9 млн. лева);</w:t>
      </w:r>
    </w:p>
    <w:p w:rsidR="00AE4311" w:rsidRPr="00D7694E" w:rsidRDefault="00AE4311" w:rsidP="009B5B75">
      <w:pPr>
        <w:numPr>
          <w:ilvl w:val="0"/>
          <w:numId w:val="63"/>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Тютюн – дял от 3,3% (278,4 млн. лева);</w:t>
      </w:r>
    </w:p>
    <w:p w:rsidR="00AE4311" w:rsidRPr="00D7694E" w:rsidRDefault="00AE4311" w:rsidP="009B5B75">
      <w:pPr>
        <w:numPr>
          <w:ilvl w:val="0"/>
          <w:numId w:val="63"/>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Ечемик – дял от 2,4% (205,4 млн. лева).</w:t>
      </w:r>
    </w:p>
    <w:p w:rsidR="00AE4311" w:rsidRPr="00D7694E" w:rsidRDefault="00AE4311" w:rsidP="00D7694E">
      <w:pPr>
        <w:spacing w:after="0" w:line="360" w:lineRule="auto"/>
        <w:ind w:firstLine="720"/>
        <w:rPr>
          <w:rFonts w:ascii="Times New Roman" w:hAnsi="Times New Roman" w:cs="Times New Roman"/>
          <w:b/>
          <w:sz w:val="28"/>
          <w:szCs w:val="28"/>
          <w:highlight w:val="yellow"/>
          <w:u w:val="single"/>
          <w:lang w:val="ru-RU"/>
        </w:rPr>
      </w:pPr>
    </w:p>
    <w:p w:rsidR="00AE4311" w:rsidRPr="00D7694E" w:rsidRDefault="00AE4311" w:rsidP="009B5B75">
      <w:pPr>
        <w:numPr>
          <w:ilvl w:val="0"/>
          <w:numId w:val="62"/>
        </w:numPr>
        <w:tabs>
          <w:tab w:val="left" w:pos="1080"/>
        </w:tabs>
        <w:spacing w:after="0" w:line="360" w:lineRule="auto"/>
        <w:ind w:left="0" w:firstLine="720"/>
        <w:rPr>
          <w:rFonts w:ascii="Times New Roman" w:hAnsi="Times New Roman" w:cs="Times New Roman"/>
          <w:b/>
          <w:sz w:val="28"/>
          <w:szCs w:val="28"/>
          <w:u w:val="single"/>
        </w:rPr>
      </w:pPr>
      <w:r w:rsidRPr="00D7694E">
        <w:rPr>
          <w:rFonts w:ascii="Times New Roman" w:hAnsi="Times New Roman" w:cs="Times New Roman"/>
          <w:b/>
          <w:sz w:val="28"/>
          <w:szCs w:val="28"/>
          <w:u w:val="single"/>
        </w:rPr>
        <w:t>Пазар на земеделска земя</w:t>
      </w:r>
    </w:p>
    <w:p w:rsidR="00AE4311" w:rsidRPr="00D7694E" w:rsidRDefault="00AE4311" w:rsidP="00D7694E">
      <w:pPr>
        <w:spacing w:after="0" w:line="240" w:lineRule="auto"/>
        <w:ind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 xml:space="preserve">За периода 2004-2012г. се наблюдава трайна тенденция за повишаване на цената на земеделската земя, достигайки 550 лв/дка за 2012г. Струва си да се отбележи, че през 2012г. ръстът на цената на земята спрямо 2004г. е 272%. Увеличава се, също така, изплащаната на собствениците на земеделски земи средна рента, като за 2012г. достига 33 лв/дка и надминава подпомагането по СЕПП в размер на 26,40 лв/дка. През последните три стопански години е налице ръст на средната рента с 22% всяка година. Изплащаната от арендаторите рента осигурява финансов ресурс за собствениците на земеделски земи в размер на приблизително 1 млрд. лв. годишно, грижейки се по този начин за поддържането на социален мир в селските райони и подобряването на жизнения статус на селското население.  </w:t>
      </w:r>
    </w:p>
    <w:p w:rsidR="00AE4311" w:rsidRPr="005D3EA6" w:rsidRDefault="00AE4311" w:rsidP="005D3EA6">
      <w:pPr>
        <w:spacing w:after="0" w:line="240" w:lineRule="auto"/>
        <w:jc w:val="both"/>
        <w:rPr>
          <w:lang w:val="ru-RU"/>
        </w:rPr>
      </w:pPr>
    </w:p>
    <w:p w:rsidR="00AE4311" w:rsidRPr="00FC3AF7" w:rsidRDefault="00AE4311" w:rsidP="005D3EA6">
      <w:pPr>
        <w:spacing w:after="0" w:line="240" w:lineRule="auto"/>
        <w:jc w:val="both"/>
        <w:rPr>
          <w:lang w:val="ru-RU"/>
        </w:rPr>
      </w:pPr>
    </w:p>
    <w:p w:rsidR="00AE4311" w:rsidRPr="00FC3AF7" w:rsidRDefault="00AE4311" w:rsidP="005D3EA6">
      <w:pPr>
        <w:spacing w:after="0" w:line="240" w:lineRule="auto"/>
        <w:jc w:val="both"/>
        <w:rPr>
          <w:lang w:val="ru-RU"/>
        </w:rPr>
      </w:pPr>
    </w:p>
    <w:p w:rsidR="00AE4311" w:rsidRPr="00FC3AF7" w:rsidRDefault="00AE4311" w:rsidP="005D3EA6">
      <w:pPr>
        <w:spacing w:after="0" w:line="240" w:lineRule="auto"/>
        <w:jc w:val="both"/>
        <w:rPr>
          <w:lang w:val="ru-RU"/>
        </w:rPr>
      </w:pPr>
    </w:p>
    <w:p w:rsidR="00AE4311" w:rsidRPr="005D3EA6" w:rsidRDefault="00AE4311" w:rsidP="005D3EA6">
      <w:pPr>
        <w:spacing w:after="0" w:line="240" w:lineRule="auto"/>
        <w:rPr>
          <w:b/>
          <w:lang w:val="ru-RU"/>
        </w:rPr>
      </w:pPr>
    </w:p>
    <w:p w:rsidR="00AE4311" w:rsidRPr="005D3EA6" w:rsidRDefault="00AE4311" w:rsidP="005D3EA6">
      <w:pPr>
        <w:spacing w:after="0" w:line="240" w:lineRule="auto"/>
        <w:jc w:val="center"/>
        <w:rPr>
          <w:b/>
          <w:lang w:val="ru-RU"/>
        </w:rPr>
      </w:pPr>
    </w:p>
    <w:p w:rsidR="00AE4311" w:rsidRPr="005D3EA6" w:rsidRDefault="00AE4311" w:rsidP="005D3EA6">
      <w:pPr>
        <w:spacing w:after="0" w:line="240" w:lineRule="auto"/>
        <w:jc w:val="center"/>
        <w:rPr>
          <w:b/>
          <w:lang w:val="ru-RU"/>
        </w:rPr>
      </w:pPr>
    </w:p>
    <w:p w:rsidR="00AE4311" w:rsidRPr="005D3EA6" w:rsidRDefault="00AE4311" w:rsidP="005D3EA6">
      <w:pPr>
        <w:spacing w:after="0" w:line="240" w:lineRule="auto"/>
        <w:jc w:val="center"/>
        <w:rPr>
          <w:b/>
          <w:lang w:val="ru-RU"/>
        </w:rPr>
      </w:pPr>
      <w:r w:rsidRPr="005D3EA6">
        <w:rPr>
          <w:b/>
          <w:lang w:val="ru-RU"/>
        </w:rPr>
        <w:t>Развитие на пазара на земеделска земя за периода 2004-2012г. (</w:t>
      </w:r>
      <w:r w:rsidRPr="005D3EA6">
        <w:rPr>
          <w:b/>
          <w:i/>
          <w:iCs/>
          <w:lang w:val="ru-RU"/>
        </w:rPr>
        <w:t>по данни на САПИ и БАСЗЗ, данните за цената за 2012 г. са прогнозни)</w:t>
      </w:r>
    </w:p>
    <w:p w:rsidR="00AE4311" w:rsidRDefault="00AE4311" w:rsidP="00F25481">
      <w:pPr>
        <w:tabs>
          <w:tab w:val="left" w:pos="2340"/>
        </w:tabs>
        <w:spacing w:after="0" w:line="360" w:lineRule="auto"/>
        <w:rPr>
          <w:b/>
          <w:u w:val="single"/>
        </w:rPr>
      </w:pPr>
      <w:r w:rsidRPr="00A2171E">
        <w:rPr>
          <w:b/>
          <w:u w:val="single"/>
        </w:rPr>
        <w:pict>
          <v:shape id="_x0000_i1031" type="#_x0000_t75" style="width:473.25pt;height:127.5pt">
            <v:imagedata r:id="rId33" o:title=""/>
          </v:shape>
        </w:pict>
      </w:r>
    </w:p>
    <w:p w:rsidR="00AE4311" w:rsidRPr="005D3EA6" w:rsidRDefault="00AE4311" w:rsidP="005D3EA6">
      <w:pPr>
        <w:spacing w:after="0" w:line="240" w:lineRule="auto"/>
        <w:jc w:val="center"/>
        <w:rPr>
          <w:b/>
          <w:lang w:val="ru-RU"/>
        </w:rPr>
      </w:pPr>
      <w:r w:rsidRPr="005D3EA6">
        <w:rPr>
          <w:b/>
          <w:lang w:val="ru-RU"/>
        </w:rPr>
        <w:t>Средна рента за периода 2005-2013 (</w:t>
      </w:r>
      <w:r w:rsidRPr="005D3EA6">
        <w:rPr>
          <w:b/>
          <w:i/>
          <w:iCs/>
          <w:lang w:val="ru-RU"/>
        </w:rPr>
        <w:t>по данни на БАСЗЗ)</w:t>
      </w:r>
    </w:p>
    <w:p w:rsidR="00AE4311" w:rsidRDefault="00AE4311" w:rsidP="00F25481">
      <w:pPr>
        <w:spacing w:after="0" w:line="360" w:lineRule="auto"/>
        <w:rPr>
          <w:b/>
          <w:u w:val="single"/>
        </w:rPr>
      </w:pPr>
      <w:r w:rsidRPr="00A2171E">
        <w:rPr>
          <w:b/>
          <w:u w:val="single"/>
        </w:rPr>
        <w:pict>
          <v:shape id="_x0000_i1032" type="#_x0000_t75" style="width:473.25pt;height:57.75pt">
            <v:imagedata r:id="rId34" o:title=""/>
          </v:shape>
        </w:pict>
      </w:r>
    </w:p>
    <w:p w:rsidR="00AE4311" w:rsidRPr="0016128C" w:rsidRDefault="00AE4311" w:rsidP="005D3EA6">
      <w:pPr>
        <w:spacing w:after="0" w:line="360" w:lineRule="auto"/>
        <w:ind w:hanging="851"/>
        <w:rPr>
          <w:b/>
          <w:u w:val="single"/>
        </w:rPr>
      </w:pPr>
    </w:p>
    <w:p w:rsidR="00AE4311" w:rsidRPr="00D7694E" w:rsidRDefault="00AE4311" w:rsidP="009B5B75">
      <w:pPr>
        <w:numPr>
          <w:ilvl w:val="0"/>
          <w:numId w:val="62"/>
        </w:numPr>
        <w:tabs>
          <w:tab w:val="left" w:pos="1080"/>
        </w:tabs>
        <w:spacing w:after="0" w:line="360" w:lineRule="auto"/>
        <w:ind w:left="0" w:firstLine="720"/>
        <w:rPr>
          <w:rFonts w:ascii="Times New Roman" w:hAnsi="Times New Roman" w:cs="Times New Roman"/>
          <w:b/>
          <w:sz w:val="28"/>
          <w:szCs w:val="28"/>
          <w:u w:val="single"/>
          <w:lang w:val="ru-RU"/>
        </w:rPr>
      </w:pPr>
      <w:r w:rsidRPr="00D7694E">
        <w:rPr>
          <w:rFonts w:ascii="Times New Roman" w:hAnsi="Times New Roman" w:cs="Times New Roman"/>
          <w:b/>
          <w:sz w:val="28"/>
          <w:szCs w:val="28"/>
          <w:u w:val="single"/>
          <w:lang w:val="ru-RU"/>
        </w:rPr>
        <w:t>Въоръженост със земеделска техника в сектор „Зърнопроизводство”</w:t>
      </w:r>
    </w:p>
    <w:p w:rsidR="00AE4311" w:rsidRPr="00D7694E" w:rsidRDefault="00AE4311" w:rsidP="00D7694E">
      <w:pPr>
        <w:tabs>
          <w:tab w:val="left" w:pos="1080"/>
        </w:tabs>
        <w:spacing w:after="0" w:line="240" w:lineRule="auto"/>
        <w:ind w:firstLine="720"/>
        <w:jc w:val="both"/>
        <w:rPr>
          <w:rFonts w:ascii="Times New Roman" w:hAnsi="Times New Roman" w:cs="Times New Roman"/>
          <w:color w:val="000000"/>
          <w:sz w:val="28"/>
          <w:szCs w:val="28"/>
          <w:lang w:val="ru-RU"/>
        </w:rPr>
      </w:pPr>
      <w:r w:rsidRPr="00D7694E">
        <w:rPr>
          <w:rFonts w:ascii="Times New Roman" w:hAnsi="Times New Roman" w:cs="Times New Roman"/>
          <w:color w:val="000000"/>
          <w:sz w:val="28"/>
          <w:szCs w:val="28"/>
          <w:lang w:val="ru-RU"/>
        </w:rPr>
        <w:t xml:space="preserve">Благодарение на направените инвестиции с помощта на мерки по Програма САПАРД и по Програма за развитие на селските райони 2007-2013г., е налице тенденция на обновяване на машинно-тракторния парк. Въпреки всичко, машинният парк е силно амортизиран – средна възраст 18 – 21 години и дял на машините над 10 години – над 80%, а темпът на обновяване остава нисък между 3 и 4% годишно </w:t>
      </w:r>
      <w:r w:rsidRPr="00D7694E">
        <w:rPr>
          <w:rFonts w:ascii="Times New Roman" w:hAnsi="Times New Roman" w:cs="Times New Roman"/>
          <w:i/>
          <w:color w:val="000000"/>
          <w:sz w:val="28"/>
          <w:szCs w:val="28"/>
          <w:lang w:val="ru-RU"/>
        </w:rPr>
        <w:t>(по данни на БАТА)</w:t>
      </w:r>
      <w:r w:rsidRPr="00D7694E">
        <w:rPr>
          <w:rFonts w:ascii="Times New Roman" w:hAnsi="Times New Roman" w:cs="Times New Roman"/>
          <w:color w:val="000000"/>
          <w:sz w:val="28"/>
          <w:szCs w:val="28"/>
          <w:lang w:val="ru-RU"/>
        </w:rPr>
        <w:t xml:space="preserve">. </w:t>
      </w:r>
    </w:p>
    <w:p w:rsidR="00AE4311" w:rsidRPr="00D7694E" w:rsidRDefault="00AE4311" w:rsidP="00D7694E">
      <w:pPr>
        <w:tabs>
          <w:tab w:val="left" w:pos="1080"/>
        </w:tabs>
        <w:spacing w:after="0" w:line="240" w:lineRule="auto"/>
        <w:ind w:firstLine="720"/>
        <w:jc w:val="both"/>
        <w:rPr>
          <w:rFonts w:ascii="Times New Roman" w:hAnsi="Times New Roman" w:cs="Times New Roman"/>
          <w:color w:val="000000"/>
          <w:sz w:val="28"/>
          <w:szCs w:val="28"/>
          <w:lang w:val="ru-RU"/>
        </w:rPr>
      </w:pPr>
    </w:p>
    <w:p w:rsidR="00AE4311" w:rsidRPr="00D7694E" w:rsidRDefault="00AE4311" w:rsidP="00D7694E">
      <w:pPr>
        <w:tabs>
          <w:tab w:val="left" w:pos="1080"/>
        </w:tabs>
        <w:spacing w:after="0" w:line="240" w:lineRule="auto"/>
        <w:ind w:firstLine="720"/>
        <w:jc w:val="both"/>
        <w:rPr>
          <w:rFonts w:ascii="Times New Roman" w:hAnsi="Times New Roman" w:cs="Times New Roman"/>
          <w:color w:val="000000"/>
          <w:sz w:val="28"/>
          <w:szCs w:val="28"/>
          <w:lang w:val="ru-RU"/>
        </w:rPr>
      </w:pPr>
      <w:r w:rsidRPr="00D7694E">
        <w:rPr>
          <w:rFonts w:ascii="Times New Roman" w:hAnsi="Times New Roman" w:cs="Times New Roman"/>
          <w:color w:val="000000"/>
          <w:sz w:val="28"/>
          <w:szCs w:val="28"/>
          <w:lang w:val="ru-RU"/>
        </w:rPr>
        <w:t xml:space="preserve">Въпреки че се наблюдава тенденция за увеличаване на енергоосигуреността през последните години – 205 к.с./1000 дка за 2010г., по този показател България изостава от другите страни членки на ЕС. За страните от ЕС осигуреността е средно </w:t>
      </w:r>
      <w:r w:rsidRPr="00D7694E">
        <w:rPr>
          <w:rFonts w:ascii="Times New Roman" w:hAnsi="Times New Roman" w:cs="Times New Roman"/>
          <w:color w:val="000000"/>
          <w:sz w:val="28"/>
          <w:szCs w:val="28"/>
        </w:rPr>
        <w:t> </w:t>
      </w:r>
      <w:r w:rsidRPr="00D7694E">
        <w:rPr>
          <w:rFonts w:ascii="Times New Roman" w:hAnsi="Times New Roman" w:cs="Times New Roman"/>
          <w:color w:val="000000"/>
          <w:sz w:val="28"/>
          <w:szCs w:val="28"/>
          <w:lang w:val="ru-RU"/>
        </w:rPr>
        <w:t xml:space="preserve">230 к.с., като за Германия достига до 460 к.с. на 1000 дка обработваема земя </w:t>
      </w:r>
      <w:r w:rsidRPr="00D7694E">
        <w:rPr>
          <w:rFonts w:ascii="Times New Roman" w:hAnsi="Times New Roman" w:cs="Times New Roman"/>
          <w:i/>
          <w:color w:val="000000"/>
          <w:sz w:val="28"/>
          <w:szCs w:val="28"/>
          <w:lang w:val="ru-RU"/>
        </w:rPr>
        <w:t>(по данни на КТИ)</w:t>
      </w:r>
      <w:r w:rsidRPr="00D7694E">
        <w:rPr>
          <w:rFonts w:ascii="Times New Roman" w:hAnsi="Times New Roman" w:cs="Times New Roman"/>
          <w:color w:val="000000"/>
          <w:sz w:val="28"/>
          <w:szCs w:val="28"/>
          <w:lang w:val="ru-RU"/>
        </w:rPr>
        <w:t>.</w:t>
      </w:r>
    </w:p>
    <w:p w:rsidR="00AE4311" w:rsidRPr="00D7694E" w:rsidRDefault="00AE4311" w:rsidP="00D7694E">
      <w:pPr>
        <w:tabs>
          <w:tab w:val="left" w:pos="1080"/>
        </w:tabs>
        <w:spacing w:after="0" w:line="240" w:lineRule="auto"/>
        <w:ind w:firstLine="720"/>
        <w:jc w:val="both"/>
        <w:rPr>
          <w:rFonts w:ascii="Times New Roman" w:hAnsi="Times New Roman" w:cs="Times New Roman"/>
          <w:color w:val="000000"/>
          <w:sz w:val="28"/>
          <w:szCs w:val="28"/>
          <w:lang w:val="ru-RU"/>
        </w:rPr>
      </w:pPr>
    </w:p>
    <w:p w:rsidR="00AE4311" w:rsidRPr="00D7694E" w:rsidRDefault="00AE4311" w:rsidP="00D7694E">
      <w:pPr>
        <w:tabs>
          <w:tab w:val="left" w:pos="1080"/>
        </w:tabs>
        <w:spacing w:after="0" w:line="240" w:lineRule="auto"/>
        <w:ind w:firstLine="720"/>
        <w:jc w:val="both"/>
        <w:rPr>
          <w:rFonts w:ascii="Times New Roman" w:hAnsi="Times New Roman" w:cs="Times New Roman"/>
          <w:color w:val="000000"/>
          <w:sz w:val="28"/>
          <w:szCs w:val="28"/>
          <w:lang w:val="ru-RU"/>
        </w:rPr>
      </w:pPr>
      <w:r w:rsidRPr="00D7694E">
        <w:rPr>
          <w:rFonts w:ascii="Times New Roman" w:hAnsi="Times New Roman" w:cs="Times New Roman"/>
          <w:color w:val="000000"/>
          <w:sz w:val="28"/>
          <w:szCs w:val="28"/>
          <w:lang w:val="ru-RU"/>
        </w:rPr>
        <w:t xml:space="preserve">Наблюдава се тенденция за намаляване на площта, която обработва </w:t>
      </w:r>
      <w:r w:rsidRPr="00D7694E">
        <w:rPr>
          <w:rFonts w:ascii="Times New Roman" w:hAnsi="Times New Roman" w:cs="Times New Roman"/>
          <w:color w:val="000000"/>
          <w:sz w:val="28"/>
          <w:szCs w:val="28"/>
        </w:rPr>
        <w:t> </w:t>
      </w:r>
      <w:r w:rsidRPr="00D7694E">
        <w:rPr>
          <w:rFonts w:ascii="Times New Roman" w:hAnsi="Times New Roman" w:cs="Times New Roman"/>
          <w:color w:val="000000"/>
          <w:sz w:val="28"/>
          <w:szCs w:val="28"/>
          <w:lang w:val="ru-RU"/>
        </w:rPr>
        <w:t>един физически трактор – 57 ха, но и по този показател България значително отстъпва от другите страни членки на ЕС. Във Великобритания</w:t>
      </w:r>
      <w:r w:rsidRPr="00D7694E">
        <w:rPr>
          <w:rFonts w:ascii="Times New Roman" w:hAnsi="Times New Roman" w:cs="Times New Roman"/>
          <w:color w:val="000000"/>
          <w:sz w:val="28"/>
          <w:szCs w:val="28"/>
        </w:rPr>
        <w:t> </w:t>
      </w:r>
      <w:r w:rsidRPr="00D7694E">
        <w:rPr>
          <w:rFonts w:ascii="Times New Roman" w:hAnsi="Times New Roman" w:cs="Times New Roman"/>
          <w:color w:val="000000"/>
          <w:sz w:val="28"/>
          <w:szCs w:val="28"/>
          <w:lang w:val="ru-RU"/>
        </w:rPr>
        <w:t>един физически трактор обработва 34 ха</w:t>
      </w:r>
      <w:r w:rsidRPr="00D7694E">
        <w:rPr>
          <w:rFonts w:ascii="Times New Roman" w:hAnsi="Times New Roman" w:cs="Times New Roman"/>
          <w:color w:val="000000"/>
          <w:sz w:val="28"/>
          <w:szCs w:val="28"/>
        </w:rPr>
        <w:t> </w:t>
      </w:r>
      <w:r w:rsidRPr="00D7694E">
        <w:rPr>
          <w:rFonts w:ascii="Times New Roman" w:hAnsi="Times New Roman" w:cs="Times New Roman"/>
          <w:color w:val="000000"/>
          <w:sz w:val="28"/>
          <w:szCs w:val="28"/>
          <w:lang w:val="ru-RU"/>
        </w:rPr>
        <w:t xml:space="preserve"> земя, в Германия – 11,6 ха, Франция – 15,3 ха, Дания – 25,5 ха, Португалия и Гърция – по 16 ха </w:t>
      </w:r>
      <w:r w:rsidRPr="00D7694E">
        <w:rPr>
          <w:rFonts w:ascii="Times New Roman" w:hAnsi="Times New Roman" w:cs="Times New Roman"/>
          <w:i/>
          <w:color w:val="000000"/>
          <w:sz w:val="28"/>
          <w:szCs w:val="28"/>
          <w:lang w:val="ru-RU"/>
        </w:rPr>
        <w:t>(по данни на КТИ)</w:t>
      </w:r>
      <w:r w:rsidRPr="00D7694E">
        <w:rPr>
          <w:rFonts w:ascii="Times New Roman" w:hAnsi="Times New Roman" w:cs="Times New Roman"/>
          <w:color w:val="000000"/>
          <w:sz w:val="28"/>
          <w:szCs w:val="28"/>
          <w:lang w:val="ru-RU"/>
        </w:rPr>
        <w:t>.</w:t>
      </w:r>
    </w:p>
    <w:p w:rsidR="00AE4311" w:rsidRPr="00D7694E" w:rsidRDefault="00AE4311" w:rsidP="00D7694E">
      <w:pPr>
        <w:tabs>
          <w:tab w:val="left" w:pos="1080"/>
        </w:tabs>
        <w:spacing w:after="0" w:line="240" w:lineRule="auto"/>
        <w:ind w:firstLine="720"/>
        <w:jc w:val="both"/>
        <w:rPr>
          <w:rFonts w:ascii="Times New Roman" w:hAnsi="Times New Roman" w:cs="Times New Roman"/>
          <w:color w:val="000000"/>
          <w:sz w:val="28"/>
          <w:szCs w:val="28"/>
          <w:lang w:val="ru-RU"/>
        </w:rPr>
      </w:pPr>
    </w:p>
    <w:p w:rsidR="00AE4311" w:rsidRPr="00D7694E" w:rsidRDefault="00AE4311" w:rsidP="00D7694E">
      <w:pPr>
        <w:tabs>
          <w:tab w:val="left" w:pos="1080"/>
        </w:tabs>
        <w:spacing w:after="0" w:line="240" w:lineRule="auto"/>
        <w:ind w:firstLine="720"/>
        <w:jc w:val="both"/>
        <w:rPr>
          <w:rFonts w:ascii="Times New Roman" w:hAnsi="Times New Roman" w:cs="Times New Roman"/>
          <w:color w:val="000000"/>
          <w:sz w:val="28"/>
          <w:szCs w:val="28"/>
          <w:lang w:val="ru-RU"/>
        </w:rPr>
      </w:pPr>
      <w:r w:rsidRPr="00D7694E">
        <w:rPr>
          <w:rFonts w:ascii="Times New Roman" w:hAnsi="Times New Roman" w:cs="Times New Roman"/>
          <w:color w:val="000000"/>
          <w:sz w:val="28"/>
          <w:szCs w:val="28"/>
          <w:lang w:val="ru-RU"/>
        </w:rPr>
        <w:t xml:space="preserve">В България през 2010г. един зърнокомбайн ожънва 141 ха житни култури,  във Великобритания – 71  ха, в Германия – 30 ха, във Франция – 52 ха и т.н </w:t>
      </w:r>
      <w:r w:rsidRPr="00D7694E">
        <w:rPr>
          <w:rFonts w:ascii="Times New Roman" w:hAnsi="Times New Roman" w:cs="Times New Roman"/>
          <w:i/>
          <w:color w:val="000000"/>
          <w:sz w:val="28"/>
          <w:szCs w:val="28"/>
          <w:lang w:val="ru-RU"/>
        </w:rPr>
        <w:t>(по данни на КТИ)</w:t>
      </w:r>
      <w:r w:rsidRPr="00D7694E">
        <w:rPr>
          <w:rFonts w:ascii="Times New Roman" w:hAnsi="Times New Roman" w:cs="Times New Roman"/>
          <w:color w:val="000000"/>
          <w:sz w:val="28"/>
          <w:szCs w:val="28"/>
          <w:lang w:val="ru-RU"/>
        </w:rPr>
        <w:t>.</w:t>
      </w:r>
    </w:p>
    <w:p w:rsidR="00AE4311" w:rsidRPr="00D7694E" w:rsidRDefault="00AE4311" w:rsidP="00D7694E">
      <w:pPr>
        <w:tabs>
          <w:tab w:val="left" w:pos="1080"/>
        </w:tabs>
        <w:spacing w:after="0" w:line="240" w:lineRule="auto"/>
        <w:ind w:firstLine="720"/>
        <w:rPr>
          <w:rFonts w:ascii="Times New Roman" w:hAnsi="Times New Roman" w:cs="Times New Roman"/>
          <w:color w:val="000000"/>
          <w:sz w:val="28"/>
          <w:szCs w:val="28"/>
          <w:lang w:val="ru-RU"/>
        </w:rPr>
      </w:pPr>
    </w:p>
    <w:p w:rsidR="00AE4311" w:rsidRPr="005D3EA6" w:rsidRDefault="00AE4311" w:rsidP="005D3EA6">
      <w:pPr>
        <w:spacing w:after="0" w:line="240" w:lineRule="auto"/>
        <w:rPr>
          <w:b/>
          <w:u w:val="single"/>
          <w:lang w:val="ru-RU"/>
        </w:rPr>
      </w:pPr>
    </w:p>
    <w:p w:rsidR="00AE4311" w:rsidRPr="00D7694E" w:rsidRDefault="00AE4311" w:rsidP="005D3EA6">
      <w:pPr>
        <w:spacing w:after="0" w:line="240" w:lineRule="auto"/>
        <w:jc w:val="center"/>
        <w:rPr>
          <w:b/>
          <w:u w:val="single"/>
          <w:lang w:val="ru-RU"/>
        </w:rPr>
      </w:pPr>
      <w:r w:rsidRPr="005D3EA6">
        <w:rPr>
          <w:b/>
          <w:bCs/>
          <w:color w:val="000000"/>
          <w:lang w:val="ru-RU"/>
        </w:rPr>
        <w:t>Брой на регистрираните</w:t>
      </w:r>
      <w:r w:rsidRPr="00F03E30">
        <w:rPr>
          <w:b/>
          <w:bCs/>
          <w:color w:val="000000"/>
        </w:rPr>
        <w:t> </w:t>
      </w:r>
      <w:r w:rsidRPr="005D3EA6">
        <w:rPr>
          <w:b/>
          <w:bCs/>
          <w:color w:val="000000"/>
          <w:lang w:val="ru-RU"/>
        </w:rPr>
        <w:t xml:space="preserve"> машини по групи и разпределение на възрастовата им</w:t>
      </w:r>
      <w:r w:rsidRPr="00F03E30">
        <w:rPr>
          <w:b/>
          <w:bCs/>
          <w:color w:val="000000"/>
        </w:rPr>
        <w:t> </w:t>
      </w:r>
      <w:r w:rsidRPr="005D3EA6">
        <w:rPr>
          <w:b/>
          <w:bCs/>
          <w:color w:val="000000"/>
          <w:lang w:val="ru-RU"/>
        </w:rPr>
        <w:t>структура по</w:t>
      </w:r>
      <w:r w:rsidRPr="00F03E30">
        <w:rPr>
          <w:b/>
          <w:bCs/>
          <w:color w:val="000000"/>
        </w:rPr>
        <w:t> </w:t>
      </w:r>
      <w:r w:rsidRPr="005D3EA6">
        <w:rPr>
          <w:b/>
          <w:bCs/>
          <w:color w:val="000000"/>
          <w:lang w:val="ru-RU"/>
        </w:rPr>
        <w:t xml:space="preserve"> години за периода 2004-2010г. </w:t>
      </w:r>
      <w:r w:rsidRPr="00D7694E">
        <w:rPr>
          <w:b/>
          <w:bCs/>
          <w:i/>
          <w:color w:val="000000"/>
          <w:lang w:val="ru-RU"/>
        </w:rPr>
        <w:t>(по данни на КТИ)</w:t>
      </w:r>
    </w:p>
    <w:tbl>
      <w:tblPr>
        <w:tblW w:w="9472" w:type="dxa"/>
        <w:tblInd w:w="250" w:type="dxa"/>
        <w:tblLayout w:type="fixed"/>
        <w:tblCellMar>
          <w:left w:w="0" w:type="dxa"/>
          <w:right w:w="0" w:type="dxa"/>
        </w:tblCellMar>
        <w:tblLook w:val="00A0"/>
      </w:tblPr>
      <w:tblGrid>
        <w:gridCol w:w="954"/>
        <w:gridCol w:w="666"/>
        <w:gridCol w:w="720"/>
        <w:gridCol w:w="737"/>
        <w:gridCol w:w="561"/>
        <w:gridCol w:w="571"/>
        <w:gridCol w:w="561"/>
        <w:gridCol w:w="571"/>
        <w:gridCol w:w="561"/>
        <w:gridCol w:w="571"/>
        <w:gridCol w:w="561"/>
        <w:gridCol w:w="571"/>
        <w:gridCol w:w="561"/>
        <w:gridCol w:w="644"/>
        <w:gridCol w:w="662"/>
      </w:tblGrid>
      <w:tr w:rsidR="00AE4311" w:rsidRPr="005B58B4" w:rsidTr="005B58B4">
        <w:trPr>
          <w:trHeight w:val="256"/>
        </w:trPr>
        <w:tc>
          <w:tcPr>
            <w:tcW w:w="954"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textDirection w:val="btLr"/>
            <w:vAlign w:val="center"/>
          </w:tcPr>
          <w:p w:rsidR="00AE4311" w:rsidRPr="005B58B4" w:rsidRDefault="00AE4311" w:rsidP="00F25481">
            <w:pPr>
              <w:spacing w:after="0" w:line="240" w:lineRule="auto"/>
              <w:jc w:val="center"/>
              <w:rPr>
                <w:rFonts w:ascii="Times New Roman" w:hAnsi="Times New Roman" w:cs="Times New Roman"/>
                <w:b/>
                <w:bCs/>
                <w:color w:val="000000"/>
                <w:sz w:val="18"/>
                <w:szCs w:val="18"/>
              </w:rPr>
            </w:pPr>
            <w:r w:rsidRPr="005B58B4">
              <w:rPr>
                <w:rFonts w:ascii="Times New Roman" w:hAnsi="Times New Roman" w:cs="Times New Roman"/>
                <w:b/>
                <w:bCs/>
                <w:color w:val="000000"/>
                <w:sz w:val="18"/>
                <w:szCs w:val="18"/>
              </w:rPr>
              <w:t>ВИД</w:t>
            </w:r>
          </w:p>
        </w:tc>
        <w:tc>
          <w:tcPr>
            <w:tcW w:w="666" w:type="dxa"/>
            <w:vMerge w:val="restart"/>
            <w:tcBorders>
              <w:top w:val="single" w:sz="8" w:space="0" w:color="auto"/>
              <w:left w:val="nil"/>
              <w:right w:val="single" w:sz="8" w:space="0" w:color="auto"/>
            </w:tcBorders>
            <w:noWrap/>
            <w:tcMar>
              <w:top w:w="0" w:type="dxa"/>
              <w:left w:w="70" w:type="dxa"/>
              <w:bottom w:w="0" w:type="dxa"/>
              <w:right w:w="70" w:type="dxa"/>
            </w:tcMar>
            <w:vAlign w:val="center"/>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bCs/>
                <w:color w:val="000000"/>
                <w:sz w:val="18"/>
                <w:szCs w:val="18"/>
              </w:rPr>
              <w:t>Год.</w:t>
            </w:r>
          </w:p>
        </w:tc>
        <w:tc>
          <w:tcPr>
            <w:tcW w:w="72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Общо брой</w:t>
            </w:r>
          </w:p>
        </w:tc>
        <w:tc>
          <w:tcPr>
            <w:tcW w:w="7132" w:type="dxa"/>
            <w:gridSpan w:val="12"/>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jc w:val="center"/>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ВЪЗРАСТ</w:t>
            </w:r>
          </w:p>
        </w:tc>
      </w:tr>
      <w:tr w:rsidR="00AE4311" w:rsidRPr="005B58B4" w:rsidTr="005B58B4">
        <w:trPr>
          <w:trHeight w:val="466"/>
        </w:trPr>
        <w:tc>
          <w:tcPr>
            <w:tcW w:w="954" w:type="dxa"/>
            <w:vMerge/>
            <w:tcBorders>
              <w:top w:val="single" w:sz="8" w:space="0" w:color="auto"/>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vMerge/>
            <w:tcBorders>
              <w:left w:val="nil"/>
              <w:right w:val="single" w:sz="8" w:space="0" w:color="auto"/>
            </w:tcBorders>
            <w:vAlign w:val="center"/>
          </w:tcPr>
          <w:p w:rsidR="00AE4311" w:rsidRPr="005B58B4" w:rsidRDefault="00AE4311" w:rsidP="00093BAE">
            <w:pPr>
              <w:spacing w:after="0" w:line="240" w:lineRule="auto"/>
              <w:rPr>
                <w:rFonts w:ascii="Times New Roman" w:hAnsi="Times New Roman" w:cs="Times New Roman"/>
                <w:b/>
                <w:color w:val="022113"/>
                <w:sz w:val="18"/>
                <w:szCs w:val="18"/>
              </w:rPr>
            </w:pPr>
          </w:p>
        </w:tc>
        <w:tc>
          <w:tcPr>
            <w:tcW w:w="720" w:type="dxa"/>
            <w:vMerge/>
            <w:tcBorders>
              <w:top w:val="single" w:sz="8" w:space="0" w:color="auto"/>
              <w:left w:val="nil"/>
              <w:bottom w:val="single" w:sz="8" w:space="0" w:color="auto"/>
              <w:right w:val="single" w:sz="8" w:space="0" w:color="auto"/>
            </w:tcBorders>
            <w:vAlign w:val="center"/>
          </w:tcPr>
          <w:p w:rsidR="00AE4311" w:rsidRPr="005B58B4" w:rsidRDefault="00AE4311" w:rsidP="00093BAE">
            <w:pPr>
              <w:spacing w:after="0" w:line="240" w:lineRule="auto"/>
              <w:rPr>
                <w:rFonts w:ascii="Times New Roman" w:hAnsi="Times New Roman" w:cs="Times New Roman"/>
                <w:color w:val="022113"/>
                <w:sz w:val="18"/>
                <w:szCs w:val="18"/>
              </w:rPr>
            </w:pPr>
          </w:p>
        </w:tc>
        <w:tc>
          <w:tcPr>
            <w:tcW w:w="1298"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до 2 години</w:t>
            </w:r>
          </w:p>
        </w:tc>
        <w:tc>
          <w:tcPr>
            <w:tcW w:w="1132"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 3 - 4 години</w:t>
            </w:r>
          </w:p>
        </w:tc>
        <w:tc>
          <w:tcPr>
            <w:tcW w:w="1132"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5 - 6 години</w:t>
            </w:r>
          </w:p>
        </w:tc>
        <w:tc>
          <w:tcPr>
            <w:tcW w:w="1132"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7 - 8 години</w:t>
            </w:r>
          </w:p>
        </w:tc>
        <w:tc>
          <w:tcPr>
            <w:tcW w:w="1132"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9 - 10 години</w:t>
            </w:r>
          </w:p>
        </w:tc>
        <w:tc>
          <w:tcPr>
            <w:tcW w:w="1306"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над 10 години</w:t>
            </w:r>
          </w:p>
        </w:tc>
      </w:tr>
      <w:tr w:rsidR="00AE4311" w:rsidRPr="005B58B4" w:rsidTr="005B58B4">
        <w:trPr>
          <w:trHeight w:val="541"/>
        </w:trPr>
        <w:tc>
          <w:tcPr>
            <w:tcW w:w="954" w:type="dxa"/>
            <w:vMerge/>
            <w:tcBorders>
              <w:top w:val="single" w:sz="8" w:space="0" w:color="auto"/>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vMerge/>
            <w:tcBorders>
              <w:left w:val="nil"/>
              <w:bottom w:val="single" w:sz="8" w:space="0" w:color="auto"/>
              <w:right w:val="single" w:sz="8" w:space="0" w:color="auto"/>
            </w:tcBorders>
            <w:noWrap/>
            <w:vAlign w:val="center"/>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p>
        </w:tc>
        <w:tc>
          <w:tcPr>
            <w:tcW w:w="720" w:type="dxa"/>
            <w:vMerge/>
            <w:tcBorders>
              <w:top w:val="single" w:sz="8" w:space="0" w:color="auto"/>
              <w:left w:val="nil"/>
              <w:bottom w:val="single" w:sz="8" w:space="0" w:color="auto"/>
              <w:right w:val="single" w:sz="8" w:space="0" w:color="auto"/>
            </w:tcBorders>
            <w:vAlign w:val="center"/>
          </w:tcPr>
          <w:p w:rsidR="00AE4311" w:rsidRPr="005B58B4" w:rsidRDefault="00AE4311" w:rsidP="00093BAE">
            <w:pPr>
              <w:spacing w:after="0" w:line="240" w:lineRule="auto"/>
              <w:rPr>
                <w:rFonts w:ascii="Times New Roman" w:hAnsi="Times New Roman" w:cs="Times New Roman"/>
                <w:color w:val="022113"/>
                <w:sz w:val="18"/>
                <w:szCs w:val="18"/>
              </w:rPr>
            </w:pP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брой</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брой</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брой</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брой</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брой</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брой</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w:t>
            </w:r>
          </w:p>
        </w:tc>
      </w:tr>
      <w:tr w:rsidR="00AE4311" w:rsidRPr="005B58B4" w:rsidTr="005B58B4">
        <w:trPr>
          <w:trHeight w:val="285"/>
        </w:trPr>
        <w:tc>
          <w:tcPr>
            <w:tcW w:w="954" w:type="dxa"/>
            <w:vMerge w:val="restart"/>
            <w:tcBorders>
              <w:top w:val="nil"/>
              <w:left w:val="single" w:sz="8" w:space="0" w:color="auto"/>
              <w:bottom w:val="nil"/>
              <w:right w:val="single" w:sz="8" w:space="0" w:color="auto"/>
            </w:tcBorders>
            <w:tcMar>
              <w:top w:w="0" w:type="dxa"/>
              <w:left w:w="70" w:type="dxa"/>
              <w:bottom w:w="0" w:type="dxa"/>
              <w:right w:w="70" w:type="dxa"/>
            </w:tcMar>
            <w:textDirection w:val="btLr"/>
            <w:vAlign w:val="center"/>
          </w:tcPr>
          <w:p w:rsidR="00AE4311" w:rsidRPr="005B58B4" w:rsidRDefault="00AE4311" w:rsidP="00F25481">
            <w:pPr>
              <w:spacing w:after="0" w:line="240" w:lineRule="auto"/>
              <w:jc w:val="center"/>
              <w:rPr>
                <w:rFonts w:ascii="Times New Roman" w:hAnsi="Times New Roman" w:cs="Times New Roman"/>
                <w:b/>
                <w:bCs/>
                <w:color w:val="000000"/>
                <w:sz w:val="18"/>
                <w:szCs w:val="18"/>
              </w:rPr>
            </w:pPr>
            <w:r w:rsidRPr="005B58B4">
              <w:rPr>
                <w:rFonts w:ascii="Times New Roman" w:hAnsi="Times New Roman" w:cs="Times New Roman"/>
                <w:b/>
                <w:bCs/>
                <w:color w:val="000000"/>
                <w:sz w:val="18"/>
                <w:szCs w:val="18"/>
              </w:rPr>
              <w:t>КОЛЕСНИ ТРАКТОРИ</w:t>
            </w: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2004</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28903</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884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3.1%</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497</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1.7%</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943</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661</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1168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4.0%</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24750</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85.6%</w:t>
            </w:r>
          </w:p>
        </w:tc>
      </w:tr>
      <w:tr w:rsidR="00AE4311" w:rsidRPr="005B58B4" w:rsidTr="005B58B4">
        <w:trPr>
          <w:trHeight w:val="285"/>
        </w:trPr>
        <w:tc>
          <w:tcPr>
            <w:tcW w:w="954" w:type="dxa"/>
            <w:vMerge/>
            <w:tcBorders>
              <w:top w:val="nil"/>
              <w:left w:val="single" w:sz="8" w:space="0" w:color="auto"/>
              <w:bottom w:val="nil"/>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2005</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33966</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1119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670</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2.0%</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1002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858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1269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3.7%</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29048</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85.5%</w:t>
            </w:r>
          </w:p>
        </w:tc>
      </w:tr>
      <w:tr w:rsidR="00AE4311" w:rsidRPr="005B58B4" w:rsidTr="005B58B4">
        <w:trPr>
          <w:trHeight w:val="285"/>
        </w:trPr>
        <w:tc>
          <w:tcPr>
            <w:tcW w:w="954" w:type="dxa"/>
            <w:vMerge/>
            <w:tcBorders>
              <w:top w:val="nil"/>
              <w:left w:val="single" w:sz="8" w:space="0" w:color="auto"/>
              <w:bottom w:val="nil"/>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2006</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38597</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1542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4.0%</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1018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761</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2.0%</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1275</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847</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2.2%</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33154</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85.9%</w:t>
            </w:r>
          </w:p>
        </w:tc>
      </w:tr>
      <w:tr w:rsidR="00AE4311" w:rsidRPr="005B58B4" w:rsidTr="005B58B4">
        <w:trPr>
          <w:trHeight w:val="285"/>
        </w:trPr>
        <w:tc>
          <w:tcPr>
            <w:tcW w:w="954" w:type="dxa"/>
            <w:vMerge/>
            <w:tcBorders>
              <w:top w:val="nil"/>
              <w:left w:val="single" w:sz="8" w:space="0" w:color="auto"/>
              <w:bottom w:val="nil"/>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2007</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43690</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2030</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4.6%</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1325</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852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2.0%</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1220</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2.8%</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1072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37191</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85.1%</w:t>
            </w:r>
          </w:p>
        </w:tc>
      </w:tr>
      <w:tr w:rsidR="00AE4311" w:rsidRPr="005B58B4" w:rsidTr="005B58B4">
        <w:trPr>
          <w:trHeight w:val="285"/>
        </w:trPr>
        <w:tc>
          <w:tcPr>
            <w:tcW w:w="954" w:type="dxa"/>
            <w:vMerge/>
            <w:tcBorders>
              <w:top w:val="nil"/>
              <w:left w:val="single" w:sz="8" w:space="0" w:color="auto"/>
              <w:bottom w:val="nil"/>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2008</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48761</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3026</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6.2%</w:t>
            </w:r>
          </w:p>
        </w:tc>
        <w:tc>
          <w:tcPr>
            <w:tcW w:w="57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1661</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3.4%</w:t>
            </w:r>
          </w:p>
        </w:tc>
        <w:tc>
          <w:tcPr>
            <w:tcW w:w="57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1258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w:t>
            </w:r>
          </w:p>
        </w:tc>
        <w:tc>
          <w:tcPr>
            <w:tcW w:w="57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938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1.9%</w:t>
            </w:r>
          </w:p>
        </w:tc>
        <w:tc>
          <w:tcPr>
            <w:tcW w:w="57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1544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3.2%</w:t>
            </w:r>
          </w:p>
        </w:tc>
        <w:tc>
          <w:tcPr>
            <w:tcW w:w="644"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40334</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82.7%</w:t>
            </w:r>
          </w:p>
        </w:tc>
      </w:tr>
      <w:tr w:rsidR="00AE4311" w:rsidRPr="005B58B4" w:rsidTr="005B58B4">
        <w:trPr>
          <w:trHeight w:val="285"/>
        </w:trPr>
        <w:tc>
          <w:tcPr>
            <w:tcW w:w="954" w:type="dxa"/>
            <w:vMerge/>
            <w:tcBorders>
              <w:top w:val="nil"/>
              <w:left w:val="single" w:sz="8" w:space="0" w:color="auto"/>
              <w:bottom w:val="nil"/>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2009</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52605</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3394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6.5%</w:t>
            </w:r>
          </w:p>
        </w:tc>
        <w:tc>
          <w:tcPr>
            <w:tcW w:w="57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1974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3.8%</w:t>
            </w:r>
          </w:p>
        </w:tc>
        <w:tc>
          <w:tcPr>
            <w:tcW w:w="57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1649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3.1%</w:t>
            </w:r>
          </w:p>
        </w:tc>
        <w:tc>
          <w:tcPr>
            <w:tcW w:w="57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999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1.9%</w:t>
            </w:r>
          </w:p>
        </w:tc>
        <w:tc>
          <w:tcPr>
            <w:tcW w:w="57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1442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2.7%</w:t>
            </w:r>
          </w:p>
        </w:tc>
        <w:tc>
          <w:tcPr>
            <w:tcW w:w="64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43147</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82.0%</w:t>
            </w:r>
          </w:p>
        </w:tc>
      </w:tr>
      <w:tr w:rsidR="00AE4311" w:rsidRPr="005B58B4" w:rsidTr="005B58B4">
        <w:trPr>
          <w:trHeight w:val="285"/>
        </w:trPr>
        <w:tc>
          <w:tcPr>
            <w:tcW w:w="954" w:type="dxa"/>
            <w:vMerge/>
            <w:tcBorders>
              <w:top w:val="nil"/>
              <w:left w:val="single" w:sz="8" w:space="0" w:color="auto"/>
              <w:bottom w:val="nil"/>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2010</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55925</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3239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5.8%</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2514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4.5%</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1929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1438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1152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2.1%</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45653</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81.6%</w:t>
            </w:r>
          </w:p>
        </w:tc>
      </w:tr>
      <w:tr w:rsidR="00AE4311" w:rsidRPr="005B58B4" w:rsidTr="005B58B4">
        <w:trPr>
          <w:trHeight w:val="285"/>
        </w:trPr>
        <w:tc>
          <w:tcPr>
            <w:tcW w:w="954"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textDirection w:val="btLr"/>
            <w:vAlign w:val="center"/>
          </w:tcPr>
          <w:p w:rsidR="00AE4311" w:rsidRPr="005B58B4" w:rsidRDefault="00AE4311" w:rsidP="00F25481">
            <w:pPr>
              <w:spacing w:after="0" w:line="240" w:lineRule="auto"/>
              <w:jc w:val="center"/>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ВЕРИЖНИ ТРАКТОРИ</w:t>
            </w: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2004</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2059</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0.1%</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0.1%</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0.2%</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15</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0.7%</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2013</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97.8%</w:t>
            </w:r>
          </w:p>
        </w:tc>
      </w:tr>
      <w:tr w:rsidR="00AE4311" w:rsidRPr="005B58B4" w:rsidTr="005B58B4">
        <w:trPr>
          <w:trHeight w:val="285"/>
        </w:trPr>
        <w:tc>
          <w:tcPr>
            <w:tcW w:w="954" w:type="dxa"/>
            <w:vMerge/>
            <w:tcBorders>
              <w:top w:val="single" w:sz="8" w:space="0" w:color="auto"/>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2005</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2286</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0.0%</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0.8%</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17</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0.7%</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21</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0.9%</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2221</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97.2%</w:t>
            </w:r>
          </w:p>
        </w:tc>
      </w:tr>
      <w:tr w:rsidR="00AE4311" w:rsidRPr="005B58B4" w:rsidTr="005B58B4">
        <w:trPr>
          <w:trHeight w:val="285"/>
        </w:trPr>
        <w:tc>
          <w:tcPr>
            <w:tcW w:w="954" w:type="dxa"/>
            <w:vMerge/>
            <w:tcBorders>
              <w:top w:val="single" w:sz="8" w:space="0" w:color="auto"/>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2006</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2449</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0.6%</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0.2%</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0.2%</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0.3%</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2388</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97.5%</w:t>
            </w:r>
          </w:p>
        </w:tc>
      </w:tr>
      <w:tr w:rsidR="00AE4311" w:rsidRPr="005B58B4" w:rsidTr="005B58B4">
        <w:trPr>
          <w:trHeight w:val="285"/>
        </w:trPr>
        <w:tc>
          <w:tcPr>
            <w:tcW w:w="954" w:type="dxa"/>
            <w:vMerge/>
            <w:tcBorders>
              <w:top w:val="single" w:sz="8" w:space="0" w:color="auto"/>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2007</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2569</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0.5%</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0.1%</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20</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0.8%</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0.9%</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2504</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97.5%</w:t>
            </w:r>
          </w:p>
        </w:tc>
      </w:tr>
      <w:tr w:rsidR="00AE4311" w:rsidRPr="005B58B4" w:rsidTr="005B58B4">
        <w:trPr>
          <w:trHeight w:val="285"/>
        </w:trPr>
        <w:tc>
          <w:tcPr>
            <w:tcW w:w="954" w:type="dxa"/>
            <w:vMerge/>
            <w:tcBorders>
              <w:top w:val="single" w:sz="8" w:space="0" w:color="auto"/>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2008</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2510</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17</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0.7%</w:t>
            </w:r>
          </w:p>
        </w:tc>
        <w:tc>
          <w:tcPr>
            <w:tcW w:w="57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0.5%</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35</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1.4%</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2429</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96.8%</w:t>
            </w:r>
          </w:p>
        </w:tc>
      </w:tr>
      <w:tr w:rsidR="00AE4311" w:rsidRPr="005B58B4" w:rsidTr="005B58B4">
        <w:trPr>
          <w:trHeight w:val="285"/>
        </w:trPr>
        <w:tc>
          <w:tcPr>
            <w:tcW w:w="954" w:type="dxa"/>
            <w:vMerge/>
            <w:tcBorders>
              <w:top w:val="single" w:sz="8" w:space="0" w:color="auto"/>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2009</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2474</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w:t>
            </w:r>
          </w:p>
        </w:tc>
        <w:tc>
          <w:tcPr>
            <w:tcW w:w="57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0.6%</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0.2%</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2391</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96.6%</w:t>
            </w:r>
          </w:p>
        </w:tc>
      </w:tr>
      <w:tr w:rsidR="00AE4311" w:rsidRPr="005B58B4" w:rsidTr="005B58B4">
        <w:trPr>
          <w:trHeight w:val="285"/>
        </w:trPr>
        <w:tc>
          <w:tcPr>
            <w:tcW w:w="954" w:type="dxa"/>
            <w:vMerge/>
            <w:tcBorders>
              <w:top w:val="single" w:sz="8" w:space="0" w:color="auto"/>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2010</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2470</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35</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21</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0.9%</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11</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0.4%</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2360</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95.5%</w:t>
            </w:r>
          </w:p>
        </w:tc>
      </w:tr>
      <w:tr w:rsidR="00AE4311" w:rsidRPr="005B58B4" w:rsidTr="005B58B4">
        <w:trPr>
          <w:trHeight w:val="285"/>
        </w:trPr>
        <w:tc>
          <w:tcPr>
            <w:tcW w:w="954"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textDirection w:val="btLr"/>
            <w:vAlign w:val="center"/>
          </w:tcPr>
          <w:p w:rsidR="00AE4311" w:rsidRPr="005B58B4" w:rsidRDefault="00AE4311" w:rsidP="00F25481">
            <w:pPr>
              <w:spacing w:after="0" w:line="240" w:lineRule="auto"/>
              <w:jc w:val="center"/>
              <w:rPr>
                <w:rFonts w:ascii="Times New Roman" w:hAnsi="Times New Roman" w:cs="Times New Roman"/>
                <w:color w:val="022113"/>
                <w:sz w:val="18"/>
                <w:szCs w:val="18"/>
                <w:lang w:val="ru-RU"/>
              </w:rPr>
            </w:pPr>
            <w:r w:rsidRPr="005B58B4">
              <w:rPr>
                <w:rFonts w:ascii="Times New Roman" w:hAnsi="Times New Roman" w:cs="Times New Roman"/>
                <w:b/>
                <w:bCs/>
                <w:color w:val="000000"/>
                <w:sz w:val="18"/>
                <w:szCs w:val="18"/>
                <w:lang w:val="ru-RU"/>
              </w:rPr>
              <w:t>ПРИКАЧНИ,</w:t>
            </w:r>
            <w:r w:rsidRPr="005B58B4">
              <w:rPr>
                <w:rFonts w:ascii="Times New Roman" w:hAnsi="Times New Roman" w:cs="Times New Roman"/>
                <w:b/>
                <w:bCs/>
                <w:color w:val="000000"/>
                <w:sz w:val="18"/>
                <w:szCs w:val="18"/>
              </w:rPr>
              <w:t>     </w:t>
            </w:r>
            <w:r w:rsidRPr="005B58B4">
              <w:rPr>
                <w:rFonts w:ascii="Times New Roman" w:hAnsi="Times New Roman" w:cs="Times New Roman"/>
                <w:b/>
                <w:bCs/>
                <w:color w:val="000000"/>
                <w:sz w:val="18"/>
                <w:szCs w:val="18"/>
                <w:lang w:val="ru-RU"/>
              </w:rPr>
              <w:t xml:space="preserve"> НАВЕСНИ И СТАЦИОНАРНИ МАШИНИ</w:t>
            </w: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2004</w:t>
            </w:r>
          </w:p>
        </w:tc>
        <w:tc>
          <w:tcPr>
            <w:tcW w:w="720"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70799</w:t>
            </w:r>
          </w:p>
        </w:tc>
        <w:tc>
          <w:tcPr>
            <w:tcW w:w="737"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2919</w:t>
            </w:r>
          </w:p>
        </w:tc>
        <w:tc>
          <w:tcPr>
            <w:tcW w:w="56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4.1%</w:t>
            </w:r>
          </w:p>
        </w:tc>
        <w:tc>
          <w:tcPr>
            <w:tcW w:w="57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1407</w:t>
            </w:r>
          </w:p>
        </w:tc>
        <w:tc>
          <w:tcPr>
            <w:tcW w:w="56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2.0%</w:t>
            </w:r>
          </w:p>
        </w:tc>
        <w:tc>
          <w:tcPr>
            <w:tcW w:w="57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2525</w:t>
            </w:r>
          </w:p>
        </w:tc>
        <w:tc>
          <w:tcPr>
            <w:tcW w:w="56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3.6%</w:t>
            </w:r>
          </w:p>
        </w:tc>
        <w:tc>
          <w:tcPr>
            <w:tcW w:w="57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1913</w:t>
            </w:r>
          </w:p>
        </w:tc>
        <w:tc>
          <w:tcPr>
            <w:tcW w:w="56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2.7%</w:t>
            </w:r>
          </w:p>
        </w:tc>
        <w:tc>
          <w:tcPr>
            <w:tcW w:w="57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2980</w:t>
            </w:r>
          </w:p>
        </w:tc>
        <w:tc>
          <w:tcPr>
            <w:tcW w:w="561"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4.2%</w:t>
            </w:r>
          </w:p>
        </w:tc>
        <w:tc>
          <w:tcPr>
            <w:tcW w:w="644"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59055</w:t>
            </w:r>
          </w:p>
        </w:tc>
        <w:tc>
          <w:tcPr>
            <w:tcW w:w="662"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83.4%</w:t>
            </w:r>
          </w:p>
        </w:tc>
      </w:tr>
      <w:tr w:rsidR="00AE4311" w:rsidRPr="005B58B4" w:rsidTr="005B58B4">
        <w:trPr>
          <w:trHeight w:val="285"/>
        </w:trPr>
        <w:tc>
          <w:tcPr>
            <w:tcW w:w="954" w:type="dxa"/>
            <w:vMerge/>
            <w:tcBorders>
              <w:top w:val="nil"/>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2005</w:t>
            </w:r>
          </w:p>
        </w:tc>
        <w:tc>
          <w:tcPr>
            <w:tcW w:w="7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79646</w:t>
            </w:r>
          </w:p>
        </w:tc>
        <w:tc>
          <w:tcPr>
            <w:tcW w:w="73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3936</w:t>
            </w:r>
          </w:p>
        </w:tc>
        <w:tc>
          <w:tcPr>
            <w:tcW w:w="56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4.9%</w:t>
            </w:r>
          </w:p>
        </w:tc>
        <w:tc>
          <w:tcPr>
            <w:tcW w:w="57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1694</w:t>
            </w:r>
          </w:p>
        </w:tc>
        <w:tc>
          <w:tcPr>
            <w:tcW w:w="56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2.1%</w:t>
            </w:r>
          </w:p>
        </w:tc>
        <w:tc>
          <w:tcPr>
            <w:tcW w:w="57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2643</w:t>
            </w:r>
          </w:p>
        </w:tc>
        <w:tc>
          <w:tcPr>
            <w:tcW w:w="56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w:t>
            </w:r>
          </w:p>
        </w:tc>
        <w:tc>
          <w:tcPr>
            <w:tcW w:w="57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2402</w:t>
            </w:r>
          </w:p>
        </w:tc>
        <w:tc>
          <w:tcPr>
            <w:tcW w:w="56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w:t>
            </w:r>
          </w:p>
        </w:tc>
        <w:tc>
          <w:tcPr>
            <w:tcW w:w="57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3387</w:t>
            </w:r>
          </w:p>
        </w:tc>
        <w:tc>
          <w:tcPr>
            <w:tcW w:w="56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4.3%</w:t>
            </w:r>
          </w:p>
        </w:tc>
        <w:tc>
          <w:tcPr>
            <w:tcW w:w="64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65584</w:t>
            </w:r>
          </w:p>
        </w:tc>
        <w:tc>
          <w:tcPr>
            <w:tcW w:w="66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82.3%</w:t>
            </w:r>
          </w:p>
        </w:tc>
      </w:tr>
      <w:tr w:rsidR="00AE4311" w:rsidRPr="005B58B4" w:rsidTr="005B58B4">
        <w:trPr>
          <w:trHeight w:val="285"/>
        </w:trPr>
        <w:tc>
          <w:tcPr>
            <w:tcW w:w="954" w:type="dxa"/>
            <w:vMerge/>
            <w:tcBorders>
              <w:top w:val="nil"/>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2006</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84891</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4294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5.1%</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2844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2123</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3318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3.9%</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2373</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2.8%</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69939</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82.4%</w:t>
            </w:r>
          </w:p>
        </w:tc>
      </w:tr>
      <w:tr w:rsidR="00AE4311" w:rsidRPr="005B58B4" w:rsidTr="005B58B4">
        <w:trPr>
          <w:trHeight w:val="285"/>
        </w:trPr>
        <w:tc>
          <w:tcPr>
            <w:tcW w:w="954" w:type="dxa"/>
            <w:vMerge/>
            <w:tcBorders>
              <w:top w:val="nil"/>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2007</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90384</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4820</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3927</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2050</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3067</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2809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3.1%</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73711</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81.6%</w:t>
            </w:r>
          </w:p>
        </w:tc>
      </w:tr>
      <w:tr w:rsidR="00AE4311" w:rsidRPr="005B58B4" w:rsidTr="005B58B4">
        <w:trPr>
          <w:trHeight w:val="285"/>
        </w:trPr>
        <w:tc>
          <w:tcPr>
            <w:tcW w:w="954" w:type="dxa"/>
            <w:vMerge/>
            <w:tcBorders>
              <w:top w:val="nil"/>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nil"/>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2008</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95024</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6253</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6.6%</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4606</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4.8%</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3204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2506</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3717</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3.9%</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74738</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78.7%</w:t>
            </w:r>
          </w:p>
        </w:tc>
      </w:tr>
      <w:tr w:rsidR="00AE4311" w:rsidRPr="005B58B4" w:rsidTr="005B58B4">
        <w:trPr>
          <w:trHeight w:val="285"/>
        </w:trPr>
        <w:tc>
          <w:tcPr>
            <w:tcW w:w="954" w:type="dxa"/>
            <w:vMerge/>
            <w:tcBorders>
              <w:top w:val="nil"/>
              <w:left w:val="single" w:sz="8" w:space="0" w:color="auto"/>
              <w:bottom w:val="single" w:sz="8" w:space="0" w:color="000000"/>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2009</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103008</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8893</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8.6%</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5454</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4546</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4.4%</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2378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3449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78288</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76.0%</w:t>
            </w:r>
          </w:p>
        </w:tc>
      </w:tr>
      <w:tr w:rsidR="00AE4311" w:rsidRPr="005B58B4" w:rsidTr="005B58B4">
        <w:trPr>
          <w:trHeight w:val="285"/>
        </w:trPr>
        <w:tc>
          <w:tcPr>
            <w:tcW w:w="954" w:type="dxa"/>
            <w:vMerge/>
            <w:tcBorders>
              <w:top w:val="nil"/>
              <w:left w:val="single" w:sz="8" w:space="0" w:color="auto"/>
              <w:bottom w:val="single" w:sz="8" w:space="0" w:color="auto"/>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color w:val="022113"/>
                <w:sz w:val="18"/>
                <w:szCs w:val="18"/>
              </w:rPr>
            </w:pPr>
          </w:p>
        </w:tc>
        <w:tc>
          <w:tcPr>
            <w:tcW w:w="66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2010</w:t>
            </w:r>
          </w:p>
        </w:tc>
        <w:tc>
          <w:tcPr>
            <w:tcW w:w="7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106749</w:t>
            </w:r>
          </w:p>
        </w:tc>
        <w:tc>
          <w:tcPr>
            <w:tcW w:w="73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10155</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9.5%</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5153</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4.8%</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5039</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4.7%</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3348</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3.1%</w:t>
            </w:r>
          </w:p>
        </w:tc>
        <w:tc>
          <w:tcPr>
            <w:tcW w:w="57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2752</w:t>
            </w:r>
          </w:p>
        </w:tc>
        <w:tc>
          <w:tcPr>
            <w:tcW w:w="56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w:t>
            </w:r>
          </w:p>
        </w:tc>
        <w:tc>
          <w:tcPr>
            <w:tcW w:w="64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80302</w:t>
            </w:r>
          </w:p>
        </w:tc>
        <w:tc>
          <w:tcPr>
            <w:tcW w:w="66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75.2%</w:t>
            </w:r>
          </w:p>
        </w:tc>
      </w:tr>
      <w:tr w:rsidR="00AE4311" w:rsidRPr="005B58B4" w:rsidTr="005B58B4">
        <w:trPr>
          <w:trHeight w:val="285"/>
        </w:trPr>
        <w:tc>
          <w:tcPr>
            <w:tcW w:w="954"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extDirection w:val="btLr"/>
            <w:vAlign w:val="center"/>
          </w:tcPr>
          <w:p w:rsidR="00AE4311" w:rsidRPr="005B58B4" w:rsidRDefault="00AE4311" w:rsidP="00F25481">
            <w:pPr>
              <w:spacing w:after="0" w:line="240" w:lineRule="auto"/>
              <w:jc w:val="center"/>
              <w:rPr>
                <w:rFonts w:ascii="Times New Roman" w:hAnsi="Times New Roman" w:cs="Times New Roman"/>
                <w:b/>
                <w:bCs/>
                <w:color w:val="000000"/>
                <w:sz w:val="18"/>
                <w:szCs w:val="18"/>
              </w:rPr>
            </w:pPr>
            <w:r w:rsidRPr="005B58B4">
              <w:rPr>
                <w:rFonts w:ascii="Times New Roman" w:hAnsi="Times New Roman" w:cs="Times New Roman"/>
                <w:b/>
                <w:bCs/>
                <w:color w:val="000000"/>
                <w:sz w:val="18"/>
                <w:szCs w:val="18"/>
              </w:rPr>
              <w:t>ЗЪРНОКОМБАЙНИ</w:t>
            </w:r>
          </w:p>
        </w:tc>
        <w:tc>
          <w:tcPr>
            <w:tcW w:w="6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2004</w:t>
            </w:r>
          </w:p>
        </w:tc>
        <w:tc>
          <w:tcPr>
            <w:tcW w:w="7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6979</w:t>
            </w:r>
          </w:p>
        </w:tc>
        <w:tc>
          <w:tcPr>
            <w:tcW w:w="73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264</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3.8%</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170</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2.4%</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298</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4.3%</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173</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179</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w:t>
            </w:r>
          </w:p>
        </w:tc>
        <w:tc>
          <w:tcPr>
            <w:tcW w:w="64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5895</w:t>
            </w:r>
          </w:p>
        </w:tc>
        <w:tc>
          <w:tcPr>
            <w:tcW w:w="6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84.5%</w:t>
            </w:r>
          </w:p>
        </w:tc>
      </w:tr>
      <w:tr w:rsidR="00AE4311" w:rsidRPr="005B58B4" w:rsidTr="005B58B4">
        <w:trPr>
          <w:trHeight w:val="285"/>
        </w:trPr>
        <w:tc>
          <w:tcPr>
            <w:tcW w:w="954" w:type="dxa"/>
            <w:vMerge/>
            <w:tcBorders>
              <w:top w:val="single" w:sz="8" w:space="0" w:color="auto"/>
              <w:left w:val="single" w:sz="8" w:space="0" w:color="auto"/>
              <w:bottom w:val="single" w:sz="8" w:space="0" w:color="auto"/>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2005</w:t>
            </w:r>
          </w:p>
        </w:tc>
        <w:tc>
          <w:tcPr>
            <w:tcW w:w="7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7872</w:t>
            </w:r>
          </w:p>
        </w:tc>
        <w:tc>
          <w:tcPr>
            <w:tcW w:w="73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356</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4.5%</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193</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309</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3.9%</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287</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3.6%</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237</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w:t>
            </w:r>
          </w:p>
        </w:tc>
        <w:tc>
          <w:tcPr>
            <w:tcW w:w="64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6490</w:t>
            </w:r>
          </w:p>
        </w:tc>
        <w:tc>
          <w:tcPr>
            <w:tcW w:w="6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82.4%</w:t>
            </w:r>
          </w:p>
        </w:tc>
      </w:tr>
      <w:tr w:rsidR="00AE4311" w:rsidRPr="005B58B4" w:rsidTr="005B58B4">
        <w:trPr>
          <w:trHeight w:val="285"/>
        </w:trPr>
        <w:tc>
          <w:tcPr>
            <w:tcW w:w="954" w:type="dxa"/>
            <w:vMerge/>
            <w:tcBorders>
              <w:top w:val="single" w:sz="8" w:space="0" w:color="auto"/>
              <w:left w:val="single" w:sz="8" w:space="0" w:color="auto"/>
              <w:bottom w:val="single" w:sz="8" w:space="0" w:color="auto"/>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2006</w:t>
            </w:r>
          </w:p>
        </w:tc>
        <w:tc>
          <w:tcPr>
            <w:tcW w:w="7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8514</w:t>
            </w:r>
          </w:p>
        </w:tc>
        <w:tc>
          <w:tcPr>
            <w:tcW w:w="73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348</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4.1%</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246</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2.9%</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256</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403</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4.7%</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237</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2.8%</w:t>
            </w:r>
          </w:p>
        </w:tc>
        <w:tc>
          <w:tcPr>
            <w:tcW w:w="64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7024</w:t>
            </w:r>
          </w:p>
        </w:tc>
        <w:tc>
          <w:tcPr>
            <w:tcW w:w="6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82.5%</w:t>
            </w:r>
          </w:p>
        </w:tc>
      </w:tr>
      <w:tr w:rsidR="00AE4311" w:rsidRPr="005B58B4" w:rsidTr="005B58B4">
        <w:trPr>
          <w:trHeight w:val="285"/>
        </w:trPr>
        <w:tc>
          <w:tcPr>
            <w:tcW w:w="954" w:type="dxa"/>
            <w:vMerge/>
            <w:tcBorders>
              <w:top w:val="single" w:sz="8" w:space="0" w:color="auto"/>
              <w:left w:val="single" w:sz="8" w:space="0" w:color="auto"/>
              <w:bottom w:val="single" w:sz="8" w:space="0" w:color="auto"/>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2007</w:t>
            </w:r>
          </w:p>
        </w:tc>
        <w:tc>
          <w:tcPr>
            <w:tcW w:w="7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8951</w:t>
            </w:r>
          </w:p>
        </w:tc>
        <w:tc>
          <w:tcPr>
            <w:tcW w:w="73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267</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329</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3.7%</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226</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368</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4.1%</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347</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3.9%</w:t>
            </w:r>
          </w:p>
        </w:tc>
        <w:tc>
          <w:tcPr>
            <w:tcW w:w="64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7414</w:t>
            </w:r>
          </w:p>
        </w:tc>
        <w:tc>
          <w:tcPr>
            <w:tcW w:w="6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82.8%</w:t>
            </w:r>
          </w:p>
        </w:tc>
      </w:tr>
      <w:tr w:rsidR="00AE4311" w:rsidRPr="005B58B4" w:rsidTr="005B58B4">
        <w:trPr>
          <w:trHeight w:val="285"/>
        </w:trPr>
        <w:tc>
          <w:tcPr>
            <w:tcW w:w="954" w:type="dxa"/>
            <w:vMerge/>
            <w:tcBorders>
              <w:top w:val="single" w:sz="8" w:space="0" w:color="auto"/>
              <w:left w:val="single" w:sz="8" w:space="0" w:color="auto"/>
              <w:bottom w:val="single" w:sz="8" w:space="0" w:color="auto"/>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2008</w:t>
            </w:r>
          </w:p>
        </w:tc>
        <w:tc>
          <w:tcPr>
            <w:tcW w:w="7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9258</w:t>
            </w:r>
          </w:p>
        </w:tc>
        <w:tc>
          <w:tcPr>
            <w:tcW w:w="73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435</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4.7%</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338</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3.7%</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278</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278</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3.0%</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432</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4.7%</w:t>
            </w:r>
          </w:p>
        </w:tc>
        <w:tc>
          <w:tcPr>
            <w:tcW w:w="64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7497</w:t>
            </w:r>
          </w:p>
        </w:tc>
        <w:tc>
          <w:tcPr>
            <w:tcW w:w="6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81.0%</w:t>
            </w:r>
          </w:p>
        </w:tc>
      </w:tr>
      <w:tr w:rsidR="00AE4311" w:rsidRPr="005B58B4" w:rsidTr="005B58B4">
        <w:trPr>
          <w:trHeight w:val="285"/>
        </w:trPr>
        <w:tc>
          <w:tcPr>
            <w:tcW w:w="954" w:type="dxa"/>
            <w:vMerge/>
            <w:tcBorders>
              <w:top w:val="single" w:sz="8" w:space="0" w:color="auto"/>
              <w:left w:val="single" w:sz="8" w:space="0" w:color="auto"/>
              <w:bottom w:val="single" w:sz="8" w:space="0" w:color="auto"/>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2009</w:t>
            </w:r>
          </w:p>
        </w:tc>
        <w:tc>
          <w:tcPr>
            <w:tcW w:w="7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9659</w:t>
            </w:r>
          </w:p>
        </w:tc>
        <w:tc>
          <w:tcPr>
            <w:tcW w:w="73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666</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6.9%</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277</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2.9%</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339</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3.5%</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251</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2.6%</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393</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4.1%</w:t>
            </w:r>
          </w:p>
        </w:tc>
        <w:tc>
          <w:tcPr>
            <w:tcW w:w="64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7733</w:t>
            </w:r>
          </w:p>
        </w:tc>
        <w:tc>
          <w:tcPr>
            <w:tcW w:w="6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80.1%</w:t>
            </w:r>
          </w:p>
        </w:tc>
      </w:tr>
      <w:tr w:rsidR="00AE4311" w:rsidRPr="005B58B4" w:rsidTr="005B58B4">
        <w:trPr>
          <w:trHeight w:val="285"/>
        </w:trPr>
        <w:tc>
          <w:tcPr>
            <w:tcW w:w="954" w:type="dxa"/>
            <w:vMerge/>
            <w:tcBorders>
              <w:top w:val="single" w:sz="8" w:space="0" w:color="auto"/>
              <w:left w:val="single" w:sz="8" w:space="0" w:color="auto"/>
              <w:bottom w:val="single" w:sz="8" w:space="0" w:color="auto"/>
              <w:right w:val="single" w:sz="8" w:space="0" w:color="auto"/>
            </w:tcBorders>
            <w:textDirection w:val="btLr"/>
            <w:vAlign w:val="center"/>
          </w:tcPr>
          <w:p w:rsidR="00AE4311" w:rsidRPr="005B58B4" w:rsidRDefault="00AE4311" w:rsidP="00F25481">
            <w:pPr>
              <w:spacing w:after="0" w:line="240" w:lineRule="auto"/>
              <w:rPr>
                <w:rFonts w:ascii="Times New Roman" w:hAnsi="Times New Roman" w:cs="Times New Roman"/>
                <w:b/>
                <w:bCs/>
                <w:color w:val="000000"/>
                <w:sz w:val="18"/>
                <w:szCs w:val="18"/>
              </w:rPr>
            </w:pPr>
          </w:p>
        </w:tc>
        <w:tc>
          <w:tcPr>
            <w:tcW w:w="6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b/>
                <w:color w:val="022113"/>
                <w:sz w:val="18"/>
                <w:szCs w:val="18"/>
              </w:rPr>
            </w:pPr>
            <w:r w:rsidRPr="005B58B4">
              <w:rPr>
                <w:rFonts w:ascii="Times New Roman" w:hAnsi="Times New Roman" w:cs="Times New Roman"/>
                <w:b/>
                <w:color w:val="000000"/>
                <w:sz w:val="18"/>
                <w:szCs w:val="18"/>
              </w:rPr>
              <w:t>2010</w:t>
            </w:r>
          </w:p>
        </w:tc>
        <w:tc>
          <w:tcPr>
            <w:tcW w:w="7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b/>
                <w:bCs/>
                <w:color w:val="000000"/>
                <w:sz w:val="18"/>
                <w:szCs w:val="18"/>
              </w:rPr>
              <w:t>9821</w:t>
            </w:r>
          </w:p>
        </w:tc>
        <w:tc>
          <w:tcPr>
            <w:tcW w:w="73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798</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8.1%</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239</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2.4%</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375</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3.8%</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285</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2.9%</w:t>
            </w:r>
          </w:p>
        </w:tc>
        <w:tc>
          <w:tcPr>
            <w:tcW w:w="5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333</w:t>
            </w:r>
          </w:p>
        </w:tc>
        <w:tc>
          <w:tcPr>
            <w:tcW w:w="56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3.4%</w:t>
            </w:r>
          </w:p>
        </w:tc>
        <w:tc>
          <w:tcPr>
            <w:tcW w:w="64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7791</w:t>
            </w:r>
          </w:p>
        </w:tc>
        <w:tc>
          <w:tcPr>
            <w:tcW w:w="6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AE4311" w:rsidRPr="005B58B4" w:rsidRDefault="00AE4311" w:rsidP="00093BAE">
            <w:pPr>
              <w:spacing w:beforeAutospacing="1" w:after="0" w:afterAutospacing="1" w:line="288" w:lineRule="auto"/>
              <w:rPr>
                <w:rFonts w:ascii="Times New Roman" w:hAnsi="Times New Roman" w:cs="Times New Roman"/>
                <w:color w:val="022113"/>
                <w:sz w:val="18"/>
                <w:szCs w:val="18"/>
              </w:rPr>
            </w:pPr>
            <w:r w:rsidRPr="005B58B4">
              <w:rPr>
                <w:rFonts w:ascii="Times New Roman" w:hAnsi="Times New Roman" w:cs="Times New Roman"/>
                <w:color w:val="000000"/>
                <w:sz w:val="18"/>
                <w:szCs w:val="18"/>
              </w:rPr>
              <w:t>79.3%</w:t>
            </w:r>
          </w:p>
        </w:tc>
      </w:tr>
    </w:tbl>
    <w:p w:rsidR="00AE4311" w:rsidRPr="009C7F3A" w:rsidRDefault="00AE4311" w:rsidP="005D3EA6">
      <w:pPr>
        <w:spacing w:after="0" w:line="240" w:lineRule="auto"/>
        <w:rPr>
          <w:b/>
          <w:sz w:val="20"/>
          <w:szCs w:val="20"/>
          <w:u w:val="single"/>
        </w:rPr>
      </w:pPr>
    </w:p>
    <w:p w:rsidR="00AE4311" w:rsidRPr="005D3EA6" w:rsidRDefault="00AE4311" w:rsidP="005D3EA6">
      <w:pPr>
        <w:numPr>
          <w:ilvl w:val="0"/>
          <w:numId w:val="62"/>
        </w:numPr>
        <w:spacing w:after="0" w:line="360" w:lineRule="auto"/>
        <w:rPr>
          <w:b/>
          <w:u w:val="single"/>
          <w:lang w:val="ru-RU"/>
        </w:rPr>
      </w:pPr>
      <w:r w:rsidRPr="005D3EA6">
        <w:rPr>
          <w:b/>
          <w:u w:val="single"/>
          <w:lang w:val="ru-RU"/>
        </w:rPr>
        <w:t>Българското зърнопроизводство в рамките на ОСП</w:t>
      </w:r>
    </w:p>
    <w:p w:rsidR="00AE4311" w:rsidRPr="00FC3AF7" w:rsidRDefault="00AE4311" w:rsidP="00D7694E">
      <w:pPr>
        <w:spacing w:after="0" w:line="240" w:lineRule="auto"/>
        <w:ind w:right="-141" w:firstLine="720"/>
        <w:jc w:val="both"/>
        <w:rPr>
          <w:rFonts w:ascii="Times New Roman" w:hAnsi="Times New Roman" w:cs="Times New Roman"/>
          <w:sz w:val="28"/>
          <w:szCs w:val="28"/>
          <w:lang w:val="ru-RU"/>
        </w:rPr>
      </w:pPr>
      <w:r w:rsidRPr="00D7694E">
        <w:rPr>
          <w:rFonts w:ascii="Times New Roman" w:hAnsi="Times New Roman" w:cs="Times New Roman"/>
          <w:sz w:val="28"/>
          <w:szCs w:val="28"/>
          <w:lang w:val="ru-RU"/>
        </w:rPr>
        <w:t xml:space="preserve">Налице е висок процент на усвояемост на европейските средства по Схемата за единно плащане на площ и постепенно увеличение на ресурса по Схемата. Независимо от това, всяка година се наблюдава намаление на относителния дял на субсидиите в общия приход на зърнопроизводителите. Трябва да се подчертае, че средствата за подпомагане по Първи и Втори стълб на Общата селскостопанска политика 2007-2013г. за българските земеделски производители са значително по-ниски в сравнение с тези на производители от други европейски държави-членки. Дискриминиращото и неравностойно подпомагане на българските земеделци в рамките на ОСП намалява конкурентоспособността им на общите европейски пазари. </w:t>
      </w:r>
    </w:p>
    <w:p w:rsidR="00AE4311" w:rsidRPr="00FC3AF7" w:rsidRDefault="00AE4311" w:rsidP="00D7694E">
      <w:pPr>
        <w:spacing w:after="0" w:line="240" w:lineRule="auto"/>
        <w:ind w:right="-141" w:firstLine="720"/>
        <w:jc w:val="both"/>
        <w:rPr>
          <w:rFonts w:ascii="Times New Roman" w:hAnsi="Times New Roman" w:cs="Times New Roman"/>
          <w:sz w:val="28"/>
          <w:szCs w:val="28"/>
          <w:lang w:val="ru-RU"/>
        </w:rPr>
      </w:pPr>
    </w:p>
    <w:p w:rsidR="00AE4311" w:rsidRPr="005D3EA6" w:rsidRDefault="00AE4311" w:rsidP="000377ED">
      <w:pPr>
        <w:spacing w:after="0" w:line="240" w:lineRule="auto"/>
        <w:jc w:val="center"/>
        <w:rPr>
          <w:b/>
          <w:lang w:val="ru-RU"/>
        </w:rPr>
      </w:pPr>
      <w:r w:rsidRPr="005D3EA6">
        <w:rPr>
          <w:b/>
          <w:lang w:val="ru-RU"/>
        </w:rPr>
        <w:t xml:space="preserve">Средства по Схемата за единно плащане на площ по години, лева </w:t>
      </w:r>
      <w:r w:rsidRPr="005D3EA6">
        <w:rPr>
          <w:b/>
          <w:i/>
          <w:lang w:val="ru-RU"/>
        </w:rPr>
        <w:t>(по данни на ДФ Земеделие”)</w:t>
      </w:r>
    </w:p>
    <w:tbl>
      <w:tblPr>
        <w:tblW w:w="9720" w:type="dxa"/>
        <w:tblInd w:w="108" w:type="dxa"/>
        <w:tblLook w:val="00A0"/>
      </w:tblPr>
      <w:tblGrid>
        <w:gridCol w:w="1440"/>
        <w:gridCol w:w="1440"/>
        <w:gridCol w:w="1341"/>
        <w:gridCol w:w="1359"/>
        <w:gridCol w:w="1431"/>
        <w:gridCol w:w="1341"/>
        <w:gridCol w:w="1368"/>
      </w:tblGrid>
      <w:tr w:rsidR="00AE4311" w:rsidRPr="006438BB" w:rsidTr="006438BB">
        <w:trPr>
          <w:trHeight w:val="238"/>
        </w:trPr>
        <w:tc>
          <w:tcPr>
            <w:tcW w:w="1440" w:type="dxa"/>
            <w:tcBorders>
              <w:top w:val="single" w:sz="4" w:space="0" w:color="538ED5"/>
              <w:left w:val="single" w:sz="4" w:space="0" w:color="538ED5"/>
              <w:bottom w:val="single" w:sz="4" w:space="0" w:color="538ED5"/>
              <w:right w:val="single" w:sz="4" w:space="0" w:color="538ED5"/>
            </w:tcBorders>
            <w:shd w:val="clear" w:color="000000" w:fill="DBE5F1"/>
            <w:noWrap/>
            <w:vAlign w:val="bottom"/>
          </w:tcPr>
          <w:p w:rsidR="00AE4311" w:rsidRPr="006438BB" w:rsidRDefault="00AE4311" w:rsidP="00093BAE">
            <w:pPr>
              <w:spacing w:after="0" w:line="240" w:lineRule="auto"/>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Схема</w:t>
            </w:r>
          </w:p>
        </w:tc>
        <w:tc>
          <w:tcPr>
            <w:tcW w:w="1440" w:type="dxa"/>
            <w:tcBorders>
              <w:top w:val="single" w:sz="4" w:space="0" w:color="538ED5"/>
              <w:left w:val="nil"/>
              <w:bottom w:val="single" w:sz="4" w:space="0" w:color="538ED5"/>
              <w:right w:val="single" w:sz="4" w:space="0" w:color="538ED5"/>
            </w:tcBorders>
            <w:shd w:val="clear" w:color="000000" w:fill="DBE5F1"/>
            <w:noWrap/>
            <w:vAlign w:val="bottom"/>
          </w:tcPr>
          <w:p w:rsidR="00AE4311" w:rsidRPr="006438BB" w:rsidRDefault="00AE4311" w:rsidP="00093BAE">
            <w:pPr>
              <w:spacing w:after="0" w:line="240" w:lineRule="auto"/>
              <w:jc w:val="center"/>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2007</w:t>
            </w:r>
          </w:p>
        </w:tc>
        <w:tc>
          <w:tcPr>
            <w:tcW w:w="1341" w:type="dxa"/>
            <w:tcBorders>
              <w:top w:val="single" w:sz="4" w:space="0" w:color="538ED5"/>
              <w:left w:val="nil"/>
              <w:bottom w:val="single" w:sz="4" w:space="0" w:color="538ED5"/>
              <w:right w:val="single" w:sz="4" w:space="0" w:color="538ED5"/>
            </w:tcBorders>
            <w:shd w:val="clear" w:color="000000" w:fill="DBE5F1"/>
            <w:noWrap/>
            <w:vAlign w:val="bottom"/>
          </w:tcPr>
          <w:p w:rsidR="00AE4311" w:rsidRPr="006438BB" w:rsidRDefault="00AE4311" w:rsidP="00093BAE">
            <w:pPr>
              <w:spacing w:after="0" w:line="240" w:lineRule="auto"/>
              <w:jc w:val="center"/>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2008</w:t>
            </w:r>
          </w:p>
        </w:tc>
        <w:tc>
          <w:tcPr>
            <w:tcW w:w="1359" w:type="dxa"/>
            <w:tcBorders>
              <w:top w:val="single" w:sz="4" w:space="0" w:color="538ED5"/>
              <w:left w:val="nil"/>
              <w:bottom w:val="single" w:sz="4" w:space="0" w:color="538ED5"/>
              <w:right w:val="single" w:sz="4" w:space="0" w:color="538ED5"/>
            </w:tcBorders>
            <w:shd w:val="clear" w:color="000000" w:fill="DBE5F1"/>
            <w:noWrap/>
            <w:vAlign w:val="bottom"/>
          </w:tcPr>
          <w:p w:rsidR="00AE4311" w:rsidRPr="006438BB" w:rsidRDefault="00AE4311" w:rsidP="00093BAE">
            <w:pPr>
              <w:spacing w:after="0" w:line="240" w:lineRule="auto"/>
              <w:jc w:val="center"/>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2009</w:t>
            </w:r>
          </w:p>
        </w:tc>
        <w:tc>
          <w:tcPr>
            <w:tcW w:w="1431" w:type="dxa"/>
            <w:tcBorders>
              <w:top w:val="single" w:sz="4" w:space="0" w:color="538ED5"/>
              <w:left w:val="nil"/>
              <w:bottom w:val="single" w:sz="4" w:space="0" w:color="538ED5"/>
              <w:right w:val="single" w:sz="4" w:space="0" w:color="538ED5"/>
            </w:tcBorders>
            <w:shd w:val="clear" w:color="000000" w:fill="DBE5F1"/>
            <w:noWrap/>
            <w:vAlign w:val="bottom"/>
          </w:tcPr>
          <w:p w:rsidR="00AE4311" w:rsidRPr="006438BB" w:rsidRDefault="00AE4311" w:rsidP="00093BAE">
            <w:pPr>
              <w:spacing w:after="0" w:line="240" w:lineRule="auto"/>
              <w:jc w:val="center"/>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2010</w:t>
            </w:r>
          </w:p>
        </w:tc>
        <w:tc>
          <w:tcPr>
            <w:tcW w:w="1341" w:type="dxa"/>
            <w:tcBorders>
              <w:top w:val="single" w:sz="4" w:space="0" w:color="538ED5"/>
              <w:left w:val="nil"/>
              <w:bottom w:val="single" w:sz="4" w:space="0" w:color="538ED5"/>
              <w:right w:val="single" w:sz="4" w:space="0" w:color="538ED5"/>
            </w:tcBorders>
            <w:shd w:val="clear" w:color="000000" w:fill="DBE5F1"/>
            <w:noWrap/>
            <w:vAlign w:val="bottom"/>
          </w:tcPr>
          <w:p w:rsidR="00AE4311" w:rsidRPr="006438BB" w:rsidRDefault="00AE4311" w:rsidP="00093BAE">
            <w:pPr>
              <w:spacing w:after="0" w:line="240" w:lineRule="auto"/>
              <w:jc w:val="center"/>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2011</w:t>
            </w:r>
          </w:p>
        </w:tc>
        <w:tc>
          <w:tcPr>
            <w:tcW w:w="1368" w:type="dxa"/>
            <w:tcBorders>
              <w:top w:val="single" w:sz="4" w:space="0" w:color="538ED5"/>
              <w:left w:val="nil"/>
              <w:bottom w:val="single" w:sz="4" w:space="0" w:color="538ED5"/>
              <w:right w:val="single" w:sz="4" w:space="0" w:color="538ED5"/>
            </w:tcBorders>
            <w:shd w:val="clear" w:color="000000" w:fill="DBE5F1"/>
            <w:noWrap/>
            <w:vAlign w:val="bottom"/>
          </w:tcPr>
          <w:p w:rsidR="00AE4311" w:rsidRPr="006438BB" w:rsidRDefault="00AE4311" w:rsidP="00093BAE">
            <w:pPr>
              <w:spacing w:after="0" w:line="240" w:lineRule="auto"/>
              <w:jc w:val="center"/>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2012*</w:t>
            </w:r>
          </w:p>
        </w:tc>
      </w:tr>
      <w:tr w:rsidR="00AE4311" w:rsidRPr="006438BB" w:rsidTr="006438BB">
        <w:trPr>
          <w:trHeight w:val="266"/>
        </w:trPr>
        <w:tc>
          <w:tcPr>
            <w:tcW w:w="1440" w:type="dxa"/>
            <w:tcBorders>
              <w:top w:val="nil"/>
              <w:left w:val="single" w:sz="4" w:space="0" w:color="538ED5"/>
              <w:bottom w:val="single" w:sz="4" w:space="0" w:color="538ED5"/>
              <w:right w:val="single" w:sz="4" w:space="0" w:color="538ED5"/>
            </w:tcBorders>
            <w:noWrap/>
            <w:vAlign w:val="center"/>
          </w:tcPr>
          <w:p w:rsidR="00AE4311" w:rsidRPr="006438BB" w:rsidRDefault="00AE4311" w:rsidP="006438BB">
            <w:pPr>
              <w:spacing w:after="0" w:line="240" w:lineRule="auto"/>
              <w:jc w:val="center"/>
              <w:rPr>
                <w:rFonts w:ascii="Times New Roman" w:hAnsi="Times New Roman" w:cs="Times New Roman"/>
                <w:b/>
                <w:color w:val="000000"/>
                <w:sz w:val="18"/>
                <w:szCs w:val="18"/>
                <w:lang w:val="bg-BG"/>
              </w:rPr>
            </w:pPr>
            <w:r w:rsidRPr="006438BB">
              <w:rPr>
                <w:rFonts w:ascii="Times New Roman" w:hAnsi="Times New Roman" w:cs="Times New Roman"/>
                <w:b/>
                <w:color w:val="000000"/>
                <w:sz w:val="18"/>
                <w:szCs w:val="18"/>
              </w:rPr>
              <w:t>Изплатени по</w:t>
            </w:r>
          </w:p>
          <w:p w:rsidR="00AE4311" w:rsidRPr="006438BB" w:rsidRDefault="00AE4311" w:rsidP="006438BB">
            <w:pPr>
              <w:spacing w:after="0" w:line="240" w:lineRule="auto"/>
              <w:jc w:val="center"/>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СЕПП</w:t>
            </w:r>
          </w:p>
        </w:tc>
        <w:tc>
          <w:tcPr>
            <w:tcW w:w="1440"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325,069,640.22</w:t>
            </w:r>
          </w:p>
        </w:tc>
        <w:tc>
          <w:tcPr>
            <w:tcW w:w="1341"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409,022,086.65</w:t>
            </w:r>
          </w:p>
        </w:tc>
        <w:tc>
          <w:tcPr>
            <w:tcW w:w="1359"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534,393,022.96</w:t>
            </w:r>
          </w:p>
        </w:tc>
        <w:tc>
          <w:tcPr>
            <w:tcW w:w="1431"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573,524,492.50</w:t>
            </w:r>
          </w:p>
        </w:tc>
        <w:tc>
          <w:tcPr>
            <w:tcW w:w="1341"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725,630,565.17</w:t>
            </w:r>
          </w:p>
        </w:tc>
        <w:tc>
          <w:tcPr>
            <w:tcW w:w="1368"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843,025,169.26</w:t>
            </w:r>
          </w:p>
        </w:tc>
      </w:tr>
      <w:tr w:rsidR="00AE4311" w:rsidRPr="006438BB" w:rsidTr="006438BB">
        <w:trPr>
          <w:trHeight w:val="266"/>
        </w:trPr>
        <w:tc>
          <w:tcPr>
            <w:tcW w:w="1440" w:type="dxa"/>
            <w:tcBorders>
              <w:top w:val="nil"/>
              <w:left w:val="single" w:sz="4" w:space="0" w:color="538ED5"/>
              <w:bottom w:val="single" w:sz="4" w:space="0" w:color="538ED5"/>
              <w:right w:val="single" w:sz="4" w:space="0" w:color="538ED5"/>
            </w:tcBorders>
            <w:noWrap/>
            <w:vAlign w:val="center"/>
          </w:tcPr>
          <w:p w:rsidR="00AE4311" w:rsidRPr="006438BB" w:rsidRDefault="00AE4311" w:rsidP="006438BB">
            <w:pPr>
              <w:spacing w:after="0" w:line="240" w:lineRule="auto"/>
              <w:jc w:val="center"/>
              <w:rPr>
                <w:rFonts w:ascii="Times New Roman" w:hAnsi="Times New Roman" w:cs="Times New Roman"/>
                <w:b/>
                <w:color w:val="000000"/>
                <w:sz w:val="18"/>
                <w:szCs w:val="18"/>
                <w:lang w:val="bg-BG"/>
              </w:rPr>
            </w:pPr>
            <w:r w:rsidRPr="006438BB">
              <w:rPr>
                <w:rFonts w:ascii="Times New Roman" w:hAnsi="Times New Roman" w:cs="Times New Roman"/>
                <w:b/>
                <w:color w:val="000000"/>
                <w:sz w:val="18"/>
                <w:szCs w:val="18"/>
              </w:rPr>
              <w:t>Бюджет по</w:t>
            </w:r>
          </w:p>
          <w:p w:rsidR="00AE4311" w:rsidRPr="006438BB" w:rsidRDefault="00AE4311" w:rsidP="006438BB">
            <w:pPr>
              <w:spacing w:after="0" w:line="240" w:lineRule="auto"/>
              <w:jc w:val="center"/>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СЕПП</w:t>
            </w:r>
          </w:p>
        </w:tc>
        <w:tc>
          <w:tcPr>
            <w:tcW w:w="1440"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395,261,312.60</w:t>
            </w:r>
          </w:p>
        </w:tc>
        <w:tc>
          <w:tcPr>
            <w:tcW w:w="1341"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486,644,111.80</w:t>
            </w:r>
          </w:p>
        </w:tc>
        <w:tc>
          <w:tcPr>
            <w:tcW w:w="1359"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566,784,972.60</w:t>
            </w:r>
          </w:p>
        </w:tc>
        <w:tc>
          <w:tcPr>
            <w:tcW w:w="1431"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638,903,141.80</w:t>
            </w:r>
          </w:p>
        </w:tc>
        <w:tc>
          <w:tcPr>
            <w:tcW w:w="1341"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782,388,453.00</w:t>
            </w:r>
          </w:p>
        </w:tc>
        <w:tc>
          <w:tcPr>
            <w:tcW w:w="1368"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923,560,052.80</w:t>
            </w:r>
          </w:p>
        </w:tc>
      </w:tr>
      <w:tr w:rsidR="00AE4311" w:rsidRPr="006438BB" w:rsidTr="006438BB">
        <w:trPr>
          <w:trHeight w:val="266"/>
        </w:trPr>
        <w:tc>
          <w:tcPr>
            <w:tcW w:w="1440" w:type="dxa"/>
            <w:tcBorders>
              <w:top w:val="nil"/>
              <w:left w:val="single" w:sz="4" w:space="0" w:color="538ED5"/>
              <w:bottom w:val="single" w:sz="4" w:space="0" w:color="538ED5"/>
              <w:right w:val="single" w:sz="4" w:space="0" w:color="538ED5"/>
            </w:tcBorders>
            <w:noWrap/>
            <w:vAlign w:val="center"/>
          </w:tcPr>
          <w:p w:rsidR="00AE4311" w:rsidRPr="006438BB" w:rsidRDefault="00AE4311" w:rsidP="006438BB">
            <w:pPr>
              <w:spacing w:after="0" w:line="240" w:lineRule="auto"/>
              <w:jc w:val="center"/>
              <w:rPr>
                <w:rFonts w:ascii="Times New Roman" w:hAnsi="Times New Roman" w:cs="Times New Roman"/>
                <w:b/>
                <w:color w:val="000000"/>
                <w:sz w:val="18"/>
                <w:szCs w:val="18"/>
              </w:rPr>
            </w:pPr>
            <w:r w:rsidRPr="006438BB">
              <w:rPr>
                <w:rFonts w:ascii="Times New Roman" w:hAnsi="Times New Roman" w:cs="Times New Roman"/>
                <w:b/>
                <w:color w:val="000000"/>
                <w:sz w:val="18"/>
                <w:szCs w:val="18"/>
              </w:rPr>
              <w:t>Процент на усвояване</w:t>
            </w:r>
          </w:p>
        </w:tc>
        <w:tc>
          <w:tcPr>
            <w:tcW w:w="1440"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82%</w:t>
            </w:r>
          </w:p>
        </w:tc>
        <w:tc>
          <w:tcPr>
            <w:tcW w:w="1341"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84%</w:t>
            </w:r>
          </w:p>
        </w:tc>
        <w:tc>
          <w:tcPr>
            <w:tcW w:w="1359"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94%</w:t>
            </w:r>
          </w:p>
        </w:tc>
        <w:tc>
          <w:tcPr>
            <w:tcW w:w="1431"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90%</w:t>
            </w:r>
          </w:p>
        </w:tc>
        <w:tc>
          <w:tcPr>
            <w:tcW w:w="1341"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93%</w:t>
            </w:r>
          </w:p>
        </w:tc>
        <w:tc>
          <w:tcPr>
            <w:tcW w:w="1368" w:type="dxa"/>
            <w:tcBorders>
              <w:top w:val="nil"/>
              <w:left w:val="nil"/>
              <w:bottom w:val="single" w:sz="4" w:space="0" w:color="538ED5"/>
              <w:right w:val="single" w:sz="4" w:space="0" w:color="538ED5"/>
            </w:tcBorders>
            <w:noWrap/>
            <w:vAlign w:val="center"/>
          </w:tcPr>
          <w:p w:rsidR="00AE4311" w:rsidRPr="006438BB" w:rsidRDefault="00AE4311" w:rsidP="00093BAE">
            <w:pPr>
              <w:spacing w:after="0" w:line="240" w:lineRule="auto"/>
              <w:jc w:val="center"/>
              <w:rPr>
                <w:rFonts w:ascii="Times New Roman" w:hAnsi="Times New Roman" w:cs="Times New Roman"/>
                <w:color w:val="000000"/>
                <w:sz w:val="18"/>
                <w:szCs w:val="18"/>
              </w:rPr>
            </w:pPr>
            <w:r w:rsidRPr="006438BB">
              <w:rPr>
                <w:rFonts w:ascii="Times New Roman" w:hAnsi="Times New Roman" w:cs="Times New Roman"/>
                <w:color w:val="000000"/>
                <w:sz w:val="18"/>
                <w:szCs w:val="18"/>
              </w:rPr>
              <w:t>91%</w:t>
            </w:r>
          </w:p>
        </w:tc>
      </w:tr>
      <w:tr w:rsidR="00AE4311" w:rsidRPr="006438BB" w:rsidTr="006438BB">
        <w:trPr>
          <w:trHeight w:val="189"/>
        </w:trPr>
        <w:tc>
          <w:tcPr>
            <w:tcW w:w="9720" w:type="dxa"/>
            <w:gridSpan w:val="7"/>
            <w:tcBorders>
              <w:top w:val="nil"/>
              <w:left w:val="nil"/>
              <w:bottom w:val="nil"/>
              <w:right w:val="nil"/>
            </w:tcBorders>
            <w:noWrap/>
            <w:vAlign w:val="center"/>
          </w:tcPr>
          <w:p w:rsidR="00AE4311" w:rsidRPr="006438BB" w:rsidRDefault="00AE4311" w:rsidP="00093BAE">
            <w:pPr>
              <w:spacing w:after="0" w:line="240" w:lineRule="auto"/>
              <w:rPr>
                <w:rFonts w:ascii="Times New Roman" w:hAnsi="Times New Roman" w:cs="Times New Roman"/>
                <w:color w:val="000000"/>
                <w:sz w:val="18"/>
                <w:szCs w:val="18"/>
                <w:lang w:val="ru-RU"/>
              </w:rPr>
            </w:pPr>
            <w:r w:rsidRPr="006438BB">
              <w:rPr>
                <w:rFonts w:ascii="Times New Roman" w:hAnsi="Times New Roman" w:cs="Times New Roman"/>
                <w:bCs/>
                <w:color w:val="000000"/>
                <w:sz w:val="18"/>
                <w:szCs w:val="18"/>
                <w:lang w:val="ru-RU"/>
              </w:rPr>
              <w:t>* Обработката на заявленията по кампания 2012г.  не е приключила</w:t>
            </w:r>
          </w:p>
        </w:tc>
      </w:tr>
    </w:tbl>
    <w:p w:rsidR="00AE4311" w:rsidRPr="006438BB" w:rsidRDefault="00AE4311" w:rsidP="005D3EA6">
      <w:pPr>
        <w:spacing w:after="0" w:line="360" w:lineRule="auto"/>
        <w:rPr>
          <w:b/>
          <w:u w:val="single"/>
          <w:lang w:val="ru-RU"/>
        </w:rPr>
      </w:pPr>
    </w:p>
    <w:p w:rsidR="00AE4311" w:rsidRPr="006438BB" w:rsidRDefault="00AE4311" w:rsidP="005D3EA6">
      <w:pPr>
        <w:spacing w:after="0" w:line="360" w:lineRule="auto"/>
        <w:rPr>
          <w:b/>
          <w:u w:val="single"/>
          <w:lang w:val="ru-RU"/>
        </w:rPr>
      </w:pPr>
    </w:p>
    <w:p w:rsidR="00AE4311" w:rsidRDefault="00AE4311" w:rsidP="005D3EA6">
      <w:pPr>
        <w:spacing w:after="0" w:line="360" w:lineRule="auto"/>
        <w:jc w:val="center"/>
        <w:rPr>
          <w:b/>
          <w:noProof/>
          <w:u w:val="single"/>
        </w:rPr>
      </w:pPr>
      <w:r w:rsidRPr="00A2171E">
        <w:rPr>
          <w:b/>
          <w:noProof/>
          <w:u w:val="single"/>
        </w:rPr>
        <w:pict>
          <v:shape id="_x0000_i1033" type="#_x0000_t75" style="width:342.75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">
            <v:imagedata r:id="rId35" o:title=""/>
            <o:lock v:ext="edit" aspectratio="f"/>
          </v:shape>
        </w:pict>
      </w:r>
    </w:p>
    <w:p w:rsidR="00AE4311" w:rsidRPr="00655D08" w:rsidRDefault="00AE4311" w:rsidP="005D3EA6">
      <w:pPr>
        <w:spacing w:after="0" w:line="360" w:lineRule="auto"/>
        <w:jc w:val="center"/>
        <w:rPr>
          <w:b/>
          <w:noProof/>
          <w:u w:val="single"/>
        </w:rPr>
      </w:pPr>
    </w:p>
    <w:p w:rsidR="00AE4311" w:rsidRPr="005D3EA6" w:rsidRDefault="00AE4311" w:rsidP="005D3EA6">
      <w:pPr>
        <w:spacing w:after="0" w:line="240" w:lineRule="auto"/>
        <w:jc w:val="center"/>
        <w:rPr>
          <w:bCs/>
          <w:i/>
          <w:lang w:val="ru-RU"/>
        </w:rPr>
      </w:pPr>
      <w:r w:rsidRPr="005D3EA6">
        <w:rPr>
          <w:b/>
          <w:lang w:val="ru-RU"/>
        </w:rPr>
        <w:t xml:space="preserve">Сравнителна таблица на директните плащания в ЕС – 27 през 2016г. при настоящите параметри на подпомагане и постигане на пълния 100% пакет за Новите страни-членки </w:t>
      </w:r>
      <w:r w:rsidRPr="005D3EA6">
        <w:rPr>
          <w:b/>
          <w:i/>
          <w:lang w:val="ru-RU"/>
        </w:rPr>
        <w:t xml:space="preserve">(по данни на Мрежа за агрополитически анализи </w:t>
      </w:r>
      <w:hyperlink r:id="rId36" w:history="1">
        <w:r w:rsidRPr="00655D08">
          <w:rPr>
            <w:rStyle w:val="Hyperlink"/>
            <w:b/>
            <w:bCs/>
            <w:i/>
            <w:color w:val="1F497D"/>
          </w:rPr>
          <w:t>www</w:t>
        </w:r>
        <w:r w:rsidRPr="005D3EA6">
          <w:rPr>
            <w:rStyle w:val="Hyperlink"/>
            <w:b/>
            <w:bCs/>
            <w:i/>
            <w:color w:val="1F497D"/>
            <w:lang w:val="ru-RU"/>
          </w:rPr>
          <w:t>.</w:t>
        </w:r>
        <w:r w:rsidRPr="00655D08">
          <w:rPr>
            <w:rStyle w:val="Hyperlink"/>
            <w:b/>
            <w:bCs/>
            <w:i/>
            <w:color w:val="1F497D"/>
          </w:rPr>
          <w:t>agripolicy</w:t>
        </w:r>
        <w:r w:rsidRPr="005D3EA6">
          <w:rPr>
            <w:rStyle w:val="Hyperlink"/>
            <w:b/>
            <w:bCs/>
            <w:i/>
            <w:color w:val="1F497D"/>
            <w:lang w:val="ru-RU"/>
          </w:rPr>
          <w:t>.</w:t>
        </w:r>
        <w:r w:rsidRPr="00655D08">
          <w:rPr>
            <w:rStyle w:val="Hyperlink"/>
            <w:b/>
            <w:bCs/>
            <w:i/>
            <w:color w:val="1F497D"/>
          </w:rPr>
          <w:t>net</w:t>
        </w:r>
      </w:hyperlink>
      <w:r w:rsidRPr="005D3EA6">
        <w:rPr>
          <w:rStyle w:val="Strong"/>
          <w:rFonts w:cs="Calibri"/>
          <w:b w:val="0"/>
          <w:bCs/>
          <w:i/>
          <w:lang w:val="ru-RU"/>
        </w:rPr>
        <w:t>)</w:t>
      </w:r>
    </w:p>
    <w:p w:rsidR="00AE4311" w:rsidRPr="002E7F6E" w:rsidRDefault="00AE4311" w:rsidP="005D3EA6">
      <w:pPr>
        <w:spacing w:after="0" w:line="360" w:lineRule="auto"/>
        <w:ind w:left="-851" w:right="-566"/>
        <w:jc w:val="center"/>
        <w:rPr>
          <w:b/>
          <w:u w:val="single"/>
        </w:rPr>
      </w:pPr>
      <w:r>
        <w:object w:dxaOrig="9191" w:dyaOrig="4433">
          <v:shape id="_x0000_i1034" type="#_x0000_t75" style="width:459.75pt;height:222pt" o:ole="">
            <v:imagedata r:id="rId37" o:title=""/>
            <w10:bordertop type="single" width="4"/>
            <w10:borderleft type="single" width="4"/>
            <w10:borderbottom type="single" width="4"/>
            <w10:borderright type="single" width="4"/>
          </v:shape>
          <o:OLEObject Type="Embed" ProgID="MSGraph.Chart.8" ShapeID="_x0000_i1034" DrawAspect="Content" ObjectID="_1434363025" r:id="rId38">
            <o:FieldCodes>\s</o:FieldCodes>
          </o:OLEObject>
        </w:object>
      </w:r>
    </w:p>
    <w:p w:rsidR="00AE4311" w:rsidRPr="00FC3AF7" w:rsidRDefault="00AE4311" w:rsidP="000377ED">
      <w:pPr>
        <w:spacing w:after="0" w:line="240" w:lineRule="auto"/>
        <w:ind w:firstLine="720"/>
        <w:jc w:val="both"/>
        <w:rPr>
          <w:rFonts w:ascii="Times New Roman" w:hAnsi="Times New Roman" w:cs="Times New Roman"/>
          <w:sz w:val="28"/>
          <w:szCs w:val="28"/>
          <w:lang w:val="ru-RU"/>
        </w:rPr>
      </w:pPr>
      <w:r w:rsidRPr="000377ED">
        <w:rPr>
          <w:rFonts w:ascii="Times New Roman" w:hAnsi="Times New Roman" w:cs="Times New Roman"/>
          <w:sz w:val="28"/>
          <w:szCs w:val="28"/>
          <w:lang w:val="ru-RU"/>
        </w:rPr>
        <w:t xml:space="preserve">Сравнявайки статуквото при директните плащания със запазване на сегашните параметри за подпомагане, за 2016г. фермерите в Гърция получават 544 евро/ха, в Латвия – 83 евро/ха, а в Новите страни членки (приети след 2004г.), в това число и България – средно 182 евро/ха </w:t>
      </w:r>
      <w:r w:rsidRPr="000377ED">
        <w:rPr>
          <w:rFonts w:ascii="Times New Roman" w:hAnsi="Times New Roman" w:cs="Times New Roman"/>
          <w:i/>
          <w:sz w:val="28"/>
          <w:szCs w:val="28"/>
          <w:lang w:val="ru-RU"/>
        </w:rPr>
        <w:t xml:space="preserve">(по данни на Мрежа за агрополитически анализи </w:t>
      </w:r>
      <w:hyperlink r:id="rId39" w:history="1">
        <w:r w:rsidRPr="000377ED">
          <w:rPr>
            <w:rStyle w:val="Hyperlink"/>
            <w:rFonts w:ascii="Times New Roman" w:hAnsi="Times New Roman"/>
            <w:b/>
            <w:bCs/>
            <w:i/>
            <w:color w:val="1F497D"/>
            <w:sz w:val="28"/>
            <w:szCs w:val="28"/>
          </w:rPr>
          <w:t>www</w:t>
        </w:r>
        <w:r w:rsidRPr="000377ED">
          <w:rPr>
            <w:rStyle w:val="Hyperlink"/>
            <w:rFonts w:ascii="Times New Roman" w:hAnsi="Times New Roman"/>
            <w:b/>
            <w:bCs/>
            <w:i/>
            <w:color w:val="1F497D"/>
            <w:sz w:val="28"/>
            <w:szCs w:val="28"/>
            <w:lang w:val="ru-RU"/>
          </w:rPr>
          <w:t>.</w:t>
        </w:r>
        <w:r w:rsidRPr="000377ED">
          <w:rPr>
            <w:rStyle w:val="Hyperlink"/>
            <w:rFonts w:ascii="Times New Roman" w:hAnsi="Times New Roman"/>
            <w:b/>
            <w:bCs/>
            <w:i/>
            <w:color w:val="1F497D"/>
            <w:sz w:val="28"/>
            <w:szCs w:val="28"/>
          </w:rPr>
          <w:t>agripolicy</w:t>
        </w:r>
        <w:r w:rsidRPr="000377ED">
          <w:rPr>
            <w:rStyle w:val="Hyperlink"/>
            <w:rFonts w:ascii="Times New Roman" w:hAnsi="Times New Roman"/>
            <w:b/>
            <w:bCs/>
            <w:i/>
            <w:color w:val="1F497D"/>
            <w:sz w:val="28"/>
            <w:szCs w:val="28"/>
            <w:lang w:val="ru-RU"/>
          </w:rPr>
          <w:t>.</w:t>
        </w:r>
        <w:r w:rsidRPr="000377ED">
          <w:rPr>
            <w:rStyle w:val="Hyperlink"/>
            <w:rFonts w:ascii="Times New Roman" w:hAnsi="Times New Roman"/>
            <w:b/>
            <w:bCs/>
            <w:i/>
            <w:color w:val="1F497D"/>
            <w:sz w:val="28"/>
            <w:szCs w:val="28"/>
          </w:rPr>
          <w:t>net</w:t>
        </w:r>
      </w:hyperlink>
      <w:r w:rsidRPr="000377ED">
        <w:rPr>
          <w:rStyle w:val="Strong"/>
          <w:rFonts w:ascii="Times New Roman" w:hAnsi="Times New Roman"/>
          <w:b w:val="0"/>
          <w:bCs/>
          <w:i/>
          <w:sz w:val="28"/>
          <w:szCs w:val="28"/>
          <w:lang w:val="ru-RU"/>
        </w:rPr>
        <w:t>)</w:t>
      </w:r>
      <w:r w:rsidRPr="000377ED">
        <w:rPr>
          <w:rFonts w:ascii="Times New Roman" w:hAnsi="Times New Roman" w:cs="Times New Roman"/>
          <w:sz w:val="28"/>
          <w:szCs w:val="28"/>
          <w:lang w:val="ru-RU"/>
        </w:rPr>
        <w:t>.</w:t>
      </w:r>
    </w:p>
    <w:p w:rsidR="00AE4311" w:rsidRPr="00FC3AF7" w:rsidRDefault="00AE4311" w:rsidP="000377ED">
      <w:pPr>
        <w:spacing w:after="0" w:line="240" w:lineRule="auto"/>
        <w:ind w:firstLine="720"/>
        <w:jc w:val="both"/>
        <w:rPr>
          <w:rFonts w:ascii="Times New Roman" w:hAnsi="Times New Roman" w:cs="Times New Roman"/>
          <w:sz w:val="28"/>
          <w:szCs w:val="28"/>
          <w:lang w:val="ru-RU"/>
        </w:rPr>
      </w:pPr>
    </w:p>
    <w:p w:rsidR="00AE4311" w:rsidRPr="00CA79CC" w:rsidRDefault="00AE4311" w:rsidP="00CA79CC">
      <w:pPr>
        <w:spacing w:after="0" w:line="240" w:lineRule="auto"/>
        <w:ind w:firstLine="720"/>
        <w:jc w:val="center"/>
        <w:rPr>
          <w:b/>
          <w:sz w:val="24"/>
          <w:szCs w:val="24"/>
          <w:u w:val="single"/>
          <w:lang w:val="ru-RU"/>
        </w:rPr>
      </w:pPr>
      <w:r w:rsidRPr="00B22027">
        <w:rPr>
          <w:b/>
          <w:sz w:val="24"/>
          <w:szCs w:val="24"/>
          <w:u w:val="single"/>
        </w:rPr>
        <w:t>SWOT</w:t>
      </w:r>
      <w:r w:rsidRPr="00B22027">
        <w:rPr>
          <w:b/>
          <w:sz w:val="24"/>
          <w:szCs w:val="24"/>
          <w:u w:val="single"/>
          <w:lang w:val="ru-RU"/>
        </w:rPr>
        <w:t xml:space="preserve"> анализ на сектор «Зърнопроизводство»</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5157"/>
      </w:tblGrid>
      <w:tr w:rsidR="00AE4311" w:rsidRPr="00655D08" w:rsidTr="00243035">
        <w:trPr>
          <w:trHeight w:val="281"/>
        </w:trPr>
        <w:tc>
          <w:tcPr>
            <w:tcW w:w="5103" w:type="dxa"/>
            <w:shd w:val="clear" w:color="auto" w:fill="D99594"/>
          </w:tcPr>
          <w:p w:rsidR="00AE4311" w:rsidRPr="00655D08" w:rsidRDefault="00AE4311" w:rsidP="00093BAE">
            <w:pPr>
              <w:spacing w:after="0" w:line="360" w:lineRule="auto"/>
              <w:jc w:val="center"/>
              <w:rPr>
                <w:b/>
                <w:sz w:val="20"/>
                <w:szCs w:val="20"/>
              </w:rPr>
            </w:pPr>
            <w:r w:rsidRPr="00655D08">
              <w:rPr>
                <w:b/>
                <w:sz w:val="20"/>
                <w:szCs w:val="20"/>
              </w:rPr>
              <w:t>СИЛНИ СТРАНИ</w:t>
            </w:r>
          </w:p>
        </w:tc>
        <w:tc>
          <w:tcPr>
            <w:tcW w:w="5157" w:type="dxa"/>
            <w:shd w:val="clear" w:color="auto" w:fill="D99594"/>
          </w:tcPr>
          <w:p w:rsidR="00AE4311" w:rsidRPr="00655D08" w:rsidRDefault="00AE4311" w:rsidP="00093BAE">
            <w:pPr>
              <w:spacing w:after="0" w:line="360" w:lineRule="auto"/>
              <w:jc w:val="center"/>
              <w:rPr>
                <w:b/>
                <w:sz w:val="20"/>
                <w:szCs w:val="20"/>
              </w:rPr>
            </w:pPr>
            <w:r w:rsidRPr="00655D08">
              <w:rPr>
                <w:b/>
                <w:sz w:val="20"/>
                <w:szCs w:val="20"/>
              </w:rPr>
              <w:t>СЛАБИ СТРАНИ</w:t>
            </w:r>
          </w:p>
        </w:tc>
      </w:tr>
      <w:tr w:rsidR="00AE4311" w:rsidRPr="00FC3AF7" w:rsidTr="00243035">
        <w:trPr>
          <w:trHeight w:val="2018"/>
        </w:trPr>
        <w:tc>
          <w:tcPr>
            <w:tcW w:w="5103" w:type="dxa"/>
            <w:shd w:val="clear" w:color="auto" w:fill="F2DBDB"/>
          </w:tcPr>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Сравнително стабилен отрасъл при добри в пазарно и климатично отношение години;</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Висок относителен дял на зърнените и техническите култури към използваната земеделска площ;</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Пшеницата е най-масово отглежданата култура в страната;</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 xml:space="preserve">Подходящи почвено-климатични условия за зърнопроизводство; </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Подобрени технологии на отглеждане, придружени с повишаване на средните добиви;</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Добри позиции на българското производство на пшеница и слънчоглед в световен мащаб;</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Зърнопроизводството формира положителното външнотърговско салдо на страната;</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Наличие на значителен брой средно големи зърнопроизводителни стопанства;</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Сравнително добри изкупни цени през последните две-три години;</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 xml:space="preserve">Наличие на окрупнени парцели за производство; </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Натрупан опит в усвояването на средства по Първи и Втори стълб на ОСП;</w:t>
            </w:r>
          </w:p>
          <w:p w:rsidR="00AE4311" w:rsidRPr="009E3220" w:rsidRDefault="00AE4311" w:rsidP="009B5B75">
            <w:pPr>
              <w:numPr>
                <w:ilvl w:val="0"/>
                <w:numId w:val="64"/>
              </w:numPr>
              <w:spacing w:after="0" w:line="240" w:lineRule="auto"/>
              <w:ind w:left="317" w:hanging="283"/>
              <w:rPr>
                <w:sz w:val="20"/>
                <w:szCs w:val="20"/>
              </w:rPr>
            </w:pPr>
            <w:r w:rsidRPr="009E3220">
              <w:rPr>
                <w:sz w:val="20"/>
                <w:szCs w:val="20"/>
              </w:rPr>
              <w:t>Сравнително модернизирана земеделска техника;</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Изплащаната рента в сектора е гарант за социален мир и подобрен жизнен статус в селата;</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 xml:space="preserve">Сравнително лесен достъп до кредити от банките; </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Развита браншова дейност в сектора;</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Развита мрежа от фирми, предлагащи ресурси, услуги и консултации в сектора;</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Изградена школа по селекция и проучен генофонд от всички кулутри;</w:t>
            </w:r>
          </w:p>
          <w:p w:rsidR="00AE4311" w:rsidRPr="005D3EA6" w:rsidRDefault="00AE4311" w:rsidP="009B5B75">
            <w:pPr>
              <w:numPr>
                <w:ilvl w:val="0"/>
                <w:numId w:val="64"/>
              </w:numPr>
              <w:spacing w:after="0" w:line="240" w:lineRule="auto"/>
              <w:ind w:left="317" w:hanging="283"/>
              <w:rPr>
                <w:sz w:val="20"/>
                <w:szCs w:val="20"/>
                <w:lang w:val="ru-RU"/>
              </w:rPr>
            </w:pPr>
            <w:r w:rsidRPr="005D3EA6">
              <w:rPr>
                <w:sz w:val="20"/>
                <w:szCs w:val="20"/>
                <w:lang w:val="ru-RU"/>
              </w:rPr>
              <w:t>Висок относителен дял на площите заети с български сортове пшеница и ечемик.</w:t>
            </w:r>
          </w:p>
        </w:tc>
        <w:tc>
          <w:tcPr>
            <w:tcW w:w="5157" w:type="dxa"/>
            <w:shd w:val="clear" w:color="auto" w:fill="B6DDE8"/>
          </w:tcPr>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Неравностойно и дискриминационно подпомагане в рамките на ОСП;</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Намалена конкурентоспособност на общите европейски пазари;</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Липса на дългосрочна стратегия за развитието на земеделието и земеделската наука;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Неясни приоритети в земеделието, променящи се според политическата конюнктура;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Липса на държавно подпомагане в сектора;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Високи цени на горивата и невъзстановяване на част от акциза;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Изпреварващо покачване на цените на входящите производствени ресурси;</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 xml:space="preserve">Разрушени напоителни съоръжения и занемарено поливно земеделие; </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 xml:space="preserve">Чести колебания в изкупните цени; </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Високи производствени разходи и себестойност на продукцията;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Силно раздробена собственост на земята;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Силна зависимост от климатичните условия;</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Невъзможност за управление на климатичния фактор – суши, наводнения, градушки;</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Липса на гаранционен фонд при бедствия;</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Липса на развита и ефективна застрахователна система;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Силно амортизирана или недостатъчна инфраструктура за съхранение и първична обработка на зърно;</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Неблагоприятни условия и недостиг на експортни зърнени терминали и прилежащата инфраструктура;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Недостатъчно ефективни и работещи правила за устойчиво земеползване и комасация;</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Случаи на компрометирани търгове за отдаване на земи от ДПФ;</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Общински своеволия и липса на унифицирани и прозрачни процедури при отдаването на земи от ОПФ;</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Недостиг на квалифицирани земеделски механизатори и специалисти;</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Неблагоприятна възрастова структура на заетите в сектора;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Несигурност в дългосрочното арендуване и въздържане от осъществяване на дълготрайни инвестиции;</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Липса на паралелни и спомагателни пътища за извършване на земеделски дейности;</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Недостатъчно развити връзки с научните институти;</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Значителна административна тежест в сектора;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Изместена е българската сортова листа по отношение на културите царевица и слънчоглед;</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Слаба информираност на производителите по отношение на борсовата търговия;</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Липса на Закон за браншовите организации и критерии за представителност;</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Нестабилна политическа обстановка – несигурна бизнес среда;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Неподдържане на полезащитните пояси от горските стопанства;</w:t>
            </w:r>
          </w:p>
          <w:p w:rsidR="00AE4311" w:rsidRPr="005D3EA6" w:rsidRDefault="00AE4311" w:rsidP="009B5B75">
            <w:pPr>
              <w:numPr>
                <w:ilvl w:val="0"/>
                <w:numId w:val="64"/>
              </w:numPr>
              <w:spacing w:after="0" w:line="240" w:lineRule="auto"/>
              <w:ind w:left="331" w:hanging="331"/>
              <w:rPr>
                <w:sz w:val="20"/>
                <w:szCs w:val="20"/>
                <w:lang w:val="ru-RU"/>
              </w:rPr>
            </w:pPr>
            <w:r w:rsidRPr="005D3EA6">
              <w:rPr>
                <w:sz w:val="20"/>
                <w:szCs w:val="20"/>
                <w:lang w:val="ru-RU"/>
              </w:rPr>
              <w:t>Неправомерни посегателства върху селскостопански площи и продукция.</w:t>
            </w:r>
          </w:p>
        </w:tc>
      </w:tr>
      <w:tr w:rsidR="00AE4311" w:rsidRPr="00655D08" w:rsidTr="00243035">
        <w:trPr>
          <w:trHeight w:val="358"/>
        </w:trPr>
        <w:tc>
          <w:tcPr>
            <w:tcW w:w="5103" w:type="dxa"/>
            <w:shd w:val="clear" w:color="auto" w:fill="D99594"/>
          </w:tcPr>
          <w:p w:rsidR="00AE4311" w:rsidRPr="00655D08" w:rsidRDefault="00AE4311" w:rsidP="00093BAE">
            <w:pPr>
              <w:spacing w:after="0" w:line="360" w:lineRule="auto"/>
              <w:jc w:val="center"/>
              <w:rPr>
                <w:b/>
                <w:sz w:val="20"/>
                <w:szCs w:val="20"/>
              </w:rPr>
            </w:pPr>
            <w:r w:rsidRPr="00655D08">
              <w:rPr>
                <w:b/>
                <w:sz w:val="20"/>
                <w:szCs w:val="20"/>
              </w:rPr>
              <w:t>ВЪЗМОЖНОСТИ</w:t>
            </w:r>
          </w:p>
        </w:tc>
        <w:tc>
          <w:tcPr>
            <w:tcW w:w="5157" w:type="dxa"/>
            <w:shd w:val="clear" w:color="auto" w:fill="D99594"/>
          </w:tcPr>
          <w:p w:rsidR="00AE4311" w:rsidRPr="00655D08" w:rsidRDefault="00AE4311" w:rsidP="00093BAE">
            <w:pPr>
              <w:spacing w:after="0" w:line="360" w:lineRule="auto"/>
              <w:ind w:left="331" w:hanging="331"/>
              <w:jc w:val="center"/>
              <w:rPr>
                <w:b/>
                <w:sz w:val="20"/>
                <w:szCs w:val="20"/>
              </w:rPr>
            </w:pPr>
            <w:r w:rsidRPr="00655D08">
              <w:rPr>
                <w:b/>
                <w:sz w:val="20"/>
                <w:szCs w:val="20"/>
              </w:rPr>
              <w:t>ЗАПЛАХИ</w:t>
            </w:r>
          </w:p>
        </w:tc>
      </w:tr>
      <w:tr w:rsidR="00AE4311" w:rsidRPr="00FC3AF7" w:rsidTr="00243035">
        <w:trPr>
          <w:trHeight w:val="10373"/>
        </w:trPr>
        <w:tc>
          <w:tcPr>
            <w:tcW w:w="5103" w:type="dxa"/>
            <w:shd w:val="clear" w:color="auto" w:fill="FDE9D9"/>
          </w:tcPr>
          <w:p w:rsidR="00AE4311" w:rsidRPr="009E3220" w:rsidRDefault="00AE4311" w:rsidP="009B5B75">
            <w:pPr>
              <w:pStyle w:val="ListParagraph"/>
              <w:numPr>
                <w:ilvl w:val="0"/>
                <w:numId w:val="66"/>
              </w:numPr>
              <w:spacing w:after="0" w:line="240" w:lineRule="auto"/>
              <w:ind w:left="318" w:hanging="284"/>
              <w:jc w:val="both"/>
              <w:rPr>
                <w:sz w:val="20"/>
                <w:szCs w:val="20"/>
                <w:lang w:val="bg-BG"/>
              </w:rPr>
            </w:pPr>
            <w:r w:rsidRPr="009E3220">
              <w:rPr>
                <w:sz w:val="20"/>
                <w:szCs w:val="20"/>
                <w:lang w:val="bg-BG"/>
              </w:rPr>
              <w:t>отенциал за изпреварване на страни, които са традиционни производители на зърнени култури;</w:t>
            </w:r>
          </w:p>
          <w:p w:rsidR="00AE4311" w:rsidRPr="009E3220" w:rsidRDefault="00AE4311" w:rsidP="009B5B75">
            <w:pPr>
              <w:pStyle w:val="ListParagraph"/>
              <w:numPr>
                <w:ilvl w:val="0"/>
                <w:numId w:val="66"/>
              </w:numPr>
              <w:spacing w:after="0" w:line="240" w:lineRule="auto"/>
              <w:ind w:left="318" w:hanging="284"/>
              <w:jc w:val="both"/>
              <w:rPr>
                <w:sz w:val="20"/>
                <w:szCs w:val="20"/>
                <w:lang w:val="bg-BG"/>
              </w:rPr>
            </w:pPr>
            <w:r w:rsidRPr="009E3220">
              <w:rPr>
                <w:sz w:val="20"/>
                <w:szCs w:val="20"/>
                <w:lang w:val="bg-BG"/>
              </w:rPr>
              <w:t>Достъп до нови международни пазари поради стратегическото местоположение на страната;</w:t>
            </w:r>
          </w:p>
          <w:p w:rsidR="00AE4311" w:rsidRPr="009E3220" w:rsidRDefault="00AE4311" w:rsidP="009B5B75">
            <w:pPr>
              <w:pStyle w:val="ListParagraph"/>
              <w:numPr>
                <w:ilvl w:val="0"/>
                <w:numId w:val="66"/>
              </w:numPr>
              <w:spacing w:after="0" w:line="240" w:lineRule="auto"/>
              <w:ind w:left="318" w:hanging="284"/>
              <w:jc w:val="both"/>
              <w:rPr>
                <w:sz w:val="20"/>
                <w:szCs w:val="20"/>
                <w:lang w:val="bg-BG"/>
              </w:rPr>
            </w:pPr>
            <w:r w:rsidRPr="009E3220">
              <w:rPr>
                <w:sz w:val="20"/>
                <w:szCs w:val="20"/>
                <w:lang w:val="bg-BG"/>
              </w:rPr>
              <w:t>Възможност за разработване на неусвоени площи;</w:t>
            </w:r>
          </w:p>
          <w:p w:rsidR="00AE4311" w:rsidRPr="009E3220" w:rsidRDefault="00AE4311" w:rsidP="009B5B75">
            <w:pPr>
              <w:pStyle w:val="ListParagraph"/>
              <w:numPr>
                <w:ilvl w:val="0"/>
                <w:numId w:val="66"/>
              </w:numPr>
              <w:spacing w:after="0" w:line="240" w:lineRule="auto"/>
              <w:ind w:left="318" w:hanging="284"/>
              <w:jc w:val="both"/>
              <w:rPr>
                <w:sz w:val="20"/>
                <w:szCs w:val="20"/>
                <w:lang w:val="bg-BG"/>
              </w:rPr>
            </w:pPr>
            <w:r w:rsidRPr="009E3220">
              <w:rPr>
                <w:sz w:val="20"/>
                <w:szCs w:val="20"/>
                <w:lang w:val="bg-BG"/>
              </w:rPr>
              <w:t>Потенциал за развитие на преработвателната индустрия;</w:t>
            </w:r>
          </w:p>
          <w:p w:rsidR="00AE4311" w:rsidRPr="009E3220" w:rsidRDefault="00AE4311" w:rsidP="009B5B75">
            <w:pPr>
              <w:pStyle w:val="ListParagraph"/>
              <w:numPr>
                <w:ilvl w:val="0"/>
                <w:numId w:val="66"/>
              </w:numPr>
              <w:spacing w:after="0" w:line="240" w:lineRule="auto"/>
              <w:ind w:left="318" w:hanging="284"/>
              <w:jc w:val="both"/>
              <w:rPr>
                <w:sz w:val="20"/>
                <w:szCs w:val="20"/>
                <w:lang w:val="bg-BG"/>
              </w:rPr>
            </w:pPr>
            <w:r w:rsidRPr="009E3220">
              <w:rPr>
                <w:sz w:val="20"/>
                <w:szCs w:val="20"/>
                <w:lang w:val="bg-BG"/>
              </w:rPr>
              <w:t>Обновената материално-техническа база и модерните средства на производство благоприятстват навлизането на младо поколение фермери в сектора;</w:t>
            </w:r>
          </w:p>
          <w:p w:rsidR="00AE4311" w:rsidRPr="001659D9" w:rsidRDefault="00AE4311" w:rsidP="009B5B75">
            <w:pPr>
              <w:pStyle w:val="ListParagraph"/>
              <w:numPr>
                <w:ilvl w:val="0"/>
                <w:numId w:val="66"/>
              </w:numPr>
              <w:spacing w:after="0" w:line="240" w:lineRule="auto"/>
              <w:ind w:left="318" w:hanging="284"/>
              <w:jc w:val="both"/>
              <w:rPr>
                <w:sz w:val="20"/>
                <w:szCs w:val="20"/>
                <w:lang w:val="bg-BG"/>
              </w:rPr>
            </w:pPr>
            <w:r w:rsidRPr="009E3220">
              <w:rPr>
                <w:sz w:val="20"/>
                <w:szCs w:val="20"/>
                <w:lang w:val="bg-BG"/>
              </w:rPr>
              <w:t>По-благоприятно и целенасочено подпомагане в рамките на ОСП 2014-2020;</w:t>
            </w:r>
          </w:p>
          <w:p w:rsidR="00AE4311" w:rsidRPr="001659D9" w:rsidRDefault="00AE4311" w:rsidP="009B5B75">
            <w:pPr>
              <w:pStyle w:val="ListParagraph"/>
              <w:numPr>
                <w:ilvl w:val="0"/>
                <w:numId w:val="66"/>
              </w:numPr>
              <w:spacing w:after="0" w:line="240" w:lineRule="auto"/>
              <w:ind w:left="318" w:hanging="284"/>
              <w:jc w:val="both"/>
              <w:rPr>
                <w:sz w:val="20"/>
                <w:szCs w:val="20"/>
                <w:lang w:val="bg-BG"/>
              </w:rPr>
            </w:pPr>
            <w:r w:rsidRPr="009E3220">
              <w:rPr>
                <w:sz w:val="20"/>
                <w:szCs w:val="20"/>
                <w:lang w:val="bg-BG"/>
              </w:rPr>
              <w:t>Развитие на системи за управление на риска;</w:t>
            </w:r>
          </w:p>
          <w:p w:rsidR="00AE4311" w:rsidRPr="001659D9" w:rsidRDefault="00AE4311" w:rsidP="009B5B75">
            <w:pPr>
              <w:pStyle w:val="ListParagraph"/>
              <w:numPr>
                <w:ilvl w:val="0"/>
                <w:numId w:val="66"/>
              </w:numPr>
              <w:spacing w:after="0" w:line="240" w:lineRule="auto"/>
              <w:ind w:left="318" w:hanging="284"/>
              <w:jc w:val="both"/>
              <w:rPr>
                <w:sz w:val="20"/>
                <w:szCs w:val="20"/>
                <w:lang w:val="bg-BG"/>
              </w:rPr>
            </w:pPr>
            <w:r w:rsidRPr="009E3220">
              <w:rPr>
                <w:sz w:val="20"/>
                <w:szCs w:val="20"/>
                <w:lang w:val="bg-BG"/>
              </w:rPr>
              <w:t>Облекчена данъчна политика в сектор „Земеделие”;</w:t>
            </w:r>
          </w:p>
          <w:p w:rsidR="00AE4311" w:rsidRPr="001659D9" w:rsidRDefault="00AE4311" w:rsidP="009B5B75">
            <w:pPr>
              <w:pStyle w:val="ListParagraph"/>
              <w:numPr>
                <w:ilvl w:val="0"/>
                <w:numId w:val="66"/>
              </w:numPr>
              <w:spacing w:after="0" w:line="240" w:lineRule="auto"/>
              <w:ind w:left="318" w:hanging="284"/>
              <w:jc w:val="both"/>
              <w:rPr>
                <w:sz w:val="20"/>
                <w:szCs w:val="20"/>
                <w:lang w:val="bg-BG"/>
              </w:rPr>
            </w:pPr>
            <w:r w:rsidRPr="009E3220">
              <w:rPr>
                <w:sz w:val="20"/>
                <w:szCs w:val="20"/>
                <w:lang w:val="bg-BG"/>
              </w:rPr>
              <w:t>Нарастващи цени на земеделските продукти на световните пазари;</w:t>
            </w:r>
          </w:p>
          <w:p w:rsidR="00AE4311" w:rsidRPr="009E3220" w:rsidRDefault="00AE4311" w:rsidP="009B5B75">
            <w:pPr>
              <w:pStyle w:val="ListParagraph"/>
              <w:numPr>
                <w:ilvl w:val="0"/>
                <w:numId w:val="66"/>
              </w:numPr>
              <w:spacing w:after="0" w:line="240" w:lineRule="auto"/>
              <w:ind w:left="318" w:hanging="284"/>
              <w:jc w:val="both"/>
              <w:rPr>
                <w:sz w:val="20"/>
                <w:szCs w:val="20"/>
              </w:rPr>
            </w:pPr>
            <w:r w:rsidRPr="009E3220">
              <w:rPr>
                <w:sz w:val="20"/>
                <w:szCs w:val="20"/>
                <w:lang w:val="bg-BG"/>
              </w:rPr>
              <w:t>Комасиране на обработваемата земя;</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Създаване на кооперативи и сдружения за снабдяване с производствени ресурси;</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Консолидация на земеделски стопанства и форми на сдружаване за съвместно излизане на пазарите;</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Развитие на сътрудничеството между наука и агробизнес;</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 xml:space="preserve">Превръщане на земеделието в приоритетен отрасъл на националната политика и икономика; </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Увеличаване на отглежданите култури в зърнопроизводителните стопанства;</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Улесняване на достъпа до европейските средства за подпомагане в земеделието;</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Улесняване на достъпа до европейските и международните пазари;</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Непрекъснато повишаване и осъвременяване на знанията и уменията на производителите и обучение в предприемачество;</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Облекчено финансиране от страна на банките за инвестиции в сектора;</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Спазване на добри земеделски и екологични практики за подобряване на почвеното плодородие;</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Прилагане на агроекологични мерки за опазване на околната среда;</w:t>
            </w:r>
          </w:p>
          <w:p w:rsidR="00AE4311" w:rsidRPr="005D3EA6" w:rsidRDefault="00AE4311" w:rsidP="009B5B75">
            <w:pPr>
              <w:pStyle w:val="ListParagraph"/>
              <w:numPr>
                <w:ilvl w:val="0"/>
                <w:numId w:val="66"/>
              </w:numPr>
              <w:spacing w:after="0" w:line="240" w:lineRule="auto"/>
              <w:ind w:left="318" w:hanging="284"/>
              <w:jc w:val="both"/>
              <w:rPr>
                <w:sz w:val="20"/>
                <w:szCs w:val="20"/>
                <w:lang w:val="ru-RU"/>
              </w:rPr>
            </w:pPr>
            <w:r w:rsidRPr="009E3220">
              <w:rPr>
                <w:sz w:val="20"/>
                <w:szCs w:val="20"/>
                <w:lang w:val="bg-BG"/>
              </w:rPr>
              <w:t>Участие на производителите в борсовата търговия за предпазване от ценови рискове.</w:t>
            </w:r>
          </w:p>
        </w:tc>
        <w:tc>
          <w:tcPr>
            <w:tcW w:w="5157" w:type="dxa"/>
            <w:shd w:val="clear" w:color="auto" w:fill="D9D9D9"/>
          </w:tcPr>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Ежегодно повишаване на себестойността на продукцията;</w:t>
            </w:r>
          </w:p>
          <w:p w:rsidR="00AE4311" w:rsidRPr="009E3220" w:rsidRDefault="00AE4311" w:rsidP="009B5B75">
            <w:pPr>
              <w:numPr>
                <w:ilvl w:val="0"/>
                <w:numId w:val="65"/>
              </w:numPr>
              <w:spacing w:after="0" w:line="240" w:lineRule="auto"/>
              <w:ind w:left="331" w:hanging="331"/>
              <w:rPr>
                <w:sz w:val="20"/>
                <w:szCs w:val="20"/>
              </w:rPr>
            </w:pPr>
            <w:r w:rsidRPr="009E3220">
              <w:rPr>
                <w:sz w:val="20"/>
                <w:szCs w:val="20"/>
              </w:rPr>
              <w:t>Колебания в изкупните цени;</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Забавяне на процеса на уедряване на собствеността върху земеделската земя;</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Неблагоприятно насочване на европейското подпомагане в рамките на ОСП 2014-2020;</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Затруднен достъп до основен и оборотен капитал;</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Недостатъчен интерес сред младите за земеделско предприемачество;</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Подценяване на проблема с образованието и квалификацията на кадрите в сектора;</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Допълнително понижаване на конкурентоспособността на българските производители на общите пазари;</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Изоставяне на българските сортове и занемаряване на българския генофонд;</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Недостатъчни инвестиции за продължаване на модернизирането на сектора;</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Нестабилен икономически и политически климат;</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Изоставане от новите производствени технологии;</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Изоставане на сектора в борбата с неблагоприятните последици от климатичните промени;</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Забавяне на развитието на поливното земеделие;</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Високи цени и затруднен достъп на производителите до земеделски земи;</w:t>
            </w:r>
          </w:p>
          <w:p w:rsidR="00AE4311" w:rsidRPr="005D3EA6" w:rsidRDefault="00AE4311" w:rsidP="009B5B75">
            <w:pPr>
              <w:numPr>
                <w:ilvl w:val="0"/>
                <w:numId w:val="65"/>
              </w:numPr>
              <w:spacing w:after="0" w:line="240" w:lineRule="auto"/>
              <w:ind w:left="331" w:hanging="331"/>
              <w:rPr>
                <w:sz w:val="20"/>
                <w:szCs w:val="20"/>
                <w:lang w:val="ru-RU"/>
              </w:rPr>
            </w:pPr>
            <w:r w:rsidRPr="005D3EA6">
              <w:rPr>
                <w:sz w:val="20"/>
                <w:szCs w:val="20"/>
                <w:lang w:val="ru-RU"/>
              </w:rPr>
              <w:t>Изкупуване на българска земеделска земя от чуждестранни инвеститори.</w:t>
            </w:r>
          </w:p>
          <w:p w:rsidR="00AE4311" w:rsidRPr="005D3EA6" w:rsidRDefault="00AE4311" w:rsidP="00093BAE">
            <w:pPr>
              <w:spacing w:after="0" w:line="240" w:lineRule="auto"/>
              <w:ind w:left="331"/>
              <w:rPr>
                <w:sz w:val="20"/>
                <w:szCs w:val="20"/>
                <w:lang w:val="ru-RU"/>
              </w:rPr>
            </w:pPr>
          </w:p>
          <w:p w:rsidR="00AE4311" w:rsidRPr="005D3EA6" w:rsidRDefault="00AE4311" w:rsidP="00093BAE">
            <w:pPr>
              <w:spacing w:after="0" w:line="240" w:lineRule="auto"/>
              <w:ind w:left="331"/>
              <w:rPr>
                <w:sz w:val="20"/>
                <w:szCs w:val="20"/>
                <w:lang w:val="ru-RU"/>
              </w:rPr>
            </w:pPr>
          </w:p>
        </w:tc>
      </w:tr>
    </w:tbl>
    <w:p w:rsidR="00AE4311" w:rsidRPr="00BB7493" w:rsidRDefault="00AE4311" w:rsidP="009B5B75">
      <w:pPr>
        <w:numPr>
          <w:ilvl w:val="0"/>
          <w:numId w:val="61"/>
        </w:numPr>
        <w:tabs>
          <w:tab w:val="clear" w:pos="720"/>
          <w:tab w:val="left" w:pos="1080"/>
        </w:tabs>
        <w:spacing w:after="0" w:line="360" w:lineRule="auto"/>
        <w:ind w:left="0" w:firstLine="720"/>
        <w:rPr>
          <w:rFonts w:ascii="Times New Roman" w:hAnsi="Times New Roman" w:cs="Times New Roman"/>
          <w:b/>
          <w:i/>
          <w:sz w:val="28"/>
          <w:szCs w:val="28"/>
          <w:lang w:val="ru-RU"/>
        </w:rPr>
      </w:pPr>
      <w:r w:rsidRPr="00BB7493">
        <w:rPr>
          <w:rFonts w:ascii="Times New Roman" w:hAnsi="Times New Roman" w:cs="Times New Roman"/>
          <w:b/>
          <w:i/>
          <w:sz w:val="28"/>
          <w:szCs w:val="28"/>
          <w:lang w:val="ru-RU"/>
        </w:rPr>
        <w:t>Идентифициране на проблемите в сектора</w:t>
      </w:r>
    </w:p>
    <w:p w:rsidR="00AE4311" w:rsidRPr="00BB7493" w:rsidRDefault="00AE4311" w:rsidP="009B5B75">
      <w:pPr>
        <w:numPr>
          <w:ilvl w:val="0"/>
          <w:numId w:val="73"/>
        </w:numPr>
        <w:tabs>
          <w:tab w:val="left" w:pos="1080"/>
        </w:tabs>
        <w:spacing w:after="0" w:line="240" w:lineRule="auto"/>
        <w:ind w:left="0" w:firstLine="720"/>
        <w:jc w:val="both"/>
        <w:rPr>
          <w:rFonts w:ascii="Times New Roman" w:hAnsi="Times New Roman" w:cs="Times New Roman"/>
          <w:b/>
          <w:sz w:val="28"/>
          <w:szCs w:val="28"/>
          <w:lang w:val="ru-RU"/>
        </w:rPr>
      </w:pPr>
      <w:r w:rsidRPr="00BB7493">
        <w:rPr>
          <w:rFonts w:ascii="Times New Roman" w:hAnsi="Times New Roman" w:cs="Times New Roman"/>
          <w:sz w:val="28"/>
          <w:szCs w:val="28"/>
          <w:lang w:val="ru-RU"/>
        </w:rPr>
        <w:t>Влошена конкурентоспособност на българското зърнопроизводство  на фона на европейското и световното зърнопроизводство;</w:t>
      </w:r>
    </w:p>
    <w:p w:rsidR="00AE4311" w:rsidRPr="00BB7493" w:rsidRDefault="00AE4311" w:rsidP="009B5B75">
      <w:pPr>
        <w:numPr>
          <w:ilvl w:val="0"/>
          <w:numId w:val="73"/>
        </w:numPr>
        <w:tabs>
          <w:tab w:val="left" w:pos="1080"/>
        </w:tabs>
        <w:spacing w:after="0" w:line="240" w:lineRule="auto"/>
        <w:ind w:left="0" w:firstLine="720"/>
        <w:jc w:val="both"/>
        <w:rPr>
          <w:rFonts w:ascii="Times New Roman" w:hAnsi="Times New Roman" w:cs="Times New Roman"/>
          <w:b/>
          <w:sz w:val="28"/>
          <w:szCs w:val="28"/>
          <w:lang w:val="ru-RU"/>
        </w:rPr>
      </w:pPr>
      <w:r w:rsidRPr="00BB7493">
        <w:rPr>
          <w:rFonts w:ascii="Times New Roman" w:hAnsi="Times New Roman" w:cs="Times New Roman"/>
          <w:sz w:val="28"/>
          <w:szCs w:val="28"/>
          <w:lang w:val="ru-RU"/>
        </w:rPr>
        <w:t>Ниска степен на използване на производствените фактори (земя, труд и капитал) в резултат на технологични, управленски и пазарни слабости;</w:t>
      </w:r>
    </w:p>
    <w:p w:rsidR="00AE4311" w:rsidRPr="00BB7493" w:rsidRDefault="00AE4311" w:rsidP="009B5B75">
      <w:pPr>
        <w:numPr>
          <w:ilvl w:val="0"/>
          <w:numId w:val="73"/>
        </w:numPr>
        <w:tabs>
          <w:tab w:val="left" w:pos="1080"/>
        </w:tabs>
        <w:spacing w:after="0" w:line="240" w:lineRule="auto"/>
        <w:ind w:left="0" w:firstLine="720"/>
        <w:jc w:val="both"/>
        <w:rPr>
          <w:rFonts w:ascii="Times New Roman" w:hAnsi="Times New Roman" w:cs="Times New Roman"/>
          <w:b/>
          <w:sz w:val="28"/>
          <w:szCs w:val="28"/>
          <w:lang w:val="ru-RU"/>
        </w:rPr>
      </w:pPr>
      <w:r w:rsidRPr="00BB7493">
        <w:rPr>
          <w:rFonts w:ascii="Times New Roman" w:hAnsi="Times New Roman" w:cs="Times New Roman"/>
          <w:sz w:val="28"/>
          <w:szCs w:val="28"/>
          <w:lang w:val="ru-RU"/>
        </w:rPr>
        <w:t>Силно раздробена собственост на земята и забавени процеси на комасиране на земеделската земя;</w:t>
      </w:r>
    </w:p>
    <w:p w:rsidR="00AE4311" w:rsidRPr="00BB7493" w:rsidRDefault="00AE4311" w:rsidP="009B5B75">
      <w:pPr>
        <w:numPr>
          <w:ilvl w:val="0"/>
          <w:numId w:val="73"/>
        </w:numPr>
        <w:tabs>
          <w:tab w:val="left" w:pos="1080"/>
        </w:tabs>
        <w:spacing w:after="0" w:line="240" w:lineRule="auto"/>
        <w:ind w:left="0" w:firstLine="720"/>
        <w:jc w:val="both"/>
        <w:rPr>
          <w:rFonts w:ascii="Times New Roman" w:hAnsi="Times New Roman" w:cs="Times New Roman"/>
          <w:b/>
          <w:sz w:val="28"/>
          <w:szCs w:val="28"/>
          <w:lang w:val="ru-RU"/>
        </w:rPr>
      </w:pPr>
      <w:r w:rsidRPr="00BB7493">
        <w:rPr>
          <w:rFonts w:ascii="Times New Roman" w:hAnsi="Times New Roman" w:cs="Times New Roman"/>
          <w:sz w:val="28"/>
          <w:szCs w:val="28"/>
          <w:lang w:val="ru-RU"/>
        </w:rPr>
        <w:t>Разрушени напоителни съоръжения и изключително нисък процент поливни площи;</w:t>
      </w:r>
    </w:p>
    <w:p w:rsidR="00AE4311" w:rsidRPr="00BB7493" w:rsidRDefault="00AE4311" w:rsidP="009B5B75">
      <w:pPr>
        <w:numPr>
          <w:ilvl w:val="0"/>
          <w:numId w:val="73"/>
        </w:numPr>
        <w:tabs>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sz w:val="28"/>
          <w:szCs w:val="28"/>
          <w:lang w:val="ru-RU"/>
        </w:rPr>
        <w:t>Затруднен достъп до пазара поради недостатъчно развита пазарна инфраструктура (складова база и съоръжения за първична обработка</w:t>
      </w:r>
      <w:r w:rsidRPr="00BB7493">
        <w:rPr>
          <w:rFonts w:ascii="Times New Roman" w:hAnsi="Times New Roman" w:cs="Times New Roman"/>
          <w:b/>
          <w:sz w:val="28"/>
          <w:szCs w:val="28"/>
          <w:lang w:val="ru-RU"/>
        </w:rPr>
        <w:t xml:space="preserve"> </w:t>
      </w:r>
      <w:r w:rsidRPr="00BB7493">
        <w:rPr>
          <w:rFonts w:ascii="Times New Roman" w:hAnsi="Times New Roman" w:cs="Times New Roman"/>
          <w:sz w:val="28"/>
          <w:szCs w:val="28"/>
          <w:lang w:val="ru-RU"/>
        </w:rPr>
        <w:t>и временно съхранение) и липса на сдружаване на производителите за съвместна реализация;</w:t>
      </w:r>
    </w:p>
    <w:p w:rsidR="00AE4311" w:rsidRPr="00BB7493" w:rsidRDefault="00AE4311" w:rsidP="009B5B75">
      <w:pPr>
        <w:numPr>
          <w:ilvl w:val="0"/>
          <w:numId w:val="73"/>
        </w:numPr>
        <w:tabs>
          <w:tab w:val="left" w:pos="1080"/>
        </w:tabs>
        <w:spacing w:after="0" w:line="240" w:lineRule="auto"/>
        <w:ind w:left="0" w:firstLine="720"/>
        <w:jc w:val="both"/>
        <w:rPr>
          <w:rFonts w:ascii="Times New Roman" w:hAnsi="Times New Roman" w:cs="Times New Roman"/>
          <w:b/>
          <w:sz w:val="28"/>
          <w:szCs w:val="28"/>
          <w:lang w:val="ru-RU"/>
        </w:rPr>
      </w:pPr>
      <w:r w:rsidRPr="00BB7493">
        <w:rPr>
          <w:rFonts w:ascii="Times New Roman" w:hAnsi="Times New Roman" w:cs="Times New Roman"/>
          <w:sz w:val="28"/>
          <w:szCs w:val="28"/>
          <w:lang w:val="ru-RU"/>
        </w:rPr>
        <w:t>Неефективни застрахователни практики в сектора.</w:t>
      </w:r>
    </w:p>
    <w:p w:rsidR="00AE4311" w:rsidRPr="00BB7493" w:rsidRDefault="00AE4311" w:rsidP="00BB7493">
      <w:pPr>
        <w:tabs>
          <w:tab w:val="left" w:pos="1080"/>
        </w:tabs>
        <w:spacing w:after="0" w:line="240" w:lineRule="auto"/>
        <w:ind w:firstLine="720"/>
        <w:rPr>
          <w:rFonts w:ascii="Times New Roman" w:hAnsi="Times New Roman" w:cs="Times New Roman"/>
          <w:b/>
          <w:sz w:val="28"/>
          <w:szCs w:val="28"/>
          <w:lang w:val="ru-RU"/>
        </w:rPr>
      </w:pPr>
    </w:p>
    <w:p w:rsidR="00AE4311" w:rsidRPr="00BB7493" w:rsidRDefault="00AE4311" w:rsidP="009B5B75">
      <w:pPr>
        <w:pStyle w:val="ListParagraph"/>
        <w:numPr>
          <w:ilvl w:val="0"/>
          <w:numId w:val="67"/>
        </w:numPr>
        <w:tabs>
          <w:tab w:val="left" w:pos="426"/>
          <w:tab w:val="left" w:pos="1080"/>
        </w:tabs>
        <w:spacing w:after="0" w:line="240" w:lineRule="auto"/>
        <w:ind w:left="0" w:firstLine="720"/>
        <w:jc w:val="both"/>
        <w:rPr>
          <w:rFonts w:ascii="Times New Roman" w:hAnsi="Times New Roman" w:cs="Times New Roman"/>
          <w:b/>
          <w:i/>
          <w:sz w:val="28"/>
          <w:szCs w:val="28"/>
          <w:lang w:val="bg-BG"/>
        </w:rPr>
      </w:pPr>
      <w:r w:rsidRPr="00BB7493">
        <w:rPr>
          <w:rFonts w:ascii="Times New Roman" w:hAnsi="Times New Roman" w:cs="Times New Roman"/>
          <w:b/>
          <w:i/>
          <w:sz w:val="28"/>
          <w:szCs w:val="28"/>
          <w:lang w:val="bg-BG"/>
        </w:rPr>
        <w:t>Стратегически цели, мерки и действия за развитие на сектор „Зърнопроизводство”</w:t>
      </w:r>
    </w:p>
    <w:p w:rsidR="00AE4311" w:rsidRPr="00BB7493" w:rsidRDefault="00AE4311" w:rsidP="00BB7493">
      <w:pPr>
        <w:pStyle w:val="ListParagraph"/>
        <w:tabs>
          <w:tab w:val="left" w:pos="426"/>
          <w:tab w:val="left" w:pos="1080"/>
        </w:tabs>
        <w:spacing w:after="0" w:line="240" w:lineRule="auto"/>
        <w:ind w:left="0" w:firstLine="720"/>
        <w:jc w:val="both"/>
        <w:rPr>
          <w:rFonts w:ascii="Times New Roman" w:hAnsi="Times New Roman" w:cs="Times New Roman"/>
          <w:b/>
          <w:i/>
          <w:sz w:val="28"/>
          <w:szCs w:val="28"/>
          <w:lang w:val="bg-BG"/>
        </w:rPr>
      </w:pPr>
    </w:p>
    <w:p w:rsidR="00AE4311" w:rsidRPr="00BB7493" w:rsidRDefault="00AE4311" w:rsidP="009B5B75">
      <w:pPr>
        <w:pStyle w:val="ListParagraph"/>
        <w:numPr>
          <w:ilvl w:val="0"/>
          <w:numId w:val="68"/>
        </w:numPr>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b/>
          <w:sz w:val="28"/>
          <w:szCs w:val="28"/>
          <w:u w:val="single"/>
          <w:lang w:val="bg-BG"/>
        </w:rPr>
        <w:t>Стратегическа цел: Повишаване на конкурентоспособността на българските зърнопроизводители</w:t>
      </w:r>
    </w:p>
    <w:p w:rsidR="00AE4311" w:rsidRPr="00BB7493" w:rsidRDefault="00AE4311" w:rsidP="00BB7493">
      <w:pPr>
        <w:pStyle w:val="ListParagraph"/>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pStyle w:val="ListParagraph"/>
        <w:numPr>
          <w:ilvl w:val="0"/>
          <w:numId w:val="74"/>
        </w:numPr>
        <w:tabs>
          <w:tab w:val="left" w:pos="426"/>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Мярка: Подпомагане на българските производители в рамките на ОСП 2014-2020г.</w:t>
      </w:r>
    </w:p>
    <w:p w:rsidR="00AE4311" w:rsidRPr="00BB7493" w:rsidRDefault="00AE4311" w:rsidP="00BB7493">
      <w:pPr>
        <w:pStyle w:val="ListParagraph"/>
        <w:tabs>
          <w:tab w:val="left" w:pos="426"/>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Действия:</w:t>
      </w:r>
    </w:p>
    <w:p w:rsidR="00AE4311" w:rsidRPr="00BB7493" w:rsidRDefault="00AE4311" w:rsidP="009B5B75">
      <w:pPr>
        <w:pStyle w:val="ListParagraph"/>
        <w:numPr>
          <w:ilvl w:val="0"/>
          <w:numId w:val="69"/>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Национална агресивна политика насочена към постигането на по-бързо реално изравняване на земеделските субсидии на България със Старите страни членки на ЕС;</w:t>
      </w:r>
    </w:p>
    <w:p w:rsidR="00AE4311" w:rsidRPr="00BB7493" w:rsidRDefault="00AE4311" w:rsidP="009B5B75">
      <w:pPr>
        <w:pStyle w:val="ListParagraph"/>
        <w:numPr>
          <w:ilvl w:val="0"/>
          <w:numId w:val="69"/>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Силно подпомагане на земеделските производители по Първи стълб на ОСП 2014-2020г.;</w:t>
      </w:r>
    </w:p>
    <w:p w:rsidR="00AE4311" w:rsidRPr="00BB7493" w:rsidRDefault="00AE4311" w:rsidP="009B5B75">
      <w:pPr>
        <w:pStyle w:val="ListParagraph"/>
        <w:numPr>
          <w:ilvl w:val="0"/>
          <w:numId w:val="69"/>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Запазване на Схемата за единно плащане на площ (СЕПП) до 2020г.;</w:t>
      </w:r>
    </w:p>
    <w:p w:rsidR="00AE4311" w:rsidRPr="00BB7493" w:rsidRDefault="00AE4311" w:rsidP="009B5B75">
      <w:pPr>
        <w:pStyle w:val="ListParagraph"/>
        <w:numPr>
          <w:ilvl w:val="0"/>
          <w:numId w:val="69"/>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Изплащане на средствата по СЕПП в рамките на стопанската година, която касаят;</w:t>
      </w:r>
    </w:p>
    <w:p w:rsidR="00AE4311" w:rsidRPr="00BB7493" w:rsidRDefault="00AE4311" w:rsidP="009B5B75">
      <w:pPr>
        <w:pStyle w:val="ListParagraph"/>
        <w:numPr>
          <w:ilvl w:val="0"/>
          <w:numId w:val="69"/>
        </w:numPr>
        <w:tabs>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По-добро структуриране на осите и мерките по ПРСР за 2014-2020г.;</w:t>
      </w:r>
    </w:p>
    <w:p w:rsidR="00AE4311" w:rsidRPr="00BB7493" w:rsidRDefault="00AE4311" w:rsidP="009B5B75">
      <w:pPr>
        <w:pStyle w:val="ListParagraph"/>
        <w:numPr>
          <w:ilvl w:val="0"/>
          <w:numId w:val="69"/>
        </w:numPr>
        <w:tabs>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Осигуряване на сериозен ресурс за модернизиране на земеделските стопанства по ПРСР 2014-2020г.;</w:t>
      </w:r>
    </w:p>
    <w:p w:rsidR="00AE4311" w:rsidRPr="00BB7493" w:rsidRDefault="00AE4311" w:rsidP="009B5B75">
      <w:pPr>
        <w:pStyle w:val="ListParagraph"/>
        <w:numPr>
          <w:ilvl w:val="0"/>
          <w:numId w:val="69"/>
        </w:numPr>
        <w:tabs>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Допълнително насърчаване в рамките на ОСП на реалните млади фермери.</w:t>
      </w:r>
    </w:p>
    <w:p w:rsidR="00AE4311" w:rsidRPr="00BB7493" w:rsidRDefault="00AE4311" w:rsidP="00BB7493">
      <w:pPr>
        <w:pStyle w:val="ListParagraph"/>
        <w:tabs>
          <w:tab w:val="left" w:pos="426"/>
        </w:tabs>
        <w:spacing w:after="0" w:line="240" w:lineRule="auto"/>
        <w:ind w:left="0" w:firstLine="720"/>
        <w:jc w:val="both"/>
        <w:rPr>
          <w:rFonts w:ascii="Times New Roman" w:hAnsi="Times New Roman" w:cs="Times New Roman"/>
          <w:b/>
          <w:sz w:val="28"/>
          <w:szCs w:val="28"/>
          <w:lang w:val="bg-BG"/>
        </w:rPr>
      </w:pPr>
    </w:p>
    <w:p w:rsidR="00AE4311" w:rsidRPr="00BB7493" w:rsidRDefault="00AE4311" w:rsidP="009B5B75">
      <w:pPr>
        <w:pStyle w:val="ListParagraph"/>
        <w:numPr>
          <w:ilvl w:val="0"/>
          <w:numId w:val="74"/>
        </w:numPr>
        <w:tabs>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Мярка: Национална програма за насърчаване развитието на сектор „Зърнопроизводство”</w:t>
      </w:r>
    </w:p>
    <w:p w:rsidR="00AE4311" w:rsidRPr="00BB7493" w:rsidRDefault="00AE4311" w:rsidP="00BB7493">
      <w:pPr>
        <w:pStyle w:val="ListParagraph"/>
        <w:tabs>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Действия:</w:t>
      </w:r>
    </w:p>
    <w:p w:rsidR="00AE4311" w:rsidRPr="00BB7493" w:rsidRDefault="00AE4311" w:rsidP="009B5B75">
      <w:pPr>
        <w:pStyle w:val="ListParagraph"/>
        <w:numPr>
          <w:ilvl w:val="0"/>
          <w:numId w:val="69"/>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Възстановяване на част от акциза върху горива, използвани за земеделски нужди;</w:t>
      </w:r>
    </w:p>
    <w:p w:rsidR="00AE4311" w:rsidRPr="00BB7493" w:rsidRDefault="00AE4311" w:rsidP="009B5B75">
      <w:pPr>
        <w:pStyle w:val="ListParagraph"/>
        <w:numPr>
          <w:ilvl w:val="0"/>
          <w:numId w:val="69"/>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 xml:space="preserve">Прилагане на национални доплащания на площ до достигане на максималния европейски пакет за подпомагане през 2016г.;  </w:t>
      </w:r>
    </w:p>
    <w:p w:rsidR="00AE4311" w:rsidRPr="00BB7493" w:rsidRDefault="00AE4311" w:rsidP="009B5B75">
      <w:pPr>
        <w:pStyle w:val="ListParagraph"/>
        <w:numPr>
          <w:ilvl w:val="0"/>
          <w:numId w:val="69"/>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Пакет от данъчни мерки, насърчаващи земеделското производство и реформиращи бранша (напр. преотстъпен данък за инвестиции в земеделието, отпадане на данъка върху европейските субсидии и др.);</w:t>
      </w:r>
    </w:p>
    <w:p w:rsidR="00AE4311" w:rsidRPr="00BB7493" w:rsidRDefault="00AE4311" w:rsidP="009B5B75">
      <w:pPr>
        <w:pStyle w:val="ListParagraph"/>
        <w:numPr>
          <w:ilvl w:val="0"/>
          <w:numId w:val="69"/>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Гарантирани средства за управление на риска при кризи и бедствия в сектор „Земеделие”;</w:t>
      </w:r>
    </w:p>
    <w:p w:rsidR="00AE4311" w:rsidRPr="00BB7493" w:rsidRDefault="00AE4311" w:rsidP="009B5B75">
      <w:pPr>
        <w:pStyle w:val="ListParagraph"/>
        <w:numPr>
          <w:ilvl w:val="0"/>
          <w:numId w:val="69"/>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План на държавата за осигуряване на целеви ресурс от БНБ на банките за краткосрочно и инвестиционно кредитиране на земеделието.</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sz w:val="28"/>
          <w:szCs w:val="28"/>
          <w:lang w:val="bg-BG"/>
        </w:rPr>
      </w:pPr>
    </w:p>
    <w:p w:rsidR="00AE4311" w:rsidRPr="00BB7493" w:rsidRDefault="00AE4311" w:rsidP="009B5B75">
      <w:pPr>
        <w:pStyle w:val="ListParagraph"/>
        <w:numPr>
          <w:ilvl w:val="0"/>
          <w:numId w:val="74"/>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b/>
          <w:sz w:val="28"/>
          <w:szCs w:val="28"/>
          <w:lang w:val="bg-BG"/>
        </w:rPr>
        <w:t>Мярка: Комасирано ползване на земеделската земя</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Действия:</w:t>
      </w:r>
    </w:p>
    <w:p w:rsidR="00AE4311" w:rsidRPr="00BB7493" w:rsidRDefault="00AE4311" w:rsidP="009B5B75">
      <w:pPr>
        <w:pStyle w:val="ListParagraph"/>
        <w:numPr>
          <w:ilvl w:val="0"/>
          <w:numId w:val="78"/>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Създаване на работещи нормативни разпоредби за устойчиво земеползване и комасация на земеделските земи;</w:t>
      </w:r>
    </w:p>
    <w:p w:rsidR="00AE4311" w:rsidRPr="00BB7493" w:rsidRDefault="00AE4311" w:rsidP="009B5B75">
      <w:pPr>
        <w:pStyle w:val="ListParagraph"/>
        <w:numPr>
          <w:ilvl w:val="0"/>
          <w:numId w:val="78"/>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Изготвяне на единен фермерски регистър, обединяващ всички регистрации на земеделските производители и служещ за подпомагането на фермерите със средства от националния и европейския бюджет;</w:t>
      </w:r>
    </w:p>
    <w:p w:rsidR="00AE4311" w:rsidRPr="00BB7493" w:rsidRDefault="00AE4311" w:rsidP="009B5B75">
      <w:pPr>
        <w:pStyle w:val="ListParagraph"/>
        <w:numPr>
          <w:ilvl w:val="0"/>
          <w:numId w:val="78"/>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Предотвратяване на неправомерното ползване на земеделски земи;</w:t>
      </w:r>
    </w:p>
    <w:p w:rsidR="00AE4311" w:rsidRPr="00BB7493" w:rsidRDefault="00AE4311" w:rsidP="009B5B75">
      <w:pPr>
        <w:pStyle w:val="ListParagraph"/>
        <w:numPr>
          <w:ilvl w:val="0"/>
          <w:numId w:val="78"/>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 xml:space="preserve">Насърчаване сключването на стандартизирани и дългосрочни арендни договори със собствениците на земеделски земи; </w:t>
      </w:r>
    </w:p>
    <w:p w:rsidR="00AE4311" w:rsidRPr="00BB7493" w:rsidRDefault="00AE4311" w:rsidP="009B5B75">
      <w:pPr>
        <w:pStyle w:val="ListParagraph"/>
        <w:numPr>
          <w:ilvl w:val="0"/>
          <w:numId w:val="78"/>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Насърчаване развитието на поземлените отношения и доброволното споразумяване на земеделските производители;</w:t>
      </w:r>
    </w:p>
    <w:p w:rsidR="00AE4311" w:rsidRPr="00BB7493" w:rsidRDefault="00AE4311" w:rsidP="009B5B75">
      <w:pPr>
        <w:pStyle w:val="ListParagraph"/>
        <w:numPr>
          <w:ilvl w:val="0"/>
          <w:numId w:val="78"/>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Прозрачни тръжни процедури при отдаването на земи от ДПФ и ОПФ.</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sz w:val="28"/>
          <w:szCs w:val="28"/>
          <w:lang w:val="bg-BG"/>
        </w:rPr>
      </w:pPr>
    </w:p>
    <w:p w:rsidR="00AE4311" w:rsidRPr="00BB7493" w:rsidRDefault="00AE4311" w:rsidP="009B5B75">
      <w:pPr>
        <w:pStyle w:val="ListParagraph"/>
        <w:numPr>
          <w:ilvl w:val="0"/>
          <w:numId w:val="74"/>
        </w:numPr>
        <w:tabs>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Мярка: Българските зърнопроизводители – заедно активни и информирани</w:t>
      </w:r>
    </w:p>
    <w:p w:rsidR="00AE4311" w:rsidRPr="00BB7493" w:rsidRDefault="00AE4311" w:rsidP="00BB7493">
      <w:pPr>
        <w:pStyle w:val="ListParagraph"/>
        <w:tabs>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Действия:</w:t>
      </w:r>
    </w:p>
    <w:p w:rsidR="00AE4311" w:rsidRPr="00BB7493" w:rsidRDefault="00AE4311" w:rsidP="009B5B75">
      <w:pPr>
        <w:pStyle w:val="ListParagraph"/>
        <w:numPr>
          <w:ilvl w:val="0"/>
          <w:numId w:val="77"/>
        </w:numPr>
        <w:tabs>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sz w:val="28"/>
          <w:szCs w:val="28"/>
          <w:lang w:val="bg-BG"/>
        </w:rPr>
        <w:t>Непрестанно повишаване на компетентността и знанията на производителите, чрез участие в семинари, обучения и специализации за новите технологии;</w:t>
      </w:r>
    </w:p>
    <w:p w:rsidR="00AE4311" w:rsidRPr="00BB7493" w:rsidRDefault="00AE4311" w:rsidP="009B5B75">
      <w:pPr>
        <w:pStyle w:val="ListParagraph"/>
        <w:numPr>
          <w:ilvl w:val="0"/>
          <w:numId w:val="77"/>
        </w:numPr>
        <w:tabs>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sz w:val="28"/>
          <w:szCs w:val="28"/>
          <w:lang w:val="bg-BG"/>
        </w:rPr>
        <w:t>Използване на сортове и хибриди с висок биологичен потенциал, висока адаптивност и пластичност и устойчивост на абиотични и биотични стресови фактори;</w:t>
      </w:r>
    </w:p>
    <w:p w:rsidR="00AE4311" w:rsidRPr="00BB7493" w:rsidRDefault="00AE4311" w:rsidP="009B5B75">
      <w:pPr>
        <w:pStyle w:val="ListParagraph"/>
        <w:numPr>
          <w:ilvl w:val="0"/>
          <w:numId w:val="77"/>
        </w:numPr>
        <w:tabs>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sz w:val="28"/>
          <w:szCs w:val="28"/>
          <w:lang w:val="bg-BG"/>
        </w:rPr>
        <w:t>Прилагане на съвременни производствени технологии за повишаване на добивите и подобряване на качеството;</w:t>
      </w:r>
    </w:p>
    <w:p w:rsidR="00AE4311" w:rsidRPr="00BB7493" w:rsidRDefault="00AE4311" w:rsidP="009B5B75">
      <w:pPr>
        <w:pStyle w:val="ListParagraph"/>
        <w:numPr>
          <w:ilvl w:val="0"/>
          <w:numId w:val="77"/>
        </w:numPr>
        <w:tabs>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sz w:val="28"/>
          <w:szCs w:val="28"/>
          <w:lang w:val="bg-BG"/>
        </w:rPr>
        <w:t>Създаване на местни и национални снабдителни, кредитни, производствени, маркетингови, обслужващи и др. кооперативи на зърнопроизводители за повишаване на конкурентоспособността на отделния земеделец;</w:t>
      </w:r>
    </w:p>
    <w:p w:rsidR="00AE4311" w:rsidRPr="00BB7493" w:rsidRDefault="00AE4311" w:rsidP="009B5B75">
      <w:pPr>
        <w:pStyle w:val="ListParagraph"/>
        <w:numPr>
          <w:ilvl w:val="0"/>
          <w:numId w:val="77"/>
        </w:numPr>
        <w:tabs>
          <w:tab w:val="left" w:pos="426"/>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sz w:val="28"/>
          <w:szCs w:val="28"/>
          <w:lang w:val="bg-BG"/>
        </w:rPr>
        <w:t>Развитие на браншовата дейност в сектор „Зърнопроизводство”;</w:t>
      </w:r>
    </w:p>
    <w:p w:rsidR="00AE4311" w:rsidRPr="00BB7493" w:rsidRDefault="00AE4311" w:rsidP="009B5B75">
      <w:pPr>
        <w:pStyle w:val="ListParagraph"/>
        <w:numPr>
          <w:ilvl w:val="0"/>
          <w:numId w:val="77"/>
        </w:numPr>
        <w:tabs>
          <w:tab w:val="left" w:pos="426"/>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sz w:val="28"/>
          <w:szCs w:val="28"/>
          <w:lang w:val="bg-BG"/>
        </w:rPr>
        <w:t>Информираност на българските производители относно механизмите за борсова търговия;</w:t>
      </w:r>
    </w:p>
    <w:p w:rsidR="00AE4311" w:rsidRPr="00BB7493" w:rsidRDefault="00AE4311" w:rsidP="009B5B75">
      <w:pPr>
        <w:pStyle w:val="ListParagraph"/>
        <w:numPr>
          <w:ilvl w:val="0"/>
          <w:numId w:val="77"/>
        </w:numPr>
        <w:tabs>
          <w:tab w:val="left" w:pos="426"/>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sz w:val="28"/>
          <w:szCs w:val="28"/>
          <w:lang w:val="bg-BG"/>
        </w:rPr>
        <w:t xml:space="preserve">Адекватно и своевременно информиране на земеделските производители за състоянието на пазарите на земеделски продукти. </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sz w:val="28"/>
          <w:szCs w:val="28"/>
          <w:lang w:val="bg-BG"/>
        </w:rPr>
      </w:pPr>
    </w:p>
    <w:p w:rsidR="00AE4311" w:rsidRPr="00BB7493" w:rsidRDefault="00AE4311" w:rsidP="009B5B75">
      <w:pPr>
        <w:pStyle w:val="ListParagraph"/>
        <w:numPr>
          <w:ilvl w:val="0"/>
          <w:numId w:val="74"/>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b/>
          <w:sz w:val="28"/>
          <w:szCs w:val="28"/>
          <w:lang w:val="bg-BG"/>
        </w:rPr>
        <w:t>Мярка: Подобряване на инфраструктурата</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ab/>
        <w:t xml:space="preserve">  </w:t>
      </w:r>
      <w:r w:rsidRPr="00BB7493">
        <w:rPr>
          <w:rFonts w:ascii="Times New Roman" w:hAnsi="Times New Roman" w:cs="Times New Roman"/>
          <w:b/>
          <w:sz w:val="28"/>
          <w:szCs w:val="28"/>
          <w:lang w:val="bg-BG"/>
        </w:rPr>
        <w:tab/>
        <w:t>Действия:</w:t>
      </w:r>
    </w:p>
    <w:p w:rsidR="00AE4311" w:rsidRPr="00BB7493" w:rsidRDefault="00AE4311" w:rsidP="009B5B75">
      <w:pPr>
        <w:pStyle w:val="ListParagraph"/>
        <w:numPr>
          <w:ilvl w:val="0"/>
          <w:numId w:val="79"/>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Изграждане на специализирани експортни терминали по суша и вода, с цел подобряване на товарните и икономическите условия при износ на земеделска продукция от страната;</w:t>
      </w:r>
    </w:p>
    <w:p w:rsidR="00AE4311" w:rsidRPr="00BB7493" w:rsidRDefault="00AE4311" w:rsidP="009B5B75">
      <w:pPr>
        <w:pStyle w:val="ListParagraph"/>
        <w:numPr>
          <w:ilvl w:val="0"/>
          <w:numId w:val="79"/>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Изграждане на паралелни селскостопански пътища;</w:t>
      </w:r>
    </w:p>
    <w:p w:rsidR="00AE4311" w:rsidRPr="00BB7493" w:rsidRDefault="00AE4311" w:rsidP="009B5B75">
      <w:pPr>
        <w:pStyle w:val="ListParagraph"/>
        <w:numPr>
          <w:ilvl w:val="0"/>
          <w:numId w:val="79"/>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Адаптиране на мрежата от земеделски пътища към реалната структура на стопанствата.</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pStyle w:val="ListParagraph"/>
        <w:numPr>
          <w:ilvl w:val="0"/>
          <w:numId w:val="68"/>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b/>
          <w:sz w:val="28"/>
          <w:szCs w:val="28"/>
          <w:u w:val="single"/>
          <w:lang w:val="bg-BG"/>
        </w:rPr>
        <w:t>Стратегическа цел: Отговор на неблагоприятните последици от климатичните промени</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pStyle w:val="ListParagraph"/>
        <w:numPr>
          <w:ilvl w:val="0"/>
          <w:numId w:val="74"/>
        </w:numPr>
        <w:tabs>
          <w:tab w:val="left" w:pos="284"/>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Мярка: Възстановяване на хидромелиорациите и поливното земеделие</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ab/>
        <w:t>Действия:</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Изготвяне и реализиране на национална стратегия за развитие на поливното земеделие и хидромелиорациите;</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Осигуряване на национален и европейски бюджет за целенасочено инвестиране във възстановяване на хидромелиоративната мрежа;</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Осигуряване на средства за проекти за напояване в новата ПРСР 2014-2020г.;</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Планиране на цената на поливната вода до 2020г.;</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Изграждане на ефективни съоръжения за справяне с вредното влияние на водите.</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pStyle w:val="ListParagraph"/>
        <w:numPr>
          <w:ilvl w:val="0"/>
          <w:numId w:val="74"/>
        </w:numPr>
        <w:tabs>
          <w:tab w:val="left" w:pos="284"/>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Мярка: Прилагане на нови технологии</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lang w:val="bg-BG"/>
        </w:rPr>
      </w:pPr>
      <w:r w:rsidRPr="00BB7493">
        <w:rPr>
          <w:rFonts w:ascii="Times New Roman" w:hAnsi="Times New Roman" w:cs="Times New Roman"/>
          <w:b/>
          <w:sz w:val="28"/>
          <w:szCs w:val="28"/>
          <w:lang w:val="bg-BG"/>
        </w:rPr>
        <w:tab/>
        <w:t>Действия:</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Разработване от научните институти на нови високодобивни сухоустойчиви и студоустойчиви сортове;</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Инвестиции на зърнопроизводителите за прилагане на нови технологии и ноу-хау за преодоляване на засушавания и измръзвания;</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Внедряване на алтернативи на традиционното растениевъдство за справяне с климатичните промени;</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Развитие на потенциала на примитивни видове от групата на зърнено-житните с повишена устойчивост и подходящи за диетично и лечебно хранене: лимец, спелта и др.;</w:t>
      </w:r>
    </w:p>
    <w:p w:rsidR="00AE4311" w:rsidRPr="00BB7493" w:rsidRDefault="00AE4311" w:rsidP="009B5B75">
      <w:pPr>
        <w:pStyle w:val="ListParagraph"/>
        <w:numPr>
          <w:ilvl w:val="0"/>
          <w:numId w:val="72"/>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Подобряване на сателитните климатични наблюдения, увеличаване обхвата на наблюдаваните агро-показатели и усъвършенстване на агро-климатичните прогнози.</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numPr>
          <w:ilvl w:val="0"/>
          <w:numId w:val="74"/>
        </w:numPr>
        <w:tabs>
          <w:tab w:val="left" w:pos="284"/>
          <w:tab w:val="left" w:pos="1080"/>
        </w:tabs>
        <w:spacing w:after="0" w:line="240" w:lineRule="auto"/>
        <w:ind w:left="0" w:firstLine="720"/>
        <w:jc w:val="both"/>
        <w:rPr>
          <w:rFonts w:ascii="Times New Roman" w:hAnsi="Times New Roman" w:cs="Times New Roman"/>
          <w:b/>
          <w:sz w:val="28"/>
          <w:szCs w:val="28"/>
        </w:rPr>
      </w:pPr>
      <w:r w:rsidRPr="00BB7493">
        <w:rPr>
          <w:rFonts w:ascii="Times New Roman" w:hAnsi="Times New Roman" w:cs="Times New Roman"/>
          <w:b/>
          <w:sz w:val="28"/>
          <w:szCs w:val="28"/>
        </w:rPr>
        <w:t>Мярка: Ефективна застрахователна система</w:t>
      </w:r>
    </w:p>
    <w:p w:rsidR="00AE4311" w:rsidRPr="00BB7493" w:rsidRDefault="00AE4311" w:rsidP="00BB7493">
      <w:pPr>
        <w:tabs>
          <w:tab w:val="left" w:pos="284"/>
          <w:tab w:val="left" w:pos="1080"/>
        </w:tabs>
        <w:spacing w:after="0" w:line="240" w:lineRule="auto"/>
        <w:ind w:firstLine="720"/>
        <w:jc w:val="both"/>
        <w:rPr>
          <w:rFonts w:ascii="Times New Roman" w:hAnsi="Times New Roman" w:cs="Times New Roman"/>
          <w:b/>
          <w:sz w:val="28"/>
          <w:szCs w:val="28"/>
        </w:rPr>
      </w:pPr>
      <w:r w:rsidRPr="00BB7493">
        <w:rPr>
          <w:rFonts w:ascii="Times New Roman" w:hAnsi="Times New Roman" w:cs="Times New Roman"/>
          <w:b/>
          <w:sz w:val="28"/>
          <w:szCs w:val="28"/>
        </w:rPr>
        <w:tab/>
        <w:t>Действия:</w:t>
      </w:r>
    </w:p>
    <w:p w:rsidR="00AE4311" w:rsidRPr="00BB7493" w:rsidRDefault="00AE4311" w:rsidP="009B5B75">
      <w:pPr>
        <w:numPr>
          <w:ilvl w:val="0"/>
          <w:numId w:val="76"/>
        </w:numPr>
        <w:tabs>
          <w:tab w:val="left" w:pos="284"/>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sz w:val="28"/>
          <w:szCs w:val="28"/>
          <w:lang w:val="ru-RU"/>
        </w:rPr>
        <w:t>Създаване на ефективна застрахователна система в сектор „Земеделие” с участието на държавата, застрахователните компании и земеделските производители;</w:t>
      </w:r>
    </w:p>
    <w:p w:rsidR="00AE4311" w:rsidRPr="00BB7493" w:rsidRDefault="00AE4311" w:rsidP="009B5B75">
      <w:pPr>
        <w:numPr>
          <w:ilvl w:val="0"/>
          <w:numId w:val="76"/>
        </w:numPr>
        <w:tabs>
          <w:tab w:val="left" w:pos="284"/>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sz w:val="28"/>
          <w:szCs w:val="28"/>
          <w:lang w:val="ru-RU"/>
        </w:rPr>
        <w:t>Набиране, анализиране и обобщаване на агро-показатели и информация за последните години с ел създаване на база данни за застрахователната система;</w:t>
      </w:r>
    </w:p>
    <w:p w:rsidR="00AE4311" w:rsidRPr="00BB7493" w:rsidRDefault="00AE4311" w:rsidP="009B5B75">
      <w:pPr>
        <w:numPr>
          <w:ilvl w:val="0"/>
          <w:numId w:val="76"/>
        </w:numPr>
        <w:tabs>
          <w:tab w:val="left" w:pos="284"/>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sz w:val="28"/>
          <w:szCs w:val="28"/>
          <w:lang w:val="ru-RU"/>
        </w:rPr>
        <w:t>Разширяване на обхвата на рисковете, покривани при застраховането, включително възможност за застраховане на дохода на земеделския производител.</w:t>
      </w:r>
    </w:p>
    <w:p w:rsidR="00AE4311" w:rsidRPr="00BB7493" w:rsidRDefault="00AE4311" w:rsidP="00BB7493">
      <w:pPr>
        <w:tabs>
          <w:tab w:val="left" w:pos="284"/>
          <w:tab w:val="left" w:pos="1080"/>
        </w:tabs>
        <w:spacing w:after="0" w:line="240" w:lineRule="auto"/>
        <w:ind w:firstLine="720"/>
        <w:jc w:val="both"/>
        <w:rPr>
          <w:rFonts w:ascii="Times New Roman" w:hAnsi="Times New Roman" w:cs="Times New Roman"/>
          <w:sz w:val="28"/>
          <w:szCs w:val="28"/>
          <w:lang w:val="ru-RU"/>
        </w:rPr>
      </w:pPr>
    </w:p>
    <w:p w:rsidR="00AE4311" w:rsidRPr="00BB7493" w:rsidRDefault="00AE4311" w:rsidP="009B5B75">
      <w:pPr>
        <w:numPr>
          <w:ilvl w:val="0"/>
          <w:numId w:val="74"/>
        </w:numPr>
        <w:tabs>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b/>
          <w:sz w:val="28"/>
          <w:szCs w:val="28"/>
          <w:lang w:val="ru-RU"/>
        </w:rPr>
        <w:t>Мярка: Опазване на околната среда и развитие на устойчиво земеделие</w:t>
      </w:r>
    </w:p>
    <w:p w:rsidR="00AE4311" w:rsidRPr="00BB7493" w:rsidRDefault="00AE4311" w:rsidP="00BB7493">
      <w:pPr>
        <w:tabs>
          <w:tab w:val="left" w:pos="426"/>
          <w:tab w:val="left" w:pos="1080"/>
        </w:tabs>
        <w:spacing w:after="0" w:line="240" w:lineRule="auto"/>
        <w:ind w:firstLine="720"/>
        <w:jc w:val="both"/>
        <w:rPr>
          <w:rFonts w:ascii="Times New Roman" w:hAnsi="Times New Roman" w:cs="Times New Roman"/>
          <w:sz w:val="28"/>
          <w:szCs w:val="28"/>
        </w:rPr>
      </w:pPr>
      <w:r w:rsidRPr="00BB7493">
        <w:rPr>
          <w:rFonts w:ascii="Times New Roman" w:hAnsi="Times New Roman" w:cs="Times New Roman"/>
          <w:b/>
          <w:sz w:val="28"/>
          <w:szCs w:val="28"/>
          <w:lang w:val="ru-RU"/>
        </w:rPr>
        <w:tab/>
      </w:r>
      <w:r w:rsidRPr="00BB7493">
        <w:rPr>
          <w:rFonts w:ascii="Times New Roman" w:hAnsi="Times New Roman" w:cs="Times New Roman"/>
          <w:b/>
          <w:sz w:val="28"/>
          <w:szCs w:val="28"/>
          <w:lang w:val="ru-RU"/>
        </w:rPr>
        <w:tab/>
      </w:r>
      <w:r w:rsidRPr="00BB7493">
        <w:rPr>
          <w:rFonts w:ascii="Times New Roman" w:hAnsi="Times New Roman" w:cs="Times New Roman"/>
          <w:b/>
          <w:sz w:val="28"/>
          <w:szCs w:val="28"/>
        </w:rPr>
        <w:t>Действия:</w:t>
      </w:r>
    </w:p>
    <w:p w:rsidR="00AE4311" w:rsidRPr="00BB7493" w:rsidRDefault="00AE4311" w:rsidP="009B5B75">
      <w:pPr>
        <w:pStyle w:val="ListParagraph"/>
        <w:numPr>
          <w:ilvl w:val="0"/>
          <w:numId w:val="75"/>
        </w:numPr>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Изготвяне и следване на национална програма за икономически ефективно, екологично  съвместимо и социално отговорно устойчиво земеделие;</w:t>
      </w:r>
    </w:p>
    <w:p w:rsidR="00AE4311" w:rsidRPr="00BB7493" w:rsidRDefault="00AE4311" w:rsidP="009B5B75">
      <w:pPr>
        <w:pStyle w:val="ListParagraph"/>
        <w:numPr>
          <w:ilvl w:val="0"/>
          <w:numId w:val="75"/>
        </w:numPr>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Прилагане на европейската политика за ВЕИ от реалните земеделски производители;</w:t>
      </w:r>
    </w:p>
    <w:p w:rsidR="00AE4311" w:rsidRPr="00BB7493" w:rsidRDefault="00AE4311" w:rsidP="009B5B75">
      <w:pPr>
        <w:pStyle w:val="ListParagraph"/>
        <w:numPr>
          <w:ilvl w:val="0"/>
          <w:numId w:val="75"/>
        </w:numPr>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Спазване на добри земеделски и екологични практики;</w:t>
      </w:r>
    </w:p>
    <w:p w:rsidR="00AE4311" w:rsidRPr="00BB7493" w:rsidRDefault="00AE4311" w:rsidP="009B5B75">
      <w:pPr>
        <w:pStyle w:val="ListParagraph"/>
        <w:numPr>
          <w:ilvl w:val="0"/>
          <w:numId w:val="75"/>
        </w:numPr>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Употреба на продукти за защита на растенията от ново поколение, щадящи околната среда и хората;</w:t>
      </w:r>
    </w:p>
    <w:p w:rsidR="00AE4311" w:rsidRPr="00BB7493" w:rsidRDefault="00AE4311" w:rsidP="009B5B75">
      <w:pPr>
        <w:pStyle w:val="ListParagraph"/>
        <w:numPr>
          <w:ilvl w:val="0"/>
          <w:numId w:val="75"/>
        </w:numPr>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Прилагане на „зелените мерки”, заложени в ОСП 2014-2020г.;</w:t>
      </w:r>
    </w:p>
    <w:p w:rsidR="00AE4311" w:rsidRPr="00BB7493" w:rsidRDefault="00AE4311" w:rsidP="009B5B75">
      <w:pPr>
        <w:pStyle w:val="ListParagraph"/>
        <w:numPr>
          <w:ilvl w:val="0"/>
          <w:numId w:val="75"/>
        </w:numPr>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Засилване на агроекологичните дейности в зърнопроизводителните райони на страната.</w:t>
      </w:r>
    </w:p>
    <w:p w:rsidR="00AE4311" w:rsidRPr="00BB7493" w:rsidRDefault="00AE4311" w:rsidP="00BB7493">
      <w:pPr>
        <w:pStyle w:val="ListParagraph"/>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pStyle w:val="ListParagraph"/>
        <w:numPr>
          <w:ilvl w:val="0"/>
          <w:numId w:val="68"/>
        </w:numPr>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b/>
          <w:sz w:val="28"/>
          <w:szCs w:val="28"/>
          <w:u w:val="single"/>
          <w:lang w:val="bg-BG"/>
        </w:rPr>
        <w:t>Стратегическа цел: Трансфер на знания и иновации и връзка с науката</w:t>
      </w:r>
    </w:p>
    <w:p w:rsidR="00AE4311" w:rsidRPr="00BB7493" w:rsidRDefault="00AE4311" w:rsidP="00BB7493">
      <w:pPr>
        <w:pStyle w:val="ListParagraph"/>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numPr>
          <w:ilvl w:val="0"/>
          <w:numId w:val="74"/>
        </w:numPr>
        <w:tabs>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b/>
          <w:sz w:val="28"/>
          <w:szCs w:val="28"/>
          <w:lang w:val="ru-RU"/>
        </w:rPr>
        <w:t>Мярка: Модернизиране на сектор „Зърнопроизводство”</w:t>
      </w:r>
    </w:p>
    <w:p w:rsidR="00AE4311" w:rsidRPr="00BB7493" w:rsidRDefault="00AE4311" w:rsidP="00BB7493">
      <w:pPr>
        <w:pStyle w:val="ListParagraph"/>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b/>
          <w:sz w:val="28"/>
          <w:szCs w:val="28"/>
          <w:lang w:val="bg-BG"/>
        </w:rPr>
        <w:tab/>
      </w:r>
      <w:r w:rsidRPr="00BB7493">
        <w:rPr>
          <w:rFonts w:ascii="Times New Roman" w:hAnsi="Times New Roman" w:cs="Times New Roman"/>
          <w:b/>
          <w:sz w:val="28"/>
          <w:szCs w:val="28"/>
          <w:lang w:val="bg-BG"/>
        </w:rPr>
        <w:tab/>
      </w:r>
      <w:r w:rsidRPr="00BB7493">
        <w:rPr>
          <w:rFonts w:ascii="Times New Roman" w:hAnsi="Times New Roman" w:cs="Times New Roman"/>
          <w:b/>
          <w:sz w:val="28"/>
          <w:szCs w:val="28"/>
          <w:lang w:val="bg-BG"/>
        </w:rPr>
        <w:tab/>
        <w:t>Действия</w:t>
      </w:r>
      <w:r w:rsidRPr="00BB7493">
        <w:rPr>
          <w:rFonts w:ascii="Times New Roman" w:hAnsi="Times New Roman" w:cs="Times New Roman"/>
          <w:b/>
          <w:sz w:val="28"/>
          <w:szCs w:val="28"/>
        </w:rPr>
        <w:t>:</w:t>
      </w:r>
      <w:r w:rsidRPr="00BB7493">
        <w:rPr>
          <w:rFonts w:ascii="Times New Roman" w:hAnsi="Times New Roman" w:cs="Times New Roman"/>
          <w:b/>
          <w:sz w:val="28"/>
          <w:szCs w:val="28"/>
          <w:lang w:val="bg-BG"/>
        </w:rPr>
        <w:t xml:space="preserve"> </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Насърчаване на навлизането и развитието на високите технологии в сферата на земеделието;</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Създаване на система за финансова подкрепа при внедряването на алтернативни култури, необходими за правилния сеитбооборот;</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Масово приложение на системите за прецизно земеделие (навигационни системи, автопилоти и др.).</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sz w:val="28"/>
          <w:szCs w:val="28"/>
          <w:lang w:val="bg-BG"/>
        </w:rPr>
      </w:pPr>
    </w:p>
    <w:p w:rsidR="00AE4311" w:rsidRPr="00BB7493" w:rsidRDefault="00AE4311" w:rsidP="009B5B75">
      <w:pPr>
        <w:numPr>
          <w:ilvl w:val="0"/>
          <w:numId w:val="74"/>
        </w:numPr>
        <w:tabs>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b/>
          <w:sz w:val="28"/>
          <w:szCs w:val="28"/>
          <w:lang w:val="ru-RU"/>
        </w:rPr>
        <w:t>Мярка: Бизнес и наука – успешно партньорство</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b/>
          <w:sz w:val="28"/>
          <w:szCs w:val="28"/>
          <w:lang w:val="bg-BG"/>
        </w:rPr>
        <w:tab/>
        <w:t>Действия</w:t>
      </w:r>
      <w:r w:rsidRPr="00BB7493">
        <w:rPr>
          <w:rFonts w:ascii="Times New Roman" w:hAnsi="Times New Roman" w:cs="Times New Roman"/>
          <w:b/>
          <w:sz w:val="28"/>
          <w:szCs w:val="28"/>
        </w:rPr>
        <w:t>:</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Скъсяване на връзката между научните земеделски институти и земеделските производители за развитието на взаимно печелившо партньорство;</w:t>
      </w:r>
    </w:p>
    <w:p w:rsidR="00AE4311" w:rsidRPr="00BB7493" w:rsidRDefault="00AE4311" w:rsidP="009B5B75">
      <w:pPr>
        <w:pStyle w:val="ListParagraph"/>
        <w:numPr>
          <w:ilvl w:val="0"/>
          <w:numId w:val="70"/>
        </w:numPr>
        <w:tabs>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Кадрово обезпечаване на бранша чрез адекватно обучение на заетите в земеделието (квалифицирани механизатори, агрономи и т.н.);</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 xml:space="preserve">Адаптиране и стимулиране на земеделската наука в условията на пазарна икономика; </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Привличане и мотивиране на млади научни работници;</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Развитие и насърчаване на практически приложими и бизнес насочени научни иновации;</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Стимулиране развитието на селекционни направления за пренебрегвани растителни видове, които вследствие на климатичните промени придобиват стопанско значение (фъстъци, сусам, ориз);</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Запазване на българската генбанка и толериране на българските сортове;</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Насърчаване на изследванията за създаване на нови успешни сортове, хибриди и линии селскостопански култури;</w:t>
      </w:r>
    </w:p>
    <w:p w:rsidR="00AE4311" w:rsidRPr="00BB7493" w:rsidRDefault="00AE4311" w:rsidP="009B5B75">
      <w:pPr>
        <w:pStyle w:val="ListParagraph"/>
        <w:numPr>
          <w:ilvl w:val="0"/>
          <w:numId w:val="70"/>
        </w:numPr>
        <w:tabs>
          <w:tab w:val="left" w:pos="284"/>
          <w:tab w:val="left" w:pos="1080"/>
        </w:tabs>
        <w:spacing w:after="0" w:line="240" w:lineRule="auto"/>
        <w:ind w:left="0" w:firstLine="720"/>
        <w:jc w:val="both"/>
        <w:rPr>
          <w:rFonts w:ascii="Times New Roman" w:hAnsi="Times New Roman" w:cs="Times New Roman"/>
          <w:sz w:val="28"/>
          <w:szCs w:val="28"/>
          <w:lang w:val="bg-BG"/>
        </w:rPr>
      </w:pPr>
      <w:r w:rsidRPr="00BB7493">
        <w:rPr>
          <w:rFonts w:ascii="Times New Roman" w:hAnsi="Times New Roman" w:cs="Times New Roman"/>
          <w:sz w:val="28"/>
          <w:szCs w:val="28"/>
          <w:lang w:val="bg-BG"/>
        </w:rPr>
        <w:t>Приложение на публично-частното партньорство в научните изследвания.</w:t>
      </w:r>
    </w:p>
    <w:p w:rsidR="00AE4311" w:rsidRPr="00BB7493" w:rsidRDefault="00AE4311" w:rsidP="00BB7493">
      <w:pPr>
        <w:pStyle w:val="ListParagraph"/>
        <w:tabs>
          <w:tab w:val="left" w:pos="426"/>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pStyle w:val="ListParagraph"/>
        <w:numPr>
          <w:ilvl w:val="0"/>
          <w:numId w:val="68"/>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b/>
          <w:sz w:val="28"/>
          <w:szCs w:val="28"/>
          <w:u w:val="single"/>
          <w:lang w:val="bg-BG"/>
        </w:rPr>
        <w:t>Стратегическа цел: Ефективна нормативна рамка и подобряване на административния капацитет</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numPr>
          <w:ilvl w:val="0"/>
          <w:numId w:val="74"/>
        </w:numPr>
        <w:tabs>
          <w:tab w:val="left" w:pos="1080"/>
        </w:tabs>
        <w:spacing w:after="0" w:line="240" w:lineRule="auto"/>
        <w:ind w:left="0" w:firstLine="720"/>
        <w:jc w:val="both"/>
        <w:rPr>
          <w:rFonts w:ascii="Times New Roman" w:hAnsi="Times New Roman" w:cs="Times New Roman"/>
          <w:sz w:val="28"/>
          <w:szCs w:val="28"/>
        </w:rPr>
      </w:pPr>
      <w:r w:rsidRPr="00BB7493">
        <w:rPr>
          <w:rFonts w:ascii="Times New Roman" w:hAnsi="Times New Roman" w:cs="Times New Roman"/>
          <w:b/>
          <w:sz w:val="28"/>
          <w:szCs w:val="28"/>
        </w:rPr>
        <w:t>Мярка: Законодателни инициативи</w:t>
      </w:r>
    </w:p>
    <w:p w:rsidR="00AE4311" w:rsidRPr="00BB7493" w:rsidRDefault="00AE4311" w:rsidP="00BB7493">
      <w:pPr>
        <w:tabs>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ab/>
      </w:r>
      <w:r w:rsidRPr="00BB7493">
        <w:rPr>
          <w:rFonts w:ascii="Times New Roman" w:hAnsi="Times New Roman" w:cs="Times New Roman"/>
          <w:b/>
          <w:sz w:val="28"/>
          <w:szCs w:val="28"/>
        </w:rPr>
        <w:t>Действия:</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Изготвяне и прилагане на ефективен и работещ Закон за браншовите организации в сектор „Земеделие” с цел делегиране на права и компетенции;</w:t>
      </w:r>
    </w:p>
    <w:p w:rsidR="00AE4311" w:rsidRPr="00BB7493" w:rsidRDefault="00AE4311" w:rsidP="009B5B75">
      <w:pPr>
        <w:numPr>
          <w:ilvl w:val="0"/>
          <w:numId w:val="80"/>
        </w:numPr>
        <w:tabs>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sz w:val="28"/>
          <w:szCs w:val="28"/>
          <w:lang w:val="ru-RU"/>
        </w:rPr>
        <w:t>Нормативни действия за категоризация и квалификация на земеделския труд и гарантиране на достойно здравно и пенсионно осигуряване в сектор „Земеделие”;</w:t>
      </w:r>
    </w:p>
    <w:p w:rsidR="00AE4311" w:rsidRPr="00BB7493" w:rsidRDefault="00AE4311" w:rsidP="009B5B75">
      <w:pPr>
        <w:numPr>
          <w:ilvl w:val="0"/>
          <w:numId w:val="80"/>
        </w:numPr>
        <w:tabs>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sz w:val="28"/>
          <w:szCs w:val="28"/>
          <w:lang w:val="ru-RU"/>
        </w:rPr>
        <w:t>Нормативни действия за продължаване на забраната за придобиване на собственост или за арендуване на българска земеделска земя от чуждестранни граждани;</w:t>
      </w:r>
    </w:p>
    <w:p w:rsidR="00AE4311" w:rsidRPr="00BB7493" w:rsidRDefault="00AE4311" w:rsidP="009B5B75">
      <w:pPr>
        <w:numPr>
          <w:ilvl w:val="0"/>
          <w:numId w:val="80"/>
        </w:numPr>
        <w:tabs>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sz w:val="28"/>
          <w:szCs w:val="28"/>
          <w:lang w:val="ru-RU"/>
        </w:rPr>
        <w:t>Промени в Закона за опазване на селскостопанската продукция и в Закона за опазване на селскостопанското имущество с цел изработване на ефективна методика за опазване от посегателствата;</w:t>
      </w:r>
    </w:p>
    <w:p w:rsidR="00AE4311" w:rsidRPr="00BB7493" w:rsidRDefault="00AE4311" w:rsidP="009B5B75">
      <w:pPr>
        <w:numPr>
          <w:ilvl w:val="0"/>
          <w:numId w:val="80"/>
        </w:numPr>
        <w:tabs>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sz w:val="28"/>
          <w:szCs w:val="28"/>
          <w:lang w:val="ru-RU"/>
        </w:rPr>
        <w:t>Промени в Закона за собствеността и ползването на земеделските земи за подобряване на прозрачността и урегулиране на процедурите при отдаване под наем на земи от ДПФ и ОПФ;</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Гласуване и приемане на официален документ за развитие на българското земеделие в условията на Обща селскостопанска политика 2014-2020г.;</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Хармонизиране на българските закони и наредби с европейското законодателство по отношение на нормативна рамка на Общата селскостопанска политика;</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Промяна, актуализация и опростяване на нормативната и законова уредба, касаеща сектор „Земеделие”.</w:t>
      </w:r>
    </w:p>
    <w:p w:rsidR="00AE4311" w:rsidRPr="00BB7493" w:rsidRDefault="00AE4311" w:rsidP="00BB7493">
      <w:pPr>
        <w:pStyle w:val="ListParagraph"/>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p>
    <w:p w:rsidR="00AE4311" w:rsidRPr="00BB7493" w:rsidRDefault="00AE4311" w:rsidP="009B5B75">
      <w:pPr>
        <w:numPr>
          <w:ilvl w:val="0"/>
          <w:numId w:val="74"/>
        </w:numPr>
        <w:tabs>
          <w:tab w:val="left" w:pos="1080"/>
        </w:tabs>
        <w:spacing w:after="0" w:line="240" w:lineRule="auto"/>
        <w:ind w:left="0" w:firstLine="720"/>
        <w:jc w:val="both"/>
        <w:rPr>
          <w:rFonts w:ascii="Times New Roman" w:hAnsi="Times New Roman" w:cs="Times New Roman"/>
          <w:sz w:val="28"/>
          <w:szCs w:val="28"/>
          <w:lang w:val="ru-RU"/>
        </w:rPr>
      </w:pPr>
      <w:r w:rsidRPr="00BB7493">
        <w:rPr>
          <w:rFonts w:ascii="Times New Roman" w:hAnsi="Times New Roman" w:cs="Times New Roman"/>
          <w:b/>
          <w:sz w:val="28"/>
          <w:szCs w:val="28"/>
          <w:lang w:val="ru-RU"/>
        </w:rPr>
        <w:t>Мярка: Административно реформиране в сектор „Земеделие”</w:t>
      </w:r>
    </w:p>
    <w:p w:rsidR="00AE4311" w:rsidRPr="00BB7493" w:rsidRDefault="00AE4311" w:rsidP="00BB7493">
      <w:pPr>
        <w:tabs>
          <w:tab w:val="left" w:pos="426"/>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lang w:val="ru-RU"/>
        </w:rPr>
        <w:tab/>
      </w:r>
      <w:r w:rsidRPr="00BB7493">
        <w:rPr>
          <w:rFonts w:ascii="Times New Roman" w:hAnsi="Times New Roman" w:cs="Times New Roman"/>
          <w:b/>
          <w:sz w:val="28"/>
          <w:szCs w:val="28"/>
        </w:rPr>
        <w:t>Действия:</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Подобряване на административния капацитет на МЗХ и ДФЗ;</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Създаване на контактни и експертни групи към централните и местните структури на МЗХ и ДФЗ за облекчаване на административната тежест за земеделските производители;</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Създаване на контактни и експертни групи към централните и местните структури на МЗХ и ДФЗ за сътрудничество с браншовите организации;</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Възлагане на компетенции и дейности и делегиране на правомощия от МЗХ и ДФЗ към национално представителните браншови организации в сектор „Земеделие”;</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Упражняване на контрол от страна на МЗХ и налагане на санкции при неподдържане на полезащитните пояси;</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Опростяване на административните процедури в сектора;</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Засилване на мерките за прозрачност и публичност при процедурите за</w:t>
      </w:r>
      <w:r w:rsidRPr="00BB7493">
        <w:rPr>
          <w:rFonts w:ascii="Times New Roman" w:hAnsi="Times New Roman" w:cs="Times New Roman"/>
          <w:b/>
          <w:sz w:val="28"/>
          <w:szCs w:val="28"/>
          <w:lang w:val="bg-BG"/>
        </w:rPr>
        <w:t xml:space="preserve"> </w:t>
      </w:r>
      <w:r w:rsidRPr="00BB7493">
        <w:rPr>
          <w:rFonts w:ascii="Times New Roman" w:hAnsi="Times New Roman" w:cs="Times New Roman"/>
          <w:sz w:val="28"/>
          <w:szCs w:val="28"/>
          <w:lang w:val="bg-BG"/>
        </w:rPr>
        <w:t>отпускане на финансова помощ от европейски и национални фондове;</w:t>
      </w:r>
    </w:p>
    <w:p w:rsidR="00AE4311" w:rsidRPr="00BB7493" w:rsidRDefault="00AE4311" w:rsidP="009B5B75">
      <w:pPr>
        <w:pStyle w:val="ListParagraph"/>
        <w:numPr>
          <w:ilvl w:val="0"/>
          <w:numId w:val="71"/>
        </w:numPr>
        <w:tabs>
          <w:tab w:val="left" w:pos="284"/>
          <w:tab w:val="left" w:pos="1080"/>
        </w:tabs>
        <w:spacing w:after="0" w:line="240" w:lineRule="auto"/>
        <w:ind w:left="0" w:firstLine="720"/>
        <w:jc w:val="both"/>
        <w:rPr>
          <w:rFonts w:ascii="Times New Roman" w:hAnsi="Times New Roman" w:cs="Times New Roman"/>
          <w:b/>
          <w:sz w:val="28"/>
          <w:szCs w:val="28"/>
          <w:u w:val="single"/>
          <w:lang w:val="bg-BG"/>
        </w:rPr>
      </w:pPr>
      <w:r w:rsidRPr="00BB7493">
        <w:rPr>
          <w:rFonts w:ascii="Times New Roman" w:hAnsi="Times New Roman" w:cs="Times New Roman"/>
          <w:sz w:val="28"/>
          <w:szCs w:val="28"/>
          <w:lang w:val="bg-BG"/>
        </w:rPr>
        <w:t>Улесняване на достъпа до информация и подобряване на комуникацията между служителите на МЗХ и ДФЗ и земеделските производители.</w:t>
      </w:r>
    </w:p>
    <w:p w:rsidR="00AE4311" w:rsidRPr="00BB7493" w:rsidRDefault="00AE4311" w:rsidP="00BB7493">
      <w:pPr>
        <w:tabs>
          <w:tab w:val="left" w:pos="1080"/>
        </w:tabs>
        <w:ind w:firstLine="720"/>
        <w:rPr>
          <w:rFonts w:ascii="Times New Roman" w:hAnsi="Times New Roman" w:cs="Times New Roman"/>
          <w:sz w:val="28"/>
          <w:szCs w:val="28"/>
          <w:lang w:val="ru-RU"/>
        </w:rPr>
      </w:pPr>
    </w:p>
    <w:p w:rsidR="00AE4311" w:rsidRDefault="00AE4311" w:rsidP="00977304">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3</w:t>
      </w:r>
    </w:p>
    <w:p w:rsidR="00AE4311" w:rsidRDefault="00AE4311" w:rsidP="00977304">
      <w:pPr>
        <w:jc w:val="center"/>
        <w:rPr>
          <w:rFonts w:ascii="Times New Roman" w:hAnsi="Times New Roman" w:cs="Times New Roman"/>
          <w:b/>
          <w:bCs/>
          <w:caps/>
          <w:spacing w:val="70"/>
          <w:sz w:val="40"/>
          <w:szCs w:val="40"/>
          <w:lang w:val="bg-BG"/>
        </w:rPr>
      </w:pPr>
    </w:p>
    <w:p w:rsidR="00AE4311" w:rsidRDefault="00AE4311" w:rsidP="00977304">
      <w:pPr>
        <w:jc w:val="center"/>
        <w:rPr>
          <w:rFonts w:ascii="Times New Roman" w:hAnsi="Times New Roman" w:cs="Times New Roman"/>
          <w:b/>
          <w:bCs/>
          <w:caps/>
          <w:spacing w:val="70"/>
          <w:sz w:val="40"/>
          <w:szCs w:val="40"/>
          <w:lang w:val="bg-BG"/>
        </w:rPr>
      </w:pPr>
    </w:p>
    <w:p w:rsidR="00AE4311" w:rsidRPr="007B3CC0" w:rsidRDefault="00AE4311" w:rsidP="00977304">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 xml:space="preserve">„Стратегически насоки за развитие на </w:t>
      </w:r>
      <w:r>
        <w:rPr>
          <w:rFonts w:ascii="Times New Roman" w:hAnsi="Times New Roman" w:cs="Times New Roman"/>
          <w:b/>
          <w:bCs/>
          <w:caps/>
          <w:spacing w:val="70"/>
          <w:sz w:val="32"/>
          <w:szCs w:val="32"/>
          <w:lang w:val="bg-BG"/>
        </w:rPr>
        <w:t>лозарството, овощарството и зеленчукопроизводството в</w:t>
      </w:r>
      <w:r w:rsidRPr="007B3CC0">
        <w:rPr>
          <w:rFonts w:ascii="Times New Roman" w:hAnsi="Times New Roman" w:cs="Times New Roman"/>
          <w:b/>
          <w:bCs/>
          <w:caps/>
          <w:spacing w:val="70"/>
          <w:sz w:val="32"/>
          <w:szCs w:val="32"/>
          <w:lang w:val="bg-BG"/>
        </w:rPr>
        <w:t xml:space="preserve"> България”</w:t>
      </w:r>
    </w:p>
    <w:p w:rsidR="00AE4311" w:rsidRDefault="00AE4311" w:rsidP="00977304">
      <w:pPr>
        <w:jc w:val="center"/>
        <w:rPr>
          <w:rFonts w:ascii="Times New Roman" w:hAnsi="Times New Roman" w:cs="Times New Roman"/>
          <w:b/>
          <w:bCs/>
          <w:caps/>
          <w:spacing w:val="70"/>
          <w:sz w:val="40"/>
          <w:szCs w:val="40"/>
          <w:lang w:val="bg-BG"/>
        </w:rPr>
      </w:pPr>
    </w:p>
    <w:p w:rsidR="00AE4311" w:rsidRPr="00D9732C" w:rsidRDefault="00AE4311" w:rsidP="00977304">
      <w:pPr>
        <w:ind w:firstLine="18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1. Проф. Пламен Моллов, Национална лозаро-винарска камара</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2. Акад. Атанас Атанасов, Съвместен геномен център</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3. Проф. Димитър Домозетов, Институт по земеделие, Кюстендил</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4. Доц. Стойка Машева, Институт по зеленчукови култури „Марица”, Пловдив</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5. Д-р Слави Трифонов, Национален съюз на градинарите в България</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6. Цветан Цеков, Асоциация на земеделските производители в България</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7. Красимир Кичуков, Българска асоциация на производителите на оранжерийна продукция</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8. Пламен Димитров, Българска асоциация на производителите на оранжерийна продукция</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9. Антоанета Божинова, Съюз на преработвателите на плодове и зеленчуци</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10.Георги Василев, Асоциация „Български пипер”</w:t>
      </w:r>
    </w:p>
    <w:p w:rsidR="00AE4311" w:rsidRPr="002B6DB4"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11. Данчо Кощилаков, Асоциация „Български пипер”</w:t>
      </w:r>
    </w:p>
    <w:p w:rsidR="00AE4311" w:rsidRDefault="00AE4311" w:rsidP="002B6DB4">
      <w:pPr>
        <w:spacing w:after="0" w:line="360" w:lineRule="auto"/>
        <w:jc w:val="both"/>
        <w:rPr>
          <w:rFonts w:ascii="Times New Roman" w:hAnsi="Times New Roman" w:cs="Times New Roman"/>
          <w:b/>
          <w:sz w:val="28"/>
          <w:szCs w:val="28"/>
          <w:lang w:val="bg-BG"/>
        </w:rPr>
      </w:pPr>
      <w:r w:rsidRPr="002B6DB4">
        <w:rPr>
          <w:rFonts w:ascii="Times New Roman" w:hAnsi="Times New Roman" w:cs="Times New Roman"/>
          <w:b/>
          <w:sz w:val="28"/>
          <w:szCs w:val="28"/>
          <w:lang w:val="bg-BG"/>
        </w:rPr>
        <w:t>12. Стефанка Цонева, Регионална земеделска камара „Юг”</w:t>
      </w:r>
    </w:p>
    <w:p w:rsidR="00AE4311" w:rsidRPr="006F1F2E" w:rsidRDefault="00AE4311" w:rsidP="006F1F2E">
      <w:pPr>
        <w:tabs>
          <w:tab w:val="left" w:pos="1080"/>
        </w:tabs>
        <w:spacing w:after="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Натрупаният опит по прилагане на Общата селскостопанска политика показва важното й значение за развитието на устойчиви земеделски стопанства в България. За да се превърне обаче земеделието в привлекателен бизнес и да се стабилизират и повишават доходите на заетите в него, е необходимо ОСП да се адаптира към конкретната икономическа среда на всяка страна - членка. В нашата страна все още не са постигнати първоначалните цели на ОСП за модернизиране на производството, задоволяване на вътрешния пазар с местни продукти на достъпни цени и осигуряване на добър стандарт на живот на фермерите. </w:t>
      </w:r>
    </w:p>
    <w:p w:rsidR="00AE4311" w:rsidRPr="006F1F2E" w:rsidRDefault="00AE4311" w:rsidP="006F1F2E">
      <w:pPr>
        <w:tabs>
          <w:tab w:val="left" w:pos="1080"/>
        </w:tabs>
        <w:spacing w:after="0" w:line="240" w:lineRule="auto"/>
        <w:ind w:firstLine="720"/>
        <w:jc w:val="both"/>
        <w:rPr>
          <w:rFonts w:ascii="Times New Roman" w:hAnsi="Times New Roman" w:cs="Times New Roman"/>
          <w:sz w:val="28"/>
          <w:szCs w:val="28"/>
          <w:lang w:val="bg-BG"/>
        </w:rPr>
      </w:pPr>
    </w:p>
    <w:p w:rsidR="00AE4311" w:rsidRPr="00AB6904" w:rsidRDefault="00AE4311" w:rsidP="009B5B75">
      <w:pPr>
        <w:numPr>
          <w:ilvl w:val="0"/>
          <w:numId w:val="81"/>
        </w:numPr>
        <w:tabs>
          <w:tab w:val="left" w:pos="1080"/>
        </w:tabs>
        <w:spacing w:before="120" w:after="120" w:line="240" w:lineRule="auto"/>
        <w:ind w:left="0" w:firstLine="720"/>
        <w:rPr>
          <w:rFonts w:ascii="Times New Roman" w:hAnsi="Times New Roman" w:cs="Times New Roman"/>
          <w:b/>
          <w:sz w:val="28"/>
          <w:szCs w:val="28"/>
          <w:lang w:val="bg-BG"/>
        </w:rPr>
      </w:pPr>
      <w:r w:rsidRPr="00AB6904">
        <w:rPr>
          <w:rFonts w:ascii="Times New Roman" w:hAnsi="Times New Roman" w:cs="Times New Roman"/>
          <w:b/>
          <w:sz w:val="28"/>
          <w:szCs w:val="28"/>
          <w:lang w:val="bg-BG"/>
        </w:rPr>
        <w:t>АНАЛИЗ НА СЪСТОЯНИЕТО И ИДЕНТИФИЦИРАНЕ НА ПРОБЛЕМИТЕ В ПОДОТРАСЪЛА</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Производството на грозде, плодове и зеленчуци е традиционно за България. </w:t>
      </w:r>
      <w:r w:rsidRPr="006F1F2E">
        <w:rPr>
          <w:rFonts w:ascii="Times New Roman" w:hAnsi="Times New Roman" w:cs="Times New Roman"/>
          <w:bCs/>
          <w:sz w:val="28"/>
          <w:szCs w:val="28"/>
          <w:lang w:val="bg-BG"/>
        </w:rPr>
        <w:t>То е важен подотрасъл, имащ отношение към икономиката и човешкото здраве</w:t>
      </w:r>
      <w:r w:rsidRPr="006F1F2E">
        <w:rPr>
          <w:rFonts w:ascii="Times New Roman" w:hAnsi="Times New Roman" w:cs="Times New Roman"/>
          <w:bCs/>
          <w:sz w:val="28"/>
          <w:szCs w:val="28"/>
          <w:lang w:val="ru-RU"/>
        </w:rPr>
        <w:t>.</w:t>
      </w:r>
      <w:r w:rsidRPr="006F1F2E">
        <w:rPr>
          <w:rFonts w:ascii="Times New Roman" w:hAnsi="Times New Roman" w:cs="Times New Roman"/>
          <w:sz w:val="28"/>
          <w:szCs w:val="28"/>
          <w:lang w:val="bg-BG"/>
        </w:rPr>
        <w:t xml:space="preserve"> В годините на прехода, включително и след присъединяването на страната ни към ЕС, в резултат на многобройни причини, относителното му значение като земеделски подотрасъл </w:t>
      </w:r>
      <w:r w:rsidRPr="006F1F2E">
        <w:rPr>
          <w:rFonts w:ascii="Times New Roman" w:hAnsi="Times New Roman" w:cs="Times New Roman"/>
          <w:bCs/>
          <w:sz w:val="28"/>
          <w:szCs w:val="28"/>
          <w:lang w:val="bg-BG"/>
        </w:rPr>
        <w:t>отслабна значително.</w:t>
      </w:r>
      <w:r w:rsidRPr="006F1F2E">
        <w:rPr>
          <w:rFonts w:ascii="Times New Roman" w:hAnsi="Times New Roman" w:cs="Times New Roman"/>
          <w:sz w:val="28"/>
          <w:szCs w:val="28"/>
          <w:lang w:val="bg-BG"/>
        </w:rPr>
        <w:t xml:space="preserve"> Продължава тенденцията към свиване на брутното производство на грозде, плодове и зеленчуци, въпреки отчитаното подобрение на външнотърговското салдо. </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bg-BG"/>
        </w:rPr>
        <w:t xml:space="preserve">Лозовите насаждения днес са само 50 % от тези през 2007 г., в голямата си част със силно влошена възрастова структура. През 2011 г. са реколтирани общо 46 хил. ха лозя, което представлява намаление от 3,2 пъти спрямо общата площ на лозята през 2002 г. Значителен е отчитаният през 2011 г. размер на изоставените лозя - около 26 хил. ха. </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Общата площ на овощните насаждения в страната през 2011 г. е 38,5 хил. ха, като намалението спрямо 1989 г. е близо 3 пъти. Съответно площта на насажденията с ябълки е намаляла 4,8 пъти, с круши – 4,7 пъти, с кайсии – 3,5 пъти, с праскови – 2,5 пъти, със сливи – 2,4 пъти, с череши – 1,4 пъти. За същия период се отчита понижено 11 пъти общо производство на плодове – от 1810,7 хил. тона през 1989 г. до 163,1 хил. тона през 2011 г. Намалението на производството на круши е 37,2 пъти, на ябълки – 11,3 пъти, на сливи – 4,3 пъти, на кайсии – 3,7 пъти, на праскови – 3,4 пъти, на череши – 2,7 пъти.     </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През 2011 г. площите, използвани за производството на зеленчуци, са общо 46,7 хил. ха, от които 45,7 хил. ха открити площи и 1,1 хил. ха оранжерийни площи. Трайна тенденция към намаление на реколтираните площи в периода 2001 – 2011 г. се отбелязва при типични за страната зеленчукови култури: 7,3 пъти при корнишоните; 4,2 пъти при краставиците; 4 пъти при доматите; 2,7 пъти при пипера и др. Общото производство е намаляло съответно 7 пъти при корнишоните; 2,6 пъти при доматите; 2,1 пъти при пипера.    </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bg-BG"/>
        </w:rPr>
        <w:t>Независимо от възможностите за добра пазарна реализация, намалява броят на стопанствата, които отглеждат грозде, плодове и зеленчуци. През последните години България се превърна в нетен вносител на плодове и зеленчуци, предназначени за консумация в прясно състояние и за преработка. През 2011 г. в страната са внесени 25 хил. тона ябълки и 80 хил. тона домати. Неблагоприятните тенденции в подотрасъла</w:t>
      </w:r>
      <w:r w:rsidRPr="006F1F2E">
        <w:rPr>
          <w:rFonts w:ascii="Times New Roman" w:hAnsi="Times New Roman" w:cs="Times New Roman"/>
          <w:bCs/>
          <w:sz w:val="28"/>
          <w:szCs w:val="28"/>
          <w:lang w:val="bg-BG"/>
        </w:rPr>
        <w:t xml:space="preserve"> в голяма степен са свързани със значителното повишаване на процента на туморните и сърдечносъдовите заболявания на българското население през последните години</w:t>
      </w:r>
      <w:r w:rsidRPr="006F1F2E">
        <w:rPr>
          <w:rFonts w:ascii="Times New Roman" w:hAnsi="Times New Roman" w:cs="Times New Roman"/>
          <w:bCs/>
          <w:sz w:val="28"/>
          <w:szCs w:val="28"/>
          <w:lang w:val="ru-RU"/>
        </w:rPr>
        <w:t>.</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Производителите на плодове и зеленчуци са в неравностойна конкуренция спрямо тези в съседните на България страни и в страните от ЕС, където субсидията на декар трайни насаждения е в интервала 100 – 300 евро, а като допълнение поливната вода в повечето от тях е безплатна.   </w:t>
      </w:r>
    </w:p>
    <w:p w:rsidR="00AE4311" w:rsidRPr="006F1F2E" w:rsidRDefault="00AE4311" w:rsidP="006F1F2E">
      <w:pPr>
        <w:tabs>
          <w:tab w:val="left" w:pos="1080"/>
        </w:tabs>
        <w:spacing w:before="120" w:after="120" w:line="240" w:lineRule="auto"/>
        <w:ind w:firstLine="720"/>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Най-съществените силни и слаби страни на подотрасъла могат да се обобщят, както следва: </w:t>
      </w:r>
    </w:p>
    <w:p w:rsidR="00AE4311" w:rsidRPr="00AB6904" w:rsidRDefault="00AE4311" w:rsidP="006F1F2E">
      <w:pPr>
        <w:tabs>
          <w:tab w:val="left" w:pos="1080"/>
        </w:tabs>
        <w:spacing w:before="360" w:after="0" w:line="240" w:lineRule="auto"/>
        <w:ind w:firstLine="720"/>
        <w:rPr>
          <w:rFonts w:ascii="Times New Roman" w:hAnsi="Times New Roman" w:cs="Times New Roman"/>
          <w:b/>
          <w:sz w:val="28"/>
          <w:szCs w:val="28"/>
          <w:lang w:val="bg-BG"/>
        </w:rPr>
      </w:pPr>
      <w:r w:rsidRPr="00AB6904">
        <w:rPr>
          <w:rFonts w:ascii="Times New Roman" w:hAnsi="Times New Roman" w:cs="Times New Roman"/>
          <w:b/>
          <w:sz w:val="28"/>
          <w:szCs w:val="28"/>
          <w:lang w:val="bg-BG"/>
        </w:rPr>
        <w:t>СИЛНИ СТРАНИ</w:t>
      </w:r>
    </w:p>
    <w:p w:rsidR="00AE4311" w:rsidRPr="006F1F2E" w:rsidRDefault="00AE4311" w:rsidP="009B5B75">
      <w:pPr>
        <w:numPr>
          <w:ilvl w:val="0"/>
          <w:numId w:val="82"/>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Благоприятни почвено-климатични условия за производство, в това число екологично подходящи </w:t>
      </w:r>
      <w:r w:rsidRPr="006F1F2E">
        <w:rPr>
          <w:rFonts w:ascii="Times New Roman" w:hAnsi="Times New Roman" w:cs="Times New Roman"/>
          <w:bCs/>
          <w:sz w:val="28"/>
          <w:szCs w:val="28"/>
          <w:lang w:val="bg-BG"/>
        </w:rPr>
        <w:t>условия за биологично земеделие</w:t>
      </w:r>
      <w:r w:rsidRPr="006F1F2E">
        <w:rPr>
          <w:rFonts w:ascii="Times New Roman" w:hAnsi="Times New Roman" w:cs="Times New Roman"/>
          <w:sz w:val="28"/>
          <w:szCs w:val="28"/>
          <w:lang w:val="bg-BG"/>
        </w:rPr>
        <w:t xml:space="preserve">; </w:t>
      </w:r>
    </w:p>
    <w:p w:rsidR="00AE4311" w:rsidRPr="006F1F2E" w:rsidRDefault="00AE4311" w:rsidP="009B5B75">
      <w:pPr>
        <w:numPr>
          <w:ilvl w:val="0"/>
          <w:numId w:val="82"/>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Богат производствен опит, кадрови и научен потенциал;</w:t>
      </w:r>
    </w:p>
    <w:p w:rsidR="00AE4311" w:rsidRPr="006F1F2E" w:rsidRDefault="00AE4311" w:rsidP="009B5B75">
      <w:pPr>
        <w:numPr>
          <w:ilvl w:val="0"/>
          <w:numId w:val="82"/>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Богат генофонд от местни и интродуцирани култури и сортове;</w:t>
      </w:r>
    </w:p>
    <w:p w:rsidR="00AE4311" w:rsidRPr="006F1F2E" w:rsidRDefault="00AE4311" w:rsidP="009B5B75">
      <w:pPr>
        <w:numPr>
          <w:ilvl w:val="0"/>
          <w:numId w:val="82"/>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Инвестиционни възможности, подкрепени от програми за европейско финансиране, наличие на добри примери за нови насаждения;</w:t>
      </w:r>
    </w:p>
    <w:p w:rsidR="00AE4311" w:rsidRPr="006F1F2E" w:rsidRDefault="00AE4311" w:rsidP="009B5B75">
      <w:pPr>
        <w:numPr>
          <w:ilvl w:val="0"/>
          <w:numId w:val="82"/>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Отлични вкусови характеристики, висок експортен потенциал.</w:t>
      </w:r>
    </w:p>
    <w:p w:rsidR="00AE4311" w:rsidRPr="00AB6904" w:rsidRDefault="00AE4311" w:rsidP="006F1F2E">
      <w:pPr>
        <w:tabs>
          <w:tab w:val="left" w:pos="1080"/>
        </w:tabs>
        <w:spacing w:before="360" w:after="0" w:line="240" w:lineRule="auto"/>
        <w:ind w:firstLine="720"/>
        <w:rPr>
          <w:rFonts w:ascii="Times New Roman" w:hAnsi="Times New Roman" w:cs="Times New Roman"/>
          <w:b/>
          <w:sz w:val="28"/>
          <w:szCs w:val="28"/>
          <w:lang w:val="bg-BG"/>
        </w:rPr>
      </w:pPr>
      <w:r w:rsidRPr="00AB6904">
        <w:rPr>
          <w:rFonts w:ascii="Times New Roman" w:hAnsi="Times New Roman" w:cs="Times New Roman"/>
          <w:b/>
          <w:sz w:val="28"/>
          <w:szCs w:val="28"/>
          <w:lang w:val="bg-BG"/>
        </w:rPr>
        <w:t>СЛАБИ СТРАНИ</w:t>
      </w:r>
    </w:p>
    <w:p w:rsidR="00AE4311" w:rsidRPr="006F1F2E" w:rsidRDefault="00AE4311" w:rsidP="009B5B75">
      <w:pPr>
        <w:numPr>
          <w:ilvl w:val="0"/>
          <w:numId w:val="83"/>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Недостатъчно и дебалансирано </w:t>
      </w:r>
      <w:r w:rsidRPr="006F1F2E">
        <w:rPr>
          <w:rFonts w:ascii="Times New Roman" w:hAnsi="Times New Roman" w:cs="Times New Roman"/>
          <w:sz w:val="28"/>
          <w:szCs w:val="28"/>
          <w:lang w:val="ru-RU"/>
        </w:rPr>
        <w:t>(</w:t>
      </w:r>
      <w:r w:rsidRPr="006F1F2E">
        <w:rPr>
          <w:rFonts w:ascii="Times New Roman" w:hAnsi="Times New Roman" w:cs="Times New Roman"/>
          <w:sz w:val="28"/>
          <w:szCs w:val="28"/>
          <w:lang w:val="bg-BG"/>
        </w:rPr>
        <w:t>недостатъчно атрактивно</w:t>
      </w:r>
      <w:r w:rsidRPr="006F1F2E">
        <w:rPr>
          <w:rFonts w:ascii="Times New Roman" w:hAnsi="Times New Roman" w:cs="Times New Roman"/>
          <w:sz w:val="28"/>
          <w:szCs w:val="28"/>
          <w:lang w:val="ru-RU"/>
        </w:rPr>
        <w:t xml:space="preserve">) </w:t>
      </w:r>
      <w:r w:rsidRPr="006F1F2E">
        <w:rPr>
          <w:rFonts w:ascii="Times New Roman" w:hAnsi="Times New Roman" w:cs="Times New Roman"/>
          <w:sz w:val="28"/>
          <w:szCs w:val="28"/>
          <w:lang w:val="bg-BG"/>
        </w:rPr>
        <w:t>спрямо други подотрасли финансово подпомагане;</w:t>
      </w:r>
    </w:p>
    <w:p w:rsidR="00AE4311" w:rsidRPr="006F1F2E" w:rsidRDefault="00AE4311" w:rsidP="009B5B75">
      <w:pPr>
        <w:numPr>
          <w:ilvl w:val="0"/>
          <w:numId w:val="83"/>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Слаба организираност на производителите, ниска квалификация на работната ръка и слаба мотивация за работа;</w:t>
      </w:r>
    </w:p>
    <w:p w:rsidR="00AE4311" w:rsidRPr="006F1F2E" w:rsidRDefault="00AE4311" w:rsidP="009B5B75">
      <w:pPr>
        <w:numPr>
          <w:ilvl w:val="0"/>
          <w:numId w:val="83"/>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Разпокъсано и неефективно производство, лоша координация между производители и преработватели, нарушени връзки между наука, производство и реализация; </w:t>
      </w:r>
    </w:p>
    <w:p w:rsidR="00AE4311" w:rsidRPr="006F1F2E" w:rsidRDefault="00AE4311" w:rsidP="009B5B75">
      <w:pPr>
        <w:numPr>
          <w:ilvl w:val="0"/>
          <w:numId w:val="83"/>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Проблемно напояване;</w:t>
      </w:r>
    </w:p>
    <w:p w:rsidR="00AE4311" w:rsidRPr="006F1F2E" w:rsidRDefault="00AE4311" w:rsidP="009B5B75">
      <w:pPr>
        <w:numPr>
          <w:ilvl w:val="0"/>
          <w:numId w:val="83"/>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Висока престъпност, значителен „сив сектор”;</w:t>
      </w:r>
    </w:p>
    <w:p w:rsidR="00AE4311" w:rsidRPr="006F1F2E" w:rsidRDefault="00AE4311" w:rsidP="009B5B75">
      <w:pPr>
        <w:numPr>
          <w:ilvl w:val="0"/>
          <w:numId w:val="83"/>
        </w:numPr>
        <w:tabs>
          <w:tab w:val="left" w:pos="1080"/>
        </w:tabs>
        <w:spacing w:before="120" w:after="0" w:line="240" w:lineRule="auto"/>
        <w:ind w:left="0" w:firstLine="720"/>
        <w:jc w:val="both"/>
        <w:rPr>
          <w:rFonts w:ascii="Times New Roman" w:hAnsi="Times New Roman" w:cs="Times New Roman"/>
          <w:b/>
          <w:sz w:val="28"/>
          <w:szCs w:val="28"/>
          <w:lang w:val="bg-BG"/>
        </w:rPr>
      </w:pPr>
      <w:r w:rsidRPr="006F1F2E">
        <w:rPr>
          <w:rFonts w:ascii="Times New Roman" w:hAnsi="Times New Roman" w:cs="Times New Roman"/>
          <w:bCs/>
          <w:sz w:val="28"/>
          <w:szCs w:val="28"/>
          <w:lang w:val="bg-BG"/>
        </w:rPr>
        <w:t>Свити вътрешен и външен пазар</w:t>
      </w:r>
      <w:r w:rsidRPr="006F1F2E">
        <w:rPr>
          <w:rFonts w:ascii="Times New Roman" w:hAnsi="Times New Roman" w:cs="Times New Roman"/>
          <w:sz w:val="28"/>
          <w:szCs w:val="28"/>
          <w:lang w:val="bg-BG"/>
        </w:rPr>
        <w:t>.</w:t>
      </w:r>
    </w:p>
    <w:p w:rsidR="00AE4311" w:rsidRPr="006F1F2E" w:rsidRDefault="00AE4311" w:rsidP="006F1F2E">
      <w:pPr>
        <w:tabs>
          <w:tab w:val="left" w:pos="1080"/>
        </w:tabs>
        <w:spacing w:before="120" w:after="120" w:line="240" w:lineRule="auto"/>
        <w:ind w:firstLine="720"/>
        <w:rPr>
          <w:rFonts w:ascii="Times New Roman" w:hAnsi="Times New Roman" w:cs="Times New Roman"/>
          <w:b/>
          <w:sz w:val="28"/>
          <w:szCs w:val="28"/>
          <w:lang w:val="bg-BG"/>
        </w:rPr>
      </w:pPr>
    </w:p>
    <w:p w:rsidR="00AE4311" w:rsidRPr="00AB6904" w:rsidRDefault="00AE4311" w:rsidP="009B5B75">
      <w:pPr>
        <w:numPr>
          <w:ilvl w:val="0"/>
          <w:numId w:val="81"/>
        </w:numPr>
        <w:tabs>
          <w:tab w:val="left" w:pos="1080"/>
        </w:tabs>
        <w:spacing w:before="120" w:after="120" w:line="240" w:lineRule="auto"/>
        <w:ind w:left="0" w:firstLine="720"/>
        <w:rPr>
          <w:rFonts w:ascii="Times New Roman" w:hAnsi="Times New Roman" w:cs="Times New Roman"/>
          <w:b/>
          <w:sz w:val="28"/>
          <w:szCs w:val="28"/>
          <w:lang w:val="bg-BG"/>
        </w:rPr>
      </w:pPr>
      <w:r w:rsidRPr="00AB6904">
        <w:rPr>
          <w:rFonts w:ascii="Times New Roman" w:hAnsi="Times New Roman" w:cs="Times New Roman"/>
          <w:b/>
          <w:sz w:val="28"/>
          <w:szCs w:val="28"/>
          <w:lang w:val="bg-BG"/>
        </w:rPr>
        <w:t>ПРИОРИТЕТИ, МЕРКИ И ДЕЙСТВИЯ ЗА ОТСТРАНЯВАНЕ НА ИДЕНТИФИЦИРАНИТЕ ПРОБЛЕМИ</w:t>
      </w:r>
    </w:p>
    <w:p w:rsidR="00AE4311" w:rsidRPr="00AB6904" w:rsidRDefault="00AE4311" w:rsidP="006F1F2E">
      <w:pPr>
        <w:tabs>
          <w:tab w:val="left" w:pos="1080"/>
        </w:tabs>
        <w:spacing w:before="240" w:after="0" w:line="240" w:lineRule="auto"/>
        <w:ind w:firstLine="720"/>
        <w:rPr>
          <w:rFonts w:ascii="Times New Roman" w:hAnsi="Times New Roman" w:cs="Times New Roman"/>
          <w:b/>
          <w:sz w:val="28"/>
          <w:szCs w:val="28"/>
          <w:lang w:val="bg-BG"/>
        </w:rPr>
      </w:pPr>
      <w:r w:rsidRPr="00AB6904">
        <w:rPr>
          <w:rFonts w:ascii="Times New Roman" w:hAnsi="Times New Roman" w:cs="Times New Roman"/>
          <w:b/>
          <w:sz w:val="28"/>
          <w:szCs w:val="28"/>
          <w:lang w:val="bg-BG"/>
        </w:rPr>
        <w:t>ФИНАНСОВО ПОДПОМАГАНЕ НА ПОДОТРАСЪЛА</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u w:val="single"/>
          <w:lang w:val="bg-BG"/>
        </w:rPr>
        <w:t>Прилагане на диференцирано финансово подпомагане в земеделския сектор</w:t>
      </w:r>
      <w:r w:rsidRPr="006F1F2E">
        <w:rPr>
          <w:rFonts w:ascii="Times New Roman" w:hAnsi="Times New Roman" w:cs="Times New Roman"/>
          <w:sz w:val="28"/>
          <w:szCs w:val="28"/>
          <w:lang w:val="bg-BG"/>
        </w:rPr>
        <w:t xml:space="preserve">: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Предприемане на стъпки за замяна на принципа за „плащане на единица обработваема площ” с принципа за „плащане на стопанство”.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Прилагане на мерки, насочени към изпълнение на програмите вместо самоцелното усвояване на финансови средства.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Чрез вътрешно преразпределение на средствата да бъдат гарантирани до 40 % от приходите от земеделска дейност.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Разширяване плащанията по Първи стълб, обвързани с производство на особено уязвими видове стопанска дейност, каквато е производството на плодове и зеленчуци. Разписване на гарантирани бюджети за стимулиране развитието на подотрасъла по мерките от ПРСР.</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Приоритетно финансово подпомагане на стратегически важни за страната производства, които имат висок експортен потенциал и създават положителен имидж </w:t>
      </w:r>
      <w:r w:rsidRPr="006F1F2E">
        <w:rPr>
          <w:rFonts w:ascii="Times New Roman" w:hAnsi="Times New Roman" w:cs="Times New Roman"/>
          <w:sz w:val="28"/>
          <w:szCs w:val="28"/>
          <w:lang w:val="ru-RU"/>
        </w:rPr>
        <w:t>(десертно и винено грозде, череши, вишни, круши, пипер, чесън, зеле, моркови и др.)</w:t>
      </w:r>
      <w:r w:rsidRPr="006F1F2E">
        <w:rPr>
          <w:rFonts w:ascii="Times New Roman" w:hAnsi="Times New Roman" w:cs="Times New Roman"/>
          <w:sz w:val="28"/>
          <w:szCs w:val="28"/>
          <w:lang w:val="bg-BG"/>
        </w:rPr>
        <w:t xml:space="preserve">.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Въвеждане на долен праг на обработваемата площ за субсидиране </w:t>
      </w:r>
      <w:r w:rsidRPr="006F1F2E">
        <w:rPr>
          <w:rFonts w:ascii="Times New Roman" w:hAnsi="Times New Roman" w:cs="Times New Roman"/>
          <w:sz w:val="28"/>
          <w:szCs w:val="28"/>
          <w:lang w:val="ru-RU"/>
        </w:rPr>
        <w:t>(</w:t>
      </w:r>
      <w:r w:rsidRPr="006F1F2E">
        <w:rPr>
          <w:rFonts w:ascii="Times New Roman" w:hAnsi="Times New Roman" w:cs="Times New Roman"/>
          <w:sz w:val="28"/>
          <w:szCs w:val="28"/>
          <w:lang w:val="bg-BG"/>
        </w:rPr>
        <w:t>напр. 10 дка</w:t>
      </w:r>
      <w:r w:rsidRPr="006F1F2E">
        <w:rPr>
          <w:rFonts w:ascii="Times New Roman" w:hAnsi="Times New Roman" w:cs="Times New Roman"/>
          <w:sz w:val="28"/>
          <w:szCs w:val="28"/>
          <w:lang w:val="ru-RU"/>
        </w:rPr>
        <w:t>) и изискване за доказване реализацията на продукцията със съответен документ.</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ru-RU"/>
        </w:rPr>
        <w:t xml:space="preserve">Актуализиране на прилаганата понастоящем Кредитна схема на ДФЗ, като кредитирането на проектите се извършва изцяло от Фонда, вместо през банка, което много оскъпява инвестициите.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ru-RU"/>
        </w:rPr>
        <w:t>Разработване на национална схема за отпускането на краткосрочни целеви кредити за регистрираните производители в подотрасъла, на референтен лихвен процент и без допълнителни такси и условия за закупуването на семена, торове, препарати и гориво.</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u w:val="single"/>
          <w:lang w:val="bg-BG"/>
        </w:rPr>
        <w:t>Завишаване на националните доплащания:</w:t>
      </w:r>
      <w:r w:rsidRPr="006F1F2E">
        <w:rPr>
          <w:rFonts w:ascii="Times New Roman" w:hAnsi="Times New Roman" w:cs="Times New Roman"/>
          <w:sz w:val="28"/>
          <w:szCs w:val="28"/>
          <w:lang w:val="bg-BG"/>
        </w:rPr>
        <w:t xml:space="preserve">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Финансово мотивиране </w:t>
      </w:r>
      <w:r w:rsidRPr="006F1F2E">
        <w:rPr>
          <w:rFonts w:ascii="Times New Roman" w:hAnsi="Times New Roman" w:cs="Times New Roman"/>
          <w:sz w:val="28"/>
          <w:szCs w:val="28"/>
          <w:lang w:val="ru-RU"/>
        </w:rPr>
        <w:t xml:space="preserve">и създаване на конкурентна способност чрез доплащанията спрямо съответните производства в Балканските страни и страните от ЕС. </w:t>
      </w:r>
      <w:r w:rsidRPr="006F1F2E">
        <w:rPr>
          <w:rFonts w:ascii="Times New Roman" w:hAnsi="Times New Roman" w:cs="Times New Roman"/>
          <w:sz w:val="28"/>
          <w:szCs w:val="28"/>
          <w:lang w:val="bg-BG"/>
        </w:rPr>
        <w:t xml:space="preserve">Достигане на равнище на доплащанията </w:t>
      </w:r>
      <w:r w:rsidRPr="006F1F2E">
        <w:rPr>
          <w:rFonts w:ascii="Times New Roman" w:hAnsi="Times New Roman" w:cs="Times New Roman"/>
          <w:sz w:val="28"/>
          <w:szCs w:val="28"/>
          <w:lang w:val="ru-RU"/>
        </w:rPr>
        <w:t xml:space="preserve">в размер на 200 – 400 </w:t>
      </w:r>
      <w:r w:rsidRPr="006F1F2E">
        <w:rPr>
          <w:rFonts w:ascii="Times New Roman" w:hAnsi="Times New Roman" w:cs="Times New Roman"/>
          <w:sz w:val="28"/>
          <w:szCs w:val="28"/>
          <w:lang w:val="bg-BG"/>
        </w:rPr>
        <w:t>евро</w:t>
      </w:r>
      <w:r w:rsidRPr="006F1F2E">
        <w:rPr>
          <w:rFonts w:ascii="Times New Roman" w:hAnsi="Times New Roman" w:cs="Times New Roman"/>
          <w:sz w:val="28"/>
          <w:szCs w:val="28"/>
          <w:lang w:val="ru-RU"/>
        </w:rPr>
        <w:t xml:space="preserve">/дка </w:t>
      </w:r>
      <w:r w:rsidRPr="006F1F2E">
        <w:rPr>
          <w:rFonts w:ascii="Times New Roman" w:hAnsi="Times New Roman" w:cs="Times New Roman"/>
          <w:sz w:val="28"/>
          <w:szCs w:val="28"/>
          <w:lang w:val="bg-BG"/>
        </w:rPr>
        <w:t xml:space="preserve">за отглеждането на трайни насаждения </w:t>
      </w:r>
      <w:r w:rsidRPr="006F1F2E">
        <w:rPr>
          <w:rFonts w:ascii="Times New Roman" w:hAnsi="Times New Roman" w:cs="Times New Roman"/>
          <w:sz w:val="28"/>
          <w:szCs w:val="28"/>
          <w:lang w:val="ru-RU"/>
        </w:rPr>
        <w:t>(</w:t>
      </w:r>
      <w:r w:rsidRPr="006F1F2E">
        <w:rPr>
          <w:rFonts w:ascii="Times New Roman" w:hAnsi="Times New Roman" w:cs="Times New Roman"/>
          <w:sz w:val="28"/>
          <w:szCs w:val="28"/>
          <w:lang w:val="bg-BG"/>
        </w:rPr>
        <w:t>лозя, овощни градини</w:t>
      </w:r>
      <w:r w:rsidRPr="006F1F2E">
        <w:rPr>
          <w:rFonts w:ascii="Times New Roman" w:hAnsi="Times New Roman" w:cs="Times New Roman"/>
          <w:sz w:val="28"/>
          <w:szCs w:val="28"/>
          <w:lang w:val="ru-RU"/>
        </w:rPr>
        <w:t>), с цел да бъдат</w:t>
      </w:r>
      <w:r w:rsidRPr="006F1F2E">
        <w:rPr>
          <w:rFonts w:ascii="Times New Roman" w:hAnsi="Times New Roman" w:cs="Times New Roman"/>
          <w:sz w:val="28"/>
          <w:szCs w:val="28"/>
          <w:lang w:val="bg-BG"/>
        </w:rPr>
        <w:t xml:space="preserve"> преодолени диспропорциите с други подотрасли на земеделието и сектори на икономиката на страната.</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ru-RU"/>
        </w:rPr>
        <w:t>Преустановяване на порочната практика на субсидиране за създаването на фотоволтаични инсталации, поддържането на горски поляни, ливади, пасища и други в размер, който е по-голям от този за създаването на трайни насаждения.</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Диференциране на националните доплащания, като относителният дял на субсидията за подотрасъла да съставлява 20 % от себестойността на продукцията. Тази подкрепа да продължи, докато производството на грозде, плодове и зеленчуци се възстанови и достигне поне 70 % от потребностите на местния пазар за прясна консумация и преработка.</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Насърчаване работата на консервните фабрики с българска суровина, като се завишат с 10 % доплащанията за плодове и зеленчуци, които са предназначени за преработка.</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Обвързване на националните доплащания с количеството произведена продукция – „плащане на килограм”.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Въвеждане на стъпаловидно субсидиране на трайни насаждения до периода на плододаване вместо само до периода на тяхното създаване.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Въвеждане на постоянно по размер за целия програмен период финансово подпомагане за едногодишните зеленчукови култури. </w:t>
      </w:r>
    </w:p>
    <w:p w:rsidR="00AE4311" w:rsidRPr="006F1F2E" w:rsidRDefault="00AE4311" w:rsidP="009B5B75">
      <w:pPr>
        <w:numPr>
          <w:ilvl w:val="0"/>
          <w:numId w:val="84"/>
        </w:numPr>
        <w:tabs>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Увеличаване на средствата, предоставени по държавната помощ за подобряване на качеството на продукцията през 2013 г. от 15 на </w:t>
      </w:r>
      <w:r w:rsidRPr="006F1F2E">
        <w:rPr>
          <w:rFonts w:ascii="Times New Roman" w:hAnsi="Times New Roman" w:cs="Times New Roman"/>
          <w:sz w:val="28"/>
          <w:szCs w:val="28"/>
          <w:lang w:val="ru-RU"/>
        </w:rPr>
        <w:t>50</w:t>
      </w:r>
      <w:r w:rsidRPr="006F1F2E">
        <w:rPr>
          <w:rFonts w:ascii="Times New Roman" w:hAnsi="Times New Roman" w:cs="Times New Roman"/>
          <w:sz w:val="28"/>
          <w:szCs w:val="28"/>
          <w:lang w:val="bg-BG"/>
        </w:rPr>
        <w:t xml:space="preserve"> млн. лева</w:t>
      </w:r>
      <w:r w:rsidRPr="006F1F2E">
        <w:rPr>
          <w:rFonts w:ascii="Times New Roman" w:hAnsi="Times New Roman" w:cs="Times New Roman"/>
          <w:sz w:val="28"/>
          <w:szCs w:val="28"/>
          <w:lang w:val="ru-RU"/>
        </w:rPr>
        <w:t xml:space="preserve"> (тези средства могат да се набавят от националните доплащания чрез целево пренасочване на сумата от 1,00–1,50 лева/дка)</w:t>
      </w:r>
      <w:r w:rsidRPr="006F1F2E">
        <w:rPr>
          <w:rFonts w:ascii="Times New Roman" w:hAnsi="Times New Roman" w:cs="Times New Roman"/>
          <w:sz w:val="28"/>
          <w:szCs w:val="28"/>
          <w:lang w:val="bg-BG"/>
        </w:rPr>
        <w:t xml:space="preserve">. </w:t>
      </w:r>
    </w:p>
    <w:p w:rsidR="00AE4311" w:rsidRPr="006F1F2E" w:rsidRDefault="00AE4311" w:rsidP="009B5B75">
      <w:pPr>
        <w:numPr>
          <w:ilvl w:val="0"/>
          <w:numId w:val="84"/>
        </w:numPr>
        <w:tabs>
          <w:tab w:val="clear" w:pos="720"/>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Определяне на преференциални кредитни линии за инвестиции в стопанствата, в т.ч. и за техническо обезпечаване на производството на грозде, плодове и зеленчуци. </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u w:val="single"/>
          <w:lang w:val="bg-BG"/>
        </w:rPr>
        <w:t>Прилагане на диференциран подход в данъчното облагане</w:t>
      </w:r>
      <w:r w:rsidRPr="006F1F2E">
        <w:rPr>
          <w:rFonts w:ascii="Times New Roman" w:hAnsi="Times New Roman" w:cs="Times New Roman"/>
          <w:sz w:val="28"/>
          <w:szCs w:val="28"/>
          <w:lang w:val="bg-BG"/>
        </w:rPr>
        <w:t xml:space="preserve">: </w:t>
      </w:r>
    </w:p>
    <w:p w:rsidR="00AE4311" w:rsidRPr="006F1F2E" w:rsidRDefault="00AE4311" w:rsidP="009B5B75">
      <w:pPr>
        <w:numPr>
          <w:ilvl w:val="0"/>
          <w:numId w:val="85"/>
        </w:numPr>
        <w:tabs>
          <w:tab w:val="clear" w:pos="720"/>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Въвеждане на намалена ставка на ДДС за земеделски и хранителни стоки в размер на 7 %, насочена към ограничаване на „сивия сектор”. </w:t>
      </w:r>
    </w:p>
    <w:p w:rsidR="00AE4311" w:rsidRPr="006F1F2E" w:rsidRDefault="00AE4311" w:rsidP="009B5B75">
      <w:pPr>
        <w:numPr>
          <w:ilvl w:val="0"/>
          <w:numId w:val="85"/>
        </w:numPr>
        <w:tabs>
          <w:tab w:val="clear" w:pos="720"/>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Обвързване на ДДС със създаването на организациите на производителите – преференции за назначаването на счетоводител, гратисни периоди и др.</w:t>
      </w:r>
    </w:p>
    <w:p w:rsidR="00AE4311" w:rsidRPr="006F1F2E" w:rsidRDefault="00AE4311" w:rsidP="009B5B75">
      <w:pPr>
        <w:numPr>
          <w:ilvl w:val="0"/>
          <w:numId w:val="85"/>
        </w:numPr>
        <w:tabs>
          <w:tab w:val="clear" w:pos="720"/>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ru-RU"/>
        </w:rPr>
        <w:t>Включване на подотрасъл «Плодове и зеленчуци» в нотификацията за намаляване на акциза на горивата, което да се определя по технологична карта.</w:t>
      </w:r>
    </w:p>
    <w:p w:rsidR="00AE4311" w:rsidRPr="006F1F2E" w:rsidRDefault="00AE4311" w:rsidP="009B5B75">
      <w:pPr>
        <w:numPr>
          <w:ilvl w:val="0"/>
          <w:numId w:val="85"/>
        </w:numPr>
        <w:tabs>
          <w:tab w:val="clear" w:pos="720"/>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ru-RU"/>
        </w:rPr>
        <w:t>Приемане на нормативни правила за планиране, отчитане и заплащане на природния газ, използван в земеделското производство. Отмяна на акциза (ЗИД</w:t>
      </w:r>
      <w:r w:rsidRPr="006F1F2E">
        <w:rPr>
          <w:rFonts w:ascii="Times New Roman" w:hAnsi="Times New Roman" w:cs="Times New Roman"/>
          <w:sz w:val="28"/>
          <w:szCs w:val="28"/>
          <w:lang w:val="bg-BG"/>
        </w:rPr>
        <w:t xml:space="preserve"> на ЗАДС</w:t>
      </w:r>
      <w:r w:rsidRPr="006F1F2E">
        <w:rPr>
          <w:rFonts w:ascii="Times New Roman" w:hAnsi="Times New Roman" w:cs="Times New Roman"/>
          <w:sz w:val="28"/>
          <w:szCs w:val="28"/>
          <w:lang w:val="ru-RU"/>
        </w:rPr>
        <w:t>)</w:t>
      </w:r>
      <w:r w:rsidRPr="006F1F2E">
        <w:rPr>
          <w:rFonts w:ascii="Times New Roman" w:hAnsi="Times New Roman" w:cs="Times New Roman"/>
          <w:sz w:val="28"/>
          <w:szCs w:val="28"/>
          <w:lang w:val="bg-BG"/>
        </w:rPr>
        <w:t xml:space="preserve"> на природния газ за отопление в оранжерийното производство с оглед стимулиране използването на ко-генерационни инсталации.</w:t>
      </w:r>
    </w:p>
    <w:p w:rsidR="00AE4311" w:rsidRPr="00AB6904" w:rsidRDefault="00AE4311" w:rsidP="006F1F2E">
      <w:pPr>
        <w:tabs>
          <w:tab w:val="left" w:pos="1080"/>
        </w:tabs>
        <w:spacing w:before="240" w:after="0" w:line="240" w:lineRule="auto"/>
        <w:ind w:firstLine="720"/>
        <w:rPr>
          <w:rFonts w:ascii="Times New Roman" w:hAnsi="Times New Roman" w:cs="Times New Roman"/>
          <w:b/>
          <w:sz w:val="28"/>
          <w:szCs w:val="28"/>
          <w:lang w:val="bg-BG"/>
        </w:rPr>
      </w:pPr>
      <w:r w:rsidRPr="00AB6904">
        <w:rPr>
          <w:rFonts w:ascii="Times New Roman" w:hAnsi="Times New Roman" w:cs="Times New Roman"/>
          <w:b/>
          <w:sz w:val="28"/>
          <w:szCs w:val="28"/>
          <w:lang w:val="bg-BG"/>
        </w:rPr>
        <w:t>ПОДОБРЯВАНЕ ОРГАНИЗАЦИЯТА НА ПРОИЗВОДСТВОТО</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u w:val="single"/>
          <w:lang w:val="bg-BG"/>
        </w:rPr>
        <w:t>Мерки, насочени към окрупняване на производството</w:t>
      </w:r>
      <w:r w:rsidRPr="006F1F2E">
        <w:rPr>
          <w:rFonts w:ascii="Times New Roman" w:hAnsi="Times New Roman" w:cs="Times New Roman"/>
          <w:sz w:val="28"/>
          <w:szCs w:val="28"/>
          <w:lang w:val="bg-BG"/>
        </w:rPr>
        <w:t xml:space="preserve">: </w:t>
      </w:r>
    </w:p>
    <w:p w:rsidR="00AE4311" w:rsidRPr="006F1F2E" w:rsidRDefault="00AE4311" w:rsidP="009B5B75">
      <w:pPr>
        <w:numPr>
          <w:ilvl w:val="0"/>
          <w:numId w:val="86"/>
        </w:numPr>
        <w:tabs>
          <w:tab w:val="clear" w:pos="720"/>
          <w:tab w:val="left" w:pos="1080"/>
        </w:tabs>
        <w:spacing w:before="120" w:after="0" w:line="240" w:lineRule="auto"/>
        <w:ind w:left="0" w:firstLine="720"/>
        <w:jc w:val="both"/>
        <w:rPr>
          <w:rFonts w:ascii="Times New Roman" w:hAnsi="Times New Roman" w:cs="Times New Roman"/>
          <w:sz w:val="28"/>
          <w:szCs w:val="28"/>
          <w:u w:val="single"/>
          <w:lang w:val="bg-BG"/>
        </w:rPr>
      </w:pPr>
      <w:r w:rsidRPr="006F1F2E">
        <w:rPr>
          <w:rFonts w:ascii="Times New Roman" w:hAnsi="Times New Roman" w:cs="Times New Roman"/>
          <w:sz w:val="28"/>
          <w:szCs w:val="28"/>
          <w:lang w:val="bg-BG"/>
        </w:rPr>
        <w:t>Въвеждане на задължителен публичен търг за продажба на земеделски земи с участието на Общинските служби по земеделие и гори. Това следва да е първоначалната най-важна стъпка, която цели уедряването на земеделските парцели и защитата на правата на собствениците.</w:t>
      </w:r>
    </w:p>
    <w:p w:rsidR="00AE4311" w:rsidRPr="006F1F2E" w:rsidRDefault="00AE4311" w:rsidP="009B5B75">
      <w:pPr>
        <w:numPr>
          <w:ilvl w:val="0"/>
          <w:numId w:val="86"/>
        </w:numPr>
        <w:tabs>
          <w:tab w:val="clear" w:pos="720"/>
          <w:tab w:val="left" w:pos="1080"/>
        </w:tabs>
        <w:spacing w:before="120" w:after="0" w:line="240" w:lineRule="auto"/>
        <w:ind w:left="0" w:firstLine="720"/>
        <w:jc w:val="both"/>
        <w:rPr>
          <w:rFonts w:ascii="Times New Roman" w:hAnsi="Times New Roman" w:cs="Times New Roman"/>
          <w:sz w:val="28"/>
          <w:szCs w:val="28"/>
          <w:u w:val="single"/>
          <w:lang w:val="bg-BG"/>
        </w:rPr>
      </w:pPr>
      <w:r w:rsidRPr="006F1F2E">
        <w:rPr>
          <w:rFonts w:ascii="Times New Roman" w:hAnsi="Times New Roman" w:cs="Times New Roman"/>
          <w:sz w:val="28"/>
          <w:szCs w:val="28"/>
          <w:lang w:val="bg-BG"/>
        </w:rPr>
        <w:t xml:space="preserve">Дефиниране на „целевото стопанство”, което е пазарно-ориентирано </w:t>
      </w:r>
      <w:r w:rsidRPr="006F1F2E">
        <w:rPr>
          <w:rFonts w:ascii="Times New Roman" w:hAnsi="Times New Roman" w:cs="Times New Roman"/>
          <w:sz w:val="28"/>
          <w:szCs w:val="28"/>
          <w:lang w:val="ru-RU"/>
        </w:rPr>
        <w:t>(например 50</w:t>
      </w:r>
      <w:r w:rsidRPr="006F1F2E">
        <w:rPr>
          <w:rFonts w:ascii="Times New Roman" w:hAnsi="Times New Roman" w:cs="Times New Roman"/>
          <w:sz w:val="28"/>
          <w:szCs w:val="28"/>
          <w:lang w:val="bg-BG"/>
        </w:rPr>
        <w:t>-100 дка</w:t>
      </w:r>
      <w:r w:rsidRPr="006F1F2E">
        <w:rPr>
          <w:rFonts w:ascii="Times New Roman" w:hAnsi="Times New Roman" w:cs="Times New Roman"/>
          <w:sz w:val="28"/>
          <w:szCs w:val="28"/>
          <w:lang w:val="ru-RU"/>
        </w:rPr>
        <w:t>)</w:t>
      </w:r>
      <w:r w:rsidRPr="006F1F2E">
        <w:rPr>
          <w:rFonts w:ascii="Times New Roman" w:hAnsi="Times New Roman" w:cs="Times New Roman"/>
          <w:sz w:val="28"/>
          <w:szCs w:val="28"/>
          <w:lang w:val="bg-BG"/>
        </w:rPr>
        <w:t xml:space="preserve"> и чието утвърждаване и развитие МЗХ насърчава приоритетно. </w:t>
      </w:r>
    </w:p>
    <w:p w:rsidR="00AE4311" w:rsidRPr="006F1F2E" w:rsidRDefault="00AE4311" w:rsidP="009B5B75">
      <w:pPr>
        <w:numPr>
          <w:ilvl w:val="0"/>
          <w:numId w:val="86"/>
        </w:numPr>
        <w:tabs>
          <w:tab w:val="clear" w:pos="720"/>
          <w:tab w:val="left" w:pos="1080"/>
        </w:tabs>
        <w:spacing w:before="120" w:after="0" w:line="240" w:lineRule="auto"/>
        <w:ind w:left="0" w:firstLine="720"/>
        <w:jc w:val="both"/>
        <w:rPr>
          <w:rFonts w:ascii="Times New Roman" w:hAnsi="Times New Roman" w:cs="Times New Roman"/>
          <w:sz w:val="28"/>
          <w:szCs w:val="28"/>
          <w:u w:val="single"/>
          <w:lang w:val="bg-BG"/>
        </w:rPr>
      </w:pPr>
      <w:r w:rsidRPr="006F1F2E">
        <w:rPr>
          <w:rFonts w:ascii="Times New Roman" w:hAnsi="Times New Roman" w:cs="Times New Roman"/>
          <w:sz w:val="28"/>
          <w:szCs w:val="28"/>
          <w:lang w:val="bg-BG"/>
        </w:rPr>
        <w:t xml:space="preserve">Определяне на долен насърчителен и горен допустим праг за субсидията на единица обработваема площ и обвързване на финансовото подпомагане с качеството на продукцията. </w:t>
      </w:r>
    </w:p>
    <w:p w:rsidR="00AE4311" w:rsidRPr="006F1F2E" w:rsidRDefault="00AE4311" w:rsidP="009B5B75">
      <w:pPr>
        <w:numPr>
          <w:ilvl w:val="0"/>
          <w:numId w:val="86"/>
        </w:numPr>
        <w:tabs>
          <w:tab w:val="clear" w:pos="720"/>
          <w:tab w:val="left" w:pos="1080"/>
        </w:tabs>
        <w:spacing w:before="120" w:after="0" w:line="240" w:lineRule="auto"/>
        <w:ind w:left="0" w:firstLine="720"/>
        <w:jc w:val="both"/>
        <w:rPr>
          <w:rFonts w:ascii="Times New Roman" w:hAnsi="Times New Roman" w:cs="Times New Roman"/>
          <w:sz w:val="28"/>
          <w:szCs w:val="28"/>
          <w:u w:val="single"/>
          <w:lang w:val="bg-BG"/>
        </w:rPr>
      </w:pPr>
      <w:r w:rsidRPr="006F1F2E">
        <w:rPr>
          <w:rFonts w:ascii="Times New Roman" w:hAnsi="Times New Roman" w:cs="Times New Roman"/>
          <w:sz w:val="28"/>
          <w:szCs w:val="28"/>
          <w:lang w:val="bg-BG"/>
        </w:rPr>
        <w:t xml:space="preserve">Стимулиране сертифицирането на създадените трайни насаждения </w:t>
      </w:r>
      <w:r w:rsidRPr="006F1F2E">
        <w:rPr>
          <w:rFonts w:ascii="Times New Roman" w:hAnsi="Times New Roman" w:cs="Times New Roman"/>
          <w:sz w:val="28"/>
          <w:szCs w:val="28"/>
          <w:lang w:val="ru-RU"/>
        </w:rPr>
        <w:t>(лозя, градини)</w:t>
      </w:r>
      <w:r w:rsidRPr="006F1F2E">
        <w:rPr>
          <w:rFonts w:ascii="Times New Roman" w:hAnsi="Times New Roman" w:cs="Times New Roman"/>
          <w:sz w:val="28"/>
          <w:szCs w:val="28"/>
          <w:lang w:val="bg-BG"/>
        </w:rPr>
        <w:t xml:space="preserve">. </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u w:val="single"/>
          <w:lang w:val="bg-BG"/>
        </w:rPr>
        <w:t>Насърчаване на организираното производство</w:t>
      </w:r>
      <w:r w:rsidRPr="006F1F2E">
        <w:rPr>
          <w:rFonts w:ascii="Times New Roman" w:hAnsi="Times New Roman" w:cs="Times New Roman"/>
          <w:sz w:val="28"/>
          <w:szCs w:val="28"/>
          <w:lang w:val="bg-BG"/>
        </w:rPr>
        <w:t xml:space="preserve">: </w:t>
      </w:r>
    </w:p>
    <w:p w:rsidR="00AE4311" w:rsidRPr="006F1F2E" w:rsidRDefault="00AE4311" w:rsidP="009B5B75">
      <w:pPr>
        <w:numPr>
          <w:ilvl w:val="0"/>
          <w:numId w:val="87"/>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bg-BG"/>
        </w:rPr>
        <w:t xml:space="preserve">Нормативни промени, чрез които да се разпишат ясни и разширени функции на организациите на производителите, браншовите съюзи и междупрофесионалните организации </w:t>
      </w:r>
      <w:r w:rsidRPr="006F1F2E">
        <w:rPr>
          <w:rFonts w:ascii="Times New Roman" w:hAnsi="Times New Roman" w:cs="Times New Roman"/>
          <w:sz w:val="28"/>
          <w:szCs w:val="28"/>
          <w:lang w:val="ru-RU"/>
        </w:rPr>
        <w:t xml:space="preserve">(например Закон за браншовите организации в земеделието). </w:t>
      </w:r>
    </w:p>
    <w:p w:rsidR="00AE4311" w:rsidRPr="006F1F2E" w:rsidRDefault="00AE4311" w:rsidP="009B5B75">
      <w:pPr>
        <w:numPr>
          <w:ilvl w:val="0"/>
          <w:numId w:val="87"/>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 xml:space="preserve">Създаване на контролен браншови съвет към Държавен фонд «Земеделие», който да участва в определянето на механизмите за субсидиране и компесационни плащания. </w:t>
      </w:r>
    </w:p>
    <w:p w:rsidR="00AE4311" w:rsidRPr="006F1F2E" w:rsidRDefault="00AE4311" w:rsidP="009B5B75">
      <w:pPr>
        <w:numPr>
          <w:ilvl w:val="0"/>
          <w:numId w:val="87"/>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 xml:space="preserve">Запазване изграждането на групи и организациина производителите на плодове и зеленчуци в Първи стълб на ОСП.  </w:t>
      </w:r>
    </w:p>
    <w:p w:rsidR="00AE4311" w:rsidRPr="006F1F2E" w:rsidRDefault="00AE4311" w:rsidP="009B5B75">
      <w:pPr>
        <w:numPr>
          <w:ilvl w:val="0"/>
          <w:numId w:val="87"/>
        </w:numPr>
        <w:tabs>
          <w:tab w:val="clear" w:pos="720"/>
          <w:tab w:val="left" w:pos="1080"/>
        </w:tabs>
        <w:spacing w:before="120" w:after="0" w:line="240" w:lineRule="auto"/>
        <w:ind w:left="0" w:firstLine="720"/>
        <w:jc w:val="both"/>
        <w:rPr>
          <w:rFonts w:ascii="Times New Roman" w:hAnsi="Times New Roman" w:cs="Times New Roman"/>
          <w:bCs/>
          <w:sz w:val="28"/>
          <w:szCs w:val="28"/>
          <w:lang w:val="ru-RU"/>
        </w:rPr>
      </w:pPr>
      <w:r w:rsidRPr="006F1F2E">
        <w:rPr>
          <w:rFonts w:ascii="Times New Roman" w:hAnsi="Times New Roman" w:cs="Times New Roman"/>
          <w:bCs/>
          <w:sz w:val="28"/>
          <w:szCs w:val="28"/>
          <w:lang w:val="ru-RU"/>
        </w:rPr>
        <w:t>Създаване на специализиран модел на кооперативно производство, преработка и търговия (по примера на някои западни страни - Италия, Холандия и др.)</w:t>
      </w:r>
      <w:r w:rsidRPr="006F1F2E">
        <w:rPr>
          <w:rFonts w:ascii="Times New Roman" w:hAnsi="Times New Roman" w:cs="Times New Roman"/>
          <w:bCs/>
          <w:sz w:val="28"/>
          <w:szCs w:val="28"/>
          <w:lang w:val="bg-BG"/>
        </w:rPr>
        <w:t>.</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u w:val="single"/>
          <w:lang w:val="ru-RU"/>
        </w:rPr>
        <w:t>Въвеждане на районираното производство на плодове и зеленчуци</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88"/>
        </w:numPr>
        <w:tabs>
          <w:tab w:val="clear" w:pos="720"/>
          <w:tab w:val="left" w:pos="1080"/>
        </w:tabs>
        <w:spacing w:before="120" w:after="0" w:line="240" w:lineRule="auto"/>
        <w:ind w:left="0" w:firstLine="720"/>
        <w:jc w:val="both"/>
        <w:rPr>
          <w:rFonts w:ascii="Times New Roman" w:hAnsi="Times New Roman" w:cs="Times New Roman"/>
          <w:sz w:val="28"/>
          <w:szCs w:val="28"/>
          <w:u w:val="single"/>
          <w:lang w:val="ru-RU"/>
        </w:rPr>
      </w:pPr>
      <w:r w:rsidRPr="006F1F2E">
        <w:rPr>
          <w:rFonts w:ascii="Times New Roman" w:hAnsi="Times New Roman" w:cs="Times New Roman"/>
          <w:sz w:val="28"/>
          <w:szCs w:val="28"/>
          <w:lang w:val="ru-RU"/>
        </w:rPr>
        <w:t xml:space="preserve">Обвързване на районирането с националните доплащания (по примера на Гърция). </w:t>
      </w:r>
    </w:p>
    <w:p w:rsidR="00AE4311" w:rsidRPr="006F1F2E" w:rsidRDefault="00AE4311" w:rsidP="009B5B75">
      <w:pPr>
        <w:numPr>
          <w:ilvl w:val="0"/>
          <w:numId w:val="88"/>
        </w:numPr>
        <w:tabs>
          <w:tab w:val="clear" w:pos="720"/>
          <w:tab w:val="left" w:pos="1080"/>
        </w:tabs>
        <w:spacing w:before="120" w:after="0" w:line="240" w:lineRule="auto"/>
        <w:ind w:left="0" w:firstLine="720"/>
        <w:jc w:val="both"/>
        <w:rPr>
          <w:rFonts w:ascii="Times New Roman" w:hAnsi="Times New Roman" w:cs="Times New Roman"/>
          <w:sz w:val="28"/>
          <w:szCs w:val="28"/>
          <w:u w:val="single"/>
          <w:lang w:val="ru-RU"/>
        </w:rPr>
      </w:pPr>
      <w:r w:rsidRPr="006F1F2E">
        <w:rPr>
          <w:rFonts w:ascii="Times New Roman" w:hAnsi="Times New Roman" w:cs="Times New Roman"/>
          <w:sz w:val="28"/>
          <w:szCs w:val="28"/>
          <w:lang w:val="ru-RU"/>
        </w:rPr>
        <w:t xml:space="preserve">Заделяне на средства за допълнително финансово стимулиране създаването на лозя и овощни градини в подходящите райони на страната, вместо разпиляването им чрез неефективни програми като «Млад фермер» и др. </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u w:val="single"/>
          <w:lang w:val="ru-RU"/>
        </w:rPr>
        <w:t>Улесняване на достъпа до напоителните системи</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89"/>
        </w:numPr>
        <w:tabs>
          <w:tab w:val="clear" w:pos="720"/>
          <w:tab w:val="left" w:pos="1080"/>
        </w:tabs>
        <w:spacing w:before="120" w:after="0" w:line="240" w:lineRule="auto"/>
        <w:ind w:left="0" w:firstLine="720"/>
        <w:jc w:val="both"/>
        <w:rPr>
          <w:rFonts w:ascii="Times New Roman" w:hAnsi="Times New Roman" w:cs="Times New Roman"/>
          <w:sz w:val="28"/>
          <w:szCs w:val="28"/>
          <w:u w:val="single"/>
          <w:lang w:val="bg-BG"/>
        </w:rPr>
      </w:pPr>
      <w:r w:rsidRPr="006F1F2E">
        <w:rPr>
          <w:rFonts w:ascii="Times New Roman" w:hAnsi="Times New Roman" w:cs="Times New Roman"/>
          <w:sz w:val="28"/>
          <w:szCs w:val="28"/>
          <w:lang w:val="ru-RU"/>
        </w:rPr>
        <w:t xml:space="preserve">Въвеждане на «безплатна вода» в активния сезон (вместо да изтича към съседните страни). </w:t>
      </w:r>
    </w:p>
    <w:p w:rsidR="00AE4311" w:rsidRPr="006F1F2E" w:rsidRDefault="00AE4311" w:rsidP="009B5B75">
      <w:pPr>
        <w:numPr>
          <w:ilvl w:val="0"/>
          <w:numId w:val="89"/>
        </w:numPr>
        <w:tabs>
          <w:tab w:val="clear" w:pos="720"/>
          <w:tab w:val="left" w:pos="1080"/>
        </w:tabs>
        <w:spacing w:before="120" w:after="0" w:line="240" w:lineRule="auto"/>
        <w:ind w:left="0" w:firstLine="720"/>
        <w:jc w:val="both"/>
        <w:rPr>
          <w:rFonts w:ascii="Times New Roman" w:hAnsi="Times New Roman" w:cs="Times New Roman"/>
          <w:sz w:val="28"/>
          <w:szCs w:val="28"/>
          <w:u w:val="single"/>
          <w:lang w:val="bg-BG"/>
        </w:rPr>
      </w:pPr>
      <w:r w:rsidRPr="006F1F2E">
        <w:rPr>
          <w:rFonts w:ascii="Times New Roman" w:hAnsi="Times New Roman" w:cs="Times New Roman"/>
          <w:sz w:val="28"/>
          <w:szCs w:val="28"/>
          <w:lang w:val="ru-RU"/>
        </w:rPr>
        <w:t>Създаване на закрити канални системи, които позволяват ползването на чиста вода, точно измерване и развитие на капковото напояване.</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u w:val="single"/>
          <w:lang w:val="ru-RU"/>
        </w:rPr>
        <w:t>Подобряване мотивацията на хората за работа в подотрасъла</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90"/>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 xml:space="preserve">Отстраняване клаузите на обвързаност между социалните помощи и договорите за сезонна заетост, както и премахване на ограничителните срокове чрез съответни промени в нормативната уредба. </w:t>
      </w:r>
    </w:p>
    <w:p w:rsidR="00AE4311" w:rsidRPr="006F1F2E" w:rsidRDefault="00AE4311" w:rsidP="009B5B75">
      <w:pPr>
        <w:numPr>
          <w:ilvl w:val="0"/>
          <w:numId w:val="90"/>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Приемане на промени в Кодекса на труда за въвеждане на системата за почасово заплащане на труда в земеделието и системата, регламентираща временната заетост на работната ръка в земеделието.</w:t>
      </w:r>
    </w:p>
    <w:p w:rsidR="00AE4311" w:rsidRPr="006F1F2E" w:rsidRDefault="00AE4311" w:rsidP="009B5B75">
      <w:pPr>
        <w:numPr>
          <w:ilvl w:val="0"/>
          <w:numId w:val="90"/>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 xml:space="preserve">Възстановяване на професионалното обучение и квалификация, предимно на млади хора. </w:t>
      </w:r>
    </w:p>
    <w:p w:rsidR="00AE4311" w:rsidRPr="006F1F2E" w:rsidRDefault="00AE4311" w:rsidP="009B5B75">
      <w:pPr>
        <w:numPr>
          <w:ilvl w:val="0"/>
          <w:numId w:val="90"/>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Подпомагане на лозарите за изграждането на малки собствени изби.</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u w:val="single"/>
          <w:lang w:val="ru-RU"/>
        </w:rPr>
        <w:t>Ограничаване на престъпността в подотрасъла</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91"/>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Преустановяване практиката на безконтролни продажби на плодове и зеленчуци на тържищата от страна на «случайни» търговци. Въвеждане на изискване за наличието на съответни придружителни документи за предлаганите стоки (издадени от професионалната организация) – разписване на нови функции на БАБХ.</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u w:val="single"/>
          <w:lang w:val="ru-RU"/>
        </w:rPr>
        <w:t>Промяна на условията за застраховане на земеделската продукция:</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91"/>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Защита на земеделския производител вместо на застрахователя. Преосмисляне на функциите на Агенцията за борба с градушките.</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u w:val="single"/>
          <w:lang w:val="ru-RU"/>
        </w:rPr>
        <w:t>Засилване на връзката «наука – производство»</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91"/>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 xml:space="preserve">Насърчаване внедряването на нови технологии и пазарно ориентирани иновации. </w:t>
      </w:r>
    </w:p>
    <w:p w:rsidR="00AE4311" w:rsidRPr="006F1F2E" w:rsidRDefault="00AE4311" w:rsidP="009B5B75">
      <w:pPr>
        <w:numPr>
          <w:ilvl w:val="0"/>
          <w:numId w:val="91"/>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Изграждане на съвременна информационна инфраструктура.</w:t>
      </w:r>
    </w:p>
    <w:p w:rsidR="00AE4311" w:rsidRPr="006F1F2E" w:rsidRDefault="00AE4311" w:rsidP="009B5B75">
      <w:pPr>
        <w:numPr>
          <w:ilvl w:val="0"/>
          <w:numId w:val="91"/>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Подкрепа за поддържането на българския генетичен фонд. Финансово стимулиране за отглеждането на национални сортове.</w:t>
      </w:r>
    </w:p>
    <w:p w:rsidR="00AE4311" w:rsidRPr="006F1F2E" w:rsidRDefault="00AE4311" w:rsidP="009B5B75">
      <w:pPr>
        <w:numPr>
          <w:ilvl w:val="0"/>
          <w:numId w:val="91"/>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Насърчаване производството на семена и посадъчен материал за биологично производство.</w:t>
      </w:r>
    </w:p>
    <w:p w:rsidR="00AE4311" w:rsidRPr="006F1F2E" w:rsidRDefault="00AE4311" w:rsidP="009B5B75">
      <w:pPr>
        <w:numPr>
          <w:ilvl w:val="0"/>
          <w:numId w:val="91"/>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 xml:space="preserve">Задължаване на производителите, които пускат на пазара собствена продукция без да имат съответното образование или професионална правоспособност, за сключване на договор с научен институт, специализирана фирма или агроном – консултант. </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u w:val="single"/>
          <w:lang w:val="ru-RU"/>
        </w:rPr>
        <w:t>Насърчаване на биологичното производство</w:t>
      </w:r>
      <w:r w:rsidRPr="006F1F2E">
        <w:rPr>
          <w:rFonts w:ascii="Times New Roman" w:hAnsi="Times New Roman" w:cs="Times New Roman"/>
          <w:sz w:val="28"/>
          <w:szCs w:val="28"/>
          <w:lang w:val="ru-RU"/>
        </w:rPr>
        <w:t xml:space="preserve">: </w:t>
      </w:r>
    </w:p>
    <w:p w:rsidR="00AE4311" w:rsidRPr="006F1F2E" w:rsidRDefault="00AE4311" w:rsidP="009B5B75">
      <w:pPr>
        <w:pStyle w:val="ListParagraph"/>
        <w:numPr>
          <w:ilvl w:val="0"/>
          <w:numId w:val="92"/>
        </w:numPr>
        <w:tabs>
          <w:tab w:val="clear" w:pos="720"/>
          <w:tab w:val="left" w:pos="1080"/>
        </w:tabs>
        <w:spacing w:before="120" w:after="0" w:line="240" w:lineRule="auto"/>
        <w:ind w:left="0" w:firstLine="720"/>
        <w:contextualSpacing w:val="0"/>
        <w:jc w:val="both"/>
        <w:rPr>
          <w:rFonts w:ascii="Times New Roman" w:hAnsi="Times New Roman" w:cs="Times New Roman"/>
          <w:bCs/>
          <w:sz w:val="28"/>
          <w:szCs w:val="28"/>
          <w:lang w:val="ru-RU"/>
        </w:rPr>
      </w:pPr>
      <w:r w:rsidRPr="006F1F2E">
        <w:rPr>
          <w:rFonts w:ascii="Times New Roman" w:hAnsi="Times New Roman" w:cs="Times New Roman"/>
          <w:bCs/>
          <w:sz w:val="28"/>
          <w:szCs w:val="28"/>
          <w:lang w:val="ru-RU"/>
        </w:rPr>
        <w:t>Насърчаване на производството на семена и посадъчен материал за биологично производство.</w:t>
      </w:r>
    </w:p>
    <w:p w:rsidR="00AE4311" w:rsidRPr="006F1F2E" w:rsidRDefault="00AE4311" w:rsidP="009B5B75">
      <w:pPr>
        <w:numPr>
          <w:ilvl w:val="0"/>
          <w:numId w:val="92"/>
        </w:numPr>
        <w:tabs>
          <w:tab w:val="clear" w:pos="720"/>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ru-RU"/>
        </w:rPr>
        <w:t xml:space="preserve">Нотифициране на държавна помощ за </w:t>
      </w:r>
      <w:r w:rsidRPr="006F1F2E">
        <w:rPr>
          <w:rFonts w:ascii="Times New Roman" w:hAnsi="Times New Roman" w:cs="Times New Roman"/>
          <w:sz w:val="28"/>
          <w:szCs w:val="28"/>
          <w:lang w:val="bg-BG"/>
        </w:rPr>
        <w:t>стимулиране на ограничаването и замяната на химичните с биологични средства за борба с вредителите в оранжерийното производство.</w:t>
      </w:r>
    </w:p>
    <w:p w:rsidR="00AE4311" w:rsidRPr="006F1F2E" w:rsidRDefault="00AE4311" w:rsidP="006F1F2E">
      <w:pPr>
        <w:tabs>
          <w:tab w:val="left" w:pos="1080"/>
        </w:tabs>
        <w:spacing w:after="0" w:line="240" w:lineRule="auto"/>
        <w:ind w:firstLine="720"/>
        <w:rPr>
          <w:rFonts w:ascii="Times New Roman" w:hAnsi="Times New Roman" w:cs="Times New Roman"/>
          <w:sz w:val="28"/>
          <w:szCs w:val="28"/>
          <w:lang w:val="bg-BG"/>
        </w:rPr>
      </w:pPr>
    </w:p>
    <w:p w:rsidR="00AE4311" w:rsidRPr="00AB6904" w:rsidRDefault="00AE4311" w:rsidP="006F1F2E">
      <w:pPr>
        <w:tabs>
          <w:tab w:val="left" w:pos="1080"/>
        </w:tabs>
        <w:spacing w:after="0" w:line="240" w:lineRule="auto"/>
        <w:ind w:firstLine="720"/>
        <w:rPr>
          <w:rFonts w:ascii="Times New Roman" w:hAnsi="Times New Roman" w:cs="Times New Roman"/>
          <w:b/>
          <w:sz w:val="28"/>
          <w:szCs w:val="28"/>
          <w:lang w:val="bg-BG"/>
        </w:rPr>
      </w:pPr>
      <w:r w:rsidRPr="00AB6904">
        <w:rPr>
          <w:rFonts w:ascii="Times New Roman" w:hAnsi="Times New Roman" w:cs="Times New Roman"/>
          <w:b/>
          <w:sz w:val="28"/>
          <w:szCs w:val="28"/>
          <w:lang w:val="bg-BG"/>
        </w:rPr>
        <w:t>ПОДОБРЯВАНЕ ОРГАНИЗАЦИЯТА НА ПАЗАРА</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u w:val="single"/>
          <w:lang w:val="ru-RU"/>
        </w:rPr>
        <w:t>Подобряване достъпа на производителите до пазара</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92"/>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Нормативни промени, насочени към структуриране и подобряване реализацията на плодовете и зеленчуците (</w:t>
      </w:r>
      <w:r w:rsidRPr="006F1F2E">
        <w:rPr>
          <w:rFonts w:ascii="Times New Roman" w:hAnsi="Times New Roman" w:cs="Times New Roman"/>
          <w:sz w:val="28"/>
          <w:szCs w:val="28"/>
          <w:lang w:val="bg-BG"/>
        </w:rPr>
        <w:t>Закон за организация на пазарите</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92"/>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 xml:space="preserve">Нулева толерантност към «сивия сектор». </w:t>
      </w:r>
    </w:p>
    <w:p w:rsidR="00AE4311" w:rsidRPr="006F1F2E" w:rsidRDefault="00AE4311" w:rsidP="009B5B75">
      <w:pPr>
        <w:numPr>
          <w:ilvl w:val="0"/>
          <w:numId w:val="92"/>
        </w:numPr>
        <w:tabs>
          <w:tab w:val="clear" w:pos="720"/>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Промяна на Наредба 3, която да изисква отбелязването на размера на площите и културата на регистрационния картон, за да се осъществява по-ефективен контрол от страна на НАП върху вида и количествата на реализираните от регистрирани като земеделски производители търговци на плодове и зеленчуци.</w:t>
      </w:r>
    </w:p>
    <w:p w:rsidR="00AE4311" w:rsidRPr="006F1F2E" w:rsidRDefault="00AE4311" w:rsidP="009B5B75">
      <w:pPr>
        <w:numPr>
          <w:ilvl w:val="0"/>
          <w:numId w:val="92"/>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 xml:space="preserve">Адекватен, постоянен и ефективен граничен контрол на внасяните плодове и зеленчуци (за </w:t>
      </w:r>
      <w:r w:rsidRPr="006F1F2E">
        <w:rPr>
          <w:rFonts w:ascii="Times New Roman" w:hAnsi="Times New Roman" w:cs="Times New Roman"/>
          <w:sz w:val="28"/>
          <w:szCs w:val="28"/>
          <w:lang w:val="bg-BG"/>
        </w:rPr>
        <w:t>остатъци от препарати за растителна защита, за недопускане разпространението на карантини или нови за страната ни болести и неприятели и др.</w:t>
      </w:r>
      <w:r w:rsidRPr="006F1F2E">
        <w:rPr>
          <w:rFonts w:ascii="Times New Roman" w:hAnsi="Times New Roman" w:cs="Times New Roman"/>
          <w:sz w:val="28"/>
          <w:szCs w:val="28"/>
          <w:lang w:val="ru-RU"/>
        </w:rPr>
        <w:t xml:space="preserve">) – засилване ролята на БАБХ. Пресичане ощетяването на бюджета чрез избягване внасянето на ДДС и данъци от страна на вносители – физически лица.  </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u w:val="single"/>
          <w:lang w:val="bg-BG"/>
        </w:rPr>
        <w:t>Насърчаване на продажбите и износа на български плодове и зеленчуци</w:t>
      </w:r>
      <w:r w:rsidRPr="006F1F2E">
        <w:rPr>
          <w:rFonts w:ascii="Times New Roman" w:hAnsi="Times New Roman" w:cs="Times New Roman"/>
          <w:sz w:val="28"/>
          <w:szCs w:val="28"/>
          <w:lang w:val="bg-BG"/>
        </w:rPr>
        <w:t xml:space="preserve">: </w:t>
      </w:r>
    </w:p>
    <w:p w:rsidR="00AE4311" w:rsidRPr="006F1F2E" w:rsidRDefault="00AE4311" w:rsidP="009B5B75">
      <w:pPr>
        <w:numPr>
          <w:ilvl w:val="0"/>
          <w:numId w:val="93"/>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bg-BG"/>
        </w:rPr>
        <w:t xml:space="preserve">Създаване на Регистър на търговците на плодове и зеленчуци. </w:t>
      </w:r>
    </w:p>
    <w:p w:rsidR="00AE4311" w:rsidRPr="006F1F2E" w:rsidRDefault="00AE4311" w:rsidP="009B5B75">
      <w:pPr>
        <w:numPr>
          <w:ilvl w:val="0"/>
          <w:numId w:val="93"/>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bg-BG"/>
        </w:rPr>
        <w:t xml:space="preserve">Разработване и прилагане на национална политика за стимулиране предлагането на българска продукция от търговските организации, която да включва и рестриктивни мерки, ако е необходимо.  Въвеждане на изискването за гарантирана продажба на определен дял </w:t>
      </w:r>
      <w:r w:rsidRPr="006F1F2E">
        <w:rPr>
          <w:rFonts w:ascii="Times New Roman" w:hAnsi="Times New Roman" w:cs="Times New Roman"/>
          <w:sz w:val="28"/>
          <w:szCs w:val="28"/>
          <w:lang w:val="ru-RU"/>
        </w:rPr>
        <w:t>(</w:t>
      </w:r>
      <w:r w:rsidRPr="006F1F2E">
        <w:rPr>
          <w:rFonts w:ascii="Times New Roman" w:hAnsi="Times New Roman" w:cs="Times New Roman"/>
          <w:sz w:val="28"/>
          <w:szCs w:val="28"/>
          <w:lang w:val="bg-BG"/>
        </w:rPr>
        <w:t>например 50 %</w:t>
      </w:r>
      <w:r w:rsidRPr="006F1F2E">
        <w:rPr>
          <w:rFonts w:ascii="Times New Roman" w:hAnsi="Times New Roman" w:cs="Times New Roman"/>
          <w:sz w:val="28"/>
          <w:szCs w:val="28"/>
          <w:lang w:val="ru-RU"/>
        </w:rPr>
        <w:t xml:space="preserve">) стоки с български произход. </w:t>
      </w:r>
    </w:p>
    <w:p w:rsidR="00AE4311" w:rsidRPr="006F1F2E" w:rsidRDefault="00AE4311" w:rsidP="009B5B75">
      <w:pPr>
        <w:numPr>
          <w:ilvl w:val="0"/>
          <w:numId w:val="93"/>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Оформяне на отделни щандове в магазините на търговските вериги за плодове и зеленчуци с произход България.</w:t>
      </w:r>
    </w:p>
    <w:p w:rsidR="00AE4311" w:rsidRPr="006F1F2E" w:rsidRDefault="00AE4311" w:rsidP="009B5B75">
      <w:pPr>
        <w:numPr>
          <w:ilvl w:val="0"/>
          <w:numId w:val="93"/>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 xml:space="preserve"> Въвеждане на изискването за продажбата на плодове и зеленчуци на разстояние до 150 км от мястото на производството им. </w:t>
      </w:r>
    </w:p>
    <w:p w:rsidR="00AE4311" w:rsidRPr="006F1F2E" w:rsidRDefault="00AE4311" w:rsidP="009B5B75">
      <w:pPr>
        <w:numPr>
          <w:ilvl w:val="0"/>
          <w:numId w:val="93"/>
        </w:numPr>
        <w:tabs>
          <w:tab w:val="clear" w:pos="720"/>
          <w:tab w:val="left" w:pos="1080"/>
        </w:tabs>
        <w:spacing w:before="120" w:after="0" w:line="240" w:lineRule="auto"/>
        <w:ind w:left="0" w:firstLine="720"/>
        <w:jc w:val="both"/>
        <w:rPr>
          <w:rFonts w:ascii="Times New Roman" w:hAnsi="Times New Roman" w:cs="Times New Roman"/>
          <w:sz w:val="28"/>
          <w:szCs w:val="28"/>
          <w:lang w:val="ru-RU"/>
        </w:rPr>
      </w:pPr>
      <w:r w:rsidRPr="006F1F2E">
        <w:rPr>
          <w:rFonts w:ascii="Times New Roman" w:hAnsi="Times New Roman" w:cs="Times New Roman"/>
          <w:sz w:val="28"/>
          <w:szCs w:val="28"/>
          <w:lang w:val="ru-RU"/>
        </w:rPr>
        <w:t>Прекратяване или изменение на правилата за реализиране на социалната програма «Училищен плод».</w:t>
      </w:r>
    </w:p>
    <w:p w:rsidR="00AE4311" w:rsidRPr="006F1F2E" w:rsidRDefault="00AE4311" w:rsidP="006F1F2E">
      <w:pPr>
        <w:tabs>
          <w:tab w:val="left" w:pos="1080"/>
        </w:tabs>
        <w:spacing w:before="240" w:after="120" w:line="240" w:lineRule="auto"/>
        <w:ind w:firstLine="720"/>
        <w:jc w:val="both"/>
        <w:rPr>
          <w:rFonts w:ascii="Times New Roman" w:hAnsi="Times New Roman" w:cs="Times New Roman"/>
          <w:sz w:val="28"/>
          <w:szCs w:val="28"/>
          <w:lang w:val="ru-RU"/>
        </w:rPr>
      </w:pPr>
      <w:r w:rsidRPr="006F1F2E">
        <w:rPr>
          <w:rFonts w:ascii="Times New Roman" w:hAnsi="Times New Roman" w:cs="Times New Roman"/>
          <w:sz w:val="28"/>
          <w:szCs w:val="28"/>
          <w:u w:val="single"/>
          <w:lang w:val="ru-RU"/>
        </w:rPr>
        <w:t>Насърчаване реализацията на продукция с гарантирано високо качество</w:t>
      </w:r>
      <w:r w:rsidRPr="006F1F2E">
        <w:rPr>
          <w:rFonts w:ascii="Times New Roman" w:hAnsi="Times New Roman" w:cs="Times New Roman"/>
          <w:sz w:val="28"/>
          <w:szCs w:val="28"/>
          <w:lang w:val="ru-RU"/>
        </w:rPr>
        <w:t xml:space="preserve">: </w:t>
      </w:r>
    </w:p>
    <w:p w:rsidR="00AE4311" w:rsidRPr="006F1F2E" w:rsidRDefault="00AE4311" w:rsidP="009B5B75">
      <w:pPr>
        <w:numPr>
          <w:ilvl w:val="0"/>
          <w:numId w:val="94"/>
        </w:numPr>
        <w:tabs>
          <w:tab w:val="clear" w:pos="720"/>
          <w:tab w:val="left" w:pos="1080"/>
        </w:tabs>
        <w:spacing w:before="120" w:after="0" w:line="240" w:lineRule="auto"/>
        <w:ind w:left="0" w:firstLine="720"/>
        <w:jc w:val="both"/>
        <w:rPr>
          <w:rFonts w:ascii="Times New Roman" w:hAnsi="Times New Roman" w:cs="Times New Roman"/>
          <w:bCs/>
          <w:sz w:val="28"/>
          <w:szCs w:val="28"/>
          <w:lang w:val="bg-BG"/>
        </w:rPr>
      </w:pPr>
      <w:r w:rsidRPr="006F1F2E">
        <w:rPr>
          <w:rFonts w:ascii="Times New Roman" w:hAnsi="Times New Roman" w:cs="Times New Roman"/>
          <w:bCs/>
          <w:sz w:val="28"/>
          <w:szCs w:val="28"/>
          <w:lang w:val="bg-BG"/>
        </w:rPr>
        <w:t>Търсене и осигуряване на чужди пазари</w:t>
      </w:r>
      <w:r w:rsidRPr="006F1F2E">
        <w:rPr>
          <w:rFonts w:ascii="Times New Roman" w:hAnsi="Times New Roman" w:cs="Times New Roman"/>
          <w:bCs/>
          <w:sz w:val="28"/>
          <w:szCs w:val="28"/>
          <w:lang w:val="ru-RU"/>
        </w:rPr>
        <w:t>.</w:t>
      </w:r>
    </w:p>
    <w:p w:rsidR="00AE4311" w:rsidRPr="006F1F2E" w:rsidRDefault="00AE4311" w:rsidP="009B5B75">
      <w:pPr>
        <w:numPr>
          <w:ilvl w:val="0"/>
          <w:numId w:val="94"/>
        </w:numPr>
        <w:tabs>
          <w:tab w:val="clear" w:pos="720"/>
          <w:tab w:val="left" w:pos="1080"/>
        </w:tabs>
        <w:spacing w:before="120" w:after="0" w:line="240" w:lineRule="auto"/>
        <w:ind w:left="0"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ru-RU"/>
        </w:rPr>
        <w:t>Финансово стимулиране на изкупвачите на плодове и зеленчуци срещу техен ангажимент в контрола и осигуряването на качеството на продукцията.</w:t>
      </w:r>
    </w:p>
    <w:p w:rsidR="00AE4311" w:rsidRPr="006F1F2E" w:rsidRDefault="00AE4311" w:rsidP="006F1F2E">
      <w:pPr>
        <w:tabs>
          <w:tab w:val="left" w:pos="1080"/>
        </w:tabs>
        <w:spacing w:after="0" w:line="240" w:lineRule="auto"/>
        <w:ind w:firstLine="720"/>
        <w:rPr>
          <w:rFonts w:ascii="Times New Roman" w:hAnsi="Times New Roman" w:cs="Times New Roman"/>
          <w:sz w:val="28"/>
          <w:szCs w:val="28"/>
          <w:lang w:val="bg-BG"/>
        </w:rPr>
      </w:pPr>
    </w:p>
    <w:p w:rsidR="00AE4311" w:rsidRPr="006F1F2E" w:rsidRDefault="00AE4311" w:rsidP="006F1F2E">
      <w:pPr>
        <w:tabs>
          <w:tab w:val="left" w:pos="1080"/>
        </w:tabs>
        <w:spacing w:before="120" w:after="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Предлаганите мерки имат за цел да се възстанови приоритетното значение за българското земеделие на подотрасъла „Производство на грозде, плодове и зеленчуци” в рамките на програмния период, както и да бъде преодоляна неравнопоставеността между различните земеделски подотрасли. По своя характер те са главно краткосрочни  и следва да се разглеждат като част от една цялостна стратегия за икономическо развитие на страната, наред с приоритетите за развитие на хранително-вкусовата индустрия и туризма. В допълнение те имат и важен социален ефект - отглеждането на трайни насаждения може да поеме една значителна част от безработицата в страната и да отслаби изселването на хора от родните им места. Известно е, че 5 дка трайно насаждение от овощни култури може да даде устойчив поминък на едно семейство в продължение на 20 – 30 години. </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bg-BG"/>
        </w:rPr>
      </w:pPr>
      <w:r w:rsidRPr="006F1F2E">
        <w:rPr>
          <w:rFonts w:ascii="Times New Roman" w:hAnsi="Times New Roman" w:cs="Times New Roman"/>
          <w:sz w:val="28"/>
          <w:szCs w:val="28"/>
          <w:lang w:val="bg-BG"/>
        </w:rPr>
        <w:t xml:space="preserve"> </w:t>
      </w: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bg-BG"/>
        </w:rPr>
      </w:pPr>
    </w:p>
    <w:p w:rsidR="00AE4311" w:rsidRPr="006F1F2E" w:rsidRDefault="00AE4311" w:rsidP="006F1F2E">
      <w:pPr>
        <w:tabs>
          <w:tab w:val="left" w:pos="1080"/>
        </w:tabs>
        <w:spacing w:before="120" w:after="120" w:line="240" w:lineRule="auto"/>
        <w:ind w:firstLine="720"/>
        <w:jc w:val="both"/>
        <w:rPr>
          <w:rFonts w:ascii="Times New Roman" w:hAnsi="Times New Roman" w:cs="Times New Roman"/>
          <w:sz w:val="28"/>
          <w:szCs w:val="28"/>
          <w:lang w:val="bg-BG"/>
        </w:rPr>
      </w:pPr>
      <w:r>
        <w:rPr>
          <w:rFonts w:ascii="Times New Roman" w:hAnsi="Times New Roman" w:cs="Times New Roman"/>
          <w:sz w:val="28"/>
          <w:szCs w:val="28"/>
          <w:lang w:val="bg-BG"/>
        </w:rPr>
        <w:br w:type="page"/>
      </w:r>
    </w:p>
    <w:p w:rsidR="00AE4311" w:rsidRDefault="00AE4311" w:rsidP="005B4E01">
      <w:pPr>
        <w:jc w:val="center"/>
        <w:rPr>
          <w:rFonts w:ascii="Times New Roman" w:hAnsi="Times New Roman" w:cs="Times New Roman"/>
          <w:b/>
          <w:bCs/>
          <w:caps/>
          <w:spacing w:val="70"/>
          <w:sz w:val="40"/>
          <w:szCs w:val="40"/>
          <w:lang w:val="bg-BG"/>
        </w:rPr>
      </w:pPr>
      <w:r>
        <w:rPr>
          <w:rFonts w:ascii="Times New Roman" w:hAnsi="Times New Roman" w:cs="Times New Roman"/>
          <w:b/>
          <w:bCs/>
          <w:caps/>
          <w:spacing w:val="70"/>
          <w:sz w:val="40"/>
          <w:szCs w:val="40"/>
          <w:lang w:val="bg-BG"/>
        </w:rPr>
        <w:t>приложение  № 4</w:t>
      </w:r>
    </w:p>
    <w:p w:rsidR="00AE4311" w:rsidRDefault="00AE4311" w:rsidP="005B4E01">
      <w:pPr>
        <w:jc w:val="center"/>
        <w:rPr>
          <w:rFonts w:ascii="Times New Roman" w:hAnsi="Times New Roman" w:cs="Times New Roman"/>
          <w:b/>
          <w:bCs/>
          <w:caps/>
          <w:spacing w:val="70"/>
          <w:sz w:val="40"/>
          <w:szCs w:val="40"/>
          <w:lang w:val="bg-BG"/>
        </w:rPr>
      </w:pPr>
    </w:p>
    <w:p w:rsidR="00AE4311" w:rsidRDefault="00AE4311" w:rsidP="005B4E01">
      <w:pPr>
        <w:jc w:val="center"/>
        <w:rPr>
          <w:rFonts w:ascii="Times New Roman" w:hAnsi="Times New Roman" w:cs="Times New Roman"/>
          <w:b/>
          <w:bCs/>
          <w:caps/>
          <w:spacing w:val="70"/>
          <w:sz w:val="40"/>
          <w:szCs w:val="40"/>
          <w:lang w:val="bg-BG"/>
        </w:rPr>
      </w:pPr>
    </w:p>
    <w:p w:rsidR="00AE4311" w:rsidRPr="007B3CC0" w:rsidRDefault="00AE4311" w:rsidP="005B4E01">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w:t>
      </w:r>
      <w:r>
        <w:rPr>
          <w:rFonts w:ascii="Times New Roman" w:hAnsi="Times New Roman" w:cs="Times New Roman"/>
          <w:b/>
          <w:bCs/>
          <w:caps/>
          <w:spacing w:val="70"/>
          <w:sz w:val="32"/>
          <w:szCs w:val="32"/>
          <w:lang w:val="bg-BG"/>
        </w:rPr>
        <w:t>перспективи за развитие на картофопроизводството</w:t>
      </w:r>
      <w:r w:rsidRPr="007B3CC0">
        <w:rPr>
          <w:rFonts w:ascii="Times New Roman" w:hAnsi="Times New Roman" w:cs="Times New Roman"/>
          <w:b/>
          <w:bCs/>
          <w:caps/>
          <w:spacing w:val="70"/>
          <w:sz w:val="32"/>
          <w:szCs w:val="32"/>
          <w:lang w:val="bg-BG"/>
        </w:rPr>
        <w:t xml:space="preserve"> в България”</w:t>
      </w:r>
    </w:p>
    <w:p w:rsidR="00AE4311" w:rsidRDefault="00AE4311" w:rsidP="005B4E01">
      <w:pPr>
        <w:jc w:val="center"/>
        <w:rPr>
          <w:rFonts w:ascii="Times New Roman" w:hAnsi="Times New Roman" w:cs="Times New Roman"/>
          <w:b/>
          <w:bCs/>
          <w:caps/>
          <w:spacing w:val="70"/>
          <w:sz w:val="40"/>
          <w:szCs w:val="40"/>
          <w:lang w:val="bg-BG"/>
        </w:rPr>
      </w:pPr>
    </w:p>
    <w:p w:rsidR="00AE4311" w:rsidRDefault="00AE4311" w:rsidP="005B4E01">
      <w:pPr>
        <w:jc w:val="center"/>
        <w:rPr>
          <w:rFonts w:ascii="Times New Roman" w:hAnsi="Times New Roman" w:cs="Times New Roman"/>
          <w:b/>
          <w:bCs/>
          <w:caps/>
          <w:spacing w:val="70"/>
          <w:sz w:val="40"/>
          <w:szCs w:val="40"/>
          <w:lang w:val="bg-BG"/>
        </w:rPr>
      </w:pPr>
    </w:p>
    <w:p w:rsidR="00AE4311" w:rsidRPr="00D9732C" w:rsidRDefault="00AE4311" w:rsidP="005B4E01">
      <w:pPr>
        <w:ind w:firstLine="18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w:t>
      </w:r>
    </w:p>
    <w:p w:rsidR="00AE4311" w:rsidRPr="00D9732C" w:rsidRDefault="00AE4311" w:rsidP="005B4E01">
      <w:pPr>
        <w:tabs>
          <w:tab w:val="left" w:pos="540"/>
        </w:tabs>
        <w:rPr>
          <w:rFonts w:ascii="Times New Roman" w:hAnsi="Times New Roman" w:cs="Times New Roman"/>
          <w:b/>
          <w:bCs/>
          <w:sz w:val="28"/>
          <w:szCs w:val="28"/>
          <w:lang w:val="bg-BG"/>
        </w:rPr>
      </w:pPr>
      <w:r>
        <w:rPr>
          <w:rFonts w:ascii="Times New Roman" w:hAnsi="Times New Roman" w:cs="Times New Roman"/>
          <w:b/>
          <w:bCs/>
          <w:sz w:val="28"/>
          <w:szCs w:val="28"/>
          <w:lang w:val="bg-BG"/>
        </w:rPr>
        <w:t>Ванцислав Каймаканов, Председател на Националната асоциация на българските картофопроизводители</w:t>
      </w:r>
    </w:p>
    <w:p w:rsidR="00AE4311" w:rsidRPr="007B3CC0" w:rsidRDefault="00AE4311" w:rsidP="005B4E01">
      <w:pPr>
        <w:jc w:val="center"/>
        <w:rPr>
          <w:rFonts w:ascii="Times New Roman" w:hAnsi="Times New Roman" w:cs="Times New Roman"/>
          <w:b/>
          <w:bCs/>
          <w:caps/>
          <w:spacing w:val="70"/>
          <w:sz w:val="36"/>
          <w:szCs w:val="36"/>
          <w:lang w:val="bg-BG"/>
        </w:rPr>
      </w:pPr>
    </w:p>
    <w:p w:rsidR="00AE4311" w:rsidRPr="007B3CC0" w:rsidRDefault="00AE4311" w:rsidP="00977304">
      <w:pPr>
        <w:jc w:val="center"/>
        <w:rPr>
          <w:rFonts w:ascii="Times New Roman" w:hAnsi="Times New Roman" w:cs="Times New Roman"/>
          <w:b/>
          <w:bCs/>
          <w:caps/>
          <w:spacing w:val="70"/>
          <w:sz w:val="36"/>
          <w:szCs w:val="36"/>
          <w:lang w:val="bg-BG"/>
        </w:rPr>
      </w:pP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bg-BG"/>
        </w:rPr>
        <w:br w:type="page"/>
      </w:r>
      <w:r w:rsidRPr="00DF008A">
        <w:rPr>
          <w:rFonts w:ascii="Times New Roman" w:hAnsi="Times New Roman" w:cs="Times New Roman"/>
          <w:sz w:val="28"/>
          <w:szCs w:val="28"/>
          <w:lang w:val="ru-RU"/>
        </w:rPr>
        <w:t>В глобален мащаб, значението на земеделието през последните години все повече ще нараства. Картофите са основна продоволствена култура, която по разпространение е на четвърто място в света. У нас площите и производството на картофи през последните години намаляват от 450 хил.дка през 2003 година до 138 хил.дка през 2010 година. Производството е намаляло до 250 хил. тона годишно, което не е достатъчно да задоволи вътрешния пазар. Средните добиви са ниски, като за страната варират в широки граници. Основните причини за спада на производството са трудоемкостта на културата, нуждата от много инвестиции, липсата на сигурни пазари, разрушените поливни системи, раздробеността на земята , ниските изкупни цени, недостатъчното финансиране на сектора. Картофопроизводителите се включиха в Европейското икономическо пространство не конкурентноспособни с маломерно производство, с остаряла техника и висока себестойност на продукцията.Това доведе до силен натиск от страна на европейските производители, което доведе до загуби на българските картофопроизводители.</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Картофите са традиционна култура за нашата страна и широката им екологична пластичност дава възможност да се развиват в много райони. Но те са и основна култура за необлагодетелстваните планински и полупланински райони и основна прехана за населението в тези райони.</w:t>
      </w:r>
    </w:p>
    <w:p w:rsidR="00AE4311" w:rsidRPr="00DF008A" w:rsidRDefault="00AE4311" w:rsidP="00DF008A">
      <w:pPr>
        <w:spacing w:after="120" w:line="240" w:lineRule="auto"/>
        <w:ind w:firstLine="720"/>
        <w:jc w:val="both"/>
        <w:rPr>
          <w:rFonts w:ascii="Times New Roman" w:hAnsi="Times New Roman" w:cs="Times New Roman"/>
          <w:b/>
          <w:sz w:val="28"/>
          <w:szCs w:val="28"/>
          <w:lang w:val="ru-RU"/>
        </w:rPr>
      </w:pPr>
      <w:r w:rsidRPr="00DF008A">
        <w:rPr>
          <w:rFonts w:ascii="Times New Roman" w:hAnsi="Times New Roman" w:cs="Times New Roman"/>
          <w:b/>
          <w:sz w:val="28"/>
          <w:szCs w:val="28"/>
          <w:lang w:val="ru-RU"/>
        </w:rPr>
        <w:t>Основните цели за устойчиво развитие на картофопроизводството са:</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1. Повишаване на конкурентноспособността на производството</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2. Получаване на устойчиви добиви през годините</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3. Развитие на сортоподдържането и семепроизводството на картофите</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4. Внедряване на иновационнни технологии за производство в различните направления</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5. Производство на продукция отговаряща на Европейските стандарти за качество</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6. Повишаване доходите на картофопроизводителите</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За постигане на целите е необходима целенасочена политика за стабилизиране на сектора. Под влияние на промените в средата , в която функционира аграрния сектор се променя и организационната структура в земеделието. Това налага да се изграждат конкурентноспособни картофопроизводни стопанства с рационални размери, пригодени към пазарната среда, произвеждащи качествена продукция с по-ниска себестойност. Това налага държавата и общините  да разкриват алтернативи на подкрепа на ЕС за повишаване на конкурентноспособността на картофопроизводството. Необходимо е разработване на национална програма за развитие на картофопроизводството.</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Целево финансиране по мерките и механизмите на ОСП и национално подпомагане.</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Подкрепа и предимство при модернизиране на картофопроизводните стопанства и изграждането на стопанства от млади фермери. Изграждане на съвременнни напоителни системи в основните картофопроизводни райони с помоща на национално доплащане. Стимулиране на родното семепроизводство за да спре ежегодното изтичане на огромни суми за закупуване на вносен посадъчен материал и поддържане и намножаване на националния генофонд от български сортове картофи. Засилване връзката, между науката и практиката с финансирането на съвместни проекти за изграждане на модулни полета , оборудване на стационарни и мобилни лабораториии за анализи и мониторинг на болестите и неприятелите. Обучение на фермерите за добри земеделски практики и опазване и подобряване на почвеното плодородие и околната среда. Сигурни фондове за компенсиране на картофопроизводителите при неблагоприятни климатични условия .Национални плащания за подкрепа на закупуване на торове и препарати за растителна защита за получаване на качествена продукция конкурентна на европейската. Финансиране на браншовите организации и научните звена за обхващане  в организации картофопроизводителите от цялата страна и извършване на мониторинг на болести и неприятели във всички райони  и създаване на сортова структура, която да позволи да се кооперират производителити при реализацията на продукцията. Максимално опростяване на процедурите при кандидатстване по отделните програми и мерки за достъпност на повече фермери.</w:t>
      </w:r>
    </w:p>
    <w:p w:rsidR="00AE4311" w:rsidRPr="00DF008A" w:rsidRDefault="00AE4311" w:rsidP="00DF008A">
      <w:pPr>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Чрез използването на биологичния потенциал на сортовете картофи, агроекологичния потенциал на почвите, благоприятните почвено климатични условия , в съчетание с финансово подпомагане от европейските фондове, национални доплащания и внедряване на иновационни технологии ще се даде възможност да се постигнат стабилни темпове в развитието на картофопроизводството, което ще позволи максимално задоволяване на българския и международен  пазар с качествени картофи,  икономически растеж в картофопроизводните райони, стабилни доходи на населението след увеличаване на рентабилността на производството  и решаване на демографските проблеми в малките населени места в планински и полупланински райони.</w:t>
      </w:r>
    </w:p>
    <w:p w:rsidR="00AE4311" w:rsidRDefault="00AE4311" w:rsidP="004C3238">
      <w:pPr>
        <w:jc w:val="center"/>
        <w:rPr>
          <w:rFonts w:ascii="Times New Roman" w:hAnsi="Times New Roman" w:cs="Times New Roman"/>
          <w:sz w:val="28"/>
          <w:szCs w:val="28"/>
          <w:lang w:val="bg-BG"/>
        </w:rPr>
      </w:pPr>
      <w:r>
        <w:rPr>
          <w:rFonts w:ascii="Times New Roman" w:hAnsi="Times New Roman" w:cs="Times New Roman"/>
          <w:sz w:val="28"/>
          <w:szCs w:val="28"/>
          <w:lang w:val="bg-BG"/>
        </w:rPr>
        <w:br w:type="page"/>
      </w:r>
    </w:p>
    <w:p w:rsidR="00AE4311" w:rsidRDefault="00AE4311" w:rsidP="004C3238">
      <w:pPr>
        <w:jc w:val="center"/>
        <w:rPr>
          <w:rFonts w:ascii="Times New Roman" w:hAnsi="Times New Roman" w:cs="Times New Roman"/>
          <w:sz w:val="28"/>
          <w:szCs w:val="28"/>
          <w:lang w:val="bg-BG"/>
        </w:rPr>
      </w:pPr>
    </w:p>
    <w:p w:rsidR="00AE4311" w:rsidRDefault="00AE4311" w:rsidP="004C3238">
      <w:pPr>
        <w:jc w:val="center"/>
        <w:rPr>
          <w:rFonts w:ascii="Times New Roman" w:hAnsi="Times New Roman" w:cs="Times New Roman"/>
          <w:sz w:val="28"/>
          <w:szCs w:val="28"/>
          <w:lang w:val="bg-BG"/>
        </w:rPr>
      </w:pPr>
    </w:p>
    <w:p w:rsidR="00AE4311" w:rsidRDefault="00AE4311" w:rsidP="004C3238">
      <w:pPr>
        <w:jc w:val="center"/>
        <w:rPr>
          <w:rFonts w:ascii="Times New Roman" w:hAnsi="Times New Roman" w:cs="Times New Roman"/>
          <w:sz w:val="28"/>
          <w:szCs w:val="28"/>
          <w:lang w:val="bg-BG"/>
        </w:rPr>
      </w:pPr>
    </w:p>
    <w:p w:rsidR="00AE4311" w:rsidRDefault="00AE4311" w:rsidP="004C3238">
      <w:pPr>
        <w:jc w:val="center"/>
        <w:rPr>
          <w:rFonts w:ascii="Times New Roman" w:hAnsi="Times New Roman" w:cs="Times New Roman"/>
          <w:sz w:val="28"/>
          <w:szCs w:val="28"/>
          <w:lang w:val="bg-BG"/>
        </w:rPr>
      </w:pPr>
    </w:p>
    <w:p w:rsidR="00AE4311" w:rsidRDefault="00AE4311" w:rsidP="004C3238">
      <w:pPr>
        <w:jc w:val="center"/>
        <w:rPr>
          <w:rFonts w:ascii="Times New Roman" w:hAnsi="Times New Roman" w:cs="Times New Roman"/>
          <w:sz w:val="28"/>
          <w:szCs w:val="28"/>
          <w:lang w:val="bg-BG"/>
        </w:rPr>
      </w:pPr>
    </w:p>
    <w:p w:rsidR="00AE4311" w:rsidRDefault="00AE4311" w:rsidP="004C3238">
      <w:pPr>
        <w:jc w:val="center"/>
        <w:rPr>
          <w:rFonts w:ascii="Times New Roman" w:hAnsi="Times New Roman" w:cs="Times New Roman"/>
          <w:b/>
          <w:bCs/>
          <w:caps/>
          <w:spacing w:val="70"/>
          <w:sz w:val="40"/>
          <w:szCs w:val="40"/>
          <w:lang w:val="bg-BG"/>
        </w:rPr>
      </w:pPr>
      <w:r>
        <w:rPr>
          <w:rFonts w:ascii="Times New Roman" w:hAnsi="Times New Roman" w:cs="Times New Roman"/>
          <w:b/>
          <w:bCs/>
          <w:caps/>
          <w:spacing w:val="70"/>
          <w:sz w:val="40"/>
          <w:szCs w:val="40"/>
          <w:lang w:val="bg-BG"/>
        </w:rPr>
        <w:t>приложение  № 5</w:t>
      </w:r>
    </w:p>
    <w:p w:rsidR="00AE4311" w:rsidRDefault="00AE4311" w:rsidP="004C3238">
      <w:pPr>
        <w:jc w:val="center"/>
        <w:rPr>
          <w:rFonts w:ascii="Times New Roman" w:hAnsi="Times New Roman" w:cs="Times New Roman"/>
          <w:b/>
          <w:bCs/>
          <w:caps/>
          <w:spacing w:val="70"/>
          <w:sz w:val="40"/>
          <w:szCs w:val="40"/>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7B3CC0" w:rsidRDefault="00AE4311" w:rsidP="004C3238">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 xml:space="preserve">„Стратегически насоки за развитие на </w:t>
      </w:r>
      <w:r>
        <w:rPr>
          <w:rFonts w:ascii="Times New Roman" w:hAnsi="Times New Roman" w:cs="Times New Roman"/>
          <w:b/>
          <w:bCs/>
          <w:caps/>
          <w:spacing w:val="70"/>
          <w:sz w:val="32"/>
          <w:szCs w:val="32"/>
          <w:lang w:val="bg-BG"/>
        </w:rPr>
        <w:t>животновъдството</w:t>
      </w:r>
      <w:r w:rsidRPr="007B3CC0">
        <w:rPr>
          <w:rFonts w:ascii="Times New Roman" w:hAnsi="Times New Roman" w:cs="Times New Roman"/>
          <w:b/>
          <w:bCs/>
          <w:caps/>
          <w:spacing w:val="70"/>
          <w:sz w:val="32"/>
          <w:szCs w:val="32"/>
          <w:lang w:val="bg-BG"/>
        </w:rPr>
        <w:t xml:space="preserve"> в България”</w:t>
      </w:r>
    </w:p>
    <w:p w:rsidR="00AE4311" w:rsidRDefault="00AE4311" w:rsidP="004C3238">
      <w:pPr>
        <w:jc w:val="center"/>
        <w:rPr>
          <w:rFonts w:ascii="Times New Roman" w:hAnsi="Times New Roman" w:cs="Times New Roman"/>
          <w:b/>
          <w:bCs/>
          <w:caps/>
          <w:spacing w:val="70"/>
          <w:sz w:val="40"/>
          <w:szCs w:val="40"/>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DF008A" w:rsidRDefault="00AE4311" w:rsidP="00DF008A">
      <w:pPr>
        <w:tabs>
          <w:tab w:val="left" w:pos="1080"/>
        </w:tabs>
        <w:spacing w:before="120" w:after="120" w:line="240" w:lineRule="auto"/>
        <w:ind w:firstLine="720"/>
        <w:jc w:val="center"/>
        <w:rPr>
          <w:rFonts w:ascii="Times New Roman" w:hAnsi="Times New Roman" w:cs="Times New Roman"/>
          <w:b/>
          <w:sz w:val="28"/>
          <w:szCs w:val="28"/>
          <w:lang w:val="ru-RU"/>
        </w:rPr>
      </w:pPr>
      <w:r>
        <w:rPr>
          <w:rFonts w:ascii="Times New Roman" w:hAnsi="Times New Roman" w:cs="Times New Roman"/>
          <w:b/>
          <w:bCs/>
          <w:caps/>
          <w:spacing w:val="70"/>
          <w:sz w:val="36"/>
          <w:szCs w:val="36"/>
          <w:lang w:val="bg-BG"/>
        </w:rPr>
        <w:br w:type="page"/>
      </w:r>
      <w:r w:rsidRPr="00DF008A">
        <w:rPr>
          <w:rFonts w:ascii="Times New Roman" w:hAnsi="Times New Roman" w:cs="Times New Roman"/>
          <w:b/>
          <w:sz w:val="28"/>
          <w:szCs w:val="28"/>
          <w:lang w:val="ru-RU"/>
        </w:rPr>
        <w:t>СТРАТЕГИЯ ЗА РАЗВИТИЕ НА ЖИВОТНОВЪДСТВОТО</w:t>
      </w:r>
    </w:p>
    <w:p w:rsidR="00AE4311" w:rsidRPr="00DF008A" w:rsidRDefault="00AE4311" w:rsidP="00DF008A">
      <w:pPr>
        <w:tabs>
          <w:tab w:val="left" w:pos="1080"/>
        </w:tabs>
        <w:spacing w:before="120" w:after="120" w:line="240" w:lineRule="auto"/>
        <w:ind w:firstLine="720"/>
        <w:jc w:val="center"/>
        <w:rPr>
          <w:rFonts w:ascii="Times New Roman" w:hAnsi="Times New Roman" w:cs="Times New Roman"/>
          <w:b/>
          <w:sz w:val="28"/>
          <w:szCs w:val="28"/>
          <w:lang w:val="ru-RU"/>
        </w:rPr>
      </w:pPr>
      <w:r w:rsidRPr="00DF008A">
        <w:rPr>
          <w:rFonts w:ascii="Times New Roman" w:hAnsi="Times New Roman" w:cs="Times New Roman"/>
          <w:b/>
          <w:sz w:val="28"/>
          <w:szCs w:val="28"/>
          <w:lang w:val="ru-RU"/>
        </w:rPr>
        <w:t>ДО 2020 ГОДИНА</w:t>
      </w:r>
    </w:p>
    <w:p w:rsidR="00AE4311" w:rsidRPr="00DF008A" w:rsidRDefault="00AE4311" w:rsidP="00DF008A">
      <w:pPr>
        <w:tabs>
          <w:tab w:val="left" w:pos="1080"/>
        </w:tabs>
        <w:spacing w:before="120" w:after="120" w:line="240" w:lineRule="auto"/>
        <w:ind w:firstLine="720"/>
        <w:jc w:val="both"/>
        <w:rPr>
          <w:rFonts w:ascii="Times New Roman" w:hAnsi="Times New Roman" w:cs="Times New Roman"/>
          <w:sz w:val="28"/>
          <w:szCs w:val="28"/>
          <w:lang w:val="ru-RU"/>
        </w:rPr>
      </w:pPr>
    </w:p>
    <w:p w:rsidR="00AE4311" w:rsidRPr="00DF008A" w:rsidRDefault="00AE4311" w:rsidP="00DF008A">
      <w:pPr>
        <w:tabs>
          <w:tab w:val="left" w:pos="1080"/>
        </w:tabs>
        <w:overflowPunct w:val="0"/>
        <w:autoSpaceDE w:val="0"/>
        <w:autoSpaceDN w:val="0"/>
        <w:adjustRightInd w:val="0"/>
        <w:spacing w:before="120" w:after="120" w:line="240" w:lineRule="auto"/>
        <w:ind w:firstLine="720"/>
        <w:jc w:val="both"/>
        <w:textAlignment w:val="baseline"/>
        <w:rPr>
          <w:rFonts w:ascii="Times New Roman" w:hAnsi="Times New Roman" w:cs="Times New Roman"/>
          <w:sz w:val="28"/>
          <w:szCs w:val="28"/>
          <w:lang w:val="ru-RU"/>
        </w:rPr>
      </w:pPr>
      <w:r w:rsidRPr="00DF008A">
        <w:rPr>
          <w:rFonts w:ascii="Times New Roman" w:hAnsi="Times New Roman" w:cs="Times New Roman"/>
          <w:sz w:val="28"/>
          <w:szCs w:val="28"/>
          <w:lang w:val="ru-RU"/>
        </w:rPr>
        <w:t>В условията на членство в ЕС, земеделието на България не може да бъде разглеждано откъснато от процесите в развитието на отрасъла на европейско ниво, в това число и от прилаганата политика за постигане на заложените цели в нея до 2014 г. и след това, а именно:</w:t>
      </w:r>
    </w:p>
    <w:p w:rsidR="00AE4311" w:rsidRPr="00DF008A" w:rsidRDefault="00AE4311" w:rsidP="00DF008A">
      <w:pPr>
        <w:tabs>
          <w:tab w:val="left" w:pos="1080"/>
        </w:tabs>
        <w:overflowPunct w:val="0"/>
        <w:autoSpaceDE w:val="0"/>
        <w:autoSpaceDN w:val="0"/>
        <w:adjustRightInd w:val="0"/>
        <w:spacing w:before="120" w:after="120" w:line="240" w:lineRule="auto"/>
        <w:ind w:firstLine="720"/>
        <w:jc w:val="both"/>
        <w:textAlignment w:val="baseline"/>
        <w:rPr>
          <w:rFonts w:ascii="Times New Roman" w:hAnsi="Times New Roman" w:cs="Times New Roman"/>
          <w:sz w:val="28"/>
          <w:szCs w:val="28"/>
          <w:lang w:val="ru-RU"/>
        </w:rPr>
      </w:pPr>
      <w:r w:rsidRPr="00DF008A">
        <w:rPr>
          <w:rFonts w:ascii="Times New Roman" w:hAnsi="Times New Roman" w:cs="Times New Roman"/>
          <w:sz w:val="28"/>
          <w:szCs w:val="28"/>
          <w:lang w:val="ru-RU"/>
        </w:rPr>
        <w:t>- осигуряване на продоволствената сигурност на населението (жизнеспособно производство на храни);</w:t>
      </w:r>
    </w:p>
    <w:p w:rsidR="00AE4311" w:rsidRPr="00DF008A" w:rsidRDefault="00AE4311" w:rsidP="00DF008A">
      <w:pPr>
        <w:tabs>
          <w:tab w:val="left" w:pos="1080"/>
        </w:tabs>
        <w:overflowPunct w:val="0"/>
        <w:autoSpaceDE w:val="0"/>
        <w:autoSpaceDN w:val="0"/>
        <w:adjustRightInd w:val="0"/>
        <w:spacing w:before="120" w:after="120" w:line="240" w:lineRule="auto"/>
        <w:ind w:firstLine="720"/>
        <w:jc w:val="both"/>
        <w:textAlignment w:val="baseline"/>
        <w:rPr>
          <w:rFonts w:ascii="Times New Roman" w:hAnsi="Times New Roman" w:cs="Times New Roman"/>
          <w:sz w:val="28"/>
          <w:szCs w:val="28"/>
          <w:lang w:val="ru-RU"/>
        </w:rPr>
      </w:pPr>
      <w:r w:rsidRPr="00DF008A">
        <w:rPr>
          <w:rFonts w:ascii="Times New Roman" w:hAnsi="Times New Roman" w:cs="Times New Roman"/>
          <w:sz w:val="28"/>
          <w:szCs w:val="28"/>
          <w:lang w:val="ru-RU"/>
        </w:rPr>
        <w:t>- поддържане на заетостта;</w:t>
      </w:r>
    </w:p>
    <w:p w:rsidR="00AE4311" w:rsidRPr="00DF008A" w:rsidRDefault="00AE4311" w:rsidP="00DF008A">
      <w:pPr>
        <w:tabs>
          <w:tab w:val="left" w:pos="1080"/>
        </w:tabs>
        <w:overflowPunct w:val="0"/>
        <w:autoSpaceDE w:val="0"/>
        <w:autoSpaceDN w:val="0"/>
        <w:adjustRightInd w:val="0"/>
        <w:spacing w:before="120" w:after="120" w:line="240" w:lineRule="auto"/>
        <w:ind w:firstLine="720"/>
        <w:jc w:val="both"/>
        <w:textAlignment w:val="baseline"/>
        <w:rPr>
          <w:rFonts w:ascii="Times New Roman" w:hAnsi="Times New Roman" w:cs="Times New Roman"/>
          <w:sz w:val="28"/>
          <w:szCs w:val="28"/>
          <w:lang w:val="ru-RU"/>
        </w:rPr>
      </w:pPr>
      <w:r w:rsidRPr="00DF008A">
        <w:rPr>
          <w:rFonts w:ascii="Times New Roman" w:hAnsi="Times New Roman" w:cs="Times New Roman"/>
          <w:sz w:val="28"/>
          <w:szCs w:val="28"/>
          <w:lang w:val="ru-RU"/>
        </w:rPr>
        <w:t>- постигане на балансирано териториално развитие;</w:t>
      </w:r>
    </w:p>
    <w:p w:rsidR="00AE4311" w:rsidRPr="00DF008A" w:rsidRDefault="00AE4311" w:rsidP="00DF008A">
      <w:pPr>
        <w:tabs>
          <w:tab w:val="left" w:pos="1080"/>
        </w:tabs>
        <w:overflowPunct w:val="0"/>
        <w:autoSpaceDE w:val="0"/>
        <w:autoSpaceDN w:val="0"/>
        <w:adjustRightInd w:val="0"/>
        <w:spacing w:before="120" w:after="120" w:line="240" w:lineRule="auto"/>
        <w:ind w:firstLine="720"/>
        <w:jc w:val="both"/>
        <w:textAlignment w:val="baseline"/>
        <w:rPr>
          <w:rFonts w:ascii="Times New Roman" w:hAnsi="Times New Roman" w:cs="Times New Roman"/>
          <w:sz w:val="28"/>
          <w:szCs w:val="28"/>
          <w:lang w:val="ru-RU"/>
        </w:rPr>
      </w:pPr>
      <w:r w:rsidRPr="00DF008A">
        <w:rPr>
          <w:rFonts w:ascii="Times New Roman" w:hAnsi="Times New Roman" w:cs="Times New Roman"/>
          <w:sz w:val="28"/>
          <w:szCs w:val="28"/>
          <w:lang w:val="ru-RU"/>
        </w:rPr>
        <w:t>- въвеждане на иновативни технологии;</w:t>
      </w:r>
    </w:p>
    <w:p w:rsidR="00AE4311" w:rsidRPr="00DF008A" w:rsidRDefault="00AE4311" w:rsidP="00DF008A">
      <w:pPr>
        <w:tabs>
          <w:tab w:val="left" w:pos="1080"/>
        </w:tabs>
        <w:overflowPunct w:val="0"/>
        <w:autoSpaceDE w:val="0"/>
        <w:autoSpaceDN w:val="0"/>
        <w:adjustRightInd w:val="0"/>
        <w:spacing w:before="120" w:after="120" w:line="240" w:lineRule="auto"/>
        <w:ind w:firstLine="720"/>
        <w:jc w:val="both"/>
        <w:textAlignment w:val="baseline"/>
        <w:rPr>
          <w:rFonts w:ascii="Times New Roman" w:hAnsi="Times New Roman" w:cs="Times New Roman"/>
          <w:sz w:val="28"/>
          <w:szCs w:val="28"/>
          <w:lang w:val="ru-RU"/>
        </w:rPr>
      </w:pPr>
      <w:r w:rsidRPr="00DF008A">
        <w:rPr>
          <w:rFonts w:ascii="Times New Roman" w:hAnsi="Times New Roman" w:cs="Times New Roman"/>
          <w:sz w:val="28"/>
          <w:szCs w:val="28"/>
          <w:lang w:val="ru-RU"/>
        </w:rPr>
        <w:t>- опазване на околната среда и организиране на екологосъобразна животновъдна дейност;</w:t>
      </w:r>
    </w:p>
    <w:p w:rsidR="00AE4311" w:rsidRPr="00DF008A" w:rsidRDefault="00AE4311" w:rsidP="00DF008A">
      <w:pPr>
        <w:tabs>
          <w:tab w:val="left" w:pos="900"/>
        </w:tabs>
        <w:overflowPunct w:val="0"/>
        <w:autoSpaceDE w:val="0"/>
        <w:autoSpaceDN w:val="0"/>
        <w:adjustRightInd w:val="0"/>
        <w:spacing w:before="120" w:after="120" w:line="240" w:lineRule="auto"/>
        <w:ind w:firstLine="720"/>
        <w:jc w:val="both"/>
        <w:textAlignment w:val="baseline"/>
        <w:rPr>
          <w:rFonts w:ascii="Times New Roman" w:hAnsi="Times New Roman" w:cs="Times New Roman"/>
          <w:sz w:val="28"/>
          <w:szCs w:val="28"/>
          <w:lang w:val="ru-RU"/>
        </w:rPr>
      </w:pPr>
      <w:r w:rsidRPr="00DF008A">
        <w:rPr>
          <w:rFonts w:ascii="Times New Roman" w:hAnsi="Times New Roman" w:cs="Times New Roman"/>
          <w:sz w:val="28"/>
          <w:szCs w:val="28"/>
          <w:lang w:val="ru-RU"/>
        </w:rPr>
        <w:t>- намаляване въздействието на климатичните промени и приспособяване към тях.</w:t>
      </w:r>
    </w:p>
    <w:p w:rsidR="00AE4311" w:rsidRPr="00DF008A" w:rsidRDefault="00AE4311" w:rsidP="00DF008A">
      <w:pPr>
        <w:tabs>
          <w:tab w:val="left" w:pos="1080"/>
        </w:tabs>
        <w:overflowPunct w:val="0"/>
        <w:autoSpaceDE w:val="0"/>
        <w:autoSpaceDN w:val="0"/>
        <w:adjustRightInd w:val="0"/>
        <w:spacing w:before="120" w:after="120" w:line="240" w:lineRule="auto"/>
        <w:ind w:firstLine="720"/>
        <w:jc w:val="both"/>
        <w:textAlignment w:val="baseline"/>
        <w:rPr>
          <w:rFonts w:ascii="Times New Roman" w:hAnsi="Times New Roman" w:cs="Times New Roman"/>
          <w:sz w:val="28"/>
          <w:szCs w:val="28"/>
          <w:lang w:val="ru-RU"/>
        </w:rPr>
      </w:pPr>
      <w:r w:rsidRPr="00DF008A">
        <w:rPr>
          <w:rFonts w:ascii="Times New Roman" w:hAnsi="Times New Roman" w:cs="Times New Roman"/>
          <w:sz w:val="28"/>
          <w:szCs w:val="28"/>
          <w:lang w:val="ru-RU"/>
        </w:rPr>
        <w:t xml:space="preserve">В този смисъл, мотивирането на земеделските производители да продължат </w:t>
      </w:r>
      <w:r w:rsidRPr="00DF008A">
        <w:rPr>
          <w:rFonts w:ascii="Times New Roman" w:hAnsi="Times New Roman" w:cs="Times New Roman"/>
          <w:bCs/>
          <w:color w:val="000000"/>
          <w:sz w:val="28"/>
          <w:szCs w:val="28"/>
          <w:lang w:val="ru-RU"/>
        </w:rPr>
        <w:t>своята дейност, като най-справедливо се оценява и приносът им към обществото, на което те предоставят и публични блага, е от изключителна важност</w:t>
      </w:r>
      <w:r w:rsidRPr="00DF008A">
        <w:rPr>
          <w:rFonts w:ascii="Times New Roman" w:hAnsi="Times New Roman" w:cs="Times New Roman"/>
          <w:sz w:val="28"/>
          <w:szCs w:val="28"/>
          <w:lang w:val="ru-RU"/>
        </w:rPr>
        <w:t xml:space="preserve">. </w:t>
      </w:r>
    </w:p>
    <w:p w:rsidR="00AE4311" w:rsidRPr="00DF008A" w:rsidRDefault="00AE4311" w:rsidP="00DF008A">
      <w:pPr>
        <w:tabs>
          <w:tab w:val="left" w:pos="1080"/>
        </w:tabs>
        <w:overflowPunct w:val="0"/>
        <w:autoSpaceDE w:val="0"/>
        <w:autoSpaceDN w:val="0"/>
        <w:adjustRightInd w:val="0"/>
        <w:spacing w:before="120" w:after="120" w:line="240" w:lineRule="auto"/>
        <w:ind w:firstLine="720"/>
        <w:jc w:val="both"/>
        <w:textAlignment w:val="baseline"/>
        <w:rPr>
          <w:rFonts w:ascii="Times New Roman" w:hAnsi="Times New Roman" w:cs="Times New Roman"/>
          <w:sz w:val="28"/>
          <w:szCs w:val="28"/>
          <w:lang w:val="ru-RU"/>
        </w:rPr>
      </w:pPr>
      <w:r w:rsidRPr="00DF008A">
        <w:rPr>
          <w:rFonts w:ascii="Times New Roman" w:hAnsi="Times New Roman" w:cs="Times New Roman"/>
          <w:sz w:val="28"/>
          <w:szCs w:val="28"/>
          <w:lang w:val="ru-RU"/>
        </w:rPr>
        <w:t xml:space="preserve">Отчитайки факта, че доходите на фермерите и нивото на доходност (печалба) от животновъдната дейност са чувствително по-ниски в сравнение с растениевъдството и другите икономически дейности, финансовото подпомагане ще бъде основно средство за гарантиране на тяхното минимално ниво и доближаването им до тези в другите сектори на икономиката. </w:t>
      </w:r>
    </w:p>
    <w:p w:rsidR="00AE4311" w:rsidRPr="00DF008A" w:rsidRDefault="00AE4311" w:rsidP="00DF008A">
      <w:pPr>
        <w:tabs>
          <w:tab w:val="left" w:pos="1080"/>
        </w:tabs>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color w:val="000000"/>
          <w:sz w:val="28"/>
          <w:szCs w:val="28"/>
          <w:lang w:val="ru-RU"/>
        </w:rPr>
        <w:t>Настоящата стратегия</w:t>
      </w:r>
      <w:r w:rsidRPr="00DF008A">
        <w:rPr>
          <w:rFonts w:ascii="Times New Roman" w:hAnsi="Times New Roman" w:cs="Times New Roman"/>
          <w:b/>
          <w:color w:val="000000"/>
          <w:sz w:val="28"/>
          <w:szCs w:val="28"/>
          <w:lang w:val="ru-RU"/>
        </w:rPr>
        <w:t xml:space="preserve"> </w:t>
      </w:r>
      <w:r w:rsidRPr="00DF008A">
        <w:rPr>
          <w:rFonts w:ascii="Times New Roman" w:hAnsi="Times New Roman" w:cs="Times New Roman"/>
          <w:sz w:val="28"/>
          <w:szCs w:val="28"/>
          <w:lang w:val="ru-RU"/>
        </w:rPr>
        <w:t>предвижда увеличаване на брутната продукция от сектор животновъдство, чрез:</w:t>
      </w:r>
    </w:p>
    <w:p w:rsidR="00AE4311" w:rsidRPr="00DF008A" w:rsidRDefault="00AE4311" w:rsidP="00DF008A">
      <w:pPr>
        <w:tabs>
          <w:tab w:val="left" w:pos="1080"/>
        </w:tabs>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  нарастване на броя на животните по видове и категории</w:t>
      </w:r>
    </w:p>
    <w:p w:rsidR="00AE4311" w:rsidRPr="00DF008A" w:rsidRDefault="00AE4311" w:rsidP="00DF008A">
      <w:pPr>
        <w:tabs>
          <w:tab w:val="left" w:pos="1080"/>
        </w:tabs>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 xml:space="preserve">-  увеличаване на продуктивността </w:t>
      </w:r>
    </w:p>
    <w:p w:rsidR="00AE4311" w:rsidRPr="00DF008A" w:rsidRDefault="00AE4311" w:rsidP="00DF008A">
      <w:pPr>
        <w:tabs>
          <w:tab w:val="left" w:pos="1080"/>
        </w:tabs>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  постигане на генетичен прогрес</w:t>
      </w:r>
    </w:p>
    <w:p w:rsidR="00AE4311" w:rsidRPr="00DF008A" w:rsidRDefault="00AE4311" w:rsidP="00DF008A">
      <w:pPr>
        <w:tabs>
          <w:tab w:val="left" w:pos="1080"/>
        </w:tabs>
        <w:spacing w:after="120" w:line="240" w:lineRule="auto"/>
        <w:ind w:firstLine="720"/>
        <w:jc w:val="both"/>
        <w:rPr>
          <w:rFonts w:ascii="Times New Roman" w:hAnsi="Times New Roman" w:cs="Times New Roman"/>
          <w:sz w:val="28"/>
          <w:szCs w:val="28"/>
          <w:lang w:val="ru-RU"/>
        </w:rPr>
      </w:pPr>
      <w:r w:rsidRPr="00DF008A">
        <w:rPr>
          <w:rFonts w:ascii="Times New Roman" w:hAnsi="Times New Roman" w:cs="Times New Roman"/>
          <w:sz w:val="28"/>
          <w:szCs w:val="28"/>
          <w:lang w:val="ru-RU"/>
        </w:rPr>
        <w:t>-  увеличаване на износа на живи животни и животински продукти</w:t>
      </w:r>
    </w:p>
    <w:p w:rsidR="00AE4311" w:rsidRPr="00DF008A" w:rsidRDefault="00AE4311" w:rsidP="00DF008A">
      <w:pPr>
        <w:tabs>
          <w:tab w:val="left" w:pos="1080"/>
        </w:tabs>
        <w:spacing w:after="12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F008A">
        <w:rPr>
          <w:rFonts w:ascii="Times New Roman" w:hAnsi="Times New Roman" w:cs="Times New Roman"/>
          <w:sz w:val="28"/>
          <w:szCs w:val="28"/>
          <w:lang w:val="ru-RU"/>
        </w:rPr>
        <w:t>намаляване дела на вносната животинска продукция във вътрешното потребление</w:t>
      </w:r>
    </w:p>
    <w:p w:rsidR="00AE4311" w:rsidRPr="00DF008A" w:rsidRDefault="00AE4311" w:rsidP="00DF008A">
      <w:pPr>
        <w:spacing w:after="120" w:line="240" w:lineRule="auto"/>
        <w:ind w:firstLine="720"/>
        <w:jc w:val="center"/>
        <w:rPr>
          <w:rFonts w:ascii="Times New Roman" w:hAnsi="Times New Roman" w:cs="Times New Roman"/>
          <w:b/>
          <w:bCs/>
          <w:caps/>
          <w:spacing w:val="70"/>
          <w:sz w:val="28"/>
          <w:szCs w:val="28"/>
          <w:lang w:val="ru-RU"/>
        </w:rPr>
      </w:pPr>
    </w:p>
    <w:p w:rsidR="00AE4311" w:rsidRDefault="00AE4311" w:rsidP="004C3238">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5.1.</w:t>
      </w:r>
    </w:p>
    <w:p w:rsidR="00AE4311" w:rsidRDefault="00AE4311" w:rsidP="004C3238">
      <w:pPr>
        <w:jc w:val="center"/>
        <w:rPr>
          <w:rFonts w:ascii="Times New Roman" w:hAnsi="Times New Roman" w:cs="Times New Roman"/>
          <w:b/>
          <w:bCs/>
          <w:caps/>
          <w:spacing w:val="70"/>
          <w:sz w:val="40"/>
          <w:szCs w:val="40"/>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2B0422" w:rsidRDefault="00AE4311" w:rsidP="001E6C23">
      <w:pPr>
        <w:pStyle w:val="BodyTextIndent"/>
        <w:spacing w:line="360" w:lineRule="auto"/>
        <w:ind w:left="0" w:firstLine="720"/>
        <w:jc w:val="center"/>
        <w:rPr>
          <w:rFonts w:ascii="Times New Roman" w:hAnsi="Times New Roman"/>
          <w:b/>
          <w:caps/>
          <w:sz w:val="28"/>
          <w:szCs w:val="28"/>
        </w:rPr>
      </w:pPr>
      <w:r w:rsidRPr="007B3CC0">
        <w:rPr>
          <w:rFonts w:ascii="Times New Roman" w:hAnsi="Times New Roman"/>
          <w:b/>
          <w:bCs/>
          <w:caps/>
          <w:spacing w:val="70"/>
          <w:sz w:val="32"/>
          <w:szCs w:val="32"/>
        </w:rPr>
        <w:t>„</w:t>
      </w:r>
      <w:r w:rsidRPr="002B0422">
        <w:rPr>
          <w:rFonts w:ascii="Times New Roman" w:hAnsi="Times New Roman"/>
          <w:b/>
          <w:caps/>
          <w:sz w:val="28"/>
          <w:szCs w:val="28"/>
        </w:rPr>
        <w:t>Стратегия за развитие на говедовъдството и биволовъдството в Република България</w:t>
      </w:r>
      <w:r w:rsidRPr="002B0422">
        <w:rPr>
          <w:rFonts w:ascii="Times New Roman" w:hAnsi="Times New Roman"/>
          <w:sz w:val="28"/>
          <w:szCs w:val="28"/>
        </w:rPr>
        <w:t xml:space="preserve"> ДО 2020 ГОДИНА</w:t>
      </w:r>
      <w:r>
        <w:rPr>
          <w:rFonts w:ascii="Times New Roman" w:hAnsi="Times New Roman"/>
          <w:sz w:val="28"/>
          <w:szCs w:val="28"/>
        </w:rPr>
        <w:t>”</w:t>
      </w:r>
    </w:p>
    <w:p w:rsidR="00AE4311" w:rsidRPr="007B3CC0" w:rsidRDefault="00AE4311" w:rsidP="00EF556D">
      <w:pPr>
        <w:rPr>
          <w:rFonts w:ascii="Times New Roman" w:hAnsi="Times New Roman" w:cs="Times New Roman"/>
          <w:b/>
          <w:bCs/>
          <w:caps/>
          <w:spacing w:val="70"/>
          <w:sz w:val="32"/>
          <w:szCs w:val="32"/>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A45F6D" w:rsidRDefault="00AE4311" w:rsidP="004C3238">
      <w:pPr>
        <w:jc w:val="center"/>
        <w:rPr>
          <w:rFonts w:ascii="Times New Roman" w:hAnsi="Times New Roman" w:cs="Times New Roman"/>
          <w:b/>
          <w:bCs/>
          <w:caps/>
          <w:spacing w:val="70"/>
          <w:sz w:val="40"/>
          <w:szCs w:val="40"/>
          <w:lang w:val="ru-RU"/>
        </w:rPr>
      </w:pPr>
    </w:p>
    <w:p w:rsidR="00AE4311" w:rsidRPr="00EF556D" w:rsidRDefault="00AE4311" w:rsidP="00EF556D">
      <w:pPr>
        <w:ind w:left="360"/>
        <w:rPr>
          <w:rFonts w:ascii="Times New Roman" w:hAnsi="Times New Roman" w:cs="Times New Roman"/>
          <w:b/>
          <w:bCs/>
          <w:caps/>
          <w:sz w:val="28"/>
          <w:szCs w:val="28"/>
          <w:lang w:val="bg-BG"/>
        </w:rPr>
      </w:pPr>
      <w:r w:rsidRPr="00EF556D">
        <w:rPr>
          <w:rFonts w:ascii="Times New Roman" w:hAnsi="Times New Roman" w:cs="Times New Roman"/>
          <w:b/>
          <w:bCs/>
          <w:caps/>
          <w:sz w:val="28"/>
          <w:szCs w:val="28"/>
          <w:lang w:val="bg-BG"/>
        </w:rPr>
        <w:t>Авторски колектив:</w:t>
      </w:r>
    </w:p>
    <w:p w:rsidR="00AE4311" w:rsidRPr="00EF556D" w:rsidRDefault="00AE4311" w:rsidP="00EF556D">
      <w:pPr>
        <w:pStyle w:val="BodyTextIndent"/>
        <w:spacing w:line="360" w:lineRule="auto"/>
        <w:ind w:left="360"/>
        <w:rPr>
          <w:rFonts w:ascii="Times New Roman" w:hAnsi="Times New Roman"/>
          <w:b/>
          <w:sz w:val="28"/>
          <w:szCs w:val="28"/>
          <w:lang w:val="ru-RU"/>
        </w:rPr>
      </w:pPr>
      <w:r w:rsidRPr="00EF556D">
        <w:rPr>
          <w:rFonts w:ascii="Times New Roman" w:hAnsi="Times New Roman"/>
          <w:b/>
          <w:sz w:val="28"/>
          <w:szCs w:val="28"/>
        </w:rPr>
        <w:t xml:space="preserve">1. </w:t>
      </w:r>
      <w:r w:rsidRPr="00EF556D">
        <w:rPr>
          <w:rFonts w:ascii="Times New Roman" w:hAnsi="Times New Roman"/>
          <w:b/>
          <w:sz w:val="28"/>
          <w:szCs w:val="28"/>
          <w:lang w:val="ru-RU"/>
        </w:rPr>
        <w:t xml:space="preserve">Проф. д-р Васил Николов, ИАСРЖ </w:t>
      </w:r>
    </w:p>
    <w:p w:rsidR="00AE4311" w:rsidRPr="00EF556D" w:rsidRDefault="00AE4311" w:rsidP="00EF556D">
      <w:pPr>
        <w:pStyle w:val="BodyTextIndent"/>
        <w:spacing w:line="360" w:lineRule="auto"/>
        <w:ind w:left="360"/>
        <w:rPr>
          <w:rFonts w:ascii="Times New Roman" w:hAnsi="Times New Roman"/>
          <w:b/>
          <w:sz w:val="28"/>
          <w:szCs w:val="28"/>
        </w:rPr>
      </w:pPr>
      <w:r w:rsidRPr="00EF556D">
        <w:rPr>
          <w:rFonts w:ascii="Times New Roman" w:hAnsi="Times New Roman"/>
          <w:b/>
          <w:sz w:val="28"/>
          <w:szCs w:val="28"/>
        </w:rPr>
        <w:t xml:space="preserve">2. </w:t>
      </w:r>
      <w:r w:rsidRPr="00EF556D">
        <w:rPr>
          <w:rFonts w:ascii="Times New Roman" w:hAnsi="Times New Roman"/>
          <w:b/>
          <w:sz w:val="28"/>
          <w:szCs w:val="28"/>
          <w:lang w:val="ru-RU"/>
        </w:rPr>
        <w:t>Проф. дсн Цонка Пеева</w:t>
      </w:r>
      <w:r w:rsidRPr="00EF556D">
        <w:rPr>
          <w:rFonts w:ascii="Times New Roman" w:hAnsi="Times New Roman"/>
          <w:b/>
          <w:sz w:val="28"/>
          <w:szCs w:val="28"/>
        </w:rPr>
        <w:t>, ИАСРЖ</w:t>
      </w:r>
    </w:p>
    <w:p w:rsidR="00AE4311" w:rsidRPr="00EF556D" w:rsidRDefault="00AE4311" w:rsidP="00EF556D">
      <w:pPr>
        <w:pStyle w:val="BodyTextIndent"/>
        <w:spacing w:line="360" w:lineRule="auto"/>
        <w:ind w:left="360"/>
        <w:rPr>
          <w:rFonts w:ascii="Times New Roman" w:hAnsi="Times New Roman"/>
          <w:b/>
          <w:sz w:val="28"/>
          <w:szCs w:val="28"/>
        </w:rPr>
      </w:pPr>
      <w:r w:rsidRPr="00EF556D">
        <w:rPr>
          <w:rFonts w:ascii="Times New Roman" w:hAnsi="Times New Roman"/>
          <w:b/>
          <w:sz w:val="28"/>
          <w:szCs w:val="28"/>
        </w:rPr>
        <w:t xml:space="preserve">3. </w:t>
      </w:r>
      <w:r w:rsidRPr="00EF556D">
        <w:rPr>
          <w:rFonts w:ascii="Times New Roman" w:hAnsi="Times New Roman"/>
          <w:b/>
          <w:sz w:val="28"/>
          <w:szCs w:val="28"/>
          <w:lang w:val="ru-RU"/>
        </w:rPr>
        <w:t>Доц. д-р Живка Герговска</w:t>
      </w:r>
      <w:r w:rsidRPr="00EF556D">
        <w:rPr>
          <w:rFonts w:ascii="Times New Roman" w:hAnsi="Times New Roman"/>
          <w:b/>
          <w:sz w:val="28"/>
          <w:szCs w:val="28"/>
        </w:rPr>
        <w:t>, Тракийски университет</w:t>
      </w:r>
    </w:p>
    <w:p w:rsidR="00AE4311" w:rsidRPr="00EF556D" w:rsidRDefault="00AE4311" w:rsidP="00EF556D">
      <w:pPr>
        <w:pStyle w:val="BodyTextIndent"/>
        <w:spacing w:line="360" w:lineRule="auto"/>
        <w:ind w:left="360"/>
        <w:rPr>
          <w:rFonts w:ascii="Times New Roman" w:hAnsi="Times New Roman"/>
          <w:b/>
          <w:sz w:val="28"/>
          <w:szCs w:val="28"/>
        </w:rPr>
      </w:pPr>
      <w:r w:rsidRPr="00EF556D">
        <w:rPr>
          <w:rFonts w:ascii="Times New Roman" w:hAnsi="Times New Roman"/>
          <w:b/>
          <w:sz w:val="28"/>
          <w:szCs w:val="28"/>
        </w:rPr>
        <w:t xml:space="preserve">4. </w:t>
      </w:r>
      <w:r w:rsidRPr="00EF556D">
        <w:rPr>
          <w:rFonts w:ascii="Times New Roman" w:hAnsi="Times New Roman"/>
          <w:b/>
          <w:sz w:val="28"/>
          <w:szCs w:val="28"/>
          <w:lang w:val="ru-RU"/>
        </w:rPr>
        <w:t xml:space="preserve">Зооинж. Михаил Михайлов, </w:t>
      </w:r>
      <w:r w:rsidRPr="00EF556D">
        <w:rPr>
          <w:rFonts w:ascii="Times New Roman" w:hAnsi="Times New Roman"/>
          <w:b/>
          <w:sz w:val="28"/>
          <w:szCs w:val="28"/>
        </w:rPr>
        <w:t xml:space="preserve">ИАСРЖ </w:t>
      </w:r>
    </w:p>
    <w:p w:rsidR="00AE4311" w:rsidRPr="00EF556D" w:rsidRDefault="00AE4311" w:rsidP="00EF556D">
      <w:pPr>
        <w:pStyle w:val="BodyTextIndent"/>
        <w:spacing w:line="360" w:lineRule="auto"/>
        <w:ind w:left="360"/>
        <w:rPr>
          <w:rFonts w:ascii="Times New Roman" w:hAnsi="Times New Roman"/>
          <w:b/>
          <w:sz w:val="28"/>
          <w:szCs w:val="28"/>
        </w:rPr>
      </w:pPr>
      <w:r w:rsidRPr="00EF556D">
        <w:rPr>
          <w:rFonts w:ascii="Times New Roman" w:hAnsi="Times New Roman"/>
          <w:b/>
          <w:sz w:val="28"/>
          <w:szCs w:val="28"/>
        </w:rPr>
        <w:t xml:space="preserve">5. </w:t>
      </w:r>
      <w:r w:rsidRPr="00EF556D">
        <w:rPr>
          <w:rFonts w:ascii="Times New Roman" w:hAnsi="Times New Roman"/>
          <w:b/>
          <w:sz w:val="28"/>
          <w:szCs w:val="28"/>
          <w:lang w:val="ru-RU"/>
        </w:rPr>
        <w:t xml:space="preserve">Атанас Атанасов, </w:t>
      </w:r>
      <w:r w:rsidRPr="00EF556D">
        <w:rPr>
          <w:rFonts w:ascii="Times New Roman" w:hAnsi="Times New Roman"/>
          <w:b/>
          <w:sz w:val="28"/>
          <w:szCs w:val="28"/>
        </w:rPr>
        <w:t xml:space="preserve">ИАСРЖ </w:t>
      </w:r>
    </w:p>
    <w:p w:rsidR="00AE4311" w:rsidRPr="00EF556D" w:rsidRDefault="00AE4311" w:rsidP="00EF556D">
      <w:pPr>
        <w:pStyle w:val="BodyTextIndent"/>
        <w:spacing w:line="360" w:lineRule="auto"/>
        <w:ind w:left="360"/>
        <w:rPr>
          <w:rFonts w:ascii="Times New Roman" w:hAnsi="Times New Roman"/>
          <w:b/>
          <w:sz w:val="28"/>
          <w:szCs w:val="28"/>
        </w:rPr>
      </w:pPr>
      <w:r w:rsidRPr="00EF556D">
        <w:rPr>
          <w:rFonts w:ascii="Times New Roman" w:hAnsi="Times New Roman"/>
          <w:b/>
          <w:sz w:val="28"/>
          <w:szCs w:val="28"/>
        </w:rPr>
        <w:t xml:space="preserve">6. </w:t>
      </w:r>
      <w:r w:rsidRPr="00EF556D">
        <w:rPr>
          <w:rFonts w:ascii="Times New Roman" w:hAnsi="Times New Roman"/>
          <w:b/>
          <w:sz w:val="28"/>
          <w:szCs w:val="28"/>
          <w:lang w:val="ru-RU"/>
        </w:rPr>
        <w:t>Милкана Йорданова</w:t>
      </w:r>
      <w:r w:rsidRPr="00EF556D">
        <w:rPr>
          <w:rFonts w:ascii="Times New Roman" w:hAnsi="Times New Roman"/>
          <w:b/>
          <w:sz w:val="28"/>
          <w:szCs w:val="28"/>
        </w:rPr>
        <w:t>, ИАСРЖ</w:t>
      </w:r>
    </w:p>
    <w:p w:rsidR="00AE4311" w:rsidRPr="00EF556D" w:rsidRDefault="00AE4311" w:rsidP="00EF556D">
      <w:pPr>
        <w:pStyle w:val="BodyTextIndent"/>
        <w:spacing w:line="360" w:lineRule="auto"/>
        <w:ind w:left="360"/>
        <w:rPr>
          <w:rFonts w:ascii="Times New Roman" w:hAnsi="Times New Roman"/>
          <w:b/>
          <w:sz w:val="28"/>
          <w:szCs w:val="28"/>
        </w:rPr>
      </w:pPr>
      <w:r w:rsidRPr="00EF556D">
        <w:rPr>
          <w:rFonts w:ascii="Times New Roman" w:hAnsi="Times New Roman"/>
          <w:b/>
          <w:sz w:val="28"/>
          <w:szCs w:val="28"/>
        </w:rPr>
        <w:t xml:space="preserve">7. </w:t>
      </w:r>
      <w:r w:rsidRPr="00EF556D">
        <w:rPr>
          <w:rFonts w:ascii="Times New Roman" w:hAnsi="Times New Roman"/>
          <w:b/>
          <w:sz w:val="28"/>
          <w:szCs w:val="28"/>
          <w:lang w:val="ru-RU"/>
        </w:rPr>
        <w:t>Сунай Караасан</w:t>
      </w:r>
      <w:r w:rsidRPr="00EF556D">
        <w:rPr>
          <w:rFonts w:ascii="Times New Roman" w:hAnsi="Times New Roman"/>
          <w:b/>
          <w:sz w:val="28"/>
          <w:szCs w:val="28"/>
        </w:rPr>
        <w:t xml:space="preserve">, ИАСРЖ </w:t>
      </w:r>
    </w:p>
    <w:p w:rsidR="00AE4311" w:rsidRPr="00EF556D" w:rsidRDefault="00AE4311" w:rsidP="00EF556D">
      <w:pPr>
        <w:autoSpaceDE w:val="0"/>
        <w:autoSpaceDN w:val="0"/>
        <w:adjustRightInd w:val="0"/>
        <w:ind w:left="360"/>
        <w:jc w:val="both"/>
        <w:rPr>
          <w:rFonts w:ascii="Times New Roman" w:hAnsi="Times New Roman" w:cs="Times New Roman"/>
          <w:b/>
          <w:sz w:val="28"/>
          <w:szCs w:val="28"/>
          <w:lang w:val="ru-RU"/>
        </w:rPr>
      </w:pPr>
      <w:r w:rsidRPr="00EF556D">
        <w:rPr>
          <w:rFonts w:ascii="Times New Roman" w:hAnsi="Times New Roman" w:cs="Times New Roman"/>
          <w:b/>
          <w:sz w:val="28"/>
          <w:szCs w:val="28"/>
          <w:lang w:val="ru-RU"/>
        </w:rPr>
        <w:t xml:space="preserve">Използвани са материали на Дирекция Животновъдство и Агростатистика при МЗХ, ДФЗ, </w:t>
      </w:r>
      <w:r w:rsidRPr="00EF556D">
        <w:rPr>
          <w:rFonts w:ascii="Times New Roman" w:hAnsi="Times New Roman" w:cs="Times New Roman"/>
          <w:b/>
          <w:sz w:val="28"/>
          <w:szCs w:val="28"/>
        </w:rPr>
        <w:t>FAO</w:t>
      </w:r>
      <w:r w:rsidRPr="00EF556D">
        <w:rPr>
          <w:rFonts w:ascii="Times New Roman" w:hAnsi="Times New Roman" w:cs="Times New Roman"/>
          <w:b/>
          <w:sz w:val="28"/>
          <w:szCs w:val="28"/>
          <w:lang w:val="ru-RU"/>
        </w:rPr>
        <w:t xml:space="preserve"> и др.</w:t>
      </w:r>
    </w:p>
    <w:p w:rsidR="00AE4311" w:rsidRPr="002B0422" w:rsidRDefault="00AE4311" w:rsidP="00EF556D">
      <w:pPr>
        <w:pStyle w:val="BodyTextIndent"/>
        <w:spacing w:line="360" w:lineRule="auto"/>
        <w:ind w:left="0" w:firstLine="720"/>
        <w:rPr>
          <w:rFonts w:ascii="Times New Roman" w:hAnsi="Times New Roman"/>
          <w:b/>
          <w:sz w:val="28"/>
          <w:szCs w:val="28"/>
        </w:rPr>
      </w:pPr>
      <w:r w:rsidRPr="00A431E6">
        <w:rPr>
          <w:b/>
          <w:sz w:val="28"/>
          <w:szCs w:val="28"/>
        </w:rPr>
        <w:br w:type="page"/>
      </w:r>
      <w:r w:rsidRPr="002B0422">
        <w:rPr>
          <w:rFonts w:ascii="Times New Roman" w:hAnsi="Times New Roman"/>
          <w:b/>
          <w:sz w:val="28"/>
          <w:szCs w:val="28"/>
          <w:lang w:val="ru-RU"/>
        </w:rPr>
        <w:t>1</w:t>
      </w:r>
      <w:r w:rsidRPr="002B0422">
        <w:rPr>
          <w:rFonts w:ascii="Times New Roman" w:hAnsi="Times New Roman"/>
          <w:b/>
          <w:sz w:val="28"/>
          <w:szCs w:val="28"/>
        </w:rPr>
        <w:t>. Анализ на състоянието на сектора</w:t>
      </w:r>
    </w:p>
    <w:p w:rsidR="00AE4311" w:rsidRPr="002B0422" w:rsidRDefault="00AE4311" w:rsidP="002B0422">
      <w:pPr>
        <w:pStyle w:val="BodyTextIndent"/>
        <w:spacing w:line="360" w:lineRule="auto"/>
        <w:ind w:left="0" w:firstLine="720"/>
        <w:jc w:val="both"/>
        <w:rPr>
          <w:rFonts w:ascii="Times New Roman" w:hAnsi="Times New Roman"/>
          <w:b/>
          <w:i/>
          <w:sz w:val="28"/>
          <w:szCs w:val="28"/>
        </w:rPr>
      </w:pPr>
      <w:r w:rsidRPr="002B0422">
        <w:rPr>
          <w:rFonts w:ascii="Times New Roman" w:hAnsi="Times New Roman"/>
          <w:b/>
          <w:i/>
          <w:sz w:val="28"/>
          <w:szCs w:val="28"/>
        </w:rPr>
        <w:t>Значение и численост</w:t>
      </w:r>
    </w:p>
    <w:p w:rsidR="00AE4311" w:rsidRPr="002B0422" w:rsidRDefault="00AE4311" w:rsidP="002B0422">
      <w:pPr>
        <w:pStyle w:val="BodyTextIndent"/>
        <w:spacing w:line="360" w:lineRule="auto"/>
        <w:ind w:left="0" w:firstLine="720"/>
        <w:jc w:val="both"/>
        <w:rPr>
          <w:rFonts w:ascii="Times New Roman" w:hAnsi="Times New Roman"/>
          <w:sz w:val="28"/>
          <w:szCs w:val="28"/>
        </w:rPr>
      </w:pPr>
      <w:r w:rsidRPr="002B0422">
        <w:rPr>
          <w:rFonts w:ascii="Times New Roman" w:hAnsi="Times New Roman"/>
          <w:sz w:val="28"/>
          <w:szCs w:val="28"/>
        </w:rPr>
        <w:t xml:space="preserve">В България, говедовъдството и биволовъдството са основни подотрасъли на животновъдството. През 2012 г. те са формирали 23,0% от стойността на крайната продукция в животновъдството. От кравите и биволиците у нас се произвежда 88,7% от млякото  и 18% от червеното месо (2012 г.). Отрасъл говедовъдство е основен източник за производство и задоволяване на ежедневните потребности от жизнено необходимите биологично пълноценни храни за човека: мляко и млечни продукти – сирене, кашкавал, масло и др.; месо за прясна консумация и колбаси. </w:t>
      </w:r>
    </w:p>
    <w:p w:rsidR="00AE4311" w:rsidRPr="00B8405C" w:rsidRDefault="00AE4311" w:rsidP="00344D5B">
      <w:pPr>
        <w:pStyle w:val="BodyTextIndent"/>
        <w:spacing w:line="360" w:lineRule="auto"/>
        <w:rPr>
          <w:rFonts w:ascii="Verdana" w:hAnsi="Verdana" w:cs="Arial"/>
          <w:sz w:val="20"/>
        </w:rPr>
      </w:pPr>
    </w:p>
    <w:p w:rsidR="00AE4311" w:rsidRPr="00B8405C" w:rsidRDefault="00AE4311" w:rsidP="00344D5B">
      <w:pPr>
        <w:pStyle w:val="BodyTextIndent"/>
        <w:spacing w:line="360" w:lineRule="auto"/>
        <w:rPr>
          <w:rFonts w:ascii="Verdana" w:hAnsi="Verdana" w:cs="Arial"/>
          <w:sz w:val="20"/>
        </w:rPr>
      </w:pPr>
      <w:r w:rsidRPr="00B8405C">
        <w:rPr>
          <w:rFonts w:ascii="Verdana" w:hAnsi="Verdana" w:cs="Arial"/>
          <w:b/>
          <w:sz w:val="20"/>
        </w:rPr>
        <w:t>Табл. 1.</w:t>
      </w:r>
      <w:r w:rsidRPr="00B8405C">
        <w:rPr>
          <w:rFonts w:ascii="Verdana" w:hAnsi="Verdana" w:cs="Arial"/>
          <w:sz w:val="20"/>
        </w:rPr>
        <w:t xml:space="preserve"> Динамика на броя на говедата и биволите</w:t>
      </w:r>
      <w:r w:rsidRPr="00B8405C">
        <w:rPr>
          <w:rFonts w:ascii="Verdana" w:hAnsi="Verdana" w:cs="Arial"/>
          <w:sz w:val="20"/>
          <w:lang w:val="ru-RU"/>
        </w:rPr>
        <w:t xml:space="preserve">, </w:t>
      </w:r>
      <w:r w:rsidRPr="00B8405C">
        <w:rPr>
          <w:rFonts w:ascii="Verdana" w:hAnsi="Verdana" w:cs="Arial"/>
          <w:sz w:val="20"/>
        </w:rPr>
        <w:t xml:space="preserve">хил. броя </w:t>
      </w:r>
    </w:p>
    <w:tbl>
      <w:tblPr>
        <w:tblW w:w="9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080"/>
        <w:gridCol w:w="900"/>
        <w:gridCol w:w="976"/>
        <w:gridCol w:w="976"/>
        <w:gridCol w:w="850"/>
        <w:gridCol w:w="851"/>
        <w:gridCol w:w="850"/>
        <w:gridCol w:w="851"/>
        <w:gridCol w:w="850"/>
        <w:gridCol w:w="851"/>
        <w:gridCol w:w="850"/>
      </w:tblGrid>
      <w:tr w:rsidR="00AE4311" w:rsidRPr="00B8405C" w:rsidTr="00EF556D">
        <w:trPr>
          <w:trHeight w:val="315"/>
        </w:trPr>
        <w:tc>
          <w:tcPr>
            <w:tcW w:w="1080" w:type="dxa"/>
            <w:vAlign w:val="center"/>
          </w:tcPr>
          <w:p w:rsidR="00AE4311" w:rsidRPr="00B8405C" w:rsidRDefault="00AE4311" w:rsidP="00093BAE">
            <w:pPr>
              <w:pStyle w:val="z-BottomofForm"/>
              <w:spacing w:line="360" w:lineRule="auto"/>
              <w:rPr>
                <w:rFonts w:ascii="Verdana" w:hAnsi="Verdana"/>
                <w:sz w:val="20"/>
              </w:rPr>
            </w:pPr>
          </w:p>
        </w:tc>
        <w:tc>
          <w:tcPr>
            <w:tcW w:w="900"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2003г.</w:t>
            </w:r>
          </w:p>
        </w:tc>
        <w:tc>
          <w:tcPr>
            <w:tcW w:w="976"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2004 г.</w:t>
            </w:r>
          </w:p>
        </w:tc>
        <w:tc>
          <w:tcPr>
            <w:tcW w:w="976"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2005 г.</w:t>
            </w:r>
          </w:p>
        </w:tc>
        <w:tc>
          <w:tcPr>
            <w:tcW w:w="850"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2006 г.</w:t>
            </w:r>
          </w:p>
        </w:tc>
        <w:tc>
          <w:tcPr>
            <w:tcW w:w="851"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2007 г.</w:t>
            </w:r>
          </w:p>
        </w:tc>
        <w:tc>
          <w:tcPr>
            <w:tcW w:w="850"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2008 г.</w:t>
            </w:r>
          </w:p>
        </w:tc>
        <w:tc>
          <w:tcPr>
            <w:tcW w:w="851"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2009 г.</w:t>
            </w:r>
          </w:p>
        </w:tc>
        <w:tc>
          <w:tcPr>
            <w:tcW w:w="850"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2010 г.</w:t>
            </w:r>
          </w:p>
        </w:tc>
        <w:tc>
          <w:tcPr>
            <w:tcW w:w="851"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2011 г.</w:t>
            </w:r>
          </w:p>
        </w:tc>
        <w:tc>
          <w:tcPr>
            <w:tcW w:w="850" w:type="dxa"/>
            <w:vAlign w:val="center"/>
          </w:tcPr>
          <w:p w:rsidR="00AE4311" w:rsidRPr="00090D3F" w:rsidRDefault="00AE4311" w:rsidP="00093BAE">
            <w:pPr>
              <w:spacing w:line="360" w:lineRule="auto"/>
              <w:jc w:val="center"/>
              <w:rPr>
                <w:rFonts w:ascii="Verdana" w:hAnsi="Verdana" w:cs="Arial"/>
                <w:b/>
                <w:bCs/>
                <w:sz w:val="16"/>
                <w:szCs w:val="16"/>
              </w:rPr>
            </w:pPr>
            <w:r w:rsidRPr="00090D3F">
              <w:rPr>
                <w:rFonts w:ascii="Verdana" w:hAnsi="Verdana" w:cs="Arial"/>
                <w:b/>
                <w:bCs/>
                <w:sz w:val="16"/>
                <w:szCs w:val="16"/>
              </w:rPr>
              <w:t>2012 г.</w:t>
            </w:r>
          </w:p>
        </w:tc>
      </w:tr>
      <w:tr w:rsidR="00AE4311" w:rsidRPr="00B8405C" w:rsidTr="00EF556D">
        <w:trPr>
          <w:trHeight w:val="300"/>
        </w:trPr>
        <w:tc>
          <w:tcPr>
            <w:tcW w:w="1080" w:type="dxa"/>
            <w:noWrap/>
            <w:vAlign w:val="center"/>
          </w:tcPr>
          <w:p w:rsidR="00AE4311" w:rsidRPr="00090D3F" w:rsidRDefault="00AE4311" w:rsidP="00093BAE">
            <w:pPr>
              <w:spacing w:line="360" w:lineRule="auto"/>
              <w:rPr>
                <w:rFonts w:ascii="Verdana" w:hAnsi="Verdana" w:cs="Arial"/>
                <w:b/>
                <w:bCs/>
                <w:sz w:val="16"/>
                <w:szCs w:val="16"/>
              </w:rPr>
            </w:pPr>
            <w:r w:rsidRPr="00090D3F">
              <w:rPr>
                <w:rFonts w:ascii="Verdana" w:hAnsi="Verdana" w:cs="Arial"/>
                <w:b/>
                <w:bCs/>
                <w:sz w:val="16"/>
                <w:szCs w:val="16"/>
              </w:rPr>
              <w:t>Говеда</w:t>
            </w:r>
          </w:p>
        </w:tc>
        <w:tc>
          <w:tcPr>
            <w:tcW w:w="90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728,30</w:t>
            </w:r>
          </w:p>
        </w:tc>
        <w:tc>
          <w:tcPr>
            <w:tcW w:w="976"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671,58</w:t>
            </w:r>
          </w:p>
        </w:tc>
        <w:tc>
          <w:tcPr>
            <w:tcW w:w="976"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621,80</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628,27</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602,06</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564,90</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539,56</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544,46</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557,64</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526,11</w:t>
            </w:r>
          </w:p>
        </w:tc>
      </w:tr>
      <w:tr w:rsidR="00AE4311" w:rsidRPr="00B8405C" w:rsidTr="00EF556D">
        <w:trPr>
          <w:trHeight w:val="300"/>
        </w:trPr>
        <w:tc>
          <w:tcPr>
            <w:tcW w:w="1080" w:type="dxa"/>
            <w:noWrap/>
            <w:vAlign w:val="center"/>
          </w:tcPr>
          <w:p w:rsidR="00AE4311" w:rsidRPr="00090D3F" w:rsidRDefault="00AE4311" w:rsidP="00093BAE">
            <w:pPr>
              <w:spacing w:line="360" w:lineRule="auto"/>
              <w:rPr>
                <w:rFonts w:ascii="Verdana" w:hAnsi="Verdana" w:cs="Arial"/>
                <w:b/>
                <w:bCs/>
                <w:sz w:val="16"/>
                <w:szCs w:val="16"/>
              </w:rPr>
            </w:pPr>
            <w:r w:rsidRPr="00090D3F">
              <w:rPr>
                <w:rFonts w:ascii="Verdana" w:hAnsi="Verdana" w:cs="Arial"/>
                <w:b/>
                <w:bCs/>
                <w:sz w:val="16"/>
                <w:szCs w:val="16"/>
              </w:rPr>
              <w:t>Млечни крави</w:t>
            </w:r>
          </w:p>
        </w:tc>
        <w:tc>
          <w:tcPr>
            <w:tcW w:w="90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378,20</w:t>
            </w:r>
          </w:p>
        </w:tc>
        <w:tc>
          <w:tcPr>
            <w:tcW w:w="976"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368,72</w:t>
            </w:r>
          </w:p>
        </w:tc>
        <w:tc>
          <w:tcPr>
            <w:tcW w:w="976"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347,75</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350,14</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335,89</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314,67</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296,76</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308,17</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306,84</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288,75</w:t>
            </w:r>
          </w:p>
        </w:tc>
      </w:tr>
      <w:tr w:rsidR="00AE4311" w:rsidRPr="00B8405C" w:rsidTr="00EF556D">
        <w:trPr>
          <w:trHeight w:val="300"/>
        </w:trPr>
        <w:tc>
          <w:tcPr>
            <w:tcW w:w="1080" w:type="dxa"/>
            <w:noWrap/>
            <w:vAlign w:val="center"/>
          </w:tcPr>
          <w:p w:rsidR="00AE4311" w:rsidRPr="00090D3F" w:rsidRDefault="00AE4311" w:rsidP="00093BAE">
            <w:pPr>
              <w:spacing w:line="360" w:lineRule="auto"/>
              <w:rPr>
                <w:rFonts w:ascii="Verdana" w:hAnsi="Verdana" w:cs="Arial"/>
                <w:b/>
                <w:bCs/>
                <w:sz w:val="16"/>
                <w:szCs w:val="16"/>
              </w:rPr>
            </w:pPr>
            <w:r w:rsidRPr="00090D3F">
              <w:rPr>
                <w:rFonts w:ascii="Verdana" w:hAnsi="Verdana" w:cs="Arial"/>
                <w:b/>
                <w:bCs/>
                <w:sz w:val="16"/>
                <w:szCs w:val="16"/>
              </w:rPr>
              <w:t>Биволи</w:t>
            </w:r>
          </w:p>
        </w:tc>
        <w:tc>
          <w:tcPr>
            <w:tcW w:w="90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7,9</w:t>
            </w:r>
          </w:p>
        </w:tc>
        <w:tc>
          <w:tcPr>
            <w:tcW w:w="976"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8,0</w:t>
            </w:r>
          </w:p>
        </w:tc>
        <w:tc>
          <w:tcPr>
            <w:tcW w:w="976"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8,2</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8,2</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9,0</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9,2</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8,3</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9,2</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9,9</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9,2</w:t>
            </w:r>
          </w:p>
        </w:tc>
      </w:tr>
      <w:tr w:rsidR="00AE4311" w:rsidRPr="00B8405C" w:rsidTr="00EF556D">
        <w:trPr>
          <w:trHeight w:val="300"/>
        </w:trPr>
        <w:tc>
          <w:tcPr>
            <w:tcW w:w="1080" w:type="dxa"/>
            <w:noWrap/>
            <w:vAlign w:val="center"/>
          </w:tcPr>
          <w:p w:rsidR="00AE4311" w:rsidRPr="00090D3F" w:rsidRDefault="00AE4311" w:rsidP="00093BAE">
            <w:pPr>
              <w:spacing w:line="360" w:lineRule="auto"/>
              <w:rPr>
                <w:rFonts w:ascii="Verdana" w:hAnsi="Verdana" w:cs="Arial"/>
                <w:b/>
                <w:bCs/>
                <w:sz w:val="16"/>
                <w:szCs w:val="16"/>
              </w:rPr>
            </w:pPr>
            <w:r w:rsidRPr="00090D3F">
              <w:rPr>
                <w:rFonts w:ascii="Verdana" w:hAnsi="Verdana" w:cs="Arial"/>
                <w:b/>
                <w:bCs/>
                <w:sz w:val="16"/>
                <w:szCs w:val="16"/>
              </w:rPr>
              <w:t>Биволици</w:t>
            </w:r>
          </w:p>
        </w:tc>
        <w:tc>
          <w:tcPr>
            <w:tcW w:w="90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4,5</w:t>
            </w:r>
          </w:p>
        </w:tc>
        <w:tc>
          <w:tcPr>
            <w:tcW w:w="976"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4,1</w:t>
            </w:r>
          </w:p>
        </w:tc>
        <w:tc>
          <w:tcPr>
            <w:tcW w:w="976"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4,7</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4,8</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5,2</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5,3</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5,0</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5,4</w:t>
            </w:r>
          </w:p>
        </w:tc>
        <w:tc>
          <w:tcPr>
            <w:tcW w:w="851"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6,3</w:t>
            </w:r>
          </w:p>
        </w:tc>
        <w:tc>
          <w:tcPr>
            <w:tcW w:w="850" w:type="dxa"/>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5,7</w:t>
            </w:r>
          </w:p>
        </w:tc>
      </w:tr>
    </w:tbl>
    <w:p w:rsidR="00AE4311" w:rsidRPr="00B8405C" w:rsidRDefault="00AE4311" w:rsidP="00344D5B">
      <w:pPr>
        <w:pStyle w:val="BodyTextIndent"/>
        <w:spacing w:line="360" w:lineRule="auto"/>
        <w:rPr>
          <w:rFonts w:ascii="Verdana" w:hAnsi="Verdana" w:cs="Arial"/>
          <w:sz w:val="20"/>
        </w:rPr>
      </w:pPr>
      <w:r w:rsidRPr="002324A2">
        <w:rPr>
          <w:rFonts w:ascii="Verdana" w:hAnsi="Verdana"/>
          <w:b/>
          <w:bCs/>
          <w:i/>
          <w:iCs/>
          <w:sz w:val="18"/>
          <w:szCs w:val="18"/>
        </w:rPr>
        <w:t>Източник: отдел „Агростатистика” МЗХ</w:t>
      </w:r>
    </w:p>
    <w:p w:rsidR="00AE4311" w:rsidRPr="002B0422" w:rsidRDefault="00AE4311" w:rsidP="002B0422">
      <w:pPr>
        <w:pStyle w:val="BodyTextIndent"/>
        <w:ind w:left="0" w:firstLine="720"/>
        <w:jc w:val="both"/>
        <w:rPr>
          <w:rFonts w:ascii="Times New Roman" w:hAnsi="Times New Roman"/>
          <w:sz w:val="28"/>
          <w:szCs w:val="28"/>
        </w:rPr>
      </w:pPr>
      <w:r w:rsidRPr="002B0422">
        <w:rPr>
          <w:rFonts w:ascii="Times New Roman" w:hAnsi="Times New Roman"/>
          <w:sz w:val="28"/>
          <w:szCs w:val="28"/>
        </w:rPr>
        <w:t>През периода 2003 – 2012 г. по данни на отдел „Агростатистика” при МЗХ, броят на говедата постепенно намалява (-27,6), като има периоди на стабилизация (2006, 2010, 2011 г.), и през 2012 достига 526,11 хил. броя. Същевременно нишата (териториална, пазарна, работна сила и т.н.) освободена от свиване на говедовъдството не се заема от други подотрасли на животновъдството.</w:t>
      </w:r>
    </w:p>
    <w:p w:rsidR="00AE4311" w:rsidRPr="002B0422" w:rsidRDefault="00AE4311" w:rsidP="002B0422">
      <w:pPr>
        <w:pStyle w:val="BodyTextIndent"/>
        <w:ind w:left="0" w:firstLine="720"/>
        <w:jc w:val="both"/>
        <w:rPr>
          <w:rFonts w:ascii="Times New Roman" w:hAnsi="Times New Roman"/>
          <w:sz w:val="28"/>
          <w:szCs w:val="28"/>
        </w:rPr>
      </w:pPr>
      <w:r w:rsidRPr="002B0422">
        <w:rPr>
          <w:rFonts w:ascii="Times New Roman" w:hAnsi="Times New Roman"/>
          <w:sz w:val="28"/>
          <w:szCs w:val="28"/>
        </w:rPr>
        <w:t>Намаляването на броя на говедата е свързано с намаляването на броя на млечните крави  (-23,7%) през наблюдавания период. (Табл. 1)</w:t>
      </w:r>
    </w:p>
    <w:p w:rsidR="00AE4311" w:rsidRPr="002B0422" w:rsidRDefault="00AE4311" w:rsidP="002B0422">
      <w:pPr>
        <w:pStyle w:val="BodyTextIndent"/>
        <w:ind w:left="0" w:firstLine="720"/>
        <w:jc w:val="both"/>
        <w:rPr>
          <w:rFonts w:ascii="Times New Roman" w:hAnsi="Times New Roman"/>
          <w:sz w:val="28"/>
          <w:szCs w:val="28"/>
        </w:rPr>
      </w:pPr>
      <w:r w:rsidRPr="002B0422">
        <w:rPr>
          <w:rFonts w:ascii="Times New Roman" w:hAnsi="Times New Roman"/>
          <w:sz w:val="28"/>
          <w:szCs w:val="28"/>
        </w:rPr>
        <w:t xml:space="preserve">Очевидно е налице </w:t>
      </w:r>
      <w:r w:rsidRPr="002B0422">
        <w:rPr>
          <w:rFonts w:ascii="Times New Roman" w:hAnsi="Times New Roman"/>
          <w:b/>
          <w:i/>
          <w:sz w:val="28"/>
          <w:szCs w:val="28"/>
        </w:rPr>
        <w:t>значителен потенциал за развитие на говедовъдството</w:t>
      </w:r>
      <w:r w:rsidRPr="002B0422">
        <w:rPr>
          <w:rFonts w:ascii="Times New Roman" w:hAnsi="Times New Roman"/>
          <w:i/>
          <w:sz w:val="28"/>
          <w:szCs w:val="28"/>
        </w:rPr>
        <w:t>,</w:t>
      </w:r>
      <w:r w:rsidRPr="002B0422">
        <w:rPr>
          <w:rFonts w:ascii="Times New Roman" w:hAnsi="Times New Roman"/>
          <w:sz w:val="28"/>
          <w:szCs w:val="28"/>
        </w:rPr>
        <w:t xml:space="preserve"> подплатен и с хилядолетни традиции в отглеждането на говеда. </w:t>
      </w:r>
    </w:p>
    <w:p w:rsidR="00AE4311" w:rsidRPr="00B8405C" w:rsidRDefault="00AE4311" w:rsidP="00344D5B">
      <w:pPr>
        <w:pStyle w:val="BodyTextIndent"/>
        <w:spacing w:line="360" w:lineRule="auto"/>
        <w:rPr>
          <w:rFonts w:ascii="Verdana" w:hAnsi="Verdana"/>
          <w:sz w:val="20"/>
        </w:rPr>
      </w:pPr>
      <w:r w:rsidRPr="00A2171E">
        <w:rPr>
          <w:rFonts w:ascii="Verdana" w:hAnsi="Verdana"/>
          <w:sz w:val="20"/>
        </w:rPr>
        <w:pict>
          <v:shape id="_x0000_i1035" type="#_x0000_t75" style="width:422.25pt;height:247.5pt">
            <v:imagedata r:id="rId40" o:title=""/>
          </v:shape>
        </w:pict>
      </w:r>
    </w:p>
    <w:p w:rsidR="00AE4311" w:rsidRPr="002B0422" w:rsidRDefault="00AE4311" w:rsidP="002B0422">
      <w:pPr>
        <w:pStyle w:val="BodyTextIndent"/>
        <w:ind w:left="0" w:firstLine="720"/>
        <w:jc w:val="both"/>
        <w:rPr>
          <w:rFonts w:ascii="Times New Roman" w:hAnsi="Times New Roman"/>
          <w:sz w:val="28"/>
          <w:szCs w:val="28"/>
        </w:rPr>
      </w:pPr>
      <w:r w:rsidRPr="002B0422">
        <w:rPr>
          <w:rFonts w:ascii="Times New Roman" w:hAnsi="Times New Roman"/>
          <w:sz w:val="28"/>
          <w:szCs w:val="28"/>
        </w:rPr>
        <w:t>За периода 2003-2012 г. броят на биволите нараства с 16,5%, а на биволиците с 26,7%. Най-много биволи са отглеждани през 2011 г. – почти 10 000 броя. През 2012 г. броят им е на ниво 2007,2008 и 2010 г. Броят на биволиците е почти постоянен, като през 2012 г. е 5700.</w:t>
      </w:r>
    </w:p>
    <w:p w:rsidR="00AE4311" w:rsidRPr="00B8405C" w:rsidRDefault="00AE4311" w:rsidP="00344D5B">
      <w:pPr>
        <w:pStyle w:val="BodyTextIndent"/>
        <w:spacing w:line="360" w:lineRule="auto"/>
        <w:rPr>
          <w:rFonts w:ascii="Verdana" w:hAnsi="Verdana" w:cs="Arial"/>
          <w:sz w:val="20"/>
        </w:rPr>
      </w:pPr>
      <w:r w:rsidRPr="00A2171E">
        <w:rPr>
          <w:rFonts w:ascii="Verdana" w:hAnsi="Verdana"/>
          <w:sz w:val="20"/>
        </w:rPr>
        <w:pict>
          <v:shape id="_x0000_i1036" type="#_x0000_t75" style="width:441pt;height:250.5pt">
            <v:imagedata r:id="rId41" o:title=""/>
          </v:shape>
        </w:pict>
      </w:r>
    </w:p>
    <w:p w:rsidR="00AE4311" w:rsidRPr="00B8405C" w:rsidRDefault="00AE4311" w:rsidP="00344D5B">
      <w:pPr>
        <w:pStyle w:val="BodyTextIndent"/>
        <w:spacing w:line="360" w:lineRule="auto"/>
        <w:rPr>
          <w:rFonts w:ascii="Verdana" w:hAnsi="Verdana" w:cs="Arial"/>
          <w:sz w:val="20"/>
        </w:rPr>
      </w:pPr>
      <w:r w:rsidRPr="002324A2">
        <w:rPr>
          <w:rFonts w:ascii="Verdana" w:hAnsi="Verdana"/>
          <w:b/>
          <w:bCs/>
          <w:i/>
          <w:iCs/>
          <w:sz w:val="18"/>
          <w:szCs w:val="18"/>
        </w:rPr>
        <w:t>Източник: отдел „Агростатистика” МЗХ</w:t>
      </w:r>
    </w:p>
    <w:p w:rsidR="00AE4311" w:rsidRPr="00747296" w:rsidRDefault="00AE4311" w:rsidP="00747296">
      <w:pPr>
        <w:pStyle w:val="BodyTextIndent"/>
        <w:ind w:left="0" w:firstLine="720"/>
        <w:jc w:val="both"/>
        <w:rPr>
          <w:rFonts w:ascii="Times New Roman" w:hAnsi="Times New Roman"/>
          <w:b/>
          <w:sz w:val="28"/>
          <w:szCs w:val="28"/>
        </w:rPr>
      </w:pPr>
      <w:r w:rsidRPr="00747296">
        <w:rPr>
          <w:rFonts w:ascii="Times New Roman" w:hAnsi="Times New Roman"/>
          <w:b/>
          <w:sz w:val="28"/>
          <w:szCs w:val="28"/>
        </w:rPr>
        <w:t>Производства на краве и биволско мляко</w:t>
      </w:r>
    </w:p>
    <w:p w:rsidR="00AE4311" w:rsidRPr="00747296" w:rsidRDefault="00AE4311" w:rsidP="00747296">
      <w:pPr>
        <w:pStyle w:val="BodyTextIndent"/>
        <w:ind w:left="0" w:firstLine="720"/>
        <w:jc w:val="both"/>
        <w:rPr>
          <w:rFonts w:ascii="Times New Roman" w:hAnsi="Times New Roman"/>
          <w:sz w:val="28"/>
          <w:szCs w:val="28"/>
        </w:rPr>
      </w:pPr>
      <w:r w:rsidRPr="00747296">
        <w:rPr>
          <w:rFonts w:ascii="Times New Roman" w:hAnsi="Times New Roman"/>
          <w:sz w:val="28"/>
          <w:szCs w:val="28"/>
        </w:rPr>
        <w:t xml:space="preserve">У нас, понастоящем се отглеждат 317,3 хил. крави, от които 288,7 (91%) са за мляко. През първите години на настоящия век добивът на краве мляко намалява , като през последните години се стабилизира на около 1100 хил. т. Това е на фона на нарастване на средната млечност с около 400 </w:t>
      </w:r>
      <w:r w:rsidRPr="00747296">
        <w:rPr>
          <w:rFonts w:ascii="Times New Roman" w:hAnsi="Times New Roman"/>
          <w:sz w:val="28"/>
          <w:szCs w:val="28"/>
          <w:lang w:val="en-US"/>
        </w:rPr>
        <w:t>kg</w:t>
      </w:r>
      <w:r w:rsidRPr="00747296">
        <w:rPr>
          <w:rFonts w:ascii="Times New Roman" w:hAnsi="Times New Roman"/>
          <w:sz w:val="28"/>
          <w:szCs w:val="28"/>
        </w:rPr>
        <w:t xml:space="preserve"> за 10 години., която през 2012 г. достига  3 785 кг. Нарастване се наблюдава при производството на биволско мляко, като за 10 годишния период е с 60.0%, а пик в производството имаме през 2011 г., когато Средната млечност при биволиците се увеличава и през 2012 г. достига 1408 литра. (Табл. 2)</w:t>
      </w:r>
    </w:p>
    <w:p w:rsidR="00AE4311" w:rsidRPr="00B8405C" w:rsidRDefault="00AE4311" w:rsidP="00344D5B">
      <w:pPr>
        <w:pStyle w:val="BodyTextIndent"/>
        <w:spacing w:line="360" w:lineRule="auto"/>
        <w:rPr>
          <w:rFonts w:ascii="Verdana" w:hAnsi="Verdana" w:cs="Arial"/>
          <w:sz w:val="20"/>
        </w:rPr>
      </w:pPr>
      <w:r w:rsidRPr="00B8405C">
        <w:rPr>
          <w:rFonts w:ascii="Verdana" w:hAnsi="Verdana" w:cs="Arial"/>
          <w:b/>
          <w:sz w:val="20"/>
        </w:rPr>
        <w:t>Табл. 2.</w:t>
      </w:r>
      <w:r w:rsidRPr="00B8405C">
        <w:rPr>
          <w:rFonts w:ascii="Verdana" w:hAnsi="Verdana" w:cs="Arial"/>
          <w:sz w:val="20"/>
        </w:rPr>
        <w:t xml:space="preserve"> Динамика на производството на краве мляко</w:t>
      </w:r>
      <w:r w:rsidRPr="00B8405C">
        <w:rPr>
          <w:rFonts w:ascii="Verdana" w:hAnsi="Verdana" w:cs="Arial"/>
          <w:sz w:val="20"/>
          <w:lang w:val="ru-RU"/>
        </w:rPr>
        <w:t xml:space="preserve">, </w:t>
      </w:r>
      <w:r w:rsidRPr="00B8405C">
        <w:rPr>
          <w:rFonts w:ascii="Verdana" w:hAnsi="Verdana" w:cs="Arial"/>
          <w:sz w:val="20"/>
        </w:rPr>
        <w:t xml:space="preserve">хил. тона </w:t>
      </w:r>
    </w:p>
    <w:tbl>
      <w:tblPr>
        <w:tblpPr w:leftFromText="141" w:rightFromText="141" w:vertAnchor="text" w:tblpXSpec="center" w:tblpY="1"/>
        <w:tblOverlap w:val="never"/>
        <w:tblW w:w="5118" w:type="pct"/>
        <w:tblCellMar>
          <w:left w:w="70" w:type="dxa"/>
          <w:right w:w="70" w:type="dxa"/>
        </w:tblCellMar>
        <w:tblLook w:val="00A0"/>
      </w:tblPr>
      <w:tblGrid>
        <w:gridCol w:w="1649"/>
        <w:gridCol w:w="790"/>
        <w:gridCol w:w="794"/>
        <w:gridCol w:w="792"/>
        <w:gridCol w:w="775"/>
        <w:gridCol w:w="790"/>
        <w:gridCol w:w="790"/>
        <w:gridCol w:w="786"/>
        <w:gridCol w:w="790"/>
        <w:gridCol w:w="790"/>
        <w:gridCol w:w="784"/>
      </w:tblGrid>
      <w:tr w:rsidR="00AE4311" w:rsidRPr="00B8405C" w:rsidTr="00EF556D">
        <w:trPr>
          <w:trHeight w:val="300"/>
        </w:trPr>
        <w:tc>
          <w:tcPr>
            <w:tcW w:w="640" w:type="pct"/>
            <w:tcBorders>
              <w:top w:val="single" w:sz="4" w:space="0" w:color="auto"/>
              <w:left w:val="single" w:sz="4" w:space="0" w:color="auto"/>
              <w:bottom w:val="single" w:sz="4" w:space="0" w:color="auto"/>
              <w:right w:val="single" w:sz="4" w:space="0" w:color="auto"/>
            </w:tcBorders>
            <w:vAlign w:val="center"/>
          </w:tcPr>
          <w:p w:rsidR="00AE4311" w:rsidRPr="00B8405C" w:rsidRDefault="00AE4311" w:rsidP="00093BAE">
            <w:pPr>
              <w:pStyle w:val="z-BottomofForm"/>
              <w:spacing w:line="360" w:lineRule="auto"/>
              <w:rPr>
                <w:rFonts w:ascii="Verdana" w:hAnsi="Verdana"/>
                <w:sz w:val="20"/>
              </w:rPr>
            </w:pPr>
          </w:p>
        </w:tc>
        <w:tc>
          <w:tcPr>
            <w:tcW w:w="437" w:type="pct"/>
            <w:tcBorders>
              <w:top w:val="single" w:sz="4" w:space="0" w:color="auto"/>
              <w:left w:val="nil"/>
              <w:bottom w:val="single" w:sz="4" w:space="0" w:color="auto"/>
              <w:right w:val="single" w:sz="4" w:space="0" w:color="auto"/>
            </w:tcBorders>
            <w:vAlign w:val="center"/>
          </w:tcPr>
          <w:p w:rsidR="00AE4311" w:rsidRPr="004114EB" w:rsidRDefault="00AE4311" w:rsidP="00093BAE">
            <w:pPr>
              <w:spacing w:line="360" w:lineRule="auto"/>
              <w:jc w:val="center"/>
              <w:rPr>
                <w:rFonts w:ascii="Verdana" w:hAnsi="Verdana" w:cs="Arial"/>
                <w:b/>
                <w:bCs/>
                <w:sz w:val="16"/>
                <w:szCs w:val="16"/>
              </w:rPr>
            </w:pPr>
            <w:r w:rsidRPr="004114EB">
              <w:rPr>
                <w:rFonts w:ascii="Verdana" w:hAnsi="Verdana" w:cs="Arial"/>
                <w:b/>
                <w:bCs/>
                <w:sz w:val="16"/>
                <w:szCs w:val="16"/>
              </w:rPr>
              <w:t xml:space="preserve">2003 </w:t>
            </w:r>
          </w:p>
        </w:tc>
        <w:tc>
          <w:tcPr>
            <w:tcW w:w="439" w:type="pct"/>
            <w:tcBorders>
              <w:top w:val="single" w:sz="4" w:space="0" w:color="auto"/>
              <w:left w:val="nil"/>
              <w:bottom w:val="single" w:sz="4" w:space="0" w:color="auto"/>
              <w:right w:val="single" w:sz="4" w:space="0" w:color="auto"/>
            </w:tcBorders>
            <w:vAlign w:val="center"/>
          </w:tcPr>
          <w:p w:rsidR="00AE4311" w:rsidRPr="00EF556D" w:rsidRDefault="00AE4311" w:rsidP="00093BAE">
            <w:pPr>
              <w:spacing w:line="360" w:lineRule="auto"/>
              <w:jc w:val="center"/>
              <w:rPr>
                <w:rFonts w:ascii="Verdana" w:hAnsi="Verdana" w:cs="Arial"/>
                <w:b/>
                <w:bCs/>
                <w:sz w:val="16"/>
                <w:szCs w:val="16"/>
                <w:lang w:val="bg-BG"/>
              </w:rPr>
            </w:pPr>
            <w:r w:rsidRPr="004114EB">
              <w:rPr>
                <w:rFonts w:ascii="Verdana" w:hAnsi="Verdana" w:cs="Arial"/>
                <w:b/>
                <w:bCs/>
                <w:sz w:val="16"/>
                <w:szCs w:val="16"/>
              </w:rPr>
              <w:t xml:space="preserve">2004 </w:t>
            </w:r>
          </w:p>
        </w:tc>
        <w:tc>
          <w:tcPr>
            <w:tcW w:w="438" w:type="pct"/>
            <w:tcBorders>
              <w:top w:val="single" w:sz="4" w:space="0" w:color="auto"/>
              <w:left w:val="nil"/>
              <w:bottom w:val="single" w:sz="4" w:space="0" w:color="auto"/>
              <w:right w:val="single" w:sz="4" w:space="0" w:color="auto"/>
            </w:tcBorders>
            <w:vAlign w:val="center"/>
          </w:tcPr>
          <w:p w:rsidR="00AE4311" w:rsidRPr="004114EB" w:rsidRDefault="00AE4311" w:rsidP="00093BAE">
            <w:pPr>
              <w:spacing w:line="360" w:lineRule="auto"/>
              <w:jc w:val="center"/>
              <w:rPr>
                <w:rFonts w:ascii="Verdana" w:hAnsi="Verdana" w:cs="Arial"/>
                <w:b/>
                <w:bCs/>
                <w:sz w:val="16"/>
                <w:szCs w:val="16"/>
              </w:rPr>
            </w:pPr>
            <w:r w:rsidRPr="004114EB">
              <w:rPr>
                <w:rFonts w:ascii="Verdana" w:hAnsi="Verdana" w:cs="Arial"/>
                <w:b/>
                <w:bCs/>
                <w:sz w:val="16"/>
                <w:szCs w:val="16"/>
              </w:rPr>
              <w:t xml:space="preserve">2005 </w:t>
            </w:r>
          </w:p>
        </w:tc>
        <w:tc>
          <w:tcPr>
            <w:tcW w:w="429" w:type="pct"/>
            <w:tcBorders>
              <w:top w:val="single" w:sz="4" w:space="0" w:color="auto"/>
              <w:left w:val="nil"/>
              <w:bottom w:val="single" w:sz="4" w:space="0" w:color="auto"/>
              <w:right w:val="single" w:sz="4" w:space="0" w:color="auto"/>
            </w:tcBorders>
            <w:vAlign w:val="center"/>
          </w:tcPr>
          <w:p w:rsidR="00AE4311" w:rsidRPr="004114EB" w:rsidRDefault="00AE4311" w:rsidP="00093BAE">
            <w:pPr>
              <w:spacing w:line="360" w:lineRule="auto"/>
              <w:jc w:val="center"/>
              <w:rPr>
                <w:rFonts w:ascii="Verdana" w:hAnsi="Verdana" w:cs="Arial"/>
                <w:b/>
                <w:bCs/>
                <w:sz w:val="16"/>
                <w:szCs w:val="16"/>
              </w:rPr>
            </w:pPr>
            <w:r w:rsidRPr="004114EB">
              <w:rPr>
                <w:rFonts w:ascii="Verdana" w:hAnsi="Verdana" w:cs="Arial"/>
                <w:b/>
                <w:bCs/>
                <w:sz w:val="16"/>
                <w:szCs w:val="16"/>
              </w:rPr>
              <w:t xml:space="preserve">2006 </w:t>
            </w:r>
          </w:p>
        </w:tc>
        <w:tc>
          <w:tcPr>
            <w:tcW w:w="437" w:type="pct"/>
            <w:tcBorders>
              <w:top w:val="single" w:sz="4" w:space="0" w:color="auto"/>
              <w:left w:val="nil"/>
              <w:bottom w:val="single" w:sz="4" w:space="0" w:color="auto"/>
              <w:right w:val="single" w:sz="4" w:space="0" w:color="auto"/>
            </w:tcBorders>
            <w:vAlign w:val="center"/>
          </w:tcPr>
          <w:p w:rsidR="00AE4311" w:rsidRPr="004114EB" w:rsidRDefault="00AE4311" w:rsidP="00093BAE">
            <w:pPr>
              <w:spacing w:line="360" w:lineRule="auto"/>
              <w:jc w:val="center"/>
              <w:rPr>
                <w:rFonts w:ascii="Verdana" w:hAnsi="Verdana" w:cs="Arial"/>
                <w:b/>
                <w:bCs/>
                <w:sz w:val="16"/>
                <w:szCs w:val="16"/>
              </w:rPr>
            </w:pPr>
            <w:r w:rsidRPr="004114EB">
              <w:rPr>
                <w:rFonts w:ascii="Verdana" w:hAnsi="Verdana" w:cs="Arial"/>
                <w:b/>
                <w:bCs/>
                <w:sz w:val="16"/>
                <w:szCs w:val="16"/>
              </w:rPr>
              <w:t xml:space="preserve">2007 </w:t>
            </w:r>
          </w:p>
        </w:tc>
        <w:tc>
          <w:tcPr>
            <w:tcW w:w="437" w:type="pct"/>
            <w:tcBorders>
              <w:top w:val="single" w:sz="4" w:space="0" w:color="auto"/>
              <w:left w:val="nil"/>
              <w:bottom w:val="single" w:sz="4" w:space="0" w:color="auto"/>
              <w:right w:val="single" w:sz="4" w:space="0" w:color="auto"/>
            </w:tcBorders>
            <w:vAlign w:val="center"/>
          </w:tcPr>
          <w:p w:rsidR="00AE4311" w:rsidRPr="004114EB" w:rsidRDefault="00AE4311" w:rsidP="00093BAE">
            <w:pPr>
              <w:spacing w:line="360" w:lineRule="auto"/>
              <w:jc w:val="center"/>
              <w:rPr>
                <w:rFonts w:ascii="Verdana" w:hAnsi="Verdana" w:cs="Arial"/>
                <w:b/>
                <w:bCs/>
                <w:sz w:val="16"/>
                <w:szCs w:val="16"/>
              </w:rPr>
            </w:pPr>
            <w:r w:rsidRPr="004114EB">
              <w:rPr>
                <w:rFonts w:ascii="Verdana" w:hAnsi="Verdana" w:cs="Arial"/>
                <w:b/>
                <w:bCs/>
                <w:sz w:val="16"/>
                <w:szCs w:val="16"/>
              </w:rPr>
              <w:t>2008</w:t>
            </w:r>
          </w:p>
        </w:tc>
        <w:tc>
          <w:tcPr>
            <w:tcW w:w="435" w:type="pct"/>
            <w:tcBorders>
              <w:top w:val="single" w:sz="4" w:space="0" w:color="auto"/>
              <w:left w:val="nil"/>
              <w:bottom w:val="single" w:sz="4" w:space="0" w:color="auto"/>
              <w:right w:val="single" w:sz="4" w:space="0" w:color="auto"/>
            </w:tcBorders>
            <w:vAlign w:val="center"/>
          </w:tcPr>
          <w:p w:rsidR="00AE4311" w:rsidRPr="004114EB" w:rsidRDefault="00AE4311" w:rsidP="00093BAE">
            <w:pPr>
              <w:spacing w:line="360" w:lineRule="auto"/>
              <w:jc w:val="center"/>
              <w:rPr>
                <w:rFonts w:ascii="Verdana" w:hAnsi="Verdana" w:cs="Arial"/>
                <w:b/>
                <w:bCs/>
                <w:sz w:val="16"/>
                <w:szCs w:val="16"/>
              </w:rPr>
            </w:pPr>
            <w:r w:rsidRPr="004114EB">
              <w:rPr>
                <w:rFonts w:ascii="Verdana" w:hAnsi="Verdana" w:cs="Arial"/>
                <w:b/>
                <w:bCs/>
                <w:sz w:val="16"/>
                <w:szCs w:val="16"/>
              </w:rPr>
              <w:t xml:space="preserve">2009 </w:t>
            </w:r>
          </w:p>
        </w:tc>
        <w:tc>
          <w:tcPr>
            <w:tcW w:w="437" w:type="pct"/>
            <w:tcBorders>
              <w:top w:val="single" w:sz="4" w:space="0" w:color="auto"/>
              <w:left w:val="nil"/>
              <w:bottom w:val="single" w:sz="4" w:space="0" w:color="auto"/>
              <w:right w:val="single" w:sz="4" w:space="0" w:color="auto"/>
            </w:tcBorders>
            <w:vAlign w:val="center"/>
          </w:tcPr>
          <w:p w:rsidR="00AE4311" w:rsidRPr="004114EB" w:rsidRDefault="00AE4311" w:rsidP="00093BAE">
            <w:pPr>
              <w:spacing w:line="360" w:lineRule="auto"/>
              <w:jc w:val="center"/>
              <w:rPr>
                <w:rFonts w:ascii="Verdana" w:hAnsi="Verdana" w:cs="Arial"/>
                <w:b/>
                <w:bCs/>
                <w:sz w:val="16"/>
                <w:szCs w:val="16"/>
              </w:rPr>
            </w:pPr>
            <w:r w:rsidRPr="004114EB">
              <w:rPr>
                <w:rFonts w:ascii="Verdana" w:hAnsi="Verdana" w:cs="Arial"/>
                <w:b/>
                <w:bCs/>
                <w:sz w:val="16"/>
                <w:szCs w:val="16"/>
              </w:rPr>
              <w:t xml:space="preserve">2010 </w:t>
            </w:r>
          </w:p>
        </w:tc>
        <w:tc>
          <w:tcPr>
            <w:tcW w:w="437" w:type="pct"/>
            <w:tcBorders>
              <w:top w:val="single" w:sz="4" w:space="0" w:color="auto"/>
              <w:left w:val="nil"/>
              <w:bottom w:val="single" w:sz="4" w:space="0" w:color="auto"/>
              <w:right w:val="single" w:sz="4" w:space="0" w:color="auto"/>
            </w:tcBorders>
            <w:vAlign w:val="center"/>
          </w:tcPr>
          <w:p w:rsidR="00AE4311" w:rsidRPr="004114EB" w:rsidRDefault="00AE4311" w:rsidP="00093BAE">
            <w:pPr>
              <w:spacing w:line="360" w:lineRule="auto"/>
              <w:jc w:val="center"/>
              <w:rPr>
                <w:rFonts w:ascii="Verdana" w:hAnsi="Verdana" w:cs="Arial"/>
                <w:b/>
                <w:bCs/>
                <w:sz w:val="16"/>
                <w:szCs w:val="16"/>
              </w:rPr>
            </w:pPr>
            <w:r w:rsidRPr="004114EB">
              <w:rPr>
                <w:rFonts w:ascii="Verdana" w:hAnsi="Verdana" w:cs="Arial"/>
                <w:b/>
                <w:bCs/>
                <w:sz w:val="16"/>
                <w:szCs w:val="16"/>
              </w:rPr>
              <w:t xml:space="preserve">2011 </w:t>
            </w:r>
          </w:p>
        </w:tc>
        <w:tc>
          <w:tcPr>
            <w:tcW w:w="437" w:type="pct"/>
            <w:tcBorders>
              <w:top w:val="single" w:sz="4" w:space="0" w:color="auto"/>
              <w:left w:val="nil"/>
              <w:bottom w:val="single" w:sz="4" w:space="0" w:color="auto"/>
              <w:right w:val="single" w:sz="4" w:space="0" w:color="auto"/>
            </w:tcBorders>
            <w:vAlign w:val="center"/>
          </w:tcPr>
          <w:p w:rsidR="00AE4311" w:rsidRPr="004114EB" w:rsidRDefault="00AE4311" w:rsidP="00093BAE">
            <w:pPr>
              <w:spacing w:line="360" w:lineRule="auto"/>
              <w:jc w:val="center"/>
              <w:rPr>
                <w:rFonts w:ascii="Verdana" w:hAnsi="Verdana" w:cs="Arial"/>
                <w:b/>
                <w:bCs/>
                <w:sz w:val="16"/>
                <w:szCs w:val="16"/>
              </w:rPr>
            </w:pPr>
            <w:r w:rsidRPr="004114EB">
              <w:rPr>
                <w:rFonts w:ascii="Verdana" w:hAnsi="Verdana" w:cs="Arial"/>
                <w:b/>
                <w:bCs/>
                <w:sz w:val="16"/>
                <w:szCs w:val="16"/>
              </w:rPr>
              <w:t xml:space="preserve">2012 </w:t>
            </w:r>
          </w:p>
        </w:tc>
      </w:tr>
      <w:tr w:rsidR="00AE4311" w:rsidRPr="00B8405C" w:rsidTr="00EF556D">
        <w:trPr>
          <w:trHeight w:val="300"/>
        </w:trPr>
        <w:tc>
          <w:tcPr>
            <w:tcW w:w="640" w:type="pct"/>
            <w:tcBorders>
              <w:top w:val="nil"/>
              <w:left w:val="single" w:sz="4" w:space="0" w:color="auto"/>
              <w:bottom w:val="nil"/>
              <w:right w:val="single" w:sz="4" w:space="0" w:color="auto"/>
            </w:tcBorders>
            <w:noWrap/>
            <w:vAlign w:val="center"/>
          </w:tcPr>
          <w:p w:rsidR="00AE4311" w:rsidRPr="004114EB" w:rsidRDefault="00AE4311" w:rsidP="00093BAE">
            <w:pPr>
              <w:spacing w:line="360" w:lineRule="auto"/>
              <w:rPr>
                <w:rFonts w:ascii="Verdana" w:hAnsi="Verdana" w:cs="Arial"/>
                <w:b/>
                <w:bCs/>
                <w:sz w:val="16"/>
                <w:szCs w:val="16"/>
              </w:rPr>
            </w:pPr>
            <w:r w:rsidRPr="004114EB">
              <w:rPr>
                <w:rFonts w:ascii="Verdana" w:hAnsi="Verdana" w:cs="Arial"/>
                <w:b/>
                <w:bCs/>
                <w:sz w:val="16"/>
                <w:szCs w:val="16"/>
              </w:rPr>
              <w:t>Краве мляко</w:t>
            </w:r>
          </w:p>
        </w:tc>
        <w:tc>
          <w:tcPr>
            <w:tcW w:w="437"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1309</w:t>
            </w:r>
          </w:p>
        </w:tc>
        <w:tc>
          <w:tcPr>
            <w:tcW w:w="439"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1345</w:t>
            </w:r>
          </w:p>
        </w:tc>
        <w:tc>
          <w:tcPr>
            <w:tcW w:w="438"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1287</w:t>
            </w:r>
          </w:p>
        </w:tc>
        <w:tc>
          <w:tcPr>
            <w:tcW w:w="429"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1299</w:t>
            </w:r>
          </w:p>
        </w:tc>
        <w:tc>
          <w:tcPr>
            <w:tcW w:w="437"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1148</w:t>
            </w:r>
          </w:p>
        </w:tc>
        <w:tc>
          <w:tcPr>
            <w:tcW w:w="437"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1143</w:t>
            </w:r>
          </w:p>
        </w:tc>
        <w:tc>
          <w:tcPr>
            <w:tcW w:w="435"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1073</w:t>
            </w:r>
          </w:p>
        </w:tc>
        <w:tc>
          <w:tcPr>
            <w:tcW w:w="437"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1124</w:t>
            </w:r>
          </w:p>
        </w:tc>
        <w:tc>
          <w:tcPr>
            <w:tcW w:w="437"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1126</w:t>
            </w:r>
          </w:p>
        </w:tc>
        <w:tc>
          <w:tcPr>
            <w:tcW w:w="437" w:type="pct"/>
            <w:tcBorders>
              <w:top w:val="nil"/>
              <w:left w:val="nil"/>
              <w:bottom w:val="nil"/>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1093</w:t>
            </w:r>
          </w:p>
        </w:tc>
      </w:tr>
      <w:tr w:rsidR="00AE4311" w:rsidRPr="00B8405C" w:rsidTr="00EF556D">
        <w:trPr>
          <w:trHeight w:val="300"/>
        </w:trPr>
        <w:tc>
          <w:tcPr>
            <w:tcW w:w="640" w:type="pct"/>
            <w:tcBorders>
              <w:top w:val="nil"/>
              <w:left w:val="single" w:sz="4" w:space="0" w:color="auto"/>
              <w:bottom w:val="single" w:sz="4" w:space="0" w:color="auto"/>
              <w:right w:val="single" w:sz="4" w:space="0" w:color="auto"/>
            </w:tcBorders>
            <w:noWrap/>
            <w:vAlign w:val="center"/>
          </w:tcPr>
          <w:p w:rsidR="00AE4311" w:rsidRPr="004114EB" w:rsidRDefault="00AE4311" w:rsidP="00093BAE">
            <w:pPr>
              <w:spacing w:line="360" w:lineRule="auto"/>
              <w:rPr>
                <w:rFonts w:ascii="Verdana" w:hAnsi="Verdana" w:cs="Arial"/>
                <w:b/>
                <w:bCs/>
                <w:sz w:val="16"/>
                <w:szCs w:val="16"/>
              </w:rPr>
            </w:pPr>
            <w:r w:rsidRPr="004114EB">
              <w:rPr>
                <w:rFonts w:ascii="Verdana" w:hAnsi="Verdana" w:cs="Arial"/>
                <w:b/>
                <w:bCs/>
                <w:sz w:val="16"/>
                <w:szCs w:val="16"/>
              </w:rPr>
              <w:t>Биволско мляко</w:t>
            </w:r>
          </w:p>
        </w:tc>
        <w:tc>
          <w:tcPr>
            <w:tcW w:w="437"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5</w:t>
            </w:r>
          </w:p>
        </w:tc>
        <w:tc>
          <w:tcPr>
            <w:tcW w:w="439"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6</w:t>
            </w:r>
          </w:p>
        </w:tc>
        <w:tc>
          <w:tcPr>
            <w:tcW w:w="438"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7</w:t>
            </w:r>
          </w:p>
        </w:tc>
        <w:tc>
          <w:tcPr>
            <w:tcW w:w="429"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7</w:t>
            </w:r>
          </w:p>
        </w:tc>
        <w:tc>
          <w:tcPr>
            <w:tcW w:w="437"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7</w:t>
            </w:r>
          </w:p>
        </w:tc>
        <w:tc>
          <w:tcPr>
            <w:tcW w:w="437"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7</w:t>
            </w:r>
          </w:p>
        </w:tc>
        <w:tc>
          <w:tcPr>
            <w:tcW w:w="435"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7</w:t>
            </w:r>
          </w:p>
        </w:tc>
        <w:tc>
          <w:tcPr>
            <w:tcW w:w="437"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8</w:t>
            </w:r>
          </w:p>
        </w:tc>
        <w:tc>
          <w:tcPr>
            <w:tcW w:w="437"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9</w:t>
            </w:r>
          </w:p>
        </w:tc>
        <w:tc>
          <w:tcPr>
            <w:tcW w:w="437" w:type="pct"/>
            <w:tcBorders>
              <w:top w:val="nil"/>
              <w:left w:val="nil"/>
              <w:bottom w:val="single" w:sz="4" w:space="0" w:color="auto"/>
              <w:right w:val="single" w:sz="4" w:space="0" w:color="auto"/>
            </w:tcBorders>
            <w:noWrap/>
            <w:vAlign w:val="center"/>
          </w:tcPr>
          <w:p w:rsidR="00AE4311" w:rsidRPr="00B8405C" w:rsidRDefault="00AE4311" w:rsidP="00093BAE">
            <w:pPr>
              <w:spacing w:line="360" w:lineRule="auto"/>
              <w:jc w:val="right"/>
              <w:rPr>
                <w:rFonts w:ascii="Verdana" w:hAnsi="Verdana" w:cs="Arial"/>
                <w:sz w:val="20"/>
                <w:szCs w:val="20"/>
              </w:rPr>
            </w:pPr>
            <w:r w:rsidRPr="00B8405C">
              <w:rPr>
                <w:rFonts w:ascii="Verdana" w:hAnsi="Verdana" w:cs="Arial"/>
                <w:sz w:val="20"/>
                <w:szCs w:val="20"/>
              </w:rPr>
              <w:t>8</w:t>
            </w:r>
          </w:p>
        </w:tc>
      </w:tr>
    </w:tbl>
    <w:p w:rsidR="00AE4311" w:rsidRPr="00B8405C" w:rsidRDefault="00AE4311" w:rsidP="00344D5B">
      <w:pPr>
        <w:pStyle w:val="BodyTextIndent"/>
        <w:spacing w:line="360" w:lineRule="auto"/>
        <w:rPr>
          <w:rFonts w:ascii="Verdana" w:hAnsi="Verdana" w:cs="Arial"/>
          <w:sz w:val="20"/>
          <w:lang w:val="en-US"/>
        </w:rPr>
      </w:pPr>
      <w:r w:rsidRPr="002324A2">
        <w:rPr>
          <w:rFonts w:ascii="Verdana" w:hAnsi="Verdana"/>
          <w:b/>
          <w:bCs/>
          <w:i/>
          <w:iCs/>
          <w:sz w:val="18"/>
          <w:szCs w:val="18"/>
        </w:rPr>
        <w:t>Източник: отдел „Агростатистика” МЗХ</w:t>
      </w:r>
    </w:p>
    <w:p w:rsidR="00AE4311" w:rsidRPr="00747296" w:rsidRDefault="00AE4311" w:rsidP="00747296">
      <w:pPr>
        <w:pStyle w:val="BodyTextIndent"/>
        <w:spacing w:line="360" w:lineRule="auto"/>
        <w:ind w:left="0" w:firstLine="720"/>
        <w:jc w:val="both"/>
        <w:rPr>
          <w:rFonts w:ascii="Times New Roman" w:hAnsi="Times New Roman"/>
          <w:sz w:val="28"/>
          <w:szCs w:val="28"/>
          <w:lang w:val="ru-RU"/>
        </w:rPr>
      </w:pPr>
      <w:r w:rsidRPr="00747296">
        <w:rPr>
          <w:rFonts w:ascii="Times New Roman" w:hAnsi="Times New Roman"/>
          <w:sz w:val="28"/>
          <w:szCs w:val="28"/>
        </w:rPr>
        <w:t>Значително по-висока е млечността на кравите под селекционен контрол (табл. 3), като продуктивността ежегодно нараства.</w:t>
      </w:r>
    </w:p>
    <w:p w:rsidR="00AE4311" w:rsidRPr="00747296" w:rsidRDefault="00AE4311" w:rsidP="00747296">
      <w:pPr>
        <w:pStyle w:val="BodyTextIndent"/>
        <w:spacing w:line="360" w:lineRule="auto"/>
        <w:ind w:left="0" w:firstLine="720"/>
        <w:jc w:val="both"/>
        <w:rPr>
          <w:rFonts w:ascii="Times New Roman" w:hAnsi="Times New Roman"/>
          <w:b/>
          <w:i/>
          <w:sz w:val="28"/>
          <w:szCs w:val="28"/>
        </w:rPr>
      </w:pPr>
      <w:r w:rsidRPr="00747296">
        <w:rPr>
          <w:rFonts w:ascii="Times New Roman" w:hAnsi="Times New Roman"/>
          <w:sz w:val="28"/>
          <w:szCs w:val="28"/>
        </w:rPr>
        <w:t xml:space="preserve">Проблемът е, че у нас </w:t>
      </w:r>
      <w:r w:rsidRPr="00747296">
        <w:rPr>
          <w:rFonts w:ascii="Times New Roman" w:hAnsi="Times New Roman"/>
          <w:b/>
          <w:i/>
          <w:sz w:val="28"/>
          <w:szCs w:val="28"/>
        </w:rPr>
        <w:t>относителният брой на контролираните крави е изключително нисък – около 15%. Особено това се отнася за комерсиалните породи, където липсват каквито и да е стимули за отглеждане на племенни животни.</w:t>
      </w:r>
    </w:p>
    <w:p w:rsidR="00AE4311" w:rsidRPr="00B8405C" w:rsidRDefault="00AE4311" w:rsidP="00344D5B">
      <w:pPr>
        <w:pStyle w:val="BodyTextIndent"/>
        <w:spacing w:line="360" w:lineRule="auto"/>
        <w:rPr>
          <w:rFonts w:ascii="Verdana" w:hAnsi="Verdana" w:cs="Arial"/>
          <w:sz w:val="20"/>
          <w:lang w:val="ru-RU"/>
        </w:rPr>
      </w:pPr>
      <w:r w:rsidRPr="00B8405C">
        <w:rPr>
          <w:rFonts w:ascii="Verdana" w:hAnsi="Verdana" w:cs="Arial"/>
          <w:b/>
          <w:sz w:val="20"/>
        </w:rPr>
        <w:t>Табл. 3.</w:t>
      </w:r>
      <w:r w:rsidRPr="00B8405C">
        <w:rPr>
          <w:rFonts w:ascii="Verdana" w:hAnsi="Verdana" w:cs="Arial"/>
          <w:sz w:val="20"/>
        </w:rPr>
        <w:t xml:space="preserve"> Средна млечност на бонитираните крави, под селекционен контрол (по данни на развъдните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2"/>
        <w:gridCol w:w="1162"/>
        <w:gridCol w:w="1162"/>
        <w:gridCol w:w="1091"/>
        <w:gridCol w:w="1089"/>
      </w:tblGrid>
      <w:tr w:rsidR="00AE4311" w:rsidRPr="00B8405C" w:rsidTr="00093BAE">
        <w:tc>
          <w:tcPr>
            <w:tcW w:w="2601" w:type="pct"/>
            <w:vAlign w:val="bottom"/>
          </w:tcPr>
          <w:p w:rsidR="00AE4311" w:rsidRPr="00FD5025" w:rsidRDefault="00AE4311" w:rsidP="00093BAE">
            <w:pPr>
              <w:spacing w:line="360" w:lineRule="auto"/>
              <w:jc w:val="center"/>
              <w:rPr>
                <w:rFonts w:ascii="Verdana" w:hAnsi="Verdana" w:cs="Arial"/>
                <w:b/>
                <w:sz w:val="16"/>
                <w:szCs w:val="16"/>
              </w:rPr>
            </w:pPr>
            <w:r w:rsidRPr="00FD5025">
              <w:rPr>
                <w:rFonts w:ascii="Verdana" w:hAnsi="Verdana" w:cs="Arial"/>
                <w:b/>
                <w:sz w:val="16"/>
                <w:szCs w:val="16"/>
              </w:rPr>
              <w:t>Порода</w:t>
            </w:r>
          </w:p>
        </w:tc>
        <w:tc>
          <w:tcPr>
            <w:tcW w:w="619" w:type="pct"/>
            <w:vAlign w:val="center"/>
          </w:tcPr>
          <w:p w:rsidR="00AE4311" w:rsidRPr="00FD5025" w:rsidRDefault="00AE4311" w:rsidP="00093BAE">
            <w:pPr>
              <w:spacing w:line="360" w:lineRule="auto"/>
              <w:jc w:val="center"/>
              <w:rPr>
                <w:rFonts w:ascii="Verdana" w:hAnsi="Verdana" w:cs="Arial"/>
                <w:b/>
                <w:sz w:val="16"/>
                <w:szCs w:val="16"/>
              </w:rPr>
            </w:pPr>
            <w:r w:rsidRPr="00FD5025">
              <w:rPr>
                <w:rFonts w:ascii="Verdana" w:hAnsi="Verdana" w:cs="Arial"/>
                <w:b/>
                <w:sz w:val="16"/>
                <w:szCs w:val="16"/>
              </w:rPr>
              <w:t>2009 г.</w:t>
            </w:r>
          </w:p>
        </w:tc>
        <w:tc>
          <w:tcPr>
            <w:tcW w:w="619" w:type="pct"/>
            <w:vAlign w:val="center"/>
          </w:tcPr>
          <w:p w:rsidR="00AE4311" w:rsidRPr="00FD5025" w:rsidRDefault="00AE4311" w:rsidP="00093BAE">
            <w:pPr>
              <w:spacing w:line="360" w:lineRule="auto"/>
              <w:jc w:val="center"/>
              <w:rPr>
                <w:rFonts w:ascii="Verdana" w:hAnsi="Verdana" w:cs="Arial"/>
                <w:b/>
                <w:sz w:val="16"/>
                <w:szCs w:val="16"/>
              </w:rPr>
            </w:pPr>
            <w:r w:rsidRPr="00FD5025">
              <w:rPr>
                <w:rFonts w:ascii="Verdana" w:hAnsi="Verdana" w:cs="Arial"/>
                <w:b/>
                <w:sz w:val="16"/>
                <w:szCs w:val="16"/>
              </w:rPr>
              <w:t>2010 г.</w:t>
            </w:r>
          </w:p>
        </w:tc>
        <w:tc>
          <w:tcPr>
            <w:tcW w:w="581" w:type="pct"/>
            <w:vAlign w:val="center"/>
          </w:tcPr>
          <w:p w:rsidR="00AE4311" w:rsidRPr="00FD5025" w:rsidRDefault="00AE4311" w:rsidP="00093BAE">
            <w:pPr>
              <w:spacing w:line="360" w:lineRule="auto"/>
              <w:jc w:val="center"/>
              <w:rPr>
                <w:rFonts w:ascii="Verdana" w:hAnsi="Verdana" w:cs="Arial"/>
                <w:b/>
                <w:sz w:val="16"/>
                <w:szCs w:val="16"/>
              </w:rPr>
            </w:pPr>
            <w:r w:rsidRPr="00FD5025">
              <w:rPr>
                <w:rFonts w:ascii="Verdana" w:hAnsi="Verdana" w:cs="Arial"/>
                <w:b/>
                <w:sz w:val="16"/>
                <w:szCs w:val="16"/>
              </w:rPr>
              <w:t>2011г.</w:t>
            </w:r>
          </w:p>
        </w:tc>
        <w:tc>
          <w:tcPr>
            <w:tcW w:w="580" w:type="pct"/>
            <w:vAlign w:val="center"/>
          </w:tcPr>
          <w:p w:rsidR="00AE4311" w:rsidRPr="00FD5025" w:rsidRDefault="00AE4311" w:rsidP="00093BAE">
            <w:pPr>
              <w:spacing w:line="360" w:lineRule="auto"/>
              <w:jc w:val="center"/>
              <w:rPr>
                <w:rFonts w:ascii="Verdana" w:hAnsi="Verdana" w:cs="Arial"/>
                <w:b/>
                <w:sz w:val="16"/>
                <w:szCs w:val="16"/>
              </w:rPr>
            </w:pPr>
            <w:r w:rsidRPr="00FD5025">
              <w:rPr>
                <w:rFonts w:ascii="Verdana" w:hAnsi="Verdana" w:cs="Arial"/>
                <w:b/>
                <w:sz w:val="16"/>
                <w:szCs w:val="16"/>
              </w:rPr>
              <w:t>2012г.</w:t>
            </w:r>
          </w:p>
        </w:tc>
      </w:tr>
      <w:tr w:rsidR="00AE4311" w:rsidRPr="00B8405C" w:rsidTr="00093BAE">
        <w:tc>
          <w:tcPr>
            <w:tcW w:w="2601" w:type="pct"/>
            <w:vAlign w:val="bottom"/>
          </w:tcPr>
          <w:p w:rsidR="00AE4311" w:rsidRPr="00FD5025" w:rsidRDefault="00AE4311" w:rsidP="00093BAE">
            <w:pPr>
              <w:spacing w:line="360" w:lineRule="auto"/>
              <w:rPr>
                <w:rFonts w:ascii="Verdana" w:hAnsi="Verdana" w:cs="Arial"/>
                <w:b/>
                <w:sz w:val="16"/>
                <w:szCs w:val="16"/>
              </w:rPr>
            </w:pPr>
            <w:r w:rsidRPr="00FD5025">
              <w:rPr>
                <w:rFonts w:ascii="Verdana" w:hAnsi="Verdana" w:cs="Arial"/>
                <w:b/>
                <w:sz w:val="16"/>
                <w:szCs w:val="16"/>
              </w:rPr>
              <w:t>Черношарено говедо (АРЧШПБ Добрич)</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5500</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5590</w:t>
            </w:r>
          </w:p>
        </w:tc>
        <w:tc>
          <w:tcPr>
            <w:tcW w:w="581"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6454</w:t>
            </w:r>
          </w:p>
        </w:tc>
        <w:tc>
          <w:tcPr>
            <w:tcW w:w="580"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7300</w:t>
            </w:r>
          </w:p>
        </w:tc>
      </w:tr>
      <w:tr w:rsidR="00AE4311" w:rsidRPr="00B8405C" w:rsidTr="00093BAE">
        <w:tc>
          <w:tcPr>
            <w:tcW w:w="2601" w:type="pct"/>
            <w:vAlign w:val="bottom"/>
          </w:tcPr>
          <w:p w:rsidR="00AE4311" w:rsidRPr="00FD5025" w:rsidRDefault="00AE4311" w:rsidP="00093BAE">
            <w:pPr>
              <w:spacing w:line="360" w:lineRule="auto"/>
              <w:rPr>
                <w:rFonts w:ascii="Verdana" w:hAnsi="Verdana" w:cs="Arial"/>
                <w:b/>
                <w:sz w:val="16"/>
                <w:szCs w:val="16"/>
              </w:rPr>
            </w:pPr>
            <w:r w:rsidRPr="00FD5025">
              <w:rPr>
                <w:rFonts w:ascii="Verdana" w:hAnsi="Verdana" w:cs="Arial"/>
                <w:b/>
                <w:sz w:val="16"/>
                <w:szCs w:val="16"/>
              </w:rPr>
              <w:t>Черношарено говедо (АРЧШПБ Русе)</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5044</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5337</w:t>
            </w:r>
          </w:p>
        </w:tc>
        <w:tc>
          <w:tcPr>
            <w:tcW w:w="581"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5312</w:t>
            </w:r>
          </w:p>
        </w:tc>
        <w:tc>
          <w:tcPr>
            <w:tcW w:w="580"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5597</w:t>
            </w:r>
          </w:p>
        </w:tc>
      </w:tr>
      <w:tr w:rsidR="00AE4311" w:rsidRPr="00B8405C" w:rsidTr="00093BAE">
        <w:tc>
          <w:tcPr>
            <w:tcW w:w="2601" w:type="pct"/>
            <w:vAlign w:val="bottom"/>
          </w:tcPr>
          <w:p w:rsidR="00AE4311" w:rsidRPr="00FD5025" w:rsidRDefault="00AE4311" w:rsidP="00093BAE">
            <w:pPr>
              <w:spacing w:line="360" w:lineRule="auto"/>
              <w:rPr>
                <w:rFonts w:ascii="Verdana" w:hAnsi="Verdana" w:cs="Arial"/>
                <w:b/>
                <w:sz w:val="16"/>
                <w:szCs w:val="16"/>
              </w:rPr>
            </w:pPr>
            <w:r w:rsidRPr="00FD5025">
              <w:rPr>
                <w:rFonts w:ascii="Verdana" w:hAnsi="Verdana" w:cs="Arial"/>
                <w:b/>
                <w:sz w:val="16"/>
                <w:szCs w:val="16"/>
              </w:rPr>
              <w:t>Кафяво говедо</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3724</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3656</w:t>
            </w:r>
          </w:p>
        </w:tc>
        <w:tc>
          <w:tcPr>
            <w:tcW w:w="581"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4855</w:t>
            </w:r>
          </w:p>
        </w:tc>
        <w:tc>
          <w:tcPr>
            <w:tcW w:w="580"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5003</w:t>
            </w:r>
          </w:p>
        </w:tc>
      </w:tr>
      <w:tr w:rsidR="00AE4311" w:rsidRPr="00B8405C" w:rsidTr="00093BAE">
        <w:tc>
          <w:tcPr>
            <w:tcW w:w="2601" w:type="pct"/>
            <w:vAlign w:val="bottom"/>
          </w:tcPr>
          <w:p w:rsidR="00AE4311" w:rsidRPr="00FD5025" w:rsidRDefault="00AE4311" w:rsidP="00093BAE">
            <w:pPr>
              <w:spacing w:line="360" w:lineRule="auto"/>
              <w:rPr>
                <w:rFonts w:ascii="Verdana" w:hAnsi="Verdana" w:cs="Arial"/>
                <w:b/>
                <w:sz w:val="16"/>
                <w:szCs w:val="16"/>
              </w:rPr>
            </w:pPr>
            <w:r w:rsidRPr="00FD5025">
              <w:rPr>
                <w:rFonts w:ascii="Verdana" w:hAnsi="Verdana" w:cs="Arial"/>
                <w:b/>
                <w:sz w:val="16"/>
                <w:szCs w:val="16"/>
              </w:rPr>
              <w:t>Българско родопско говедо</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3565</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4048</w:t>
            </w:r>
          </w:p>
        </w:tc>
        <w:tc>
          <w:tcPr>
            <w:tcW w:w="581"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3991</w:t>
            </w:r>
          </w:p>
        </w:tc>
        <w:tc>
          <w:tcPr>
            <w:tcW w:w="580"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4020</w:t>
            </w:r>
          </w:p>
        </w:tc>
      </w:tr>
      <w:tr w:rsidR="00AE4311" w:rsidRPr="00B8405C" w:rsidTr="00093BAE">
        <w:tc>
          <w:tcPr>
            <w:tcW w:w="2601" w:type="pct"/>
            <w:vAlign w:val="bottom"/>
          </w:tcPr>
          <w:p w:rsidR="00AE4311" w:rsidRPr="00FD5025" w:rsidRDefault="00AE4311" w:rsidP="00093BAE">
            <w:pPr>
              <w:spacing w:line="360" w:lineRule="auto"/>
              <w:rPr>
                <w:rFonts w:ascii="Verdana" w:hAnsi="Verdana" w:cs="Arial"/>
                <w:b/>
                <w:sz w:val="16"/>
                <w:szCs w:val="16"/>
              </w:rPr>
            </w:pPr>
            <w:r w:rsidRPr="00FD5025">
              <w:rPr>
                <w:rFonts w:ascii="Verdana" w:hAnsi="Verdana" w:cs="Arial"/>
                <w:b/>
                <w:sz w:val="16"/>
                <w:szCs w:val="16"/>
              </w:rPr>
              <w:t>Монбелиард</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6061</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5887</w:t>
            </w:r>
          </w:p>
        </w:tc>
        <w:tc>
          <w:tcPr>
            <w:tcW w:w="581"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5840</w:t>
            </w:r>
          </w:p>
        </w:tc>
        <w:tc>
          <w:tcPr>
            <w:tcW w:w="580" w:type="pct"/>
            <w:vAlign w:val="center"/>
          </w:tcPr>
          <w:p w:rsidR="00AE4311" w:rsidRPr="00FD5025" w:rsidRDefault="00AE4311" w:rsidP="00093BAE">
            <w:pPr>
              <w:spacing w:line="360" w:lineRule="auto"/>
              <w:jc w:val="center"/>
              <w:rPr>
                <w:rFonts w:ascii="Verdana" w:hAnsi="Verdana" w:cs="Arial"/>
                <w:sz w:val="16"/>
                <w:szCs w:val="16"/>
              </w:rPr>
            </w:pPr>
          </w:p>
        </w:tc>
      </w:tr>
      <w:tr w:rsidR="00AE4311" w:rsidRPr="00B8405C" w:rsidTr="00093BAE">
        <w:tc>
          <w:tcPr>
            <w:tcW w:w="2601" w:type="pct"/>
            <w:vAlign w:val="bottom"/>
          </w:tcPr>
          <w:p w:rsidR="00AE4311" w:rsidRPr="00FD5025" w:rsidRDefault="00AE4311" w:rsidP="00093BAE">
            <w:pPr>
              <w:spacing w:line="360" w:lineRule="auto"/>
              <w:rPr>
                <w:rFonts w:ascii="Verdana" w:hAnsi="Verdana" w:cs="Arial"/>
                <w:b/>
                <w:sz w:val="16"/>
                <w:szCs w:val="16"/>
              </w:rPr>
            </w:pPr>
            <w:r w:rsidRPr="00FD5025">
              <w:rPr>
                <w:rFonts w:ascii="Verdana" w:hAnsi="Verdana" w:cs="Arial"/>
                <w:b/>
                <w:sz w:val="16"/>
                <w:szCs w:val="16"/>
              </w:rPr>
              <w:t>Симентал</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6061</w:t>
            </w:r>
          </w:p>
        </w:tc>
        <w:tc>
          <w:tcPr>
            <w:tcW w:w="619"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5387</w:t>
            </w:r>
          </w:p>
        </w:tc>
        <w:tc>
          <w:tcPr>
            <w:tcW w:w="581" w:type="pct"/>
            <w:vAlign w:val="center"/>
          </w:tcPr>
          <w:p w:rsidR="00AE4311" w:rsidRPr="00FD5025" w:rsidRDefault="00AE4311" w:rsidP="00093BAE">
            <w:pPr>
              <w:spacing w:line="360" w:lineRule="auto"/>
              <w:jc w:val="center"/>
              <w:rPr>
                <w:rFonts w:ascii="Verdana" w:hAnsi="Verdana" w:cs="Arial"/>
                <w:sz w:val="16"/>
                <w:szCs w:val="16"/>
              </w:rPr>
            </w:pPr>
            <w:r w:rsidRPr="00FD5025">
              <w:rPr>
                <w:rFonts w:ascii="Verdana" w:hAnsi="Verdana" w:cs="Arial"/>
                <w:sz w:val="16"/>
                <w:szCs w:val="16"/>
              </w:rPr>
              <w:t>5208</w:t>
            </w:r>
          </w:p>
        </w:tc>
        <w:tc>
          <w:tcPr>
            <w:tcW w:w="580" w:type="pct"/>
            <w:vAlign w:val="center"/>
          </w:tcPr>
          <w:p w:rsidR="00AE4311" w:rsidRPr="00FD5025" w:rsidRDefault="00AE4311" w:rsidP="00093BAE">
            <w:pPr>
              <w:spacing w:line="360" w:lineRule="auto"/>
              <w:jc w:val="center"/>
              <w:rPr>
                <w:rFonts w:ascii="Verdana" w:hAnsi="Verdana" w:cs="Arial"/>
                <w:sz w:val="16"/>
                <w:szCs w:val="16"/>
              </w:rPr>
            </w:pPr>
          </w:p>
        </w:tc>
      </w:tr>
    </w:tbl>
    <w:p w:rsidR="00AE4311" w:rsidRPr="00B8405C" w:rsidRDefault="00AE4311" w:rsidP="00344D5B">
      <w:pPr>
        <w:pStyle w:val="BodyTextIndent"/>
        <w:spacing w:line="360" w:lineRule="auto"/>
        <w:rPr>
          <w:rFonts w:ascii="Verdana" w:hAnsi="Verdana" w:cs="Arial"/>
          <w:sz w:val="20"/>
        </w:rPr>
      </w:pPr>
    </w:p>
    <w:p w:rsidR="00AE4311" w:rsidRPr="00B8405C" w:rsidRDefault="00AE4311" w:rsidP="00344D5B">
      <w:pPr>
        <w:pStyle w:val="BodyTextIndent"/>
        <w:spacing w:line="360" w:lineRule="auto"/>
        <w:rPr>
          <w:rFonts w:ascii="Verdana" w:hAnsi="Verdana" w:cs="Arial"/>
          <w:sz w:val="20"/>
        </w:rPr>
      </w:pPr>
      <w:r w:rsidRPr="00A2171E">
        <w:rPr>
          <w:rFonts w:ascii="Verdana" w:hAnsi="Verdana"/>
          <w:sz w:val="20"/>
        </w:rPr>
        <w:pict>
          <v:shape id="_x0000_i1037" type="#_x0000_t75" style="width:6in;height:253.5pt">
            <v:imagedata r:id="rId42" o:title=""/>
          </v:shape>
        </w:pict>
      </w:r>
    </w:p>
    <w:p w:rsidR="00AE4311" w:rsidRDefault="00AE4311" w:rsidP="00344D5B">
      <w:pPr>
        <w:pStyle w:val="BodyTextIndent"/>
        <w:spacing w:line="360" w:lineRule="auto"/>
        <w:rPr>
          <w:rFonts w:ascii="Verdana" w:hAnsi="Verdana" w:cs="Arial"/>
          <w:sz w:val="20"/>
          <w:lang w:val="en-US"/>
        </w:rPr>
      </w:pP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 xml:space="preserve">По предварителни данни на отдел „Агростатистика, през 2012 г в страната са работили 212 млекопреработвателни предприятия, като спрямо предходната година броят им е намалял с 2.8%. От постъпилото за преработка мляко, 94,2% (483 млн.литра) е краве. </w:t>
      </w:r>
      <w:r w:rsidRPr="00495A58">
        <w:rPr>
          <w:rFonts w:ascii="Times New Roman" w:hAnsi="Times New Roman"/>
          <w:b/>
          <w:i/>
          <w:sz w:val="28"/>
          <w:szCs w:val="28"/>
        </w:rPr>
        <w:t>От 2008 до 2012 количеството на преработеното краве мляко е намаляло с 29,4%</w:t>
      </w:r>
      <w:r w:rsidRPr="00495A58">
        <w:rPr>
          <w:rFonts w:ascii="Times New Roman" w:hAnsi="Times New Roman"/>
          <w:sz w:val="28"/>
          <w:szCs w:val="28"/>
        </w:rPr>
        <w:t>. Причина за това е намаляване на броя на млечните крави, респективно намаляване добива на краве мляко и евентуално увеличаване делът за собствена консумация.</w:t>
      </w:r>
      <w:r w:rsidRPr="00495A58" w:rsidDel="00D90300">
        <w:rPr>
          <w:rFonts w:ascii="Times New Roman" w:hAnsi="Times New Roman"/>
          <w:sz w:val="28"/>
          <w:szCs w:val="28"/>
          <w:highlight w:val="yellow"/>
        </w:rPr>
        <w:t xml:space="preserve"> </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 xml:space="preserve">За квотния период 1 април 2011 г. -  31 март 2012 година националната квота за доставки е 951 617 тона, а изпълнението е </w:t>
      </w:r>
      <w:r w:rsidRPr="00495A58">
        <w:rPr>
          <w:rFonts w:ascii="Times New Roman" w:hAnsi="Times New Roman"/>
          <w:sz w:val="28"/>
          <w:szCs w:val="28"/>
          <w:lang w:val="ru-RU"/>
        </w:rPr>
        <w:t>468</w:t>
      </w:r>
      <w:r w:rsidRPr="00495A58">
        <w:rPr>
          <w:rFonts w:ascii="Times New Roman" w:hAnsi="Times New Roman"/>
          <w:sz w:val="28"/>
          <w:szCs w:val="28"/>
          <w:lang w:val="en-US"/>
        </w:rPr>
        <w:t> </w:t>
      </w:r>
      <w:r w:rsidRPr="00495A58">
        <w:rPr>
          <w:rFonts w:ascii="Times New Roman" w:hAnsi="Times New Roman"/>
          <w:sz w:val="28"/>
          <w:szCs w:val="28"/>
          <w:lang w:val="ru-RU"/>
        </w:rPr>
        <w:t xml:space="preserve">511 </w:t>
      </w:r>
      <w:r w:rsidRPr="00495A58">
        <w:rPr>
          <w:rFonts w:ascii="Times New Roman" w:hAnsi="Times New Roman"/>
          <w:sz w:val="28"/>
          <w:szCs w:val="28"/>
        </w:rPr>
        <w:t xml:space="preserve">тона или 49.23% от квотата. Националната квота за директни продажби е 77 221 тона, реализираните количества са </w:t>
      </w:r>
      <w:r w:rsidRPr="00495A58">
        <w:rPr>
          <w:rFonts w:ascii="Times New Roman" w:hAnsi="Times New Roman"/>
          <w:sz w:val="28"/>
          <w:szCs w:val="28"/>
          <w:lang w:val="ru-RU"/>
        </w:rPr>
        <w:t xml:space="preserve">16 786 </w:t>
      </w:r>
      <w:r w:rsidRPr="00495A58">
        <w:rPr>
          <w:rFonts w:ascii="Times New Roman" w:hAnsi="Times New Roman"/>
          <w:sz w:val="28"/>
          <w:szCs w:val="28"/>
        </w:rPr>
        <w:t xml:space="preserve">тона, което е 21.74%. От началото на въвеждане на квотните периоди през 2007 г. до 2012 г. се наблюдава постоянна тенденция на увеличаване на размера на националната млечна квота и на спад на изпълнението й. Заявените за продажба количества млечни квоти многократно надвишават тези за покупка за квотния период 2011/2012г. и обратното, през квотния период 2012/2013 г. се отчете по-голямо търсене на квоти от заявените за продажба. Националната млечна квота за квотния период 2012/2013 г. е  в размер на 1 039 126 тона, от които 969 471 тона за доставки и 69654 тона за директни продажби, с което се продължава тенденцията за увеличаване на деля на доставките спрямо директните продажби. </w:t>
      </w:r>
    </w:p>
    <w:p w:rsidR="00AE4311" w:rsidRPr="00495A58" w:rsidRDefault="00AE4311" w:rsidP="00495A58">
      <w:pPr>
        <w:tabs>
          <w:tab w:val="left" w:pos="9000"/>
        </w:tabs>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caps/>
          <w:sz w:val="28"/>
          <w:szCs w:val="28"/>
          <w:lang w:val="ru-RU"/>
        </w:rPr>
        <w:t>п</w:t>
      </w:r>
      <w:r w:rsidRPr="00495A58">
        <w:rPr>
          <w:rFonts w:ascii="Times New Roman" w:hAnsi="Times New Roman" w:cs="Times New Roman"/>
          <w:sz w:val="28"/>
          <w:szCs w:val="28"/>
          <w:lang w:val="ru-RU"/>
        </w:rPr>
        <w:t>рез 2012 г. са изнесени общо 46 693 тона мляко и млечни продукти, на стойност  123</w:t>
      </w:r>
      <w:r w:rsidRPr="00495A58">
        <w:rPr>
          <w:rFonts w:ascii="Times New Roman" w:hAnsi="Times New Roman" w:cs="Times New Roman"/>
          <w:sz w:val="28"/>
          <w:szCs w:val="28"/>
        </w:rPr>
        <w:t> </w:t>
      </w:r>
      <w:r w:rsidRPr="00495A58">
        <w:rPr>
          <w:rFonts w:ascii="Times New Roman" w:hAnsi="Times New Roman" w:cs="Times New Roman"/>
          <w:sz w:val="28"/>
          <w:szCs w:val="28"/>
          <w:lang w:val="ru-RU"/>
        </w:rPr>
        <w:t xml:space="preserve">320 хил. щ. д. </w:t>
      </w:r>
      <w:r w:rsidRPr="00495A58">
        <w:rPr>
          <w:rFonts w:ascii="Times New Roman" w:hAnsi="Times New Roman" w:cs="Times New Roman"/>
          <w:caps/>
          <w:sz w:val="28"/>
          <w:szCs w:val="28"/>
          <w:lang w:val="ru-RU"/>
        </w:rPr>
        <w:t>Н</w:t>
      </w:r>
      <w:r w:rsidRPr="00495A58">
        <w:rPr>
          <w:rFonts w:ascii="Times New Roman" w:hAnsi="Times New Roman" w:cs="Times New Roman"/>
          <w:sz w:val="28"/>
          <w:szCs w:val="28"/>
          <w:lang w:val="ru-RU"/>
        </w:rPr>
        <w:t>ай-значителен дял от общото количество на изнесените млечни продукти заемат сирената и изварата – 50,3%; заквасените млека, сметаната и киселото мляко – 17,4%, неконцентрираните мляко и сметана – 15,2%.</w:t>
      </w:r>
    </w:p>
    <w:p w:rsidR="00AE4311" w:rsidRPr="00495A58" w:rsidRDefault="00AE4311" w:rsidP="00495A58">
      <w:pPr>
        <w:pStyle w:val="BodyTextIndent"/>
        <w:ind w:left="0" w:firstLine="720"/>
        <w:jc w:val="both"/>
        <w:rPr>
          <w:rFonts w:ascii="Times New Roman" w:hAnsi="Times New Roman"/>
          <w:sz w:val="28"/>
          <w:szCs w:val="28"/>
        </w:rPr>
      </w:pPr>
    </w:p>
    <w:p w:rsidR="00AE4311" w:rsidRPr="00FC3AF7" w:rsidRDefault="00AE4311" w:rsidP="00495A58">
      <w:pPr>
        <w:pStyle w:val="BodyTextIndent"/>
        <w:ind w:left="0" w:firstLine="720"/>
        <w:jc w:val="both"/>
        <w:rPr>
          <w:rFonts w:ascii="Times New Roman" w:hAnsi="Times New Roman"/>
          <w:b/>
          <w:sz w:val="28"/>
          <w:szCs w:val="28"/>
          <w:lang w:val="ru-RU"/>
        </w:rPr>
      </w:pPr>
      <w:r w:rsidRPr="00495A58">
        <w:rPr>
          <w:rFonts w:ascii="Times New Roman" w:hAnsi="Times New Roman"/>
          <w:b/>
          <w:sz w:val="28"/>
          <w:szCs w:val="28"/>
        </w:rPr>
        <w:t>Производство на месо от ЕРД</w:t>
      </w:r>
    </w:p>
    <w:p w:rsidR="00AE4311" w:rsidRPr="00FC3AF7" w:rsidRDefault="00AE4311" w:rsidP="00495A58">
      <w:pPr>
        <w:pStyle w:val="BodyTextIndent"/>
        <w:ind w:left="0" w:firstLine="720"/>
        <w:jc w:val="both"/>
        <w:rPr>
          <w:rFonts w:ascii="Times New Roman" w:hAnsi="Times New Roman"/>
          <w:b/>
          <w:sz w:val="28"/>
          <w:szCs w:val="28"/>
          <w:lang w:val="ru-RU"/>
        </w:rPr>
      </w:pPr>
    </w:p>
    <w:p w:rsidR="00AE4311" w:rsidRPr="00B8405C" w:rsidRDefault="00AE4311" w:rsidP="00344D5B">
      <w:pPr>
        <w:pStyle w:val="BodyTextIndent"/>
        <w:spacing w:line="360" w:lineRule="auto"/>
        <w:rPr>
          <w:rFonts w:ascii="Verdana" w:hAnsi="Verdana" w:cs="Arial"/>
          <w:sz w:val="20"/>
        </w:rPr>
      </w:pPr>
      <w:r w:rsidRPr="00B8405C">
        <w:rPr>
          <w:rFonts w:ascii="Verdana" w:hAnsi="Verdana" w:cs="Arial"/>
          <w:b/>
          <w:sz w:val="20"/>
        </w:rPr>
        <w:t>Табл. 4.</w:t>
      </w:r>
      <w:r w:rsidRPr="00B8405C">
        <w:rPr>
          <w:rFonts w:ascii="Verdana" w:hAnsi="Verdana" w:cs="Arial"/>
          <w:sz w:val="20"/>
        </w:rPr>
        <w:t xml:space="preserve"> Динамика на производството на месо от ЕРД</w:t>
      </w:r>
      <w:r w:rsidRPr="00B8405C">
        <w:rPr>
          <w:rFonts w:ascii="Verdana" w:hAnsi="Verdana" w:cs="Arial"/>
          <w:sz w:val="20"/>
          <w:lang w:val="ru-RU"/>
        </w:rPr>
        <w:t xml:space="preserve">, </w:t>
      </w:r>
      <w:r w:rsidRPr="00B8405C">
        <w:rPr>
          <w:rFonts w:ascii="Verdana" w:hAnsi="Verdana" w:cs="Arial"/>
          <w:sz w:val="20"/>
        </w:rPr>
        <w:t>хил.тона</w:t>
      </w:r>
    </w:p>
    <w:tbl>
      <w:tblPr>
        <w:tblW w:w="5000" w:type="pct"/>
        <w:tblCellMar>
          <w:left w:w="70" w:type="dxa"/>
          <w:right w:w="70" w:type="dxa"/>
        </w:tblCellMar>
        <w:tblLook w:val="00A0"/>
      </w:tblPr>
      <w:tblGrid>
        <w:gridCol w:w="1271"/>
        <w:gridCol w:w="805"/>
        <w:gridCol w:w="805"/>
        <w:gridCol w:w="804"/>
        <w:gridCol w:w="804"/>
        <w:gridCol w:w="804"/>
        <w:gridCol w:w="804"/>
        <w:gridCol w:w="804"/>
        <w:gridCol w:w="804"/>
        <w:gridCol w:w="804"/>
        <w:gridCol w:w="801"/>
      </w:tblGrid>
      <w:tr w:rsidR="00AE4311" w:rsidRPr="00B8405C" w:rsidTr="00093BAE">
        <w:trPr>
          <w:trHeight w:val="300"/>
        </w:trPr>
        <w:tc>
          <w:tcPr>
            <w:tcW w:w="681" w:type="pct"/>
            <w:tcBorders>
              <w:top w:val="single" w:sz="4" w:space="0" w:color="auto"/>
              <w:left w:val="single" w:sz="4" w:space="0" w:color="auto"/>
              <w:bottom w:val="single" w:sz="4" w:space="0" w:color="auto"/>
              <w:right w:val="single" w:sz="4" w:space="0" w:color="auto"/>
            </w:tcBorders>
            <w:vAlign w:val="center"/>
          </w:tcPr>
          <w:p w:rsidR="00AE4311" w:rsidRPr="00B8405C" w:rsidRDefault="00AE4311" w:rsidP="00093BAE">
            <w:pPr>
              <w:pStyle w:val="z-BottomofForm"/>
              <w:spacing w:line="360" w:lineRule="auto"/>
              <w:rPr>
                <w:rFonts w:ascii="Verdana" w:hAnsi="Verdana"/>
                <w:sz w:val="20"/>
              </w:rPr>
            </w:pPr>
          </w:p>
        </w:tc>
        <w:tc>
          <w:tcPr>
            <w:tcW w:w="432"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2003</w:t>
            </w:r>
            <w:r>
              <w:rPr>
                <w:rFonts w:ascii="Verdana" w:hAnsi="Verdana" w:cs="Arial"/>
                <w:b/>
                <w:bCs/>
                <w:sz w:val="16"/>
                <w:szCs w:val="16"/>
              </w:rPr>
              <w:t xml:space="preserve"> г.</w:t>
            </w:r>
          </w:p>
        </w:tc>
        <w:tc>
          <w:tcPr>
            <w:tcW w:w="432"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2004</w:t>
            </w:r>
            <w:r>
              <w:rPr>
                <w:rFonts w:ascii="Verdana" w:hAnsi="Verdana" w:cs="Arial"/>
                <w:b/>
                <w:bCs/>
                <w:sz w:val="16"/>
                <w:szCs w:val="16"/>
              </w:rPr>
              <w:t xml:space="preserve"> г.</w:t>
            </w:r>
          </w:p>
        </w:tc>
        <w:tc>
          <w:tcPr>
            <w:tcW w:w="432"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2005</w:t>
            </w:r>
            <w:r>
              <w:rPr>
                <w:rFonts w:ascii="Verdana" w:hAnsi="Verdana" w:cs="Arial"/>
                <w:b/>
                <w:bCs/>
                <w:sz w:val="16"/>
                <w:szCs w:val="16"/>
              </w:rPr>
              <w:t xml:space="preserve"> г.</w:t>
            </w:r>
          </w:p>
        </w:tc>
        <w:tc>
          <w:tcPr>
            <w:tcW w:w="432"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2006</w:t>
            </w:r>
            <w:r>
              <w:rPr>
                <w:rFonts w:ascii="Verdana" w:hAnsi="Verdana" w:cs="Arial"/>
                <w:b/>
                <w:bCs/>
                <w:sz w:val="16"/>
                <w:szCs w:val="16"/>
              </w:rPr>
              <w:t xml:space="preserve"> г.</w:t>
            </w:r>
          </w:p>
        </w:tc>
        <w:tc>
          <w:tcPr>
            <w:tcW w:w="432"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2007</w:t>
            </w:r>
            <w:r>
              <w:rPr>
                <w:rFonts w:ascii="Verdana" w:hAnsi="Verdana" w:cs="Arial"/>
                <w:b/>
                <w:bCs/>
                <w:sz w:val="16"/>
                <w:szCs w:val="16"/>
              </w:rPr>
              <w:t xml:space="preserve"> г.</w:t>
            </w:r>
          </w:p>
        </w:tc>
        <w:tc>
          <w:tcPr>
            <w:tcW w:w="432"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2008</w:t>
            </w:r>
            <w:r>
              <w:rPr>
                <w:rFonts w:ascii="Verdana" w:hAnsi="Verdana" w:cs="Arial"/>
                <w:b/>
                <w:bCs/>
                <w:sz w:val="16"/>
                <w:szCs w:val="16"/>
              </w:rPr>
              <w:t xml:space="preserve"> г.</w:t>
            </w:r>
          </w:p>
        </w:tc>
        <w:tc>
          <w:tcPr>
            <w:tcW w:w="432"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2009</w:t>
            </w:r>
            <w:r>
              <w:rPr>
                <w:rFonts w:ascii="Verdana" w:hAnsi="Verdana" w:cs="Arial"/>
                <w:b/>
                <w:bCs/>
                <w:sz w:val="16"/>
                <w:szCs w:val="16"/>
              </w:rPr>
              <w:t xml:space="preserve"> г.</w:t>
            </w:r>
          </w:p>
        </w:tc>
        <w:tc>
          <w:tcPr>
            <w:tcW w:w="432"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2010</w:t>
            </w:r>
            <w:r>
              <w:rPr>
                <w:rFonts w:ascii="Verdana" w:hAnsi="Verdana" w:cs="Arial"/>
                <w:b/>
                <w:bCs/>
                <w:sz w:val="16"/>
                <w:szCs w:val="16"/>
              </w:rPr>
              <w:t xml:space="preserve"> г.</w:t>
            </w:r>
          </w:p>
        </w:tc>
        <w:tc>
          <w:tcPr>
            <w:tcW w:w="432"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2011</w:t>
            </w:r>
            <w:r>
              <w:rPr>
                <w:rFonts w:ascii="Verdana" w:hAnsi="Verdana" w:cs="Arial"/>
                <w:b/>
                <w:bCs/>
                <w:sz w:val="16"/>
                <w:szCs w:val="16"/>
              </w:rPr>
              <w:t xml:space="preserve"> г.</w:t>
            </w:r>
          </w:p>
        </w:tc>
        <w:tc>
          <w:tcPr>
            <w:tcW w:w="430" w:type="pct"/>
            <w:tcBorders>
              <w:top w:val="single" w:sz="4" w:space="0" w:color="auto"/>
              <w:left w:val="nil"/>
              <w:bottom w:val="single" w:sz="4" w:space="0" w:color="auto"/>
              <w:right w:val="single" w:sz="4" w:space="0" w:color="auto"/>
            </w:tcBorders>
            <w:vAlign w:val="center"/>
          </w:tcPr>
          <w:p w:rsidR="00AE4311" w:rsidRPr="001C59EA" w:rsidRDefault="00AE4311" w:rsidP="00093BAE">
            <w:pPr>
              <w:spacing w:line="360" w:lineRule="auto"/>
              <w:jc w:val="center"/>
              <w:rPr>
                <w:rFonts w:ascii="Verdana" w:hAnsi="Verdana" w:cs="Arial"/>
                <w:b/>
                <w:bCs/>
                <w:sz w:val="16"/>
                <w:szCs w:val="16"/>
              </w:rPr>
            </w:pPr>
            <w:r w:rsidRPr="001C59EA">
              <w:rPr>
                <w:rFonts w:ascii="Verdana" w:hAnsi="Verdana" w:cs="Arial"/>
                <w:b/>
                <w:bCs/>
                <w:sz w:val="16"/>
                <w:szCs w:val="16"/>
              </w:rPr>
              <w:t>2012</w:t>
            </w:r>
            <w:r>
              <w:rPr>
                <w:rFonts w:ascii="Verdana" w:hAnsi="Verdana" w:cs="Arial"/>
                <w:b/>
                <w:bCs/>
                <w:sz w:val="16"/>
                <w:szCs w:val="16"/>
              </w:rPr>
              <w:t xml:space="preserve"> г.</w:t>
            </w:r>
          </w:p>
        </w:tc>
      </w:tr>
      <w:tr w:rsidR="00AE4311" w:rsidRPr="00B8405C" w:rsidTr="00093BAE">
        <w:trPr>
          <w:trHeight w:val="300"/>
        </w:trPr>
        <w:tc>
          <w:tcPr>
            <w:tcW w:w="681" w:type="pct"/>
            <w:tcBorders>
              <w:top w:val="nil"/>
              <w:left w:val="single" w:sz="4" w:space="0" w:color="auto"/>
              <w:bottom w:val="single" w:sz="4" w:space="0" w:color="auto"/>
              <w:right w:val="single" w:sz="4" w:space="0" w:color="auto"/>
            </w:tcBorders>
            <w:noWrap/>
            <w:vAlign w:val="center"/>
          </w:tcPr>
          <w:p w:rsidR="00AE4311" w:rsidRPr="001C59EA" w:rsidRDefault="00AE4311" w:rsidP="00093BAE">
            <w:pPr>
              <w:spacing w:line="360" w:lineRule="auto"/>
              <w:rPr>
                <w:rFonts w:ascii="Verdana" w:hAnsi="Verdana" w:cs="Arial"/>
                <w:b/>
                <w:bCs/>
                <w:sz w:val="16"/>
                <w:szCs w:val="16"/>
              </w:rPr>
            </w:pPr>
            <w:r w:rsidRPr="001C59EA">
              <w:rPr>
                <w:rFonts w:ascii="Verdana" w:hAnsi="Verdana" w:cs="Arial"/>
                <w:b/>
                <w:bCs/>
                <w:sz w:val="16"/>
                <w:szCs w:val="16"/>
              </w:rPr>
              <w:t>Месо от ЕРД</w:t>
            </w:r>
          </w:p>
        </w:tc>
        <w:tc>
          <w:tcPr>
            <w:tcW w:w="432"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29</w:t>
            </w:r>
          </w:p>
        </w:tc>
        <w:tc>
          <w:tcPr>
            <w:tcW w:w="432"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31</w:t>
            </w:r>
          </w:p>
        </w:tc>
        <w:tc>
          <w:tcPr>
            <w:tcW w:w="432"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30</w:t>
            </w:r>
          </w:p>
        </w:tc>
        <w:tc>
          <w:tcPr>
            <w:tcW w:w="432"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23</w:t>
            </w:r>
          </w:p>
        </w:tc>
        <w:tc>
          <w:tcPr>
            <w:tcW w:w="432"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22</w:t>
            </w:r>
          </w:p>
        </w:tc>
        <w:tc>
          <w:tcPr>
            <w:tcW w:w="432"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20</w:t>
            </w:r>
          </w:p>
        </w:tc>
        <w:tc>
          <w:tcPr>
            <w:tcW w:w="432"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22</w:t>
            </w:r>
          </w:p>
        </w:tc>
        <w:tc>
          <w:tcPr>
            <w:tcW w:w="432"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20</w:t>
            </w:r>
          </w:p>
        </w:tc>
        <w:tc>
          <w:tcPr>
            <w:tcW w:w="432"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21</w:t>
            </w:r>
          </w:p>
        </w:tc>
        <w:tc>
          <w:tcPr>
            <w:tcW w:w="430" w:type="pct"/>
            <w:tcBorders>
              <w:top w:val="nil"/>
              <w:left w:val="nil"/>
              <w:bottom w:val="single" w:sz="4" w:space="0" w:color="auto"/>
              <w:right w:val="single" w:sz="4" w:space="0" w:color="auto"/>
            </w:tcBorders>
            <w:noWrap/>
            <w:vAlign w:val="center"/>
          </w:tcPr>
          <w:p w:rsidR="00AE4311" w:rsidRPr="001C59EA" w:rsidRDefault="00AE4311" w:rsidP="00093BAE">
            <w:pPr>
              <w:spacing w:line="360" w:lineRule="auto"/>
              <w:jc w:val="right"/>
              <w:rPr>
                <w:rFonts w:ascii="Verdana" w:hAnsi="Verdana" w:cs="Arial"/>
                <w:sz w:val="16"/>
                <w:szCs w:val="16"/>
              </w:rPr>
            </w:pPr>
            <w:r w:rsidRPr="001C59EA">
              <w:rPr>
                <w:rFonts w:ascii="Verdana" w:hAnsi="Verdana" w:cs="Arial"/>
                <w:sz w:val="16"/>
                <w:szCs w:val="16"/>
              </w:rPr>
              <w:t>21</w:t>
            </w:r>
          </w:p>
        </w:tc>
      </w:tr>
    </w:tbl>
    <w:p w:rsidR="00AE4311" w:rsidRPr="00B8405C" w:rsidRDefault="00AE4311" w:rsidP="00344D5B">
      <w:pPr>
        <w:pStyle w:val="BodyTextIndent"/>
        <w:spacing w:line="360" w:lineRule="auto"/>
        <w:rPr>
          <w:rFonts w:ascii="Verdana" w:hAnsi="Verdana" w:cs="Arial"/>
          <w:sz w:val="20"/>
        </w:rPr>
      </w:pPr>
      <w:r w:rsidRPr="002324A2">
        <w:rPr>
          <w:rFonts w:ascii="Verdana" w:hAnsi="Verdana"/>
          <w:b/>
          <w:bCs/>
          <w:i/>
          <w:iCs/>
          <w:sz w:val="18"/>
          <w:szCs w:val="18"/>
        </w:rPr>
        <w:t>Източник: отдел „Агростатистика” МЗХ</w:t>
      </w:r>
    </w:p>
    <w:p w:rsidR="00AE4311" w:rsidRPr="00B8405C" w:rsidRDefault="00AE4311" w:rsidP="00344D5B">
      <w:pPr>
        <w:pStyle w:val="BodyTextIndent"/>
        <w:spacing w:line="360" w:lineRule="auto"/>
        <w:ind w:firstLine="708"/>
        <w:rPr>
          <w:rFonts w:ascii="Verdana" w:hAnsi="Verdana" w:cs="Arial"/>
          <w:sz w:val="20"/>
        </w:rPr>
      </w:pPr>
      <w:r w:rsidRPr="00B8405C">
        <w:rPr>
          <w:rFonts w:ascii="Verdana" w:hAnsi="Verdana" w:cs="Arial"/>
          <w:b/>
          <w:i/>
          <w:sz w:val="20"/>
        </w:rPr>
        <w:t>Производството на месо от ЕРД за последните 10 години е намаляло с 27,6%</w:t>
      </w:r>
    </w:p>
    <w:p w:rsidR="00AE4311" w:rsidRPr="00495A58" w:rsidRDefault="00AE4311" w:rsidP="00495A58">
      <w:pPr>
        <w:pStyle w:val="BodyTextIndent"/>
        <w:ind w:left="0" w:firstLine="720"/>
        <w:jc w:val="both"/>
        <w:rPr>
          <w:rFonts w:ascii="Times New Roman" w:hAnsi="Times New Roman"/>
          <w:noProof/>
          <w:sz w:val="28"/>
          <w:szCs w:val="28"/>
          <w:lang w:val="ru-RU"/>
        </w:rPr>
      </w:pPr>
      <w:r w:rsidRPr="00495A58">
        <w:rPr>
          <w:rFonts w:ascii="Times New Roman" w:hAnsi="Times New Roman"/>
          <w:sz w:val="28"/>
          <w:szCs w:val="28"/>
        </w:rPr>
        <w:t>Основната причина е, че ние нямаме традиции нито в консумацията на говеждо месо, нито в отглеждането на месодайни говеда и многократните опити за създаване на специализирано месодайно говедовъдство у нас са се оказвали безрезултатни. У</w:t>
      </w:r>
      <w:r w:rsidRPr="00495A58">
        <w:rPr>
          <w:rFonts w:ascii="Times New Roman" w:hAnsi="Times New Roman"/>
          <w:noProof/>
          <w:sz w:val="28"/>
          <w:szCs w:val="28"/>
          <w:lang w:val="ru-RU"/>
        </w:rPr>
        <w:t xml:space="preserve"> нас се консумира по-малко от 5 </w:t>
      </w:r>
      <w:r w:rsidRPr="00495A58">
        <w:rPr>
          <w:rFonts w:ascii="Times New Roman" w:hAnsi="Times New Roman"/>
          <w:noProof/>
          <w:sz w:val="28"/>
          <w:szCs w:val="28"/>
          <w:lang w:val="en-US"/>
        </w:rPr>
        <w:t>kg</w:t>
      </w:r>
      <w:r w:rsidRPr="00495A58">
        <w:rPr>
          <w:rFonts w:ascii="Times New Roman" w:hAnsi="Times New Roman"/>
          <w:noProof/>
          <w:sz w:val="28"/>
          <w:szCs w:val="28"/>
        </w:rPr>
        <w:t xml:space="preserve"> годишно говеждо месо</w:t>
      </w:r>
      <w:r w:rsidRPr="00495A58">
        <w:rPr>
          <w:rFonts w:ascii="Times New Roman" w:hAnsi="Times New Roman"/>
          <w:noProof/>
          <w:sz w:val="28"/>
          <w:szCs w:val="28"/>
          <w:lang w:val="ru-RU"/>
        </w:rPr>
        <w:t>.</w:t>
      </w:r>
    </w:p>
    <w:p w:rsidR="00AE4311" w:rsidRPr="00495A58" w:rsidRDefault="00AE4311" w:rsidP="00495A58">
      <w:pPr>
        <w:pStyle w:val="BodyTextIndent"/>
        <w:ind w:left="0" w:firstLine="720"/>
        <w:jc w:val="both"/>
        <w:rPr>
          <w:rFonts w:ascii="Times New Roman" w:hAnsi="Times New Roman"/>
          <w:b/>
          <w:i/>
          <w:sz w:val="28"/>
          <w:szCs w:val="28"/>
        </w:rPr>
      </w:pPr>
      <w:r w:rsidRPr="00495A58">
        <w:rPr>
          <w:rFonts w:ascii="Times New Roman" w:hAnsi="Times New Roman"/>
          <w:sz w:val="28"/>
          <w:szCs w:val="28"/>
        </w:rPr>
        <w:t xml:space="preserve">Изхождайки от диетичните качества на телешкото месо очевидно е необходимо </w:t>
      </w:r>
      <w:r w:rsidRPr="00495A58">
        <w:rPr>
          <w:rFonts w:ascii="Times New Roman" w:hAnsi="Times New Roman"/>
          <w:b/>
          <w:i/>
          <w:sz w:val="28"/>
          <w:szCs w:val="28"/>
        </w:rPr>
        <w:t>разработване на мерки за повишаване на консумацията на качествено говеждо месо у нас.</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 xml:space="preserve">Основно месото у нас се получава от кравите за мляко и техните приплоди и с намаляване на броя на млечните говеда, намалява и производството на месо. Показателно в това отношение е, че по предварителни данни на отдел „Агростатистика” през 2012 г. в кланици са заклани 12964 крави, 2625 юници и 5254 мъжки говеда над 12 месеца. Телетата се угояват до сравнително ниска жива маса - около 400 </w:t>
      </w:r>
      <w:r w:rsidRPr="00495A58">
        <w:rPr>
          <w:rFonts w:ascii="Times New Roman" w:hAnsi="Times New Roman"/>
          <w:sz w:val="28"/>
          <w:szCs w:val="28"/>
          <w:lang w:val="en-US"/>
        </w:rPr>
        <w:t>kg</w:t>
      </w:r>
      <w:r w:rsidRPr="00495A58">
        <w:rPr>
          <w:rFonts w:ascii="Times New Roman" w:hAnsi="Times New Roman"/>
          <w:sz w:val="28"/>
          <w:szCs w:val="28"/>
        </w:rPr>
        <w:t xml:space="preserve"> за мъжките и 4</w:t>
      </w:r>
      <w:r w:rsidRPr="00495A58">
        <w:rPr>
          <w:rFonts w:ascii="Times New Roman" w:hAnsi="Times New Roman"/>
          <w:sz w:val="28"/>
          <w:szCs w:val="28"/>
          <w:lang w:val="ru-RU"/>
        </w:rPr>
        <w:t xml:space="preserve">15 </w:t>
      </w:r>
      <w:r w:rsidRPr="00495A58">
        <w:rPr>
          <w:rFonts w:ascii="Times New Roman" w:hAnsi="Times New Roman"/>
          <w:sz w:val="28"/>
          <w:szCs w:val="28"/>
          <w:lang w:val="en-US"/>
        </w:rPr>
        <w:t>kg</w:t>
      </w:r>
      <w:r w:rsidRPr="00495A58">
        <w:rPr>
          <w:rFonts w:ascii="Times New Roman" w:hAnsi="Times New Roman"/>
          <w:sz w:val="28"/>
          <w:szCs w:val="28"/>
        </w:rPr>
        <w:t xml:space="preserve"> за женските. Като цяло средната жива маса на закланите телета е </w:t>
      </w:r>
      <w:r w:rsidRPr="00495A58">
        <w:rPr>
          <w:rFonts w:ascii="Times New Roman" w:hAnsi="Times New Roman"/>
          <w:sz w:val="28"/>
          <w:szCs w:val="28"/>
          <w:lang w:val="ru-RU"/>
        </w:rPr>
        <w:t>320</w:t>
      </w:r>
      <w:r w:rsidRPr="00495A58">
        <w:rPr>
          <w:rFonts w:ascii="Times New Roman" w:hAnsi="Times New Roman"/>
          <w:sz w:val="28"/>
          <w:szCs w:val="28"/>
        </w:rPr>
        <w:t xml:space="preserve"> </w:t>
      </w:r>
      <w:r w:rsidRPr="00495A58">
        <w:rPr>
          <w:rFonts w:ascii="Times New Roman" w:hAnsi="Times New Roman"/>
          <w:sz w:val="28"/>
          <w:szCs w:val="28"/>
          <w:lang w:val="en-US"/>
        </w:rPr>
        <w:t>kg</w:t>
      </w:r>
      <w:r w:rsidRPr="00495A58">
        <w:rPr>
          <w:rFonts w:ascii="Times New Roman" w:hAnsi="Times New Roman"/>
          <w:sz w:val="28"/>
          <w:szCs w:val="28"/>
        </w:rPr>
        <w:t>, а на другите говеда – 4</w:t>
      </w:r>
      <w:r w:rsidRPr="00495A58">
        <w:rPr>
          <w:rFonts w:ascii="Times New Roman" w:hAnsi="Times New Roman"/>
          <w:sz w:val="28"/>
          <w:szCs w:val="28"/>
          <w:lang w:val="ru-RU"/>
        </w:rPr>
        <w:t>57</w:t>
      </w:r>
      <w:r w:rsidRPr="00495A58">
        <w:rPr>
          <w:rFonts w:ascii="Times New Roman" w:hAnsi="Times New Roman"/>
          <w:sz w:val="28"/>
          <w:szCs w:val="28"/>
        </w:rPr>
        <w:t xml:space="preserve"> </w:t>
      </w:r>
      <w:r w:rsidRPr="00495A58">
        <w:rPr>
          <w:rFonts w:ascii="Times New Roman" w:hAnsi="Times New Roman"/>
          <w:sz w:val="28"/>
          <w:szCs w:val="28"/>
          <w:lang w:val="en-US"/>
        </w:rPr>
        <w:t>kg</w:t>
      </w:r>
      <w:r w:rsidRPr="00495A58">
        <w:rPr>
          <w:rFonts w:ascii="Times New Roman" w:hAnsi="Times New Roman"/>
          <w:sz w:val="28"/>
          <w:szCs w:val="28"/>
          <w:lang w:val="ru-RU"/>
        </w:rPr>
        <w:t>.</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Напоследък за производство на месо се използват говедата от местните автохтонни породи и всевъзможни кръстоски, които са изключително нископродуктивни. Поради това, че те нямат млечни квоти се определят като говеда за месо, което изкривява действителното състояние на месодайното говедовъдство у нас. През последните години се правят опити за внос и отглеждане на говеда от специализираните месодайни породи, но през 2012 г. под селекционен контрол са били само 354 крави от породата Лимузин и 475 от породата Абердин Ангус.</w:t>
      </w:r>
    </w:p>
    <w:p w:rsidR="00AE4311" w:rsidRPr="00495A58" w:rsidRDefault="00AE4311" w:rsidP="00495A58">
      <w:pPr>
        <w:autoSpaceDE w:val="0"/>
        <w:autoSpaceDN w:val="0"/>
        <w:adjustRightInd w:val="0"/>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В началото на 2012 година у нас са работели 67 кланици за червено месо, от които 63 са одобрените за предлагане на продукти в страните от Европейския съюз, съгласно Регламент 853/2004ЕС. Говеда и биволи се колят в 33 от кланиците.</w:t>
      </w:r>
    </w:p>
    <w:p w:rsidR="00AE4311" w:rsidRPr="00495A58" w:rsidRDefault="00AE4311" w:rsidP="00495A58">
      <w:pPr>
        <w:autoSpaceDE w:val="0"/>
        <w:autoSpaceDN w:val="0"/>
        <w:adjustRightInd w:val="0"/>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В страната има регистрирани само 4 защитени географски наименования, произведени от говеждо месо.</w:t>
      </w:r>
    </w:p>
    <w:p w:rsidR="00AE4311" w:rsidRPr="00495A58" w:rsidRDefault="00AE4311" w:rsidP="00495A58">
      <w:pPr>
        <w:autoSpaceDE w:val="0"/>
        <w:autoSpaceDN w:val="0"/>
        <w:adjustRightInd w:val="0"/>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b/>
          <w:i/>
          <w:sz w:val="28"/>
          <w:szCs w:val="28"/>
          <w:lang w:val="ru-RU"/>
        </w:rPr>
        <w:t>В България са налице значителни перспективи за развитие на месодайното говедовъдство</w:t>
      </w:r>
      <w:r w:rsidRPr="00495A58">
        <w:rPr>
          <w:rFonts w:ascii="Times New Roman" w:hAnsi="Times New Roman" w:cs="Times New Roman"/>
          <w:sz w:val="28"/>
          <w:szCs w:val="28"/>
          <w:lang w:val="ru-RU"/>
        </w:rPr>
        <w:t>. През последните години се увеличава броят на месодайните крави и през 2012 г. е 28</w:t>
      </w:r>
      <w:r w:rsidRPr="00495A58">
        <w:rPr>
          <w:rFonts w:ascii="Times New Roman" w:hAnsi="Times New Roman" w:cs="Times New Roman"/>
          <w:sz w:val="28"/>
          <w:szCs w:val="28"/>
        </w:rPr>
        <w:t> </w:t>
      </w:r>
      <w:r w:rsidRPr="00495A58">
        <w:rPr>
          <w:rFonts w:ascii="Times New Roman" w:hAnsi="Times New Roman" w:cs="Times New Roman"/>
          <w:sz w:val="28"/>
          <w:szCs w:val="28"/>
          <w:lang w:val="ru-RU"/>
        </w:rPr>
        <w:t>546 бр. При традиционно ниско потребление на говеждо месо в страната, през 2012 г. у нас е произведено 78% ( 20687 т) от потребеното месо – 26535 т. За задоволяване на вътрешните потребности са внесени 6</w:t>
      </w:r>
      <w:r w:rsidRPr="00495A58">
        <w:rPr>
          <w:rFonts w:ascii="Times New Roman" w:hAnsi="Times New Roman" w:cs="Times New Roman"/>
          <w:sz w:val="28"/>
          <w:szCs w:val="28"/>
        </w:rPr>
        <w:t> </w:t>
      </w:r>
      <w:r w:rsidRPr="00495A58">
        <w:rPr>
          <w:rFonts w:ascii="Times New Roman" w:hAnsi="Times New Roman" w:cs="Times New Roman"/>
          <w:sz w:val="28"/>
          <w:szCs w:val="28"/>
          <w:lang w:val="ru-RU"/>
        </w:rPr>
        <w:t xml:space="preserve">427 тона  месо от ЕРД, а износът е нищожен – 579 тона. </w:t>
      </w:r>
    </w:p>
    <w:p w:rsidR="00AE4311" w:rsidRPr="00495A58" w:rsidRDefault="00AE4311" w:rsidP="00495A58">
      <w:pPr>
        <w:pStyle w:val="BodyTextIndent"/>
        <w:ind w:left="0" w:firstLine="720"/>
        <w:jc w:val="both"/>
        <w:rPr>
          <w:rFonts w:ascii="Times New Roman" w:hAnsi="Times New Roman"/>
          <w:b/>
          <w:sz w:val="28"/>
          <w:szCs w:val="28"/>
          <w:lang w:val="ru-RU"/>
        </w:rPr>
      </w:pPr>
    </w:p>
    <w:p w:rsidR="00AE4311" w:rsidRPr="00495A58" w:rsidRDefault="00AE4311" w:rsidP="00495A58">
      <w:pPr>
        <w:pStyle w:val="BodyTextIndent"/>
        <w:ind w:left="0" w:firstLine="720"/>
        <w:jc w:val="both"/>
        <w:rPr>
          <w:rFonts w:ascii="Times New Roman" w:hAnsi="Times New Roman"/>
          <w:b/>
          <w:sz w:val="28"/>
          <w:szCs w:val="28"/>
        </w:rPr>
      </w:pPr>
      <w:r w:rsidRPr="00495A58">
        <w:rPr>
          <w:rFonts w:ascii="Times New Roman" w:hAnsi="Times New Roman"/>
          <w:b/>
          <w:sz w:val="28"/>
          <w:szCs w:val="28"/>
        </w:rPr>
        <w:t>Цени и пазари</w:t>
      </w:r>
    </w:p>
    <w:p w:rsidR="00AE4311" w:rsidRPr="00495A58" w:rsidRDefault="00AE4311" w:rsidP="00495A58">
      <w:pPr>
        <w:pStyle w:val="BodyTextIndent"/>
        <w:ind w:left="0" w:firstLine="720"/>
        <w:jc w:val="both"/>
        <w:rPr>
          <w:rFonts w:ascii="Times New Roman" w:hAnsi="Times New Roman"/>
          <w:b/>
          <w:sz w:val="28"/>
          <w:szCs w:val="28"/>
        </w:rPr>
      </w:pP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За последните 10 години (200</w:t>
      </w:r>
      <w:r w:rsidRPr="00495A58">
        <w:rPr>
          <w:rFonts w:ascii="Times New Roman" w:hAnsi="Times New Roman"/>
          <w:sz w:val="28"/>
          <w:szCs w:val="28"/>
          <w:lang w:val="ru-RU"/>
        </w:rPr>
        <w:t>3</w:t>
      </w:r>
      <w:r w:rsidRPr="00495A58">
        <w:rPr>
          <w:rFonts w:ascii="Times New Roman" w:hAnsi="Times New Roman"/>
          <w:sz w:val="28"/>
          <w:szCs w:val="28"/>
        </w:rPr>
        <w:t>-201</w:t>
      </w:r>
      <w:r w:rsidRPr="00495A58">
        <w:rPr>
          <w:rFonts w:ascii="Times New Roman" w:hAnsi="Times New Roman"/>
          <w:sz w:val="28"/>
          <w:szCs w:val="28"/>
          <w:lang w:val="ru-RU"/>
        </w:rPr>
        <w:t>2</w:t>
      </w:r>
      <w:r w:rsidRPr="00495A58">
        <w:rPr>
          <w:rFonts w:ascii="Times New Roman" w:hAnsi="Times New Roman"/>
          <w:sz w:val="28"/>
          <w:szCs w:val="28"/>
        </w:rPr>
        <w:t xml:space="preserve">) динамиката на цената на </w:t>
      </w:r>
      <w:r w:rsidRPr="00495A58">
        <w:rPr>
          <w:rFonts w:ascii="Times New Roman" w:hAnsi="Times New Roman"/>
          <w:b/>
          <w:sz w:val="28"/>
          <w:szCs w:val="28"/>
          <w:u w:val="single"/>
        </w:rPr>
        <w:t>млякото</w:t>
      </w:r>
      <w:r w:rsidRPr="00495A58">
        <w:rPr>
          <w:rFonts w:ascii="Times New Roman" w:hAnsi="Times New Roman"/>
          <w:sz w:val="28"/>
          <w:szCs w:val="28"/>
        </w:rPr>
        <w:t xml:space="preserve"> е сравнително благоприятна. От 0,31 лв/л през 2003 г. постепенно нараства до 0,59 лв./л през 2012 г., което представлява увеличение от 90,3%.</w:t>
      </w:r>
    </w:p>
    <w:p w:rsidR="00AE4311" w:rsidRPr="00495A58" w:rsidRDefault="00AE4311" w:rsidP="00495A58">
      <w:pPr>
        <w:pStyle w:val="BodyTextIndent"/>
        <w:ind w:left="0" w:firstLine="720"/>
        <w:jc w:val="both"/>
        <w:rPr>
          <w:rFonts w:ascii="Times New Roman" w:hAnsi="Times New Roman"/>
          <w:b/>
          <w:i/>
          <w:sz w:val="28"/>
          <w:szCs w:val="28"/>
        </w:rPr>
      </w:pPr>
    </w:p>
    <w:p w:rsidR="00AE4311" w:rsidRPr="00495A58" w:rsidRDefault="00AE4311" w:rsidP="00495A58">
      <w:pPr>
        <w:pStyle w:val="BodyTextIndent"/>
        <w:ind w:left="0" w:firstLine="720"/>
        <w:jc w:val="both"/>
        <w:rPr>
          <w:rFonts w:ascii="Times New Roman" w:hAnsi="Times New Roman"/>
          <w:b/>
          <w:i/>
          <w:sz w:val="28"/>
          <w:szCs w:val="28"/>
          <w:lang w:val="ru-RU"/>
        </w:rPr>
      </w:pPr>
      <w:r w:rsidRPr="00495A58">
        <w:rPr>
          <w:rFonts w:ascii="Times New Roman" w:hAnsi="Times New Roman"/>
          <w:b/>
          <w:i/>
          <w:sz w:val="28"/>
          <w:szCs w:val="28"/>
        </w:rPr>
        <w:t>Очевидно причината за ниската конкурентоспособност на млечното производство у нас не са ниските изкупни цени на млякото, а разликата в субсидирането на производството на мляко в старите и новите членки на ЕС.</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b/>
          <w:i/>
          <w:sz w:val="28"/>
          <w:szCs w:val="28"/>
        </w:rPr>
        <w:t xml:space="preserve">Значителен потенциал за производство на краве мляко у нас е както възстановяване на традиционно високото потребление на млечни продукти в страната, така и възможностите за износ, поради високите цени на млякото в съседните ни страни. </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 xml:space="preserve">Повишила се е и изкупната цена на говедата за </w:t>
      </w:r>
      <w:r w:rsidRPr="00495A58">
        <w:rPr>
          <w:rFonts w:ascii="Times New Roman" w:hAnsi="Times New Roman"/>
          <w:b/>
          <w:sz w:val="28"/>
          <w:szCs w:val="28"/>
          <w:u w:val="single"/>
        </w:rPr>
        <w:t>месо</w:t>
      </w:r>
      <w:r w:rsidRPr="00495A58">
        <w:rPr>
          <w:rFonts w:ascii="Times New Roman" w:hAnsi="Times New Roman"/>
          <w:sz w:val="28"/>
          <w:szCs w:val="28"/>
        </w:rPr>
        <w:t xml:space="preserve">. </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Изкупната цена на телетата за 10 годишния анализиран период е нараснала със 75,0% и от 1,60 лв/ кг. ж.т през 2003 г. е санала 2,80 лв./кг.ж.т. за 2012 г. При угоените говеда увеличението на изкупната цена е  с около 54% и към настоящия момент е 1,85 лв./кг.ж.т.</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lang w:val="ru-RU"/>
        </w:rPr>
        <w:t>Поради</w:t>
      </w:r>
      <w:r w:rsidRPr="00495A58">
        <w:rPr>
          <w:rFonts w:ascii="Times New Roman" w:hAnsi="Times New Roman"/>
          <w:sz w:val="28"/>
          <w:szCs w:val="28"/>
        </w:rPr>
        <w:t xml:space="preserve"> ниското</w:t>
      </w:r>
      <w:r w:rsidRPr="00495A58">
        <w:rPr>
          <w:rFonts w:ascii="Times New Roman" w:hAnsi="Times New Roman"/>
          <w:sz w:val="28"/>
          <w:szCs w:val="28"/>
          <w:lang w:val="ru-RU"/>
        </w:rPr>
        <w:t xml:space="preserve"> търсене на качествено говеждо месо у нас, пазарът е силно ограничен и не стимулира повишаването на изкупните цени при по-високо качество на кланичния труп. Те </w:t>
      </w:r>
      <w:r w:rsidRPr="00495A58">
        <w:rPr>
          <w:rFonts w:ascii="Times New Roman" w:hAnsi="Times New Roman"/>
          <w:noProof/>
          <w:spacing w:val="-6"/>
          <w:sz w:val="28"/>
          <w:szCs w:val="28"/>
          <w:lang w:val="ru-RU"/>
        </w:rPr>
        <w:t xml:space="preserve">не зависят нито от породата, нито от продуктивното </w:t>
      </w:r>
      <w:r w:rsidRPr="00495A58">
        <w:rPr>
          <w:rFonts w:ascii="Times New Roman" w:hAnsi="Times New Roman"/>
          <w:noProof/>
          <w:spacing w:val="-2"/>
          <w:sz w:val="28"/>
          <w:szCs w:val="28"/>
          <w:lang w:val="ru-RU"/>
        </w:rPr>
        <w:t>направление на говедата, нито от степента на угоеност. Ние никога не сме имали специализирана порода говеда за месо и</w:t>
      </w:r>
      <w:r w:rsidRPr="00495A58">
        <w:rPr>
          <w:rFonts w:ascii="Times New Roman" w:hAnsi="Times New Roman"/>
          <w:noProof/>
          <w:spacing w:val="-6"/>
          <w:sz w:val="28"/>
          <w:szCs w:val="28"/>
          <w:lang w:val="ru-RU"/>
        </w:rPr>
        <w:t xml:space="preserve"> маркетингът на качествено месо не ни е известен.</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 xml:space="preserve">На даденият етап възможностите за износ на непреработено говеждо месо са твърде ограничени. Освен ниското качество на говеждите трупове и живите животни за клане, неблагоприятни са и цените. </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 xml:space="preserve">Нарастването на цените на продукцията, особено на тази на млякото, обаче </w:t>
      </w:r>
      <w:r w:rsidRPr="00495A58">
        <w:rPr>
          <w:rFonts w:ascii="Times New Roman" w:hAnsi="Times New Roman"/>
          <w:b/>
          <w:i/>
          <w:sz w:val="28"/>
          <w:szCs w:val="28"/>
        </w:rPr>
        <w:t>изостава, в сравнение с цените на основните фуражни култури</w:t>
      </w:r>
      <w:r w:rsidRPr="00495A58">
        <w:rPr>
          <w:rFonts w:ascii="Times New Roman" w:hAnsi="Times New Roman"/>
          <w:sz w:val="28"/>
          <w:szCs w:val="28"/>
        </w:rPr>
        <w:t>. У нас цените на зърнените фуражи са нараснали над два пъти. За сравнение през 2003 г. изкупната цена на фуражната пшеница е била 139лв./тон, на ечемика – 144 лв./тот и на царевицата – 189 лв./тон, а през 2012 съответно 426 лв./тон, 404 лв./тон и 415 лв. тон.</w:t>
      </w:r>
    </w:p>
    <w:p w:rsidR="00AE4311" w:rsidRPr="00495A58" w:rsidRDefault="00AE4311" w:rsidP="00495A58">
      <w:pPr>
        <w:pStyle w:val="BodyTextIndent"/>
        <w:ind w:left="0" w:firstLine="720"/>
        <w:jc w:val="both"/>
        <w:rPr>
          <w:rFonts w:ascii="Times New Roman" w:hAnsi="Times New Roman"/>
          <w:sz w:val="28"/>
          <w:szCs w:val="28"/>
          <w:lang w:val="ru-RU"/>
        </w:rPr>
      </w:pPr>
      <w:r w:rsidRPr="00495A58">
        <w:rPr>
          <w:rFonts w:ascii="Times New Roman" w:hAnsi="Times New Roman"/>
          <w:sz w:val="28"/>
          <w:szCs w:val="28"/>
        </w:rPr>
        <w:t xml:space="preserve">Изкупната цена на фуражните смески също се е повишила, като само през 2012 г. за телета е 638лв./тон и е с 8,3% повече спрямо 2011 г., а за кравите – 588 лв./тон, като увеличението е с 10,1% спрямо 2011 г. </w:t>
      </w:r>
    </w:p>
    <w:p w:rsidR="00AE4311" w:rsidRPr="00495A58" w:rsidRDefault="00AE4311" w:rsidP="00495A58">
      <w:pPr>
        <w:pStyle w:val="BodyTextIndent"/>
        <w:ind w:left="0" w:firstLine="720"/>
        <w:jc w:val="both"/>
        <w:rPr>
          <w:rFonts w:ascii="Times New Roman" w:hAnsi="Times New Roman"/>
          <w:sz w:val="28"/>
          <w:szCs w:val="28"/>
          <w:lang w:val="ru-RU"/>
        </w:rPr>
      </w:pPr>
      <w:r w:rsidRPr="00495A58">
        <w:rPr>
          <w:rFonts w:ascii="Times New Roman" w:hAnsi="Times New Roman"/>
          <w:sz w:val="28"/>
          <w:szCs w:val="28"/>
          <w:lang w:val="ru-RU"/>
        </w:rPr>
        <w:t>Външната търговия с живи животни, месо, мляко и млечни продукти е с отрицателно салдо</w:t>
      </w:r>
      <w:r w:rsidRPr="00495A58">
        <w:rPr>
          <w:rFonts w:ascii="Times New Roman" w:hAnsi="Times New Roman"/>
          <w:color w:val="000080"/>
          <w:sz w:val="28"/>
          <w:szCs w:val="28"/>
          <w:lang w:val="ru-RU"/>
        </w:rPr>
        <w:t xml:space="preserve">, </w:t>
      </w:r>
      <w:r w:rsidRPr="00495A58">
        <w:rPr>
          <w:rFonts w:ascii="Times New Roman" w:hAnsi="Times New Roman"/>
          <w:sz w:val="28"/>
          <w:szCs w:val="28"/>
          <w:lang w:val="ru-RU"/>
        </w:rPr>
        <w:t>което през 201</w:t>
      </w:r>
      <w:r w:rsidRPr="00495A58">
        <w:rPr>
          <w:rFonts w:ascii="Times New Roman" w:hAnsi="Times New Roman"/>
          <w:color w:val="000080"/>
          <w:sz w:val="28"/>
          <w:szCs w:val="28"/>
          <w:lang w:val="ru-RU"/>
        </w:rPr>
        <w:t>2</w:t>
      </w:r>
      <w:r w:rsidRPr="00495A58">
        <w:rPr>
          <w:rFonts w:ascii="Times New Roman" w:hAnsi="Times New Roman"/>
          <w:sz w:val="28"/>
          <w:szCs w:val="28"/>
          <w:lang w:val="ru-RU"/>
        </w:rPr>
        <w:t xml:space="preserve"> г.</w:t>
      </w:r>
      <w:r w:rsidRPr="00495A58">
        <w:rPr>
          <w:rFonts w:ascii="Times New Roman" w:hAnsi="Times New Roman"/>
          <w:color w:val="000080"/>
          <w:sz w:val="28"/>
          <w:szCs w:val="28"/>
          <w:lang w:val="ru-RU"/>
        </w:rPr>
        <w:t xml:space="preserve"> (-331,29 млн. щ. д.)</w:t>
      </w:r>
      <w:r w:rsidRPr="00495A58">
        <w:rPr>
          <w:rFonts w:ascii="Times New Roman" w:hAnsi="Times New Roman"/>
          <w:sz w:val="28"/>
          <w:szCs w:val="28"/>
          <w:lang w:val="ru-RU"/>
        </w:rPr>
        <w:t>, се задълбочава в сравнение с 20</w:t>
      </w:r>
      <w:r w:rsidRPr="00495A58">
        <w:rPr>
          <w:rFonts w:ascii="Times New Roman" w:hAnsi="Times New Roman"/>
          <w:color w:val="000080"/>
          <w:sz w:val="28"/>
          <w:szCs w:val="28"/>
          <w:lang w:val="ru-RU"/>
        </w:rPr>
        <w:t>11</w:t>
      </w:r>
      <w:r w:rsidRPr="00495A58">
        <w:rPr>
          <w:rFonts w:ascii="Times New Roman" w:hAnsi="Times New Roman"/>
          <w:sz w:val="28"/>
          <w:szCs w:val="28"/>
          <w:lang w:val="ru-RU"/>
        </w:rPr>
        <w:t xml:space="preserve"> г.</w:t>
      </w:r>
      <w:r w:rsidRPr="00495A58">
        <w:rPr>
          <w:rFonts w:ascii="Times New Roman" w:hAnsi="Times New Roman"/>
          <w:color w:val="000080"/>
          <w:sz w:val="28"/>
          <w:szCs w:val="28"/>
          <w:lang w:val="ru-RU"/>
        </w:rPr>
        <w:t xml:space="preserve"> (-352,12 млн. щ. д.)</w:t>
      </w:r>
      <w:r w:rsidRPr="00495A58">
        <w:rPr>
          <w:rFonts w:ascii="Times New Roman" w:hAnsi="Times New Roman"/>
          <w:sz w:val="28"/>
          <w:szCs w:val="28"/>
          <w:lang w:val="ru-RU"/>
        </w:rPr>
        <w:t>,  Това е на фона на п</w:t>
      </w:r>
      <w:r w:rsidRPr="00495A58">
        <w:rPr>
          <w:rFonts w:ascii="Times New Roman" w:hAnsi="Times New Roman"/>
          <w:sz w:val="28"/>
          <w:szCs w:val="28"/>
        </w:rPr>
        <w:t>оложителното външнотърговско салдо за аграрния сектор, което от 219,</w:t>
      </w:r>
      <w:r w:rsidRPr="00495A58">
        <w:rPr>
          <w:rFonts w:ascii="Times New Roman" w:hAnsi="Times New Roman"/>
          <w:color w:val="000080"/>
          <w:sz w:val="28"/>
          <w:szCs w:val="28"/>
        </w:rPr>
        <w:t>5</w:t>
      </w:r>
      <w:r w:rsidRPr="00495A58">
        <w:rPr>
          <w:rFonts w:ascii="Times New Roman" w:hAnsi="Times New Roman"/>
          <w:sz w:val="28"/>
          <w:szCs w:val="28"/>
        </w:rPr>
        <w:t xml:space="preserve"> млн.</w:t>
      </w:r>
      <w:r w:rsidRPr="00495A58">
        <w:rPr>
          <w:rFonts w:ascii="Times New Roman" w:hAnsi="Times New Roman"/>
          <w:color w:val="000080"/>
          <w:sz w:val="28"/>
          <w:szCs w:val="28"/>
        </w:rPr>
        <w:t xml:space="preserve"> щ. д.</w:t>
      </w:r>
      <w:r w:rsidRPr="00495A58">
        <w:rPr>
          <w:rFonts w:ascii="Times New Roman" w:hAnsi="Times New Roman"/>
          <w:sz w:val="28"/>
          <w:szCs w:val="28"/>
        </w:rPr>
        <w:t xml:space="preserve"> през 2008 г. е нараснало до </w:t>
      </w:r>
      <w:r w:rsidRPr="00495A58">
        <w:rPr>
          <w:rFonts w:ascii="Times New Roman" w:hAnsi="Times New Roman"/>
          <w:color w:val="000080"/>
          <w:sz w:val="28"/>
          <w:szCs w:val="28"/>
        </w:rPr>
        <w:t>1,219</w:t>
      </w:r>
      <w:r w:rsidRPr="00495A58">
        <w:rPr>
          <w:rFonts w:ascii="Times New Roman" w:hAnsi="Times New Roman"/>
          <w:sz w:val="28"/>
          <w:szCs w:val="28"/>
        </w:rPr>
        <w:t xml:space="preserve"> млн.</w:t>
      </w:r>
      <w:r w:rsidRPr="00495A58">
        <w:rPr>
          <w:rFonts w:ascii="Times New Roman" w:hAnsi="Times New Roman"/>
          <w:color w:val="000080"/>
          <w:sz w:val="28"/>
          <w:szCs w:val="28"/>
        </w:rPr>
        <w:t xml:space="preserve"> щ. д.</w:t>
      </w:r>
      <w:r w:rsidRPr="00495A58">
        <w:rPr>
          <w:rFonts w:ascii="Times New Roman" w:hAnsi="Times New Roman"/>
          <w:sz w:val="28"/>
          <w:szCs w:val="28"/>
        </w:rPr>
        <w:t xml:space="preserve"> през 201</w:t>
      </w:r>
      <w:r w:rsidRPr="00495A58">
        <w:rPr>
          <w:rFonts w:ascii="Times New Roman" w:hAnsi="Times New Roman"/>
          <w:color w:val="000080"/>
          <w:sz w:val="28"/>
          <w:szCs w:val="28"/>
        </w:rPr>
        <w:t>2</w:t>
      </w:r>
      <w:r w:rsidRPr="00495A58">
        <w:rPr>
          <w:rFonts w:ascii="Times New Roman" w:hAnsi="Times New Roman"/>
          <w:sz w:val="28"/>
          <w:szCs w:val="28"/>
        </w:rPr>
        <w:t xml:space="preserve"> г.</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Отчитайки факта, че доходите на фермерите и нивото на доходност от земеделска дейност са по</w:t>
      </w:r>
      <w:r w:rsidRPr="00495A58">
        <w:rPr>
          <w:rFonts w:ascii="Times New Roman" w:hAnsi="Times New Roman"/>
          <w:sz w:val="28"/>
          <w:szCs w:val="28"/>
          <w:lang w:val="ru-RU"/>
        </w:rPr>
        <w:t xml:space="preserve"> </w:t>
      </w:r>
      <w:r w:rsidRPr="00495A58">
        <w:rPr>
          <w:rFonts w:ascii="Times New Roman" w:hAnsi="Times New Roman"/>
          <w:sz w:val="28"/>
          <w:szCs w:val="28"/>
        </w:rPr>
        <w:t>-</w:t>
      </w:r>
      <w:r w:rsidRPr="00495A58">
        <w:rPr>
          <w:rFonts w:ascii="Times New Roman" w:hAnsi="Times New Roman"/>
          <w:sz w:val="28"/>
          <w:szCs w:val="28"/>
          <w:lang w:val="ru-RU"/>
        </w:rPr>
        <w:t xml:space="preserve"> </w:t>
      </w:r>
      <w:r w:rsidRPr="00495A58">
        <w:rPr>
          <w:rFonts w:ascii="Times New Roman" w:hAnsi="Times New Roman"/>
          <w:sz w:val="28"/>
          <w:szCs w:val="28"/>
        </w:rPr>
        <w:t xml:space="preserve">ниски в сравнение с другите икономически дейности, стабилизирането на сектора е свързано с </w:t>
      </w:r>
      <w:r w:rsidRPr="00495A58">
        <w:rPr>
          <w:rFonts w:ascii="Times New Roman" w:hAnsi="Times New Roman"/>
          <w:bCs/>
          <w:sz w:val="28"/>
          <w:szCs w:val="28"/>
        </w:rPr>
        <w:t>финансово подпомагане</w:t>
      </w:r>
      <w:r w:rsidRPr="00495A58">
        <w:rPr>
          <w:rFonts w:ascii="Times New Roman" w:hAnsi="Times New Roman"/>
          <w:sz w:val="28"/>
          <w:szCs w:val="28"/>
        </w:rPr>
        <w:t xml:space="preserve">. </w:t>
      </w:r>
    </w:p>
    <w:p w:rsidR="00AE4311" w:rsidRPr="00FC3AF7" w:rsidRDefault="00AE4311" w:rsidP="00495A58">
      <w:pPr>
        <w:pStyle w:val="BodyTextIndent"/>
        <w:ind w:left="0" w:firstLine="720"/>
        <w:jc w:val="both"/>
        <w:rPr>
          <w:rFonts w:ascii="Times New Roman" w:hAnsi="Times New Roman"/>
          <w:b/>
          <w:sz w:val="28"/>
          <w:szCs w:val="28"/>
          <w:lang w:val="ru-RU"/>
        </w:rPr>
      </w:pPr>
    </w:p>
    <w:p w:rsidR="00AE4311" w:rsidRPr="00495A58" w:rsidRDefault="00AE4311" w:rsidP="00495A58">
      <w:pPr>
        <w:pStyle w:val="BodyTextIndent"/>
        <w:ind w:left="0" w:firstLine="720"/>
        <w:jc w:val="both"/>
        <w:rPr>
          <w:rFonts w:ascii="Times New Roman" w:hAnsi="Times New Roman"/>
          <w:b/>
          <w:sz w:val="28"/>
          <w:szCs w:val="28"/>
        </w:rPr>
      </w:pPr>
      <w:r w:rsidRPr="00495A58">
        <w:rPr>
          <w:rFonts w:ascii="Times New Roman" w:hAnsi="Times New Roman"/>
          <w:b/>
          <w:sz w:val="28"/>
          <w:szCs w:val="28"/>
        </w:rPr>
        <w:t>Структура на фермите</w:t>
      </w:r>
    </w:p>
    <w:p w:rsidR="00AE4311" w:rsidRPr="00FC3AF7" w:rsidRDefault="00AE4311" w:rsidP="00495A58">
      <w:pPr>
        <w:spacing w:after="120" w:line="240" w:lineRule="auto"/>
        <w:ind w:firstLine="720"/>
        <w:jc w:val="both"/>
        <w:rPr>
          <w:rFonts w:ascii="Times New Roman" w:hAnsi="Times New Roman" w:cs="Times New Roman"/>
          <w:noProof/>
          <w:sz w:val="28"/>
          <w:szCs w:val="28"/>
          <w:lang w:val="ru-RU"/>
        </w:rPr>
      </w:pPr>
    </w:p>
    <w:p w:rsidR="00AE4311" w:rsidRPr="00495A58" w:rsidRDefault="00AE4311" w:rsidP="00495A58">
      <w:pPr>
        <w:spacing w:after="120" w:line="240" w:lineRule="auto"/>
        <w:ind w:firstLine="720"/>
        <w:jc w:val="both"/>
        <w:rPr>
          <w:rFonts w:ascii="Times New Roman" w:hAnsi="Times New Roman" w:cs="Times New Roman"/>
          <w:noProof/>
          <w:sz w:val="28"/>
          <w:szCs w:val="28"/>
          <w:lang w:val="ru-RU"/>
        </w:rPr>
      </w:pPr>
      <w:r w:rsidRPr="00495A58">
        <w:rPr>
          <w:rFonts w:ascii="Times New Roman" w:hAnsi="Times New Roman" w:cs="Times New Roman"/>
          <w:noProof/>
          <w:sz w:val="28"/>
          <w:szCs w:val="28"/>
          <w:lang w:val="ru-RU"/>
        </w:rPr>
        <w:t xml:space="preserve">Видът и размерът на фермите за производство на мляко силно се влияят от националните традиции. </w:t>
      </w:r>
    </w:p>
    <w:p w:rsidR="00AE4311" w:rsidRPr="00495A58" w:rsidRDefault="00AE4311" w:rsidP="00495A58">
      <w:pPr>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 xml:space="preserve">В млечното говедовъдство переспективни са семейните ферми с 50–100 до 200 крави, които могат да се обслужват от членовете на едно семейство. </w:t>
      </w:r>
    </w:p>
    <w:p w:rsidR="00AE4311" w:rsidRPr="00495A58" w:rsidRDefault="00AE4311" w:rsidP="00495A58">
      <w:pPr>
        <w:autoSpaceDE w:val="0"/>
        <w:autoSpaceDN w:val="0"/>
        <w:adjustRightInd w:val="0"/>
        <w:spacing w:before="120" w:after="120" w:line="240" w:lineRule="auto"/>
        <w:ind w:firstLine="720"/>
        <w:jc w:val="both"/>
        <w:rPr>
          <w:rFonts w:ascii="Times New Roman" w:hAnsi="Times New Roman" w:cs="Times New Roman"/>
          <w:iCs/>
          <w:sz w:val="28"/>
          <w:szCs w:val="28"/>
          <w:lang w:val="ru-RU"/>
        </w:rPr>
      </w:pPr>
      <w:r w:rsidRPr="00495A58">
        <w:rPr>
          <w:rFonts w:ascii="Times New Roman" w:hAnsi="Times New Roman" w:cs="Times New Roman"/>
          <w:iCs/>
          <w:sz w:val="28"/>
          <w:szCs w:val="28"/>
          <w:lang w:val="ru-RU"/>
        </w:rPr>
        <w:t>Към края на 2012 г.  се увеличава делът на млечните крави, които се отглеждат в стопанства с капацитет от 10 до 49 животни (38,3%), при 29,4% през 2011 г. Увеличение има както при броя на стопанствата с млечни крави над 100 животни – с 1,4%, така и при броя на отглежданите животни в тях – с 1,3%.</w:t>
      </w:r>
    </w:p>
    <w:p w:rsidR="00AE4311" w:rsidRPr="00495A58" w:rsidRDefault="00AE4311" w:rsidP="00495A58">
      <w:pPr>
        <w:spacing w:after="120" w:line="240" w:lineRule="auto"/>
        <w:ind w:firstLine="720"/>
        <w:jc w:val="both"/>
        <w:rPr>
          <w:rFonts w:ascii="Times New Roman" w:hAnsi="Times New Roman" w:cs="Times New Roman"/>
          <w:iCs/>
          <w:sz w:val="28"/>
          <w:szCs w:val="28"/>
          <w:lang w:val="ru-RU"/>
        </w:rPr>
      </w:pPr>
      <w:r w:rsidRPr="00495A58">
        <w:rPr>
          <w:rFonts w:ascii="Times New Roman" w:hAnsi="Times New Roman" w:cs="Times New Roman"/>
          <w:sz w:val="28"/>
          <w:szCs w:val="28"/>
          <w:lang w:val="ru-RU"/>
        </w:rPr>
        <w:t xml:space="preserve">Като цяло при едрите преживни животни през 2012 г. спрямо 2011 г. се наблюдава намаляване и в броя на стопанствата и в броя на отглежданите животни в тях, но намалението на животните е значително по–малко. </w:t>
      </w:r>
    </w:p>
    <w:p w:rsidR="00AE4311" w:rsidRPr="00495A58" w:rsidRDefault="00AE4311" w:rsidP="00495A58">
      <w:pPr>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Към декември 2012 г. фермите, покрили стандартите за сграден фонд, оборудване и качество на суровото краве мляко са</w:t>
      </w:r>
      <w:r w:rsidRPr="00495A58">
        <w:rPr>
          <w:rFonts w:ascii="Times New Roman" w:hAnsi="Times New Roman" w:cs="Times New Roman"/>
          <w:sz w:val="28"/>
          <w:szCs w:val="28"/>
        </w:rPr>
        <w:t> </w:t>
      </w:r>
      <w:r w:rsidRPr="00495A58">
        <w:rPr>
          <w:rFonts w:ascii="Times New Roman" w:hAnsi="Times New Roman" w:cs="Times New Roman"/>
          <w:sz w:val="28"/>
          <w:szCs w:val="28"/>
          <w:lang w:val="ru-RU"/>
        </w:rPr>
        <w:t xml:space="preserve">3 079, като в тях се отглеждат 137 694 млечни крави, което е около 38,3% от всички млечни крави в страната. Тенденцията към преминаване на ферми в </w:t>
      </w:r>
      <w:r w:rsidRPr="00495A58">
        <w:rPr>
          <w:rFonts w:ascii="Times New Roman" w:hAnsi="Times New Roman" w:cs="Times New Roman"/>
          <w:sz w:val="28"/>
          <w:szCs w:val="28"/>
        </w:rPr>
        <w:t>I</w:t>
      </w:r>
      <w:r w:rsidRPr="00495A58">
        <w:rPr>
          <w:rFonts w:ascii="Times New Roman" w:hAnsi="Times New Roman" w:cs="Times New Roman"/>
          <w:sz w:val="28"/>
          <w:szCs w:val="28"/>
          <w:lang w:val="ru-RU"/>
        </w:rPr>
        <w:t>-ва група се запазва, и към 07.05.2013 г. в тази група са категоризирани 3</w:t>
      </w:r>
      <w:r w:rsidRPr="00495A58">
        <w:rPr>
          <w:rFonts w:ascii="Times New Roman" w:hAnsi="Times New Roman" w:cs="Times New Roman"/>
          <w:sz w:val="28"/>
          <w:szCs w:val="28"/>
        </w:rPr>
        <w:t> </w:t>
      </w:r>
      <w:r w:rsidRPr="00495A58">
        <w:rPr>
          <w:rFonts w:ascii="Times New Roman" w:hAnsi="Times New Roman" w:cs="Times New Roman"/>
          <w:sz w:val="28"/>
          <w:szCs w:val="28"/>
          <w:lang w:val="ru-RU"/>
        </w:rPr>
        <w:t>099 ферми със 136</w:t>
      </w:r>
      <w:r w:rsidRPr="00495A58">
        <w:rPr>
          <w:rFonts w:ascii="Times New Roman" w:hAnsi="Times New Roman" w:cs="Times New Roman"/>
          <w:sz w:val="28"/>
          <w:szCs w:val="28"/>
        </w:rPr>
        <w:t> </w:t>
      </w:r>
      <w:r w:rsidRPr="00495A58">
        <w:rPr>
          <w:rFonts w:ascii="Times New Roman" w:hAnsi="Times New Roman" w:cs="Times New Roman"/>
          <w:sz w:val="28"/>
          <w:szCs w:val="28"/>
          <w:lang w:val="ru-RU"/>
        </w:rPr>
        <w:t>913 крави.</w:t>
      </w:r>
    </w:p>
    <w:p w:rsidR="00AE4311" w:rsidRPr="00495A58" w:rsidRDefault="00AE4311" w:rsidP="00495A58">
      <w:pPr>
        <w:pStyle w:val="BodyTextIndent"/>
        <w:ind w:left="0" w:firstLine="720"/>
        <w:jc w:val="both"/>
        <w:rPr>
          <w:rFonts w:ascii="Times New Roman" w:hAnsi="Times New Roman"/>
          <w:sz w:val="28"/>
          <w:szCs w:val="28"/>
        </w:rPr>
      </w:pPr>
      <w:r w:rsidRPr="00495A58">
        <w:rPr>
          <w:rFonts w:ascii="Times New Roman" w:hAnsi="Times New Roman"/>
          <w:sz w:val="28"/>
          <w:szCs w:val="28"/>
        </w:rPr>
        <w:t>При биволовъдството през 2012 г. се наблюдава значително окрупняване на  фермите, доказателство за което е фактът, че в 63 стопанства се отглеждат 70% от биволиците.</w:t>
      </w:r>
    </w:p>
    <w:p w:rsidR="00AE4311" w:rsidRPr="00495A58" w:rsidRDefault="00AE4311" w:rsidP="00495A58">
      <w:pPr>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b/>
          <w:sz w:val="28"/>
          <w:szCs w:val="28"/>
          <w:lang w:val="ru-RU"/>
        </w:rPr>
        <w:t>Уедряването на фермите</w:t>
      </w:r>
      <w:r w:rsidRPr="00495A58">
        <w:rPr>
          <w:rFonts w:ascii="Times New Roman" w:hAnsi="Times New Roman" w:cs="Times New Roman"/>
          <w:sz w:val="28"/>
          <w:szCs w:val="28"/>
          <w:lang w:val="ru-RU"/>
        </w:rPr>
        <w:t xml:space="preserve"> е </w:t>
      </w:r>
      <w:r w:rsidRPr="00495A58">
        <w:rPr>
          <w:rFonts w:ascii="Times New Roman" w:hAnsi="Times New Roman" w:cs="Times New Roman"/>
          <w:noProof/>
          <w:sz w:val="28"/>
          <w:szCs w:val="28"/>
          <w:lang w:val="ru-RU"/>
        </w:rPr>
        <w:t>трайна тенденция в световен мащаб, тъй като п</w:t>
      </w:r>
      <w:r w:rsidRPr="00495A58">
        <w:rPr>
          <w:rFonts w:ascii="Times New Roman" w:hAnsi="Times New Roman" w:cs="Times New Roman"/>
          <w:sz w:val="28"/>
          <w:szCs w:val="28"/>
          <w:lang w:val="ru-RU"/>
        </w:rPr>
        <w:t xml:space="preserve">редимствата на едрото производство са безспорни. Налице са обаче недостатъци, които са в противоречие с основните цели на прилаганата сега Обща селскостопанска политика на ЕС (ОСП): </w:t>
      </w:r>
    </w:p>
    <w:p w:rsidR="00AE4311" w:rsidRPr="00495A58" w:rsidRDefault="00AE4311" w:rsidP="009B5B75">
      <w:pPr>
        <w:numPr>
          <w:ilvl w:val="0"/>
          <w:numId w:val="108"/>
        </w:numPr>
        <w:tabs>
          <w:tab w:val="left" w:pos="-5040"/>
          <w:tab w:val="right" w:pos="864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осигуряване на приемлив стандарт на живот на фермерите;</w:t>
      </w:r>
    </w:p>
    <w:p w:rsidR="00AE4311" w:rsidRPr="00495A58" w:rsidRDefault="00AE4311" w:rsidP="009B5B75">
      <w:pPr>
        <w:numPr>
          <w:ilvl w:val="0"/>
          <w:numId w:val="108"/>
        </w:numPr>
        <w:tabs>
          <w:tab w:val="left" w:pos="-5040"/>
          <w:tab w:val="right" w:pos="864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осигуряване на качествени храни за потребителите на разумни цени;</w:t>
      </w:r>
    </w:p>
    <w:p w:rsidR="00AE4311" w:rsidRPr="00495A58" w:rsidRDefault="00AE4311" w:rsidP="009B5B75">
      <w:pPr>
        <w:numPr>
          <w:ilvl w:val="0"/>
          <w:numId w:val="108"/>
        </w:numPr>
        <w:tabs>
          <w:tab w:val="left" w:pos="-5040"/>
          <w:tab w:val="right" w:pos="864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запазване на европейското наследство в селските райони;</w:t>
      </w:r>
    </w:p>
    <w:p w:rsidR="00AE4311" w:rsidRPr="00495A58" w:rsidRDefault="00AE4311" w:rsidP="009B5B75">
      <w:pPr>
        <w:numPr>
          <w:ilvl w:val="0"/>
          <w:numId w:val="108"/>
        </w:numPr>
        <w:tabs>
          <w:tab w:val="left" w:pos="-5040"/>
          <w:tab w:val="right" w:pos="8640"/>
        </w:tabs>
        <w:autoSpaceDE w:val="0"/>
        <w:autoSpaceDN w:val="0"/>
        <w:adjustRightInd w:val="0"/>
        <w:spacing w:after="120" w:line="240" w:lineRule="auto"/>
        <w:ind w:left="0" w:firstLine="720"/>
        <w:jc w:val="both"/>
        <w:rPr>
          <w:rFonts w:ascii="Times New Roman" w:hAnsi="Times New Roman" w:cs="Times New Roman"/>
          <w:sz w:val="28"/>
          <w:szCs w:val="28"/>
        </w:rPr>
      </w:pPr>
      <w:r w:rsidRPr="00495A58">
        <w:rPr>
          <w:rFonts w:ascii="Times New Roman" w:hAnsi="Times New Roman" w:cs="Times New Roman"/>
          <w:sz w:val="28"/>
          <w:szCs w:val="28"/>
        </w:rPr>
        <w:t>опазване на околната среда.</w:t>
      </w:r>
    </w:p>
    <w:p w:rsidR="00AE4311" w:rsidRPr="00495A58" w:rsidRDefault="00AE4311" w:rsidP="00495A58">
      <w:pPr>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Към тези цели трябва да се прибавят и постоянно нарастващите изисквания за хуманно отношение към животните, обезпечаване на благоденствие, производството на безвредни храни, запазването на биоразнообразието.</w:t>
      </w:r>
    </w:p>
    <w:p w:rsidR="00AE4311" w:rsidRPr="00495A58" w:rsidRDefault="00AE4311" w:rsidP="00495A58">
      <w:pPr>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У нас, допълнително препятствие пред уедряване на фермите е недостигът на работна сила. Едрите ферми разчитат на наемен труд. Поради непопулярността и тежестта на производството обикновено се наемат неквалифицирани временни работници без перспектива за развитие, което създава неустойчивост на производството.</w:t>
      </w:r>
    </w:p>
    <w:p w:rsidR="00AE4311" w:rsidRPr="00495A58" w:rsidRDefault="00AE4311" w:rsidP="00495A58">
      <w:pPr>
        <w:spacing w:after="120" w:line="240" w:lineRule="auto"/>
        <w:ind w:firstLine="720"/>
        <w:jc w:val="both"/>
        <w:rPr>
          <w:rFonts w:ascii="Times New Roman" w:hAnsi="Times New Roman" w:cs="Times New Roman"/>
          <w:bCs/>
          <w:sz w:val="28"/>
          <w:szCs w:val="28"/>
          <w:lang w:val="ru-RU"/>
        </w:rPr>
      </w:pPr>
      <w:r w:rsidRPr="00495A58">
        <w:rPr>
          <w:rFonts w:ascii="Times New Roman" w:hAnsi="Times New Roman" w:cs="Times New Roman"/>
          <w:sz w:val="28"/>
          <w:szCs w:val="28"/>
          <w:lang w:val="ru-RU"/>
        </w:rPr>
        <w:t xml:space="preserve">Основен проблем пред развитието на говедовъдството е </w:t>
      </w:r>
      <w:r w:rsidRPr="00495A58">
        <w:rPr>
          <w:rFonts w:ascii="Times New Roman" w:hAnsi="Times New Roman" w:cs="Times New Roman"/>
          <w:b/>
          <w:i/>
          <w:sz w:val="28"/>
          <w:szCs w:val="28"/>
          <w:lang w:val="ru-RU"/>
        </w:rPr>
        <w:t>липсата на земя за фуражопроизводство</w:t>
      </w:r>
      <w:r w:rsidRPr="00495A58">
        <w:rPr>
          <w:rFonts w:ascii="Times New Roman" w:hAnsi="Times New Roman" w:cs="Times New Roman"/>
          <w:sz w:val="28"/>
          <w:szCs w:val="28"/>
          <w:lang w:val="ru-RU"/>
        </w:rPr>
        <w:t xml:space="preserve">. За разлика от страните с развито говедовъдство, където фермите се създават и разширяват при наличието на земя, у нас основната част от говедовъдните ферми не разполагат с достатъчно земя за производство на фуражи. </w:t>
      </w:r>
      <w:r w:rsidRPr="00495A58">
        <w:rPr>
          <w:rFonts w:ascii="Times New Roman" w:hAnsi="Times New Roman" w:cs="Times New Roman"/>
          <w:bCs/>
          <w:sz w:val="28"/>
          <w:szCs w:val="28"/>
          <w:lang w:val="ru-RU"/>
        </w:rPr>
        <w:t>23.9% от говедата се отглеждат в стопанства със земеделски площи от 1 до 9 дка. Въпреки тенденцията за тяхното намаляване, процентът им остава относително висок.</w:t>
      </w:r>
    </w:p>
    <w:p w:rsidR="00AE4311" w:rsidRPr="00495A58" w:rsidRDefault="00AE4311" w:rsidP="00495A58">
      <w:pPr>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bCs/>
          <w:sz w:val="28"/>
          <w:szCs w:val="28"/>
          <w:lang w:val="ru-RU"/>
        </w:rPr>
        <w:t>В същото време в държавния и общинския поземлен фонд има свободни земи, които не се използват пълноценно и запустяват. Д</w:t>
      </w:r>
      <w:r w:rsidRPr="00495A58">
        <w:rPr>
          <w:rFonts w:ascii="Times New Roman" w:hAnsi="Times New Roman" w:cs="Times New Roman"/>
          <w:sz w:val="28"/>
          <w:szCs w:val="28"/>
          <w:lang w:val="ru-RU"/>
        </w:rPr>
        <w:t>ържавните и общински ливади и пасища се отдават не на животновъдите, а на тези, които дадат по-висока наемна цена за тях, като целта на наемането е не изхранване на животните, а получаване на субсидиите за ливадите и пасищата.</w:t>
      </w:r>
    </w:p>
    <w:p w:rsidR="00AE4311" w:rsidRPr="00495A58" w:rsidRDefault="00AE4311" w:rsidP="00495A58">
      <w:pPr>
        <w:spacing w:after="120" w:line="240" w:lineRule="auto"/>
        <w:ind w:firstLine="720"/>
        <w:jc w:val="both"/>
        <w:rPr>
          <w:rFonts w:ascii="Times New Roman" w:hAnsi="Times New Roman" w:cs="Times New Roman"/>
          <w:noProof/>
          <w:sz w:val="28"/>
          <w:szCs w:val="28"/>
          <w:lang w:val="ru-RU"/>
        </w:rPr>
      </w:pPr>
      <w:r w:rsidRPr="00495A58">
        <w:rPr>
          <w:rFonts w:ascii="Times New Roman" w:hAnsi="Times New Roman" w:cs="Times New Roman"/>
          <w:noProof/>
          <w:sz w:val="28"/>
          <w:szCs w:val="28"/>
          <w:lang w:val="ru-RU"/>
        </w:rPr>
        <w:t xml:space="preserve">В равнинните райони с интензивно поливно земеделие се получават макси-мални добиви от фуражните култури. Въпреки това отглеждането им е по-неефективно в сравнение с отглеждането на зеленчукови, овощни и технически култури. Още по-ниско ефективно е изграждането на пасища. </w:t>
      </w:r>
    </w:p>
    <w:p w:rsidR="00AE4311" w:rsidRPr="00495A58" w:rsidRDefault="00AE4311" w:rsidP="00495A58">
      <w:pPr>
        <w:spacing w:after="120" w:line="240" w:lineRule="auto"/>
        <w:ind w:firstLine="720"/>
        <w:jc w:val="both"/>
        <w:rPr>
          <w:rFonts w:ascii="Times New Roman" w:hAnsi="Times New Roman" w:cs="Times New Roman"/>
          <w:noProof/>
          <w:sz w:val="28"/>
          <w:szCs w:val="28"/>
          <w:lang w:val="ru-RU"/>
        </w:rPr>
      </w:pPr>
      <w:r w:rsidRPr="00495A58">
        <w:rPr>
          <w:rFonts w:ascii="Times New Roman" w:hAnsi="Times New Roman" w:cs="Times New Roman"/>
          <w:noProof/>
          <w:sz w:val="28"/>
          <w:szCs w:val="28"/>
          <w:lang w:val="ru-RU"/>
        </w:rPr>
        <w:t xml:space="preserve">Особено негативно за фуражопроизводството в равнинните райони, през последните години, е използването на растения за производството на </w:t>
      </w:r>
      <w:r w:rsidRPr="00495A58">
        <w:rPr>
          <w:rFonts w:ascii="Times New Roman" w:hAnsi="Times New Roman" w:cs="Times New Roman"/>
          <w:noProof/>
          <w:spacing w:val="-4"/>
          <w:sz w:val="28"/>
          <w:szCs w:val="28"/>
          <w:lang w:val="ru-RU"/>
        </w:rPr>
        <w:t>т.нар. биоенергия. Площите на високопродуктивните технически култури се уве</w:t>
      </w:r>
      <w:r w:rsidRPr="00495A58">
        <w:rPr>
          <w:rFonts w:ascii="Times New Roman" w:hAnsi="Times New Roman" w:cs="Times New Roman"/>
          <w:noProof/>
          <w:sz w:val="28"/>
          <w:szCs w:val="28"/>
          <w:lang w:val="ru-RU"/>
        </w:rPr>
        <w:t xml:space="preserve">личават за сметка на фуражните. Ако през 2007 г. с втората по разпространение техническа култура у нас – рапицата, са били засети 547 хил. </w:t>
      </w:r>
      <w:r w:rsidRPr="00495A58">
        <w:rPr>
          <w:rFonts w:ascii="Times New Roman" w:hAnsi="Times New Roman" w:cs="Times New Roman"/>
          <w:noProof/>
          <w:sz w:val="28"/>
          <w:szCs w:val="28"/>
        </w:rPr>
        <w:t>dka</w:t>
      </w:r>
      <w:r w:rsidRPr="00495A58">
        <w:rPr>
          <w:rFonts w:ascii="Times New Roman" w:hAnsi="Times New Roman" w:cs="Times New Roman"/>
          <w:noProof/>
          <w:sz w:val="28"/>
          <w:szCs w:val="28"/>
          <w:lang w:val="ru-RU"/>
        </w:rPr>
        <w:t xml:space="preserve">, през 2009 г. площите са вече 1122 хил. </w:t>
      </w:r>
      <w:r w:rsidRPr="00495A58">
        <w:rPr>
          <w:rFonts w:ascii="Times New Roman" w:hAnsi="Times New Roman" w:cs="Times New Roman"/>
          <w:noProof/>
          <w:sz w:val="28"/>
          <w:szCs w:val="28"/>
        </w:rPr>
        <w:t>dka</w:t>
      </w:r>
      <w:r w:rsidRPr="00495A58">
        <w:rPr>
          <w:rFonts w:ascii="Times New Roman" w:hAnsi="Times New Roman" w:cs="Times New Roman"/>
          <w:noProof/>
          <w:sz w:val="28"/>
          <w:szCs w:val="28"/>
          <w:lang w:val="ru-RU"/>
        </w:rPr>
        <w:t xml:space="preserve">, а през 2010 г. – 2202 хил. </w:t>
      </w:r>
      <w:r w:rsidRPr="00495A58">
        <w:rPr>
          <w:rFonts w:ascii="Times New Roman" w:hAnsi="Times New Roman" w:cs="Times New Roman"/>
          <w:noProof/>
          <w:sz w:val="28"/>
          <w:szCs w:val="28"/>
        </w:rPr>
        <w:t>dka</w:t>
      </w:r>
      <w:r w:rsidRPr="00495A58">
        <w:rPr>
          <w:rFonts w:ascii="Times New Roman" w:hAnsi="Times New Roman" w:cs="Times New Roman"/>
          <w:noProof/>
          <w:sz w:val="28"/>
          <w:szCs w:val="28"/>
          <w:lang w:val="ru-RU"/>
        </w:rPr>
        <w:t>, т.е. почти колкото е площта на ечемика или царевицата за зърно.</w:t>
      </w:r>
    </w:p>
    <w:p w:rsidR="00AE4311" w:rsidRPr="00495A58" w:rsidRDefault="00AE4311" w:rsidP="00495A58">
      <w:pPr>
        <w:spacing w:after="120" w:line="240" w:lineRule="auto"/>
        <w:ind w:firstLine="720"/>
        <w:jc w:val="both"/>
        <w:rPr>
          <w:rFonts w:ascii="Times New Roman" w:hAnsi="Times New Roman" w:cs="Times New Roman"/>
          <w:spacing w:val="-4"/>
          <w:sz w:val="28"/>
          <w:szCs w:val="28"/>
          <w:lang w:val="ru-RU"/>
        </w:rPr>
      </w:pPr>
      <w:r w:rsidRPr="00495A58">
        <w:rPr>
          <w:rFonts w:ascii="Times New Roman" w:hAnsi="Times New Roman" w:cs="Times New Roman"/>
          <w:noProof/>
          <w:sz w:val="28"/>
          <w:szCs w:val="28"/>
          <w:lang w:val="ru-RU"/>
        </w:rPr>
        <w:t xml:space="preserve">Засяването на технически култури </w:t>
      </w:r>
      <w:r w:rsidRPr="00495A58">
        <w:rPr>
          <w:rFonts w:ascii="Times New Roman" w:hAnsi="Times New Roman" w:cs="Times New Roman"/>
          <w:spacing w:val="-4"/>
          <w:sz w:val="28"/>
          <w:szCs w:val="28"/>
          <w:lang w:val="ru-RU"/>
        </w:rPr>
        <w:t>намалява площите за фуражопроизводство в равнината, където са съсредоточени големите ферми.</w:t>
      </w:r>
    </w:p>
    <w:p w:rsidR="00AE4311" w:rsidRPr="00495A58" w:rsidRDefault="00AE4311" w:rsidP="00495A58">
      <w:pPr>
        <w:spacing w:after="120" w:line="240" w:lineRule="auto"/>
        <w:ind w:firstLine="720"/>
        <w:jc w:val="both"/>
        <w:rPr>
          <w:rFonts w:ascii="Times New Roman" w:hAnsi="Times New Roman" w:cs="Times New Roman"/>
          <w:noProof/>
          <w:sz w:val="28"/>
          <w:szCs w:val="28"/>
          <w:lang w:val="ru-RU"/>
        </w:rPr>
      </w:pPr>
      <w:r w:rsidRPr="00495A58">
        <w:rPr>
          <w:rFonts w:ascii="Times New Roman" w:hAnsi="Times New Roman" w:cs="Times New Roman"/>
          <w:noProof/>
          <w:sz w:val="28"/>
          <w:szCs w:val="28"/>
          <w:lang w:val="ru-RU"/>
        </w:rPr>
        <w:t>Посоченото, наред с огромните субсидии за зърнопроизводството, доведе до рязко дисбалансиране на площите за зърнени култури и обемисти фуражи в страната, а повишаването на производството на зърно по никакъв начин не се отразява благоприятно за животновъдството - цените остават високи, фуражите недостъпни.</w:t>
      </w:r>
    </w:p>
    <w:p w:rsidR="00AE4311" w:rsidRPr="00495A58" w:rsidRDefault="00AE4311" w:rsidP="00495A58">
      <w:pPr>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noProof/>
          <w:sz w:val="28"/>
          <w:szCs w:val="28"/>
          <w:lang w:val="ru-RU"/>
        </w:rPr>
        <w:t xml:space="preserve">Поради липсата на земя, ограничаващ фактор за уедряване на фермите е и </w:t>
      </w:r>
      <w:r w:rsidRPr="00495A58">
        <w:rPr>
          <w:rFonts w:ascii="Times New Roman" w:hAnsi="Times New Roman" w:cs="Times New Roman"/>
          <w:sz w:val="28"/>
          <w:szCs w:val="28"/>
          <w:lang w:val="ru-RU"/>
        </w:rPr>
        <w:t>възможността за оползотворяване на тора.</w:t>
      </w:r>
    </w:p>
    <w:p w:rsidR="00AE4311" w:rsidRPr="00495A58" w:rsidRDefault="00AE4311" w:rsidP="00495A58">
      <w:pPr>
        <w:spacing w:after="120" w:line="240" w:lineRule="auto"/>
        <w:ind w:firstLine="720"/>
        <w:jc w:val="both"/>
        <w:rPr>
          <w:rFonts w:ascii="Times New Roman" w:hAnsi="Times New Roman" w:cs="Times New Roman"/>
          <w:spacing w:val="-4"/>
          <w:sz w:val="28"/>
          <w:szCs w:val="28"/>
          <w:lang w:val="ru-RU"/>
        </w:rPr>
      </w:pPr>
      <w:r w:rsidRPr="00495A58">
        <w:rPr>
          <w:rFonts w:ascii="Times New Roman" w:hAnsi="Times New Roman" w:cs="Times New Roman"/>
          <w:spacing w:val="-4"/>
          <w:sz w:val="28"/>
          <w:szCs w:val="28"/>
          <w:lang w:val="ru-RU"/>
        </w:rPr>
        <w:t>Евентуалното отпадане на млечните квоти през 2015 г. вероятно ще доведе до увеличаване на производството във фермите в старите членки на ЕС, с които голяма част от нашите конвенционални ферми трудно биха се конкурирали.</w:t>
      </w:r>
    </w:p>
    <w:p w:rsidR="00AE4311" w:rsidRPr="00495A58" w:rsidRDefault="00AE4311" w:rsidP="00495A58">
      <w:pPr>
        <w:spacing w:after="120" w:line="240" w:lineRule="auto"/>
        <w:ind w:firstLine="720"/>
        <w:jc w:val="both"/>
        <w:rPr>
          <w:rFonts w:ascii="Times New Roman" w:hAnsi="Times New Roman" w:cs="Times New Roman"/>
          <w:noProof/>
          <w:sz w:val="28"/>
          <w:szCs w:val="28"/>
          <w:lang w:val="ru-RU"/>
        </w:rPr>
      </w:pPr>
      <w:r w:rsidRPr="00495A58">
        <w:rPr>
          <w:rFonts w:ascii="Times New Roman" w:hAnsi="Times New Roman" w:cs="Times New Roman"/>
          <w:spacing w:val="-4"/>
          <w:sz w:val="28"/>
          <w:szCs w:val="28"/>
          <w:lang w:val="ru-RU"/>
        </w:rPr>
        <w:t xml:space="preserve">Казаното води до убеждение, че за условията на България вероятно е необходимо </w:t>
      </w:r>
      <w:r w:rsidRPr="00495A58">
        <w:rPr>
          <w:rFonts w:ascii="Times New Roman" w:hAnsi="Times New Roman" w:cs="Times New Roman"/>
          <w:b/>
          <w:spacing w:val="-4"/>
          <w:sz w:val="28"/>
          <w:szCs w:val="28"/>
          <w:lang w:val="ru-RU"/>
        </w:rPr>
        <w:t>да се стимулира развитие на говедовъдството в  полупланинските и планинските региони</w:t>
      </w:r>
      <w:r w:rsidRPr="00495A58">
        <w:rPr>
          <w:rFonts w:ascii="Times New Roman" w:hAnsi="Times New Roman" w:cs="Times New Roman"/>
          <w:spacing w:val="-4"/>
          <w:sz w:val="28"/>
          <w:szCs w:val="28"/>
          <w:lang w:val="ru-RU"/>
        </w:rPr>
        <w:t>, където да се създадат устойчиви фамилни ферми, базирани на нискоразходни производствени технологии – олекотени сгради, максимално продължителен пасищен период, натурално, еколого- и биопроизводство.</w:t>
      </w:r>
      <w:r w:rsidRPr="00495A58">
        <w:rPr>
          <w:rFonts w:ascii="Times New Roman" w:hAnsi="Times New Roman" w:cs="Times New Roman"/>
          <w:noProof/>
          <w:sz w:val="28"/>
          <w:szCs w:val="28"/>
          <w:lang w:val="ru-RU"/>
        </w:rPr>
        <w:t xml:space="preserve"> В нашата страна фуражопроизводството в тези райони е слабо развито, пасищата не са облагородени. През зимата животните се хранят основно с груби фуражи, които не стимулират млечната секреция и продуктивността на животните е ниска. От друга страна, възможността за използване на естествени пасища през по-голяма част от годината намалява себестойността на продукцията. Неблагоприятно условие за развитие на млечно говедовъдство в планината са и лошите комуникации, затрудняващи изкупуването на млякото, провеждането на развъдната дейност и т.н.</w:t>
      </w:r>
    </w:p>
    <w:p w:rsidR="00AE4311" w:rsidRPr="00495A58" w:rsidRDefault="00AE4311" w:rsidP="00495A58">
      <w:pPr>
        <w:pStyle w:val="BodyTextIndent"/>
        <w:ind w:left="0" w:firstLine="720"/>
        <w:jc w:val="both"/>
        <w:rPr>
          <w:rFonts w:ascii="Times New Roman" w:hAnsi="Times New Roman"/>
          <w:sz w:val="28"/>
          <w:szCs w:val="28"/>
        </w:rPr>
      </w:pPr>
    </w:p>
    <w:p w:rsidR="00AE4311" w:rsidRPr="00FC3AF7" w:rsidRDefault="00AE4311" w:rsidP="00495A58">
      <w:pPr>
        <w:pStyle w:val="BodyTextIndent"/>
        <w:ind w:left="0" w:firstLine="720"/>
        <w:jc w:val="both"/>
        <w:rPr>
          <w:rFonts w:ascii="Times New Roman" w:hAnsi="Times New Roman"/>
          <w:b/>
          <w:sz w:val="28"/>
          <w:szCs w:val="28"/>
          <w:lang w:val="ru-RU"/>
        </w:rPr>
      </w:pPr>
    </w:p>
    <w:p w:rsidR="00AE4311" w:rsidRPr="00495A58" w:rsidRDefault="00AE4311" w:rsidP="00495A58">
      <w:pPr>
        <w:pStyle w:val="BodyTextIndent"/>
        <w:ind w:left="0" w:firstLine="720"/>
        <w:jc w:val="both"/>
        <w:rPr>
          <w:rFonts w:ascii="Times New Roman" w:hAnsi="Times New Roman"/>
          <w:b/>
          <w:sz w:val="28"/>
          <w:szCs w:val="28"/>
          <w:lang w:val="ru-RU"/>
        </w:rPr>
      </w:pPr>
      <w:r w:rsidRPr="00495A58">
        <w:rPr>
          <w:rFonts w:ascii="Times New Roman" w:hAnsi="Times New Roman"/>
          <w:b/>
          <w:sz w:val="28"/>
          <w:szCs w:val="28"/>
          <w:lang w:val="ru-RU"/>
        </w:rPr>
        <w:t>Развъдна дейност</w:t>
      </w:r>
    </w:p>
    <w:p w:rsidR="00AE4311" w:rsidRPr="00495A58" w:rsidRDefault="00AE4311" w:rsidP="00495A58">
      <w:pPr>
        <w:pStyle w:val="BodyTextIndent"/>
        <w:ind w:left="0" w:firstLine="720"/>
        <w:jc w:val="both"/>
        <w:rPr>
          <w:rFonts w:ascii="Times New Roman" w:hAnsi="Times New Roman"/>
          <w:b/>
          <w:sz w:val="28"/>
          <w:szCs w:val="28"/>
          <w:lang w:val="ru-RU"/>
        </w:rPr>
      </w:pPr>
    </w:p>
    <w:p w:rsidR="00AE4311" w:rsidRPr="00495A58" w:rsidRDefault="00AE4311" w:rsidP="00495A58">
      <w:pPr>
        <w:pStyle w:val="BodyTextIndent"/>
        <w:ind w:left="0" w:firstLine="720"/>
        <w:jc w:val="both"/>
        <w:rPr>
          <w:rFonts w:ascii="Times New Roman" w:hAnsi="Times New Roman"/>
          <w:sz w:val="28"/>
          <w:szCs w:val="28"/>
          <w:lang w:val="ru-RU"/>
        </w:rPr>
      </w:pPr>
      <w:r w:rsidRPr="00495A58">
        <w:rPr>
          <w:rFonts w:ascii="Times New Roman" w:hAnsi="Times New Roman"/>
          <w:sz w:val="28"/>
          <w:szCs w:val="28"/>
          <w:lang w:val="ru-RU"/>
        </w:rPr>
        <w:t>Воденето на ефективна развъдна дейност е абсолютно задължително условие за развитието на ефективно говедовъдство. Битуващото сред някои фермери и «специалисти» становище, че селекция не ни е необходима, а е достатъчно само използването на световната «топ генетика», е пагубно за говедовъдството. Това е многократно доказвано в сложната история на говедовъдството в страната ни.</w:t>
      </w:r>
    </w:p>
    <w:p w:rsidR="00AE4311" w:rsidRPr="00495A58" w:rsidRDefault="00AE4311" w:rsidP="00495A58">
      <w:pPr>
        <w:pStyle w:val="BodyTextIndent"/>
        <w:ind w:left="0" w:firstLine="720"/>
        <w:jc w:val="both"/>
        <w:rPr>
          <w:rFonts w:ascii="Times New Roman" w:hAnsi="Times New Roman"/>
          <w:sz w:val="28"/>
          <w:szCs w:val="28"/>
          <w:lang w:val="ru-RU"/>
        </w:rPr>
      </w:pPr>
      <w:r w:rsidRPr="00495A58">
        <w:rPr>
          <w:rFonts w:ascii="Times New Roman" w:hAnsi="Times New Roman"/>
          <w:sz w:val="28"/>
          <w:szCs w:val="28"/>
        </w:rPr>
        <w:t xml:space="preserve">Селекцията в говедовъдството у нас се води от неправителствени развъдни организации. Първите развъдни организации са създадени през 2000 г, но реално развъдна дейност започват от 2007, след определяне на държавна помощ за тази дейност. В края на </w:t>
      </w:r>
      <w:r w:rsidRPr="00495A58">
        <w:rPr>
          <w:rFonts w:ascii="Times New Roman" w:hAnsi="Times New Roman"/>
          <w:sz w:val="28"/>
          <w:szCs w:val="28"/>
          <w:lang w:val="ru-RU"/>
        </w:rPr>
        <w:t>2009 г. селекционната дейност в страната премина изцяло към развъдните организации. През 2012 г. развъдна дейност в говедовъдството осъществяват 10 развъдни организации- 6 работят в областта на млечното говедовъдство, 2 в областта на автохтонните породи говеда. През 2012 г. стартира дейността и на две асоциации за работа с месодайни говеда.</w:t>
      </w:r>
    </w:p>
    <w:p w:rsidR="00AE4311" w:rsidRPr="00495A58" w:rsidRDefault="00AE4311" w:rsidP="00495A58">
      <w:pPr>
        <w:pStyle w:val="BodyTextIndent"/>
        <w:ind w:left="0" w:firstLine="720"/>
        <w:jc w:val="both"/>
        <w:rPr>
          <w:rFonts w:ascii="Times New Roman" w:hAnsi="Times New Roman"/>
          <w:sz w:val="28"/>
          <w:szCs w:val="28"/>
          <w:lang w:val="ru-RU"/>
        </w:rPr>
      </w:pPr>
      <w:r w:rsidRPr="00495A58">
        <w:rPr>
          <w:rFonts w:ascii="Times New Roman" w:hAnsi="Times New Roman"/>
          <w:sz w:val="28"/>
          <w:szCs w:val="28"/>
          <w:lang w:val="ru-RU"/>
        </w:rPr>
        <w:t>През 2012 г под селекционен контрол</w:t>
      </w:r>
      <w:r w:rsidRPr="00495A58">
        <w:rPr>
          <w:rFonts w:ascii="Times New Roman" w:hAnsi="Times New Roman"/>
          <w:sz w:val="28"/>
          <w:szCs w:val="28"/>
        </w:rPr>
        <w:t xml:space="preserve"> са</w:t>
      </w:r>
      <w:r w:rsidRPr="00495A58">
        <w:rPr>
          <w:rFonts w:ascii="Times New Roman" w:hAnsi="Times New Roman"/>
          <w:sz w:val="28"/>
          <w:szCs w:val="28"/>
          <w:lang w:val="ru-RU"/>
        </w:rPr>
        <w:t xml:space="preserve"> 51 875 крави, което е 15.7% от общия брой на кравите в страната. За последните 10 години броят на контролираните крави се е удвоил, като само за последните 4 години 2009-2012 се е увеличил с 54,5%. Нарастването е основно за сметка на увеличаване на кравите от черношарената популация- 72.8%. Нараснал е броят на контролираните крави от породата Симентал (+5%), и Монбелиард (+33,8%), но е намалял този на кравите от породити Българско родопско говедо (-11,9%) и Кафяво говедо (-23,5%). За преодоляване на спада при Българското родопско говедо, през 2013 г. породата беше включена, като застрашена от изчезване, за подпомагане по Мярка 214 от ПРСР, като се очаква още през настоящата година броят на контролираните крави да нарасне минимум с 20-30%. Вероятно този подход трябва да се приложи и за Българското кафяво говедо.</w:t>
      </w:r>
    </w:p>
    <w:p w:rsidR="00AE4311" w:rsidRPr="00495A58" w:rsidRDefault="00AE4311" w:rsidP="00495A58">
      <w:pPr>
        <w:spacing w:after="120" w:line="240" w:lineRule="auto"/>
        <w:ind w:firstLine="720"/>
        <w:jc w:val="both"/>
        <w:rPr>
          <w:rFonts w:ascii="Times New Roman" w:hAnsi="Times New Roman" w:cs="Times New Roman"/>
          <w:spacing w:val="-4"/>
          <w:sz w:val="28"/>
          <w:szCs w:val="28"/>
          <w:lang w:val="ru-RU"/>
        </w:rPr>
      </w:pPr>
      <w:r w:rsidRPr="00495A58">
        <w:rPr>
          <w:rFonts w:ascii="Times New Roman" w:hAnsi="Times New Roman" w:cs="Times New Roman"/>
          <w:noProof/>
          <w:sz w:val="28"/>
          <w:szCs w:val="28"/>
          <w:lang w:val="ru-RU"/>
        </w:rPr>
        <w:t>Благодарение на подпомагането по САПАРД, а след това и по Мярка 214 от ПРСР, в България се стабилизира състоянието на двете ни автохтонни породи. За последните 4 години броят на контролираните крави от породата Родопско късорого говедо е нараснал почти три пъти и през 2012 достигна 1067, а на Българското сиво говедо – с 49.4% и достигна 2631 крави.</w:t>
      </w:r>
    </w:p>
    <w:p w:rsidR="00AE4311" w:rsidRPr="00495A58" w:rsidRDefault="00AE4311" w:rsidP="00495A58">
      <w:pPr>
        <w:spacing w:after="120" w:line="240" w:lineRule="auto"/>
        <w:ind w:firstLine="720"/>
        <w:jc w:val="both"/>
        <w:outlineLvl w:val="0"/>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Породният състав на контролираните крави през 2012, изразен в процентно съотношение е както следва: Черношарено говедо - 79,5%; Българско родопско говедо - 2,0%; Кафяво говедо - 6,7%; Монбелиард - 3,0%; Симентал - </w:t>
      </w:r>
      <w:r w:rsidRPr="00495A58">
        <w:rPr>
          <w:rFonts w:ascii="Times New Roman" w:hAnsi="Times New Roman" w:cs="Times New Roman"/>
          <w:sz w:val="28"/>
          <w:szCs w:val="28"/>
          <w:lang w:val="ru-RU"/>
        </w:rPr>
        <w:t xml:space="preserve">1,4%; </w:t>
      </w:r>
      <w:r w:rsidRPr="00495A58">
        <w:rPr>
          <w:rFonts w:ascii="Times New Roman" w:hAnsi="Times New Roman" w:cs="Times New Roman"/>
          <w:bCs/>
          <w:sz w:val="28"/>
          <w:szCs w:val="28"/>
          <w:lang w:val="ru-RU"/>
        </w:rPr>
        <w:t>Българско сиво говедо - 3,6%; Родопско късорого говедо  - 2,1%, Лимузин и Абердин ангус- 1,7%</w:t>
      </w:r>
    </w:p>
    <w:p w:rsidR="00AE4311" w:rsidRPr="00495A58" w:rsidRDefault="00AE4311" w:rsidP="00495A58">
      <w:pPr>
        <w:spacing w:after="120" w:line="240" w:lineRule="auto"/>
        <w:ind w:firstLine="720"/>
        <w:jc w:val="both"/>
        <w:rPr>
          <w:rFonts w:ascii="Times New Roman" w:hAnsi="Times New Roman" w:cs="Times New Roman"/>
          <w:sz w:val="28"/>
          <w:szCs w:val="28"/>
          <w:lang w:val="ru-RU"/>
        </w:rPr>
      </w:pPr>
      <w:r w:rsidRPr="00495A58">
        <w:rPr>
          <w:rFonts w:ascii="Times New Roman" w:hAnsi="Times New Roman" w:cs="Times New Roman"/>
          <w:bCs/>
          <w:sz w:val="28"/>
          <w:szCs w:val="28"/>
          <w:lang w:val="ru-RU"/>
        </w:rPr>
        <w:t xml:space="preserve">През последните години се наблюдава значително подобряване на качеството на развъдната дейност от развъдните организации, показател за което е </w:t>
      </w:r>
      <w:r w:rsidRPr="00495A58">
        <w:rPr>
          <w:rFonts w:ascii="Times New Roman" w:hAnsi="Times New Roman" w:cs="Times New Roman"/>
          <w:sz w:val="28"/>
          <w:szCs w:val="28"/>
          <w:lang w:val="ru-RU"/>
        </w:rPr>
        <w:t>увеличаването на средната млечност при контролираните крави.</w:t>
      </w:r>
    </w:p>
    <w:p w:rsidR="00AE4311" w:rsidRPr="00495A58" w:rsidRDefault="00AE4311" w:rsidP="00495A58">
      <w:pPr>
        <w:spacing w:after="120" w:line="240" w:lineRule="auto"/>
        <w:ind w:firstLine="720"/>
        <w:jc w:val="both"/>
        <w:rPr>
          <w:rFonts w:ascii="Times New Roman" w:hAnsi="Times New Roman" w:cs="Times New Roman"/>
          <w:bCs/>
          <w:sz w:val="28"/>
          <w:szCs w:val="28"/>
          <w:lang w:val="ru-RU"/>
        </w:rPr>
      </w:pPr>
      <w:r w:rsidRPr="00495A58">
        <w:rPr>
          <w:rFonts w:ascii="Times New Roman" w:hAnsi="Times New Roman" w:cs="Times New Roman"/>
          <w:sz w:val="28"/>
          <w:szCs w:val="28"/>
          <w:lang w:val="ru-RU"/>
        </w:rPr>
        <w:t>Развъдните организации обаче са все още неукрепнали, поради краткия период на съществуване. Основните проблеми са - уравниловката по отношение на субсидирането в говедовъдството и липсата на стимули за фермерите, занимаващи се с развъдна дейност; недостатъчният размер на субсидирането на развъдната дейност в млечното говедовъдство; недостатъчна материална база и липса на възможност за качествен контрол на продуктивните признаци, поради остарялото и амортизирано оборудване на единствената в страната държавна лаборатория за контрол на качествените показатели на млякото, за нуждите на селекцията; липсата на бикопроизводство по две основни причини- липса на стимули за фермерите; не провеждане на профилактични мероприятия в племенните стада, поради което над 90% от отбраните бичета не могат да влязат в станциите по изкуствено осеменяване.</w:t>
      </w:r>
      <w:r w:rsidRPr="00495A58">
        <w:rPr>
          <w:rFonts w:ascii="Times New Roman" w:hAnsi="Times New Roman" w:cs="Times New Roman"/>
          <w:sz w:val="28"/>
          <w:szCs w:val="28"/>
          <w:lang w:val="ru-RU"/>
        </w:rPr>
        <w:tab/>
        <w:t>Значителна положителна роля за развитието на говедовъдството има единственият държавен изпълнителен орган в областта на животновъдството – Изпълнителната агенция по селекция и репродукция в животновъдството (ИАСРЖ). Благодарение на водената през последните 4 години политика, агенцията се превърна в институция, която не само контролира развъдната дейност, но я координира и подпомага. Значителна е ролята на ИАСРЖ по управлението и съхраняването</w:t>
      </w:r>
      <w:r w:rsidRPr="00495A58">
        <w:rPr>
          <w:rFonts w:ascii="Times New Roman" w:hAnsi="Times New Roman" w:cs="Times New Roman"/>
          <w:bCs/>
          <w:sz w:val="28"/>
          <w:szCs w:val="28"/>
          <w:lang w:val="ru-RU"/>
        </w:rPr>
        <w:t xml:space="preserve"> на генетичните ресурси в животновъдството. Репродукцията на националните генетични ресурси, като част от развъдната дейност се извършва единствено в ИАСРЖ. В Национална генетична банка, поддържана и управлявана от ИАСРЖ, към края на 2012 г. има стокирани за съхранение 3</w:t>
      </w:r>
      <w:r w:rsidRPr="00495A58">
        <w:rPr>
          <w:rFonts w:ascii="Times New Roman" w:hAnsi="Times New Roman" w:cs="Times New Roman"/>
          <w:bCs/>
          <w:sz w:val="28"/>
          <w:szCs w:val="28"/>
        </w:rPr>
        <w:t> </w:t>
      </w:r>
      <w:r w:rsidRPr="00495A58">
        <w:rPr>
          <w:rFonts w:ascii="Times New Roman" w:hAnsi="Times New Roman" w:cs="Times New Roman"/>
          <w:bCs/>
          <w:sz w:val="28"/>
          <w:szCs w:val="28"/>
          <w:lang w:val="ru-RU"/>
        </w:rPr>
        <w:t>146</w:t>
      </w:r>
      <w:r w:rsidRPr="00495A58">
        <w:rPr>
          <w:rFonts w:ascii="Times New Roman" w:hAnsi="Times New Roman" w:cs="Times New Roman"/>
          <w:bCs/>
          <w:sz w:val="28"/>
          <w:szCs w:val="28"/>
        </w:rPr>
        <w:t> </w:t>
      </w:r>
      <w:r w:rsidRPr="00495A58">
        <w:rPr>
          <w:rFonts w:ascii="Times New Roman" w:hAnsi="Times New Roman" w:cs="Times New Roman"/>
          <w:bCs/>
          <w:sz w:val="28"/>
          <w:szCs w:val="28"/>
          <w:lang w:val="ru-RU"/>
        </w:rPr>
        <w:t>280 дози дълбоко замразена семенна течност от 22 породи говеда и 3 породи биволи. За изпълнение на глобалната стратегия на ФАО и световната общност за съхранение на биологичното разнообразие, устойчиво развитие и съхранение на генетичните ресурси през 2010 г е обособен Националния генетичен резерв, в който през 2012 г. се съхраняват 349</w:t>
      </w:r>
      <w:r w:rsidRPr="00495A58">
        <w:rPr>
          <w:rFonts w:ascii="Times New Roman" w:hAnsi="Times New Roman" w:cs="Times New Roman"/>
          <w:bCs/>
          <w:sz w:val="28"/>
          <w:szCs w:val="28"/>
        </w:rPr>
        <w:t> </w:t>
      </w:r>
      <w:r w:rsidRPr="00495A58">
        <w:rPr>
          <w:rFonts w:ascii="Times New Roman" w:hAnsi="Times New Roman" w:cs="Times New Roman"/>
          <w:bCs/>
          <w:sz w:val="28"/>
          <w:szCs w:val="28"/>
          <w:lang w:val="ru-RU"/>
        </w:rPr>
        <w:t>879 дози дълбоко замразена семенна течност от 408 говежди и биволски разплодници от 31 породи.</w:t>
      </w:r>
    </w:p>
    <w:p w:rsidR="00AE4311" w:rsidRPr="00495A58" w:rsidRDefault="00AE4311" w:rsidP="00495A58">
      <w:pPr>
        <w:spacing w:after="120" w:line="240" w:lineRule="auto"/>
        <w:ind w:firstLine="720"/>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През 2012 г. чрез ИАСРЖ, България стана член на световната организация по стандартизация на развъдната дейност – </w:t>
      </w:r>
      <w:r w:rsidRPr="00495A58">
        <w:rPr>
          <w:rFonts w:ascii="Times New Roman" w:hAnsi="Times New Roman" w:cs="Times New Roman"/>
          <w:bCs/>
          <w:sz w:val="28"/>
          <w:szCs w:val="28"/>
        </w:rPr>
        <w:t>ICAR</w:t>
      </w:r>
      <w:r w:rsidRPr="00495A58">
        <w:rPr>
          <w:rFonts w:ascii="Times New Roman" w:hAnsi="Times New Roman" w:cs="Times New Roman"/>
          <w:bCs/>
          <w:sz w:val="28"/>
          <w:szCs w:val="28"/>
          <w:lang w:val="ru-RU"/>
        </w:rPr>
        <w:t>. Това открива перспективи пред племенните ферми за реализация на племенни животни, при изпълнение на изискванията на организацията за контрол на селекционните признаци и водене на развъдната дейност.</w:t>
      </w:r>
    </w:p>
    <w:p w:rsidR="00AE4311" w:rsidRPr="00FC3AF7" w:rsidRDefault="00AE4311" w:rsidP="00344D5B">
      <w:pPr>
        <w:spacing w:line="360" w:lineRule="auto"/>
        <w:ind w:firstLine="708"/>
        <w:jc w:val="both"/>
        <w:rPr>
          <w:rFonts w:ascii="Verdana" w:hAnsi="Verdana" w:cs="Arial"/>
          <w:bCs/>
          <w:sz w:val="20"/>
          <w:szCs w:val="20"/>
          <w:lang w:val="ru-RU"/>
        </w:rPr>
      </w:pPr>
    </w:p>
    <w:p w:rsidR="00AE4311" w:rsidRPr="00FC3AF7" w:rsidRDefault="00AE4311" w:rsidP="00344D5B">
      <w:pPr>
        <w:spacing w:line="360" w:lineRule="auto"/>
        <w:ind w:firstLine="708"/>
        <w:jc w:val="both"/>
        <w:rPr>
          <w:rFonts w:ascii="Verdana" w:hAnsi="Verdana" w:cs="Arial"/>
          <w:bCs/>
          <w:sz w:val="20"/>
          <w:szCs w:val="20"/>
          <w:lang w:val="ru-RU"/>
        </w:rPr>
      </w:pPr>
    </w:p>
    <w:p w:rsidR="00AE4311" w:rsidRPr="00FC3AF7" w:rsidRDefault="00AE4311" w:rsidP="00344D5B">
      <w:pPr>
        <w:spacing w:line="360" w:lineRule="auto"/>
        <w:ind w:firstLine="708"/>
        <w:jc w:val="both"/>
        <w:rPr>
          <w:rFonts w:ascii="Verdana" w:hAnsi="Verdana" w:cs="Arial"/>
          <w:bCs/>
          <w:sz w:val="20"/>
          <w:szCs w:val="20"/>
          <w:lang w:val="ru-RU"/>
        </w:rPr>
      </w:pPr>
    </w:p>
    <w:p w:rsidR="00AE4311" w:rsidRPr="00A45F6D" w:rsidRDefault="00AE4311" w:rsidP="00344D5B">
      <w:pPr>
        <w:spacing w:line="360" w:lineRule="auto"/>
        <w:jc w:val="center"/>
        <w:rPr>
          <w:rFonts w:ascii="Verdana" w:hAnsi="Verdana" w:cs="Arial"/>
          <w:b/>
          <w:bCs/>
          <w:i/>
          <w:iCs/>
          <w:caps/>
          <w:sz w:val="20"/>
          <w:szCs w:val="20"/>
          <w:lang w:val="ru-RU"/>
        </w:rPr>
      </w:pPr>
      <w:r w:rsidRPr="00B8405C">
        <w:rPr>
          <w:rFonts w:ascii="Verdana" w:hAnsi="Verdana" w:cs="Arial"/>
          <w:b/>
          <w:bCs/>
          <w:i/>
          <w:caps/>
          <w:sz w:val="20"/>
          <w:szCs w:val="20"/>
        </w:rPr>
        <w:t>SWOT</w:t>
      </w:r>
      <w:r w:rsidRPr="00B8405C">
        <w:rPr>
          <w:rFonts w:ascii="Verdana" w:hAnsi="Verdana" w:cs="Arial"/>
          <w:b/>
          <w:bCs/>
          <w:caps/>
          <w:sz w:val="20"/>
          <w:szCs w:val="20"/>
          <w:lang w:val="ru-RU"/>
        </w:rPr>
        <w:t xml:space="preserve"> </w:t>
      </w:r>
      <w:r w:rsidRPr="00A45F6D">
        <w:rPr>
          <w:rFonts w:ascii="Verdana" w:hAnsi="Verdana" w:cs="Arial"/>
          <w:b/>
          <w:bCs/>
          <w:i/>
          <w:iCs/>
          <w:sz w:val="20"/>
          <w:szCs w:val="20"/>
          <w:lang w:val="ru-RU"/>
        </w:rPr>
        <w:t>анализ на състоянието на говедовъдство и биволовъдство</w:t>
      </w:r>
    </w:p>
    <w:p w:rsidR="00AE4311" w:rsidRPr="00A45F6D" w:rsidRDefault="00AE4311" w:rsidP="00344D5B">
      <w:pPr>
        <w:spacing w:line="120" w:lineRule="auto"/>
        <w:jc w:val="center"/>
        <w:rPr>
          <w:rFonts w:ascii="Verdana" w:hAnsi="Verdana" w:cs="Arial"/>
          <w:b/>
          <w:bCs/>
          <w:caps/>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2"/>
        <w:gridCol w:w="4662"/>
      </w:tblGrid>
      <w:tr w:rsidR="00AE4311" w:rsidRPr="006C501F" w:rsidTr="00093BAE">
        <w:tc>
          <w:tcPr>
            <w:tcW w:w="4662" w:type="dxa"/>
          </w:tcPr>
          <w:p w:rsidR="00AE4311" w:rsidRPr="006C501F" w:rsidRDefault="00AE4311" w:rsidP="00093BAE">
            <w:pPr>
              <w:spacing w:line="360" w:lineRule="auto"/>
              <w:jc w:val="center"/>
              <w:rPr>
                <w:rFonts w:ascii="Verdana" w:hAnsi="Verdana" w:cs="Arial"/>
                <w:b/>
                <w:bCs/>
                <w:caps/>
                <w:sz w:val="20"/>
                <w:szCs w:val="20"/>
              </w:rPr>
            </w:pPr>
            <w:r w:rsidRPr="006C501F">
              <w:rPr>
                <w:rFonts w:ascii="Verdana" w:hAnsi="Verdana" w:cs="Arial"/>
                <w:b/>
                <w:bCs/>
                <w:i/>
                <w:sz w:val="20"/>
                <w:szCs w:val="20"/>
              </w:rPr>
              <w:t>Силни страни</w:t>
            </w:r>
          </w:p>
        </w:tc>
        <w:tc>
          <w:tcPr>
            <w:tcW w:w="4662" w:type="dxa"/>
          </w:tcPr>
          <w:p w:rsidR="00AE4311" w:rsidRPr="006C501F" w:rsidRDefault="00AE4311" w:rsidP="00093BAE">
            <w:pPr>
              <w:spacing w:line="360" w:lineRule="auto"/>
              <w:jc w:val="center"/>
              <w:rPr>
                <w:rFonts w:ascii="Verdana" w:hAnsi="Verdana" w:cs="Arial"/>
                <w:b/>
                <w:bCs/>
                <w:caps/>
                <w:sz w:val="20"/>
                <w:szCs w:val="20"/>
              </w:rPr>
            </w:pPr>
            <w:r w:rsidRPr="006C501F">
              <w:rPr>
                <w:rFonts w:ascii="Verdana" w:hAnsi="Verdana" w:cs="Arial"/>
                <w:b/>
                <w:bCs/>
                <w:i/>
                <w:sz w:val="20"/>
                <w:szCs w:val="20"/>
              </w:rPr>
              <w:t>Слаби страни</w:t>
            </w:r>
          </w:p>
        </w:tc>
      </w:tr>
      <w:tr w:rsidR="00AE4311" w:rsidRPr="00FC3AF7" w:rsidTr="00093BAE">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 xml:space="preserve">1. Отлични географски и климатични условия за развитие на сектора </w:t>
            </w:r>
          </w:p>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 Липса на ясна политика за приоритетите в животновъдството и типа на фермите, които следва да се развиват в страната</w:t>
            </w:r>
          </w:p>
        </w:tc>
      </w:tr>
      <w:tr w:rsidR="00AE4311" w:rsidRPr="00FC3AF7" w:rsidTr="00093BAE">
        <w:tc>
          <w:tcPr>
            <w:tcW w:w="4662" w:type="dxa"/>
          </w:tcPr>
          <w:p w:rsidR="00AE4311" w:rsidRPr="006C501F" w:rsidRDefault="00AE4311" w:rsidP="00093BAE">
            <w:pPr>
              <w:spacing w:line="360" w:lineRule="auto"/>
              <w:ind w:left="66"/>
              <w:rPr>
                <w:rFonts w:ascii="Verdana" w:hAnsi="Verdana" w:cs="Arial"/>
                <w:bCs/>
                <w:sz w:val="20"/>
                <w:szCs w:val="20"/>
              </w:rPr>
            </w:pPr>
            <w:r w:rsidRPr="006C501F">
              <w:rPr>
                <w:rFonts w:ascii="Verdana" w:hAnsi="Verdana" w:cs="Arial"/>
                <w:bCs/>
                <w:sz w:val="20"/>
                <w:szCs w:val="20"/>
              </w:rPr>
              <w:t>2. Традиции в оглеждането на говеда</w:t>
            </w:r>
          </w:p>
          <w:p w:rsidR="00AE4311" w:rsidRPr="006C501F" w:rsidRDefault="00AE4311" w:rsidP="00093BAE">
            <w:pPr>
              <w:spacing w:line="360" w:lineRule="auto"/>
              <w:jc w:val="center"/>
              <w:rPr>
                <w:rFonts w:ascii="Verdana" w:hAnsi="Verdana" w:cs="Arial"/>
                <w:b/>
                <w:bCs/>
                <w:caps/>
                <w:sz w:val="20"/>
                <w:szCs w:val="20"/>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2. Загуба на традиционни експортни пазари</w:t>
            </w:r>
          </w:p>
        </w:tc>
      </w:tr>
      <w:tr w:rsidR="00AE4311" w:rsidRPr="006C501F"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3. Традиции за практикуване на високоинтензивно и екстензивно говедовъдство</w:t>
            </w:r>
          </w:p>
        </w:tc>
        <w:tc>
          <w:tcPr>
            <w:tcW w:w="4662" w:type="dxa"/>
          </w:tcPr>
          <w:p w:rsidR="00AE4311" w:rsidRPr="006C501F" w:rsidRDefault="00AE4311" w:rsidP="00093BAE">
            <w:pPr>
              <w:spacing w:line="360" w:lineRule="auto"/>
              <w:ind w:left="-4"/>
              <w:rPr>
                <w:rFonts w:ascii="Verdana" w:hAnsi="Verdana" w:cs="Arial"/>
                <w:bCs/>
                <w:sz w:val="20"/>
                <w:szCs w:val="20"/>
              </w:rPr>
            </w:pPr>
            <w:r w:rsidRPr="006C501F">
              <w:rPr>
                <w:rFonts w:ascii="Verdana" w:hAnsi="Verdana" w:cs="Arial"/>
                <w:bCs/>
                <w:sz w:val="20"/>
                <w:szCs w:val="20"/>
              </w:rPr>
              <w:t>3. Внос на евтина нискокачествена продукция</w:t>
            </w:r>
          </w:p>
          <w:p w:rsidR="00AE4311" w:rsidRPr="006C501F" w:rsidRDefault="00AE4311" w:rsidP="00093BAE">
            <w:pPr>
              <w:spacing w:line="360" w:lineRule="auto"/>
              <w:jc w:val="center"/>
              <w:rPr>
                <w:rFonts w:ascii="Verdana" w:hAnsi="Verdana" w:cs="Arial"/>
                <w:b/>
                <w:bCs/>
                <w:caps/>
                <w:sz w:val="20"/>
                <w:szCs w:val="20"/>
              </w:rPr>
            </w:pP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4. Традиции в производството на специфични млечни и местни продукти и деликатеси</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4. Безконтролно предлагане на имитиращи „млечни“ продукти</w:t>
            </w:r>
          </w:p>
          <w:p w:rsidR="00AE4311" w:rsidRPr="00A45F6D" w:rsidRDefault="00AE4311" w:rsidP="00093BAE">
            <w:pPr>
              <w:spacing w:line="360" w:lineRule="auto"/>
              <w:jc w:val="center"/>
              <w:rPr>
                <w:rFonts w:ascii="Verdana" w:hAnsi="Verdana" w:cs="Arial"/>
                <w:b/>
                <w:bCs/>
                <w:caps/>
                <w:sz w:val="20"/>
                <w:szCs w:val="20"/>
                <w:lang w:val="ru-RU"/>
              </w:rPr>
            </w:pPr>
          </w:p>
        </w:tc>
      </w:tr>
      <w:tr w:rsidR="00AE4311" w:rsidRPr="00FC3AF7" w:rsidTr="00093BAE">
        <w:tc>
          <w:tcPr>
            <w:tcW w:w="4662" w:type="dxa"/>
          </w:tcPr>
          <w:p w:rsidR="00AE4311" w:rsidRPr="006C501F" w:rsidRDefault="00AE4311" w:rsidP="00093BAE">
            <w:pPr>
              <w:spacing w:line="360" w:lineRule="auto"/>
              <w:ind w:left="66"/>
              <w:rPr>
                <w:rFonts w:ascii="Verdana" w:hAnsi="Verdana" w:cs="Arial"/>
                <w:bCs/>
                <w:sz w:val="20"/>
                <w:szCs w:val="20"/>
              </w:rPr>
            </w:pPr>
            <w:r w:rsidRPr="006C501F">
              <w:rPr>
                <w:rFonts w:ascii="Verdana" w:hAnsi="Verdana" w:cs="Arial"/>
                <w:bCs/>
                <w:sz w:val="20"/>
                <w:szCs w:val="20"/>
              </w:rPr>
              <w:t>5. Наличие на развита преработвателна промишленост</w:t>
            </w:r>
          </w:p>
          <w:p w:rsidR="00AE4311" w:rsidRPr="006C501F" w:rsidRDefault="00AE4311" w:rsidP="00093BAE">
            <w:pPr>
              <w:spacing w:line="360" w:lineRule="auto"/>
              <w:jc w:val="center"/>
              <w:rPr>
                <w:rFonts w:ascii="Verdana" w:hAnsi="Verdana" w:cs="Arial"/>
                <w:b/>
                <w:bCs/>
                <w:caps/>
                <w:sz w:val="20"/>
                <w:szCs w:val="20"/>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5. Липса на взаимообвързаност на различните схеми за подпомагане на сектора</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6. Разработена система за субсидиране на фермерите</w:t>
            </w:r>
          </w:p>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6. Силна поляризация на размера на фермите и малък относителен дял на устойчивите семейни ферми</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7. Уедряване на фермите и стабилизиране на производството</w:t>
            </w:r>
          </w:p>
        </w:tc>
        <w:tc>
          <w:tcPr>
            <w:tcW w:w="4662" w:type="dxa"/>
          </w:tcPr>
          <w:p w:rsidR="00AE4311" w:rsidRPr="00A45F6D" w:rsidRDefault="00AE4311" w:rsidP="00093BAE">
            <w:pPr>
              <w:spacing w:line="360" w:lineRule="auto"/>
              <w:rPr>
                <w:rFonts w:ascii="Verdana" w:hAnsi="Verdana" w:cs="Arial"/>
                <w:b/>
                <w:bCs/>
                <w:caps/>
                <w:sz w:val="20"/>
                <w:szCs w:val="20"/>
                <w:lang w:val="ru-RU"/>
              </w:rPr>
            </w:pPr>
            <w:r w:rsidRPr="00A45F6D">
              <w:rPr>
                <w:rFonts w:ascii="Verdana" w:hAnsi="Verdana" w:cs="Arial"/>
                <w:bCs/>
                <w:sz w:val="20"/>
                <w:szCs w:val="20"/>
                <w:lang w:val="ru-RU"/>
              </w:rPr>
              <w:t>7. Липса на традиции в месодайното говедовъдство</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8. Добре развити едри промишлени ферми за производство на мляко</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8. Ниска обезпеченост на фермите със земя и пасища</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9. Добра техническа и технологична обезпеченост на едрите ферми</w:t>
            </w:r>
          </w:p>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9. Ниска добавена стойност на произвежданото мляко в планинските райони, малки ферми, разпокъсана структура, ограничени природни и човешки ресурси</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10. Добри почвено - климатични условия за производство на фуражи</w:t>
            </w:r>
          </w:p>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10. Липса на квалифицирана работна ръка и увеличаване средната възраст на заетите в сектора</w:t>
            </w:r>
          </w:p>
        </w:tc>
      </w:tr>
      <w:tr w:rsidR="00AE4311" w:rsidRPr="006C501F"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11. Отлични условия за развитие на пасищно говедовъдство в планинските и полупланинските условия – евтина фуражна база; традиции на местното население; уникални млекодайни животни, отговарящи на особеностите на региона; уникални продукти с добро име на пазара в цялата страна</w:t>
            </w:r>
          </w:p>
        </w:tc>
        <w:tc>
          <w:tcPr>
            <w:tcW w:w="4662" w:type="dxa"/>
          </w:tcPr>
          <w:p w:rsidR="00AE4311" w:rsidRPr="006C501F" w:rsidRDefault="00AE4311" w:rsidP="00093BAE">
            <w:pPr>
              <w:spacing w:line="360" w:lineRule="auto"/>
              <w:ind w:left="-4"/>
              <w:rPr>
                <w:rFonts w:ascii="Verdana" w:hAnsi="Verdana" w:cs="Arial"/>
                <w:bCs/>
                <w:sz w:val="20"/>
                <w:szCs w:val="20"/>
              </w:rPr>
            </w:pPr>
            <w:r w:rsidRPr="006C501F">
              <w:rPr>
                <w:rFonts w:ascii="Verdana" w:hAnsi="Verdana" w:cs="Arial"/>
                <w:bCs/>
                <w:sz w:val="20"/>
                <w:szCs w:val="20"/>
              </w:rPr>
              <w:t>11. Висока цена на фуражите</w:t>
            </w:r>
          </w:p>
          <w:p w:rsidR="00AE4311" w:rsidRPr="006C501F" w:rsidRDefault="00AE4311" w:rsidP="00093BAE">
            <w:pPr>
              <w:spacing w:line="360" w:lineRule="auto"/>
              <w:jc w:val="center"/>
              <w:rPr>
                <w:rFonts w:ascii="Verdana" w:hAnsi="Verdana" w:cs="Arial"/>
                <w:b/>
                <w:bCs/>
                <w:caps/>
                <w:sz w:val="20"/>
                <w:szCs w:val="20"/>
              </w:rPr>
            </w:pPr>
          </w:p>
        </w:tc>
      </w:tr>
      <w:tr w:rsidR="00AE4311" w:rsidRPr="006C501F"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12. Тенденции за подобряване условията на хранене и отглеждане на животните</w:t>
            </w:r>
          </w:p>
        </w:tc>
        <w:tc>
          <w:tcPr>
            <w:tcW w:w="4662" w:type="dxa"/>
          </w:tcPr>
          <w:p w:rsidR="00AE4311" w:rsidRPr="006C501F" w:rsidRDefault="00AE4311" w:rsidP="00093BAE">
            <w:pPr>
              <w:spacing w:line="360" w:lineRule="auto"/>
              <w:ind w:left="-4"/>
              <w:rPr>
                <w:rFonts w:ascii="Verdana" w:hAnsi="Verdana" w:cs="Arial"/>
                <w:bCs/>
                <w:sz w:val="20"/>
                <w:szCs w:val="20"/>
              </w:rPr>
            </w:pPr>
            <w:r w:rsidRPr="006C501F">
              <w:rPr>
                <w:rFonts w:ascii="Verdana" w:hAnsi="Verdana" w:cs="Arial"/>
                <w:bCs/>
                <w:sz w:val="20"/>
                <w:szCs w:val="20"/>
              </w:rPr>
              <w:t>12. Използване на нискокачествени фуражи</w:t>
            </w:r>
          </w:p>
        </w:tc>
      </w:tr>
      <w:tr w:rsidR="00AE4311" w:rsidRPr="006C501F"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13. Богато генетично разнообразие, и наличие на породи, подходящи за производство на продукция при различни производствени системи</w:t>
            </w:r>
          </w:p>
        </w:tc>
        <w:tc>
          <w:tcPr>
            <w:tcW w:w="4662" w:type="dxa"/>
          </w:tcPr>
          <w:p w:rsidR="00AE4311" w:rsidRPr="006C501F" w:rsidRDefault="00AE4311" w:rsidP="00093BAE">
            <w:pPr>
              <w:spacing w:line="360" w:lineRule="auto"/>
              <w:ind w:left="-4"/>
              <w:rPr>
                <w:rFonts w:ascii="Verdana" w:hAnsi="Verdana" w:cs="Arial"/>
                <w:bCs/>
                <w:sz w:val="20"/>
                <w:szCs w:val="20"/>
              </w:rPr>
            </w:pPr>
            <w:r w:rsidRPr="006C501F">
              <w:rPr>
                <w:rFonts w:ascii="Verdana" w:hAnsi="Verdana" w:cs="Arial"/>
                <w:bCs/>
                <w:sz w:val="20"/>
                <w:szCs w:val="20"/>
              </w:rPr>
              <w:t>13. Слабо развита инфраструктура</w:t>
            </w:r>
          </w:p>
          <w:p w:rsidR="00AE4311" w:rsidRPr="006C501F" w:rsidRDefault="00AE4311" w:rsidP="00093BAE">
            <w:pPr>
              <w:spacing w:line="360" w:lineRule="auto"/>
              <w:jc w:val="center"/>
              <w:rPr>
                <w:rFonts w:ascii="Verdana" w:hAnsi="Verdana" w:cs="Arial"/>
                <w:b/>
                <w:bCs/>
                <w:caps/>
                <w:sz w:val="20"/>
                <w:szCs w:val="20"/>
              </w:rPr>
            </w:pP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 xml:space="preserve">14. Наличие на уникални местни породи със здрава конституция и резистентност към болести </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14. Липса на равноправно договаряне на изкупните цени на произведената продукция</w:t>
            </w:r>
          </w:p>
        </w:tc>
      </w:tr>
      <w:tr w:rsidR="00AE4311" w:rsidRPr="006C501F"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15. България притежава една от най-богатите генетични банки в света</w:t>
            </w:r>
          </w:p>
        </w:tc>
        <w:tc>
          <w:tcPr>
            <w:tcW w:w="4662" w:type="dxa"/>
          </w:tcPr>
          <w:p w:rsidR="00AE4311" w:rsidRPr="006C501F" w:rsidRDefault="00AE4311" w:rsidP="00093BAE">
            <w:pPr>
              <w:spacing w:line="360" w:lineRule="auto"/>
              <w:ind w:left="-4"/>
              <w:rPr>
                <w:rFonts w:ascii="Verdana" w:hAnsi="Verdana" w:cs="Arial"/>
                <w:bCs/>
                <w:sz w:val="20"/>
                <w:szCs w:val="20"/>
              </w:rPr>
            </w:pPr>
            <w:r w:rsidRPr="006C501F">
              <w:rPr>
                <w:rFonts w:ascii="Verdana" w:hAnsi="Verdana" w:cs="Arial"/>
                <w:bCs/>
                <w:sz w:val="20"/>
                <w:szCs w:val="20"/>
              </w:rPr>
              <w:t>15. Голям марж в цените</w:t>
            </w:r>
          </w:p>
          <w:p w:rsidR="00AE4311" w:rsidRPr="006C501F" w:rsidRDefault="00AE4311" w:rsidP="00093BAE">
            <w:pPr>
              <w:spacing w:line="360" w:lineRule="auto"/>
              <w:jc w:val="center"/>
              <w:rPr>
                <w:rFonts w:ascii="Verdana" w:hAnsi="Verdana" w:cs="Arial"/>
                <w:b/>
                <w:bCs/>
                <w:caps/>
                <w:sz w:val="20"/>
                <w:szCs w:val="20"/>
              </w:rPr>
            </w:pPr>
          </w:p>
        </w:tc>
      </w:tr>
      <w:tr w:rsidR="00AE4311" w:rsidRPr="00FC3AF7" w:rsidTr="00093BAE">
        <w:tc>
          <w:tcPr>
            <w:tcW w:w="4662" w:type="dxa"/>
          </w:tcPr>
          <w:p w:rsidR="00AE4311" w:rsidRPr="006C501F" w:rsidRDefault="00AE4311" w:rsidP="00093BAE">
            <w:pPr>
              <w:spacing w:line="360" w:lineRule="auto"/>
              <w:ind w:left="66"/>
              <w:rPr>
                <w:rFonts w:ascii="Verdana" w:hAnsi="Verdana" w:cs="Arial"/>
                <w:bCs/>
                <w:sz w:val="20"/>
                <w:szCs w:val="20"/>
              </w:rPr>
            </w:pPr>
            <w:r w:rsidRPr="006C501F">
              <w:rPr>
                <w:rFonts w:ascii="Verdana" w:hAnsi="Verdana" w:cs="Arial"/>
                <w:bCs/>
                <w:sz w:val="20"/>
                <w:szCs w:val="20"/>
              </w:rPr>
              <w:t>16. Работещи развъдни организации</w:t>
            </w:r>
          </w:p>
          <w:p w:rsidR="00AE4311" w:rsidRPr="006C501F" w:rsidRDefault="00AE4311" w:rsidP="00093BAE">
            <w:pPr>
              <w:spacing w:line="360" w:lineRule="auto"/>
              <w:jc w:val="center"/>
              <w:rPr>
                <w:rFonts w:ascii="Verdana" w:hAnsi="Verdana" w:cs="Arial"/>
                <w:b/>
                <w:bCs/>
                <w:caps/>
                <w:sz w:val="20"/>
                <w:szCs w:val="20"/>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16. Остаряла и амортизирана техническа база, в по- голяма част от фермите</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17. Специализирана държавна администрация в областта на развъдната дейност, съхранението и управляването на генетичните ресурси</w:t>
            </w:r>
          </w:p>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17. Неравноправно субсидиране на говедовъдството в различните страни на ЕС и поддържане на новите членове в неизгодно икономическо състояние и конкурентоспособност</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18. Конструктивен диалог между държавни и неправителствени организации чрез дейността на Националния съвет по генетични ресурси</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18. Уравниловка в държавното подпомагане, независимо от нивото на извършваната дейност и качеството на произвежданата продукция във фермите</w:t>
            </w:r>
          </w:p>
        </w:tc>
      </w:tr>
      <w:tr w:rsidR="00AE4311" w:rsidRPr="006C501F"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19. Членство в ИКАР</w:t>
            </w:r>
            <w:r w:rsidRPr="006C501F">
              <w:rPr>
                <w:rFonts w:ascii="Verdana" w:hAnsi="Verdana" w:cs="Arial"/>
                <w:bCs/>
                <w:sz w:val="20"/>
                <w:szCs w:val="20"/>
                <w:lang w:val="ru-RU"/>
              </w:rPr>
              <w:t xml:space="preserve"> </w:t>
            </w:r>
            <w:r w:rsidRPr="00A45F6D">
              <w:rPr>
                <w:rFonts w:ascii="Verdana" w:hAnsi="Verdana" w:cs="Arial"/>
                <w:bCs/>
                <w:sz w:val="20"/>
                <w:szCs w:val="20"/>
                <w:lang w:val="ru-RU"/>
              </w:rPr>
              <w:t>и други международни организации</w:t>
            </w:r>
          </w:p>
        </w:tc>
        <w:tc>
          <w:tcPr>
            <w:tcW w:w="4662" w:type="dxa"/>
          </w:tcPr>
          <w:p w:rsidR="00AE4311" w:rsidRPr="006C501F" w:rsidRDefault="00AE4311" w:rsidP="00093BAE">
            <w:pPr>
              <w:spacing w:line="360" w:lineRule="auto"/>
              <w:ind w:left="-4"/>
              <w:rPr>
                <w:rFonts w:ascii="Verdana" w:hAnsi="Verdana" w:cs="Arial"/>
                <w:sz w:val="20"/>
                <w:szCs w:val="20"/>
              </w:rPr>
            </w:pPr>
            <w:r w:rsidRPr="006C501F">
              <w:rPr>
                <w:rFonts w:ascii="Verdana" w:hAnsi="Verdana" w:cs="Arial"/>
                <w:sz w:val="20"/>
                <w:szCs w:val="20"/>
              </w:rPr>
              <w:t>19. Неукрепнала развъдна дейност</w:t>
            </w:r>
          </w:p>
          <w:p w:rsidR="00AE4311" w:rsidRPr="006C501F" w:rsidRDefault="00AE4311" w:rsidP="00093BAE">
            <w:pPr>
              <w:spacing w:line="360" w:lineRule="auto"/>
              <w:jc w:val="center"/>
              <w:rPr>
                <w:rFonts w:ascii="Verdana" w:hAnsi="Verdana" w:cs="Arial"/>
                <w:b/>
                <w:bCs/>
                <w:caps/>
                <w:sz w:val="20"/>
                <w:szCs w:val="20"/>
              </w:rPr>
            </w:pP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 xml:space="preserve">20 . Работещи станции по изкуствено осеменяване </w:t>
            </w:r>
          </w:p>
        </w:tc>
        <w:tc>
          <w:tcPr>
            <w:tcW w:w="4662" w:type="dxa"/>
          </w:tcPr>
          <w:p w:rsidR="00AE4311" w:rsidRPr="00A45F6D" w:rsidRDefault="00AE4311" w:rsidP="00093BAE">
            <w:pPr>
              <w:spacing w:line="360" w:lineRule="auto"/>
              <w:rPr>
                <w:rFonts w:ascii="Verdana" w:hAnsi="Verdana" w:cs="Arial"/>
                <w:b/>
                <w:bCs/>
                <w:caps/>
                <w:sz w:val="20"/>
                <w:szCs w:val="20"/>
                <w:lang w:val="ru-RU"/>
              </w:rPr>
            </w:pPr>
            <w:r w:rsidRPr="00A45F6D">
              <w:rPr>
                <w:rFonts w:ascii="Verdana" w:hAnsi="Verdana" w:cs="Arial"/>
                <w:bCs/>
                <w:sz w:val="20"/>
                <w:szCs w:val="20"/>
                <w:lang w:val="ru-RU"/>
              </w:rPr>
              <w:t>20. Липса на стимули за извършване на развъдната дейност на фермерите</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21. Увеличаване на продуктивността на контролираните животни</w:t>
            </w:r>
          </w:p>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21. Недостатъчно финансово подпомагане на развъдната дейност в млечното говедовъдство</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22. Повишаване качеството и безопасността на произвежданата продукция</w:t>
            </w:r>
          </w:p>
        </w:tc>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22. Малък относителен дял на животните под селекционен контрол</w:t>
            </w:r>
          </w:p>
          <w:p w:rsidR="00AE4311" w:rsidRPr="00A45F6D" w:rsidRDefault="00AE4311" w:rsidP="00093BAE">
            <w:pPr>
              <w:spacing w:line="360" w:lineRule="auto"/>
              <w:jc w:val="center"/>
              <w:rPr>
                <w:rFonts w:ascii="Verdana" w:hAnsi="Verdana" w:cs="Arial"/>
                <w:b/>
                <w:bCs/>
                <w:caps/>
                <w:sz w:val="20"/>
                <w:szCs w:val="20"/>
                <w:lang w:val="ru-RU"/>
              </w:rPr>
            </w:pPr>
          </w:p>
        </w:tc>
      </w:tr>
      <w:tr w:rsidR="00AE4311" w:rsidRPr="00FC3AF7" w:rsidTr="00093BAE">
        <w:tc>
          <w:tcPr>
            <w:tcW w:w="4662" w:type="dxa"/>
          </w:tcPr>
          <w:p w:rsidR="00AE4311" w:rsidRPr="006C501F" w:rsidRDefault="00AE4311" w:rsidP="00093BAE">
            <w:pPr>
              <w:spacing w:line="360" w:lineRule="auto"/>
              <w:rPr>
                <w:rFonts w:ascii="Verdana" w:hAnsi="Verdana" w:cs="Arial"/>
                <w:b/>
                <w:bCs/>
                <w:caps/>
                <w:sz w:val="20"/>
                <w:szCs w:val="20"/>
              </w:rPr>
            </w:pPr>
            <w:r w:rsidRPr="006C501F">
              <w:rPr>
                <w:rFonts w:ascii="Verdana" w:hAnsi="Verdana" w:cs="Arial"/>
                <w:bCs/>
                <w:sz w:val="20"/>
                <w:szCs w:val="20"/>
              </w:rPr>
              <w:t>23. Стабилизиране на автохтонните популации</w:t>
            </w:r>
          </w:p>
        </w:tc>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23. Липса на собствено бикопроизводство в развъдните организации</w:t>
            </w:r>
          </w:p>
        </w:tc>
      </w:tr>
      <w:tr w:rsidR="00AE4311" w:rsidRPr="00FC3AF7"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24. Хаотично използване на вносен семенен материал, включително и във фермите под селекционен контрол</w:t>
            </w:r>
          </w:p>
        </w:tc>
      </w:tr>
      <w:tr w:rsidR="00AE4311" w:rsidRPr="00FC3AF7"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25. Нисък процент на обхват на изкуственото осеменяване</w:t>
            </w:r>
          </w:p>
        </w:tc>
      </w:tr>
      <w:tr w:rsidR="00AE4311" w:rsidRPr="00FC3AF7"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26. Смесена породна структура във фермите</w:t>
            </w:r>
          </w:p>
        </w:tc>
      </w:tr>
      <w:tr w:rsidR="00AE4311" w:rsidRPr="00FC3AF7"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27. Липса на контрол върху дистрибуцията на вносни биологични продукти и дейността на техник-осеменителите</w:t>
            </w:r>
          </w:p>
        </w:tc>
      </w:tr>
      <w:tr w:rsidR="00AE4311" w:rsidRPr="006C501F"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6C501F" w:rsidRDefault="00AE4311" w:rsidP="00093BAE">
            <w:pPr>
              <w:spacing w:line="360" w:lineRule="auto"/>
              <w:ind w:left="-4"/>
              <w:rPr>
                <w:rFonts w:ascii="Verdana" w:hAnsi="Verdana" w:cs="Arial"/>
                <w:bCs/>
                <w:sz w:val="20"/>
                <w:szCs w:val="20"/>
              </w:rPr>
            </w:pPr>
            <w:r w:rsidRPr="006C501F">
              <w:rPr>
                <w:rFonts w:ascii="Verdana" w:hAnsi="Verdana" w:cs="Arial"/>
                <w:bCs/>
                <w:sz w:val="20"/>
                <w:szCs w:val="20"/>
              </w:rPr>
              <w:t>28. Лошо ветеринарно обслужване</w:t>
            </w:r>
          </w:p>
        </w:tc>
      </w:tr>
      <w:tr w:rsidR="00AE4311" w:rsidRPr="00FC3AF7" w:rsidTr="00093BAE">
        <w:tc>
          <w:tcPr>
            <w:tcW w:w="4662" w:type="dxa"/>
          </w:tcPr>
          <w:p w:rsidR="00AE4311" w:rsidRPr="006C501F" w:rsidRDefault="00AE4311" w:rsidP="00093BAE">
            <w:pPr>
              <w:spacing w:line="360" w:lineRule="auto"/>
              <w:jc w:val="center"/>
              <w:rPr>
                <w:rFonts w:ascii="Verdana" w:hAnsi="Verdana" w:cs="Arial"/>
                <w:b/>
                <w:bCs/>
                <w:caps/>
                <w:sz w:val="20"/>
                <w:szCs w:val="20"/>
              </w:rPr>
            </w:pPr>
          </w:p>
        </w:tc>
        <w:tc>
          <w:tcPr>
            <w:tcW w:w="4662" w:type="dxa"/>
          </w:tcPr>
          <w:p w:rsidR="00AE4311" w:rsidRPr="00A45F6D" w:rsidRDefault="00AE4311" w:rsidP="00093BAE">
            <w:pPr>
              <w:tabs>
                <w:tab w:val="num" w:pos="639"/>
              </w:tabs>
              <w:spacing w:line="360" w:lineRule="auto"/>
              <w:rPr>
                <w:rFonts w:ascii="Verdana" w:hAnsi="Verdana" w:cs="Arial"/>
                <w:bCs/>
                <w:sz w:val="20"/>
                <w:szCs w:val="20"/>
                <w:lang w:val="ru-RU"/>
              </w:rPr>
            </w:pPr>
            <w:r w:rsidRPr="00A45F6D">
              <w:rPr>
                <w:rFonts w:ascii="Verdana" w:hAnsi="Verdana" w:cs="Arial"/>
                <w:bCs/>
                <w:sz w:val="20"/>
                <w:szCs w:val="20"/>
                <w:lang w:val="ru-RU"/>
              </w:rPr>
              <w:t>29. Откъсване от реалните проблеми на фермерите</w:t>
            </w:r>
          </w:p>
        </w:tc>
      </w:tr>
      <w:tr w:rsidR="00AE4311" w:rsidRPr="00FC3AF7"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tabs>
                <w:tab w:val="num" w:pos="639"/>
              </w:tabs>
              <w:spacing w:line="360" w:lineRule="auto"/>
              <w:rPr>
                <w:rFonts w:ascii="Verdana" w:hAnsi="Verdana" w:cs="Arial"/>
                <w:bCs/>
                <w:sz w:val="20"/>
                <w:szCs w:val="20"/>
                <w:lang w:val="ru-RU"/>
              </w:rPr>
            </w:pPr>
            <w:r w:rsidRPr="00A45F6D">
              <w:rPr>
                <w:rFonts w:ascii="Verdana" w:hAnsi="Verdana" w:cs="Arial"/>
                <w:bCs/>
                <w:sz w:val="20"/>
                <w:szCs w:val="20"/>
                <w:lang w:val="ru-RU"/>
              </w:rPr>
              <w:t>30. Нерешен проблем с идентификацията на животните</w:t>
            </w:r>
          </w:p>
        </w:tc>
      </w:tr>
      <w:tr w:rsidR="00AE4311" w:rsidRPr="00FC3AF7"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tabs>
                <w:tab w:val="num" w:pos="639"/>
              </w:tabs>
              <w:spacing w:line="360" w:lineRule="auto"/>
              <w:rPr>
                <w:rFonts w:ascii="Verdana" w:hAnsi="Verdana" w:cs="Arial"/>
                <w:bCs/>
                <w:sz w:val="20"/>
                <w:szCs w:val="20"/>
                <w:lang w:val="ru-RU"/>
              </w:rPr>
            </w:pPr>
            <w:r w:rsidRPr="00A45F6D">
              <w:rPr>
                <w:rFonts w:ascii="Verdana" w:hAnsi="Verdana" w:cs="Arial"/>
                <w:bCs/>
                <w:sz w:val="20"/>
                <w:szCs w:val="20"/>
                <w:lang w:val="ru-RU"/>
              </w:rPr>
              <w:t>31. Непровеждане на задължителни профилактични мероприятия</w:t>
            </w:r>
          </w:p>
        </w:tc>
      </w:tr>
      <w:tr w:rsidR="00AE4311" w:rsidRPr="006C501F"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6C501F" w:rsidRDefault="00AE4311" w:rsidP="00093BAE">
            <w:pPr>
              <w:tabs>
                <w:tab w:val="num" w:pos="639"/>
              </w:tabs>
              <w:spacing w:line="360" w:lineRule="auto"/>
              <w:rPr>
                <w:rFonts w:ascii="Verdana" w:hAnsi="Verdana" w:cs="Arial"/>
                <w:bCs/>
                <w:sz w:val="20"/>
                <w:szCs w:val="20"/>
              </w:rPr>
            </w:pPr>
            <w:r w:rsidRPr="006C501F">
              <w:rPr>
                <w:rFonts w:ascii="Verdana" w:hAnsi="Verdana" w:cs="Arial"/>
                <w:bCs/>
                <w:sz w:val="20"/>
                <w:szCs w:val="20"/>
              </w:rPr>
              <w:t>32. Скъпоструващи услуги</w:t>
            </w:r>
          </w:p>
        </w:tc>
      </w:tr>
      <w:tr w:rsidR="00AE4311" w:rsidRPr="00FC3AF7" w:rsidTr="00093BAE">
        <w:tc>
          <w:tcPr>
            <w:tcW w:w="4662" w:type="dxa"/>
          </w:tcPr>
          <w:p w:rsidR="00AE4311" w:rsidRPr="006C501F" w:rsidRDefault="00AE4311" w:rsidP="00093BAE">
            <w:pPr>
              <w:spacing w:line="360" w:lineRule="auto"/>
              <w:jc w:val="center"/>
              <w:rPr>
                <w:rFonts w:ascii="Verdana" w:hAnsi="Verdana" w:cs="Arial"/>
                <w:b/>
                <w:bCs/>
                <w:caps/>
                <w:sz w:val="20"/>
                <w:szCs w:val="20"/>
              </w:rPr>
            </w:pPr>
          </w:p>
        </w:tc>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33. Влошаване на качеството на обучаване на експерти и специалисти в областта на животновъдството</w:t>
            </w:r>
          </w:p>
        </w:tc>
      </w:tr>
      <w:tr w:rsidR="00AE4311" w:rsidRPr="00FC3AF7"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rPr>
                <w:rFonts w:ascii="Verdana" w:hAnsi="Verdana" w:cs="Arial"/>
                <w:b/>
                <w:bCs/>
                <w:caps/>
                <w:sz w:val="20"/>
                <w:szCs w:val="20"/>
                <w:lang w:val="ru-RU"/>
              </w:rPr>
            </w:pPr>
            <w:r w:rsidRPr="00A45F6D">
              <w:rPr>
                <w:rFonts w:ascii="Verdana" w:hAnsi="Verdana" w:cs="Arial"/>
                <w:bCs/>
                <w:sz w:val="20"/>
                <w:szCs w:val="20"/>
                <w:lang w:val="ru-RU"/>
              </w:rPr>
              <w:t>34. Влошаване на научната работа в говедовъдството</w:t>
            </w:r>
          </w:p>
        </w:tc>
      </w:tr>
      <w:tr w:rsidR="00AE4311" w:rsidRPr="006C501F" w:rsidTr="00093BAE">
        <w:tc>
          <w:tcPr>
            <w:tcW w:w="4662" w:type="dxa"/>
          </w:tcPr>
          <w:p w:rsidR="00AE4311" w:rsidRPr="006C501F" w:rsidRDefault="00AE4311" w:rsidP="00093BAE">
            <w:pPr>
              <w:spacing w:line="360" w:lineRule="auto"/>
              <w:jc w:val="center"/>
              <w:rPr>
                <w:rFonts w:ascii="Verdana" w:hAnsi="Verdana" w:cs="Arial"/>
                <w:b/>
                <w:bCs/>
                <w:caps/>
                <w:sz w:val="20"/>
                <w:szCs w:val="20"/>
              </w:rPr>
            </w:pPr>
            <w:r w:rsidRPr="006C501F">
              <w:rPr>
                <w:rFonts w:ascii="Verdana" w:hAnsi="Verdana" w:cs="Arial"/>
                <w:b/>
                <w:bCs/>
                <w:i/>
                <w:sz w:val="20"/>
                <w:szCs w:val="20"/>
              </w:rPr>
              <w:t>Възможности</w:t>
            </w:r>
          </w:p>
        </w:tc>
        <w:tc>
          <w:tcPr>
            <w:tcW w:w="4662" w:type="dxa"/>
          </w:tcPr>
          <w:p w:rsidR="00AE4311" w:rsidRPr="006C501F" w:rsidRDefault="00AE4311" w:rsidP="00093BAE">
            <w:pPr>
              <w:spacing w:line="360" w:lineRule="auto"/>
              <w:jc w:val="center"/>
              <w:rPr>
                <w:rFonts w:ascii="Verdana" w:hAnsi="Verdana" w:cs="Arial"/>
                <w:b/>
                <w:bCs/>
                <w:caps/>
                <w:sz w:val="20"/>
                <w:szCs w:val="20"/>
              </w:rPr>
            </w:pPr>
            <w:r w:rsidRPr="006C501F">
              <w:rPr>
                <w:rFonts w:ascii="Verdana" w:hAnsi="Verdana" w:cs="Arial"/>
                <w:b/>
                <w:bCs/>
                <w:i/>
                <w:sz w:val="20"/>
                <w:szCs w:val="20"/>
              </w:rPr>
              <w:t>Заплахи</w:t>
            </w:r>
          </w:p>
        </w:tc>
      </w:tr>
      <w:tr w:rsidR="00AE4311" w:rsidRPr="00FC3AF7" w:rsidTr="00093BAE">
        <w:tc>
          <w:tcPr>
            <w:tcW w:w="4662" w:type="dxa"/>
          </w:tcPr>
          <w:p w:rsidR="00AE4311" w:rsidRPr="006C501F" w:rsidRDefault="00AE4311" w:rsidP="00093BAE">
            <w:pPr>
              <w:spacing w:line="360" w:lineRule="auto"/>
              <w:rPr>
                <w:rFonts w:ascii="Verdana" w:hAnsi="Verdana" w:cs="Arial"/>
                <w:bCs/>
                <w:sz w:val="20"/>
                <w:szCs w:val="20"/>
              </w:rPr>
            </w:pPr>
            <w:r w:rsidRPr="006C501F">
              <w:rPr>
                <w:rFonts w:ascii="Verdana" w:hAnsi="Verdana" w:cs="Arial"/>
                <w:bCs/>
                <w:sz w:val="20"/>
                <w:szCs w:val="20"/>
              </w:rPr>
              <w:t>1. Възстановяване на традиционните пазари</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 Продължаване на дискриминационната политика на ЕС по отношение на субсидирането на говедовъдното производство</w:t>
            </w:r>
          </w:p>
        </w:tc>
      </w:tr>
      <w:tr w:rsidR="00AE4311" w:rsidRPr="00FC3AF7" w:rsidTr="00093BAE">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2. Разширяване на пазарите, особено със съседните страни</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2. Ликвидиране на планинското млечно говедовъдство</w:t>
            </w:r>
          </w:p>
        </w:tc>
      </w:tr>
      <w:tr w:rsidR="00AE4311" w:rsidRPr="00FC3AF7" w:rsidTr="00093BAE">
        <w:tc>
          <w:tcPr>
            <w:tcW w:w="4662" w:type="dxa"/>
          </w:tcPr>
          <w:p w:rsidR="00AE4311" w:rsidRPr="006C501F" w:rsidRDefault="00AE4311" w:rsidP="00093BAE">
            <w:pPr>
              <w:spacing w:line="360" w:lineRule="auto"/>
              <w:rPr>
                <w:rFonts w:ascii="Verdana" w:hAnsi="Verdana" w:cs="Arial"/>
                <w:bCs/>
                <w:sz w:val="20"/>
                <w:szCs w:val="20"/>
              </w:rPr>
            </w:pPr>
            <w:r w:rsidRPr="006C501F">
              <w:rPr>
                <w:rFonts w:ascii="Verdana" w:hAnsi="Verdana" w:cs="Arial"/>
                <w:bCs/>
                <w:sz w:val="20"/>
                <w:szCs w:val="20"/>
              </w:rPr>
              <w:t>3. Износ на племенни животни</w:t>
            </w:r>
          </w:p>
          <w:p w:rsidR="00AE4311" w:rsidRPr="006C501F" w:rsidRDefault="00AE4311" w:rsidP="00093BAE">
            <w:pPr>
              <w:spacing w:line="360" w:lineRule="auto"/>
              <w:jc w:val="center"/>
              <w:rPr>
                <w:rFonts w:ascii="Verdana" w:hAnsi="Verdana" w:cs="Arial"/>
                <w:b/>
                <w:bCs/>
                <w:caps/>
                <w:sz w:val="20"/>
                <w:szCs w:val="20"/>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3. Ликвидиране на малките и средните ферми и обезлюдяване на селските региони</w:t>
            </w:r>
          </w:p>
        </w:tc>
      </w:tr>
      <w:tr w:rsidR="00AE4311" w:rsidRPr="006C501F" w:rsidTr="00093BAE">
        <w:tc>
          <w:tcPr>
            <w:tcW w:w="4662" w:type="dxa"/>
          </w:tcPr>
          <w:p w:rsidR="00AE4311" w:rsidRPr="006C501F" w:rsidRDefault="00AE4311" w:rsidP="00093BAE">
            <w:pPr>
              <w:spacing w:line="360" w:lineRule="auto"/>
              <w:rPr>
                <w:rFonts w:ascii="Verdana" w:hAnsi="Verdana" w:cs="Arial"/>
                <w:bCs/>
                <w:sz w:val="20"/>
                <w:szCs w:val="20"/>
              </w:rPr>
            </w:pPr>
            <w:r w:rsidRPr="006C501F">
              <w:rPr>
                <w:rFonts w:ascii="Verdana" w:hAnsi="Verdana" w:cs="Arial"/>
                <w:bCs/>
                <w:sz w:val="20"/>
                <w:szCs w:val="20"/>
              </w:rPr>
              <w:t>4. Оземляване на говедовъдите</w:t>
            </w:r>
          </w:p>
        </w:tc>
        <w:tc>
          <w:tcPr>
            <w:tcW w:w="4662" w:type="dxa"/>
          </w:tcPr>
          <w:p w:rsidR="00AE4311" w:rsidRPr="006C501F" w:rsidRDefault="00AE4311" w:rsidP="00093BAE">
            <w:pPr>
              <w:spacing w:line="360" w:lineRule="auto"/>
              <w:ind w:left="-4"/>
              <w:rPr>
                <w:rFonts w:ascii="Verdana" w:hAnsi="Verdana" w:cs="Arial"/>
                <w:bCs/>
                <w:sz w:val="20"/>
                <w:szCs w:val="20"/>
              </w:rPr>
            </w:pPr>
            <w:r w:rsidRPr="006C501F">
              <w:rPr>
                <w:rFonts w:ascii="Verdana" w:hAnsi="Verdana" w:cs="Arial"/>
                <w:bCs/>
                <w:sz w:val="20"/>
                <w:szCs w:val="20"/>
              </w:rPr>
              <w:t>4. Високи цени на фуражите;</w:t>
            </w:r>
          </w:p>
        </w:tc>
      </w:tr>
      <w:tr w:rsidR="00AE4311" w:rsidRPr="00FC3AF7" w:rsidTr="00093BAE">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5. Повишаване на ефективността на производството, чрез:</w:t>
            </w:r>
          </w:p>
          <w:p w:rsidR="00AE4311" w:rsidRPr="00A45F6D" w:rsidRDefault="00AE4311" w:rsidP="009B5B75">
            <w:pPr>
              <w:numPr>
                <w:ilvl w:val="0"/>
                <w:numId w:val="95"/>
              </w:numPr>
              <w:tabs>
                <w:tab w:val="clear" w:pos="720"/>
                <w:tab w:val="num" w:pos="284"/>
              </w:tabs>
              <w:spacing w:after="0" w:line="360" w:lineRule="auto"/>
              <w:ind w:left="851"/>
              <w:rPr>
                <w:rFonts w:ascii="Verdana" w:hAnsi="Verdana" w:cs="Arial"/>
                <w:bCs/>
                <w:sz w:val="20"/>
                <w:szCs w:val="20"/>
                <w:lang w:val="ru-RU"/>
              </w:rPr>
            </w:pPr>
            <w:r w:rsidRPr="00A45F6D">
              <w:rPr>
                <w:rFonts w:ascii="Verdana" w:hAnsi="Verdana" w:cs="Arial"/>
                <w:bCs/>
                <w:sz w:val="20"/>
                <w:szCs w:val="20"/>
                <w:lang w:val="ru-RU"/>
              </w:rPr>
              <w:t>Подобряване на качеството на фуражите и храненето на животните;</w:t>
            </w:r>
          </w:p>
          <w:p w:rsidR="00AE4311" w:rsidRPr="00A45F6D" w:rsidRDefault="00AE4311" w:rsidP="009B5B75">
            <w:pPr>
              <w:numPr>
                <w:ilvl w:val="0"/>
                <w:numId w:val="95"/>
              </w:numPr>
              <w:tabs>
                <w:tab w:val="clear" w:pos="720"/>
                <w:tab w:val="num" w:pos="284"/>
              </w:tabs>
              <w:spacing w:after="0" w:line="360" w:lineRule="auto"/>
              <w:ind w:left="851"/>
              <w:rPr>
                <w:rFonts w:ascii="Verdana" w:hAnsi="Verdana" w:cs="Arial"/>
                <w:bCs/>
                <w:sz w:val="20"/>
                <w:szCs w:val="20"/>
                <w:lang w:val="ru-RU"/>
              </w:rPr>
            </w:pPr>
            <w:r w:rsidRPr="00A45F6D">
              <w:rPr>
                <w:rFonts w:ascii="Verdana" w:hAnsi="Verdana" w:cs="Arial"/>
                <w:bCs/>
                <w:sz w:val="20"/>
                <w:szCs w:val="20"/>
                <w:lang w:val="ru-RU"/>
              </w:rPr>
              <w:t>Подобряване на техническата и технологичната обезпеченост на фермите;</w:t>
            </w:r>
          </w:p>
          <w:p w:rsidR="00AE4311" w:rsidRPr="00A45F6D" w:rsidRDefault="00AE4311" w:rsidP="009B5B75">
            <w:pPr>
              <w:numPr>
                <w:ilvl w:val="0"/>
                <w:numId w:val="95"/>
              </w:numPr>
              <w:tabs>
                <w:tab w:val="clear" w:pos="720"/>
                <w:tab w:val="num" w:pos="284"/>
              </w:tabs>
              <w:spacing w:after="0" w:line="360" w:lineRule="auto"/>
              <w:ind w:left="851"/>
              <w:rPr>
                <w:rFonts w:ascii="Verdana" w:hAnsi="Verdana" w:cs="Arial"/>
                <w:bCs/>
                <w:sz w:val="20"/>
                <w:szCs w:val="20"/>
                <w:lang w:val="ru-RU"/>
              </w:rPr>
            </w:pPr>
            <w:r w:rsidRPr="00A45F6D">
              <w:rPr>
                <w:rFonts w:ascii="Verdana" w:hAnsi="Verdana" w:cs="Arial"/>
                <w:bCs/>
                <w:sz w:val="20"/>
                <w:szCs w:val="20"/>
                <w:lang w:val="ru-RU"/>
              </w:rPr>
              <w:t>Използване на качествени, високопродуктивни животни;</w:t>
            </w:r>
          </w:p>
          <w:p w:rsidR="00AE4311" w:rsidRPr="006C501F" w:rsidRDefault="00AE4311" w:rsidP="009B5B75">
            <w:pPr>
              <w:numPr>
                <w:ilvl w:val="0"/>
                <w:numId w:val="95"/>
              </w:numPr>
              <w:tabs>
                <w:tab w:val="clear" w:pos="720"/>
                <w:tab w:val="num" w:pos="284"/>
              </w:tabs>
              <w:spacing w:after="0" w:line="360" w:lineRule="auto"/>
              <w:ind w:left="851"/>
              <w:rPr>
                <w:rFonts w:ascii="Verdana" w:hAnsi="Verdana" w:cs="Arial"/>
                <w:bCs/>
                <w:sz w:val="20"/>
                <w:szCs w:val="20"/>
              </w:rPr>
            </w:pPr>
            <w:r w:rsidRPr="006C501F">
              <w:rPr>
                <w:rFonts w:ascii="Verdana" w:hAnsi="Verdana" w:cs="Arial"/>
                <w:bCs/>
                <w:sz w:val="20"/>
                <w:szCs w:val="20"/>
              </w:rPr>
              <w:t>Директна продажба на продукция;</w:t>
            </w:r>
          </w:p>
          <w:p w:rsidR="00AE4311" w:rsidRPr="00A45F6D" w:rsidRDefault="00AE4311" w:rsidP="009B5B75">
            <w:pPr>
              <w:numPr>
                <w:ilvl w:val="0"/>
                <w:numId w:val="95"/>
              </w:numPr>
              <w:tabs>
                <w:tab w:val="clear" w:pos="720"/>
                <w:tab w:val="num" w:pos="284"/>
              </w:tabs>
              <w:spacing w:after="0" w:line="360" w:lineRule="auto"/>
              <w:ind w:left="851"/>
              <w:rPr>
                <w:rFonts w:ascii="Verdana" w:hAnsi="Verdana" w:cs="Arial"/>
                <w:bCs/>
                <w:sz w:val="20"/>
                <w:szCs w:val="20"/>
                <w:lang w:val="ru-RU"/>
              </w:rPr>
            </w:pPr>
            <w:r w:rsidRPr="00A45F6D">
              <w:rPr>
                <w:rFonts w:ascii="Verdana" w:hAnsi="Verdana" w:cs="Arial"/>
                <w:bCs/>
                <w:sz w:val="20"/>
                <w:szCs w:val="20"/>
                <w:lang w:val="ru-RU"/>
              </w:rPr>
              <w:t>Разработване, защита и предлагане на продукти със защитени географски наименования</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5. Намаляване на площите с фуражни култури</w:t>
            </w:r>
          </w:p>
          <w:p w:rsidR="00AE4311" w:rsidRPr="00A45F6D" w:rsidRDefault="00AE4311" w:rsidP="00093BAE">
            <w:pPr>
              <w:spacing w:line="360" w:lineRule="auto"/>
              <w:jc w:val="center"/>
              <w:rPr>
                <w:rFonts w:ascii="Verdana" w:hAnsi="Verdana" w:cs="Arial"/>
                <w:b/>
                <w:bCs/>
                <w:caps/>
                <w:sz w:val="20"/>
                <w:szCs w:val="20"/>
                <w:lang w:val="ru-RU"/>
              </w:rPr>
            </w:pPr>
          </w:p>
        </w:tc>
      </w:tr>
      <w:tr w:rsidR="00AE4311" w:rsidRPr="00FC3AF7" w:rsidTr="00093BAE">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6. Стимулиране производството на краве мляко за изпълнение на млечната квота</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6. Нецелесъобразно управление и стопанисване на ливадите и пасищата</w:t>
            </w:r>
          </w:p>
        </w:tc>
      </w:tr>
      <w:tr w:rsidR="00AE4311" w:rsidRPr="00FC3AF7" w:rsidTr="00093BAE">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7. Стимулиране на развитието на млечното говедовъдство в планинските и полупланинските райони</w:t>
            </w:r>
          </w:p>
        </w:tc>
        <w:tc>
          <w:tcPr>
            <w:tcW w:w="4662" w:type="dxa"/>
          </w:tcPr>
          <w:p w:rsidR="00AE4311" w:rsidRPr="00A45F6D" w:rsidRDefault="00AE4311" w:rsidP="00093BAE">
            <w:pPr>
              <w:spacing w:line="360" w:lineRule="auto"/>
              <w:rPr>
                <w:rFonts w:ascii="Verdana" w:hAnsi="Verdana" w:cs="Arial"/>
                <w:b/>
                <w:bCs/>
                <w:caps/>
                <w:sz w:val="20"/>
                <w:szCs w:val="20"/>
                <w:lang w:val="ru-RU"/>
              </w:rPr>
            </w:pPr>
            <w:r w:rsidRPr="00A45F6D">
              <w:rPr>
                <w:rFonts w:ascii="Verdana" w:hAnsi="Verdana" w:cs="Arial"/>
                <w:bCs/>
                <w:sz w:val="20"/>
                <w:szCs w:val="20"/>
                <w:lang w:val="ru-RU"/>
              </w:rPr>
              <w:t>7. Липса на квалифицирана работна ръка</w:t>
            </w:r>
          </w:p>
        </w:tc>
      </w:tr>
      <w:tr w:rsidR="00AE4311" w:rsidRPr="00FC3AF7" w:rsidTr="00093BAE">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8. Стимулиране на развитието на устойчиви семейни ферми</w:t>
            </w:r>
          </w:p>
        </w:tc>
        <w:tc>
          <w:tcPr>
            <w:tcW w:w="4662" w:type="dxa"/>
          </w:tcPr>
          <w:p w:rsidR="00AE4311" w:rsidRPr="00A45F6D" w:rsidRDefault="00AE4311" w:rsidP="00093BAE">
            <w:pPr>
              <w:spacing w:line="360" w:lineRule="auto"/>
              <w:rPr>
                <w:rFonts w:ascii="Verdana" w:hAnsi="Verdana" w:cs="Arial"/>
                <w:b/>
                <w:bCs/>
                <w:caps/>
                <w:sz w:val="20"/>
                <w:szCs w:val="20"/>
                <w:lang w:val="ru-RU"/>
              </w:rPr>
            </w:pPr>
            <w:r w:rsidRPr="00A45F6D">
              <w:rPr>
                <w:rFonts w:ascii="Verdana" w:hAnsi="Verdana" w:cs="Arial"/>
                <w:bCs/>
                <w:sz w:val="20"/>
                <w:szCs w:val="20"/>
                <w:lang w:val="ru-RU"/>
              </w:rPr>
              <w:t>8. Ниско заплащане на труда в сектора</w:t>
            </w:r>
          </w:p>
        </w:tc>
      </w:tr>
      <w:tr w:rsidR="00AE4311" w:rsidRPr="006C501F" w:rsidTr="00093BAE">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9. Повишаване на ефекта на развъдната дейност чрез:</w:t>
            </w:r>
          </w:p>
          <w:p w:rsidR="00AE4311" w:rsidRPr="00A45F6D" w:rsidRDefault="00AE4311" w:rsidP="009B5B75">
            <w:pPr>
              <w:numPr>
                <w:ilvl w:val="0"/>
                <w:numId w:val="95"/>
              </w:numPr>
              <w:tabs>
                <w:tab w:val="clear" w:pos="720"/>
                <w:tab w:val="num" w:pos="284"/>
              </w:tabs>
              <w:spacing w:after="0" w:line="360" w:lineRule="auto"/>
              <w:ind w:left="709"/>
              <w:rPr>
                <w:rFonts w:ascii="Verdana" w:hAnsi="Verdana" w:cs="Arial"/>
                <w:bCs/>
                <w:sz w:val="20"/>
                <w:szCs w:val="20"/>
                <w:lang w:val="ru-RU"/>
              </w:rPr>
            </w:pPr>
            <w:r w:rsidRPr="00A45F6D">
              <w:rPr>
                <w:rFonts w:ascii="Verdana" w:hAnsi="Verdana" w:cs="Arial"/>
                <w:bCs/>
                <w:sz w:val="20"/>
                <w:szCs w:val="20"/>
                <w:lang w:val="ru-RU"/>
              </w:rPr>
              <w:t>стриктно изпълнение на развъдните програми;</w:t>
            </w:r>
          </w:p>
          <w:p w:rsidR="00AE4311" w:rsidRPr="00A45F6D" w:rsidRDefault="00AE4311" w:rsidP="009B5B75">
            <w:pPr>
              <w:numPr>
                <w:ilvl w:val="0"/>
                <w:numId w:val="95"/>
              </w:numPr>
              <w:tabs>
                <w:tab w:val="clear" w:pos="720"/>
                <w:tab w:val="num" w:pos="284"/>
              </w:tabs>
              <w:spacing w:after="0" w:line="360" w:lineRule="auto"/>
              <w:ind w:left="709"/>
              <w:rPr>
                <w:rFonts w:ascii="Verdana" w:hAnsi="Verdana" w:cs="Arial"/>
                <w:bCs/>
                <w:sz w:val="20"/>
                <w:szCs w:val="20"/>
                <w:lang w:val="ru-RU"/>
              </w:rPr>
            </w:pPr>
            <w:r w:rsidRPr="00A45F6D">
              <w:rPr>
                <w:rFonts w:ascii="Verdana" w:hAnsi="Verdana" w:cs="Arial"/>
                <w:bCs/>
                <w:sz w:val="20"/>
                <w:szCs w:val="20"/>
                <w:lang w:val="ru-RU"/>
              </w:rPr>
              <w:t xml:space="preserve"> въвеждане на стандартите на </w:t>
            </w:r>
            <w:r w:rsidRPr="006C501F">
              <w:rPr>
                <w:rFonts w:ascii="Verdana" w:hAnsi="Verdana" w:cs="Arial"/>
                <w:bCs/>
                <w:sz w:val="20"/>
                <w:szCs w:val="20"/>
              </w:rPr>
              <w:t>ICAR</w:t>
            </w:r>
            <w:r w:rsidRPr="00A45F6D">
              <w:rPr>
                <w:rFonts w:ascii="Verdana" w:hAnsi="Verdana" w:cs="Arial"/>
                <w:bCs/>
                <w:sz w:val="20"/>
                <w:szCs w:val="20"/>
                <w:lang w:val="ru-RU"/>
              </w:rPr>
              <w:t>;</w:t>
            </w:r>
          </w:p>
          <w:p w:rsidR="00AE4311" w:rsidRPr="00A45F6D" w:rsidRDefault="00AE4311" w:rsidP="009B5B75">
            <w:pPr>
              <w:numPr>
                <w:ilvl w:val="0"/>
                <w:numId w:val="95"/>
              </w:numPr>
              <w:tabs>
                <w:tab w:val="clear" w:pos="720"/>
                <w:tab w:val="num" w:pos="284"/>
              </w:tabs>
              <w:spacing w:after="0" w:line="360" w:lineRule="auto"/>
              <w:ind w:left="709"/>
              <w:rPr>
                <w:rFonts w:ascii="Verdana" w:hAnsi="Verdana" w:cs="Arial"/>
                <w:bCs/>
                <w:sz w:val="20"/>
                <w:szCs w:val="20"/>
                <w:lang w:val="ru-RU"/>
              </w:rPr>
            </w:pPr>
            <w:r w:rsidRPr="00A45F6D">
              <w:rPr>
                <w:rFonts w:ascii="Verdana" w:hAnsi="Verdana" w:cs="Arial"/>
                <w:bCs/>
                <w:sz w:val="20"/>
                <w:szCs w:val="20"/>
                <w:lang w:val="ru-RU"/>
              </w:rPr>
              <w:t>диференциране на подпомагането на развъдната дейност на основата на категоризация на фермите според нивото на селекция</w:t>
            </w:r>
          </w:p>
        </w:tc>
        <w:tc>
          <w:tcPr>
            <w:tcW w:w="4662" w:type="dxa"/>
          </w:tcPr>
          <w:p w:rsidR="00AE4311" w:rsidRPr="006C501F" w:rsidRDefault="00AE4311" w:rsidP="00093BAE">
            <w:pPr>
              <w:spacing w:line="360" w:lineRule="auto"/>
              <w:ind w:left="-4"/>
              <w:rPr>
                <w:rFonts w:ascii="Verdana" w:hAnsi="Verdana" w:cs="Arial"/>
                <w:bCs/>
                <w:sz w:val="20"/>
                <w:szCs w:val="20"/>
              </w:rPr>
            </w:pPr>
            <w:r w:rsidRPr="006C501F">
              <w:rPr>
                <w:rFonts w:ascii="Verdana" w:hAnsi="Verdana" w:cs="Arial"/>
                <w:bCs/>
                <w:sz w:val="20"/>
                <w:szCs w:val="20"/>
              </w:rPr>
              <w:t>9. Увеличаване на производствените разходи</w:t>
            </w:r>
          </w:p>
          <w:p w:rsidR="00AE4311" w:rsidRPr="006C501F" w:rsidRDefault="00AE4311" w:rsidP="00093BAE">
            <w:pPr>
              <w:spacing w:line="360" w:lineRule="auto"/>
              <w:jc w:val="center"/>
              <w:rPr>
                <w:rFonts w:ascii="Verdana" w:hAnsi="Verdana" w:cs="Arial"/>
                <w:b/>
                <w:bCs/>
                <w:caps/>
                <w:sz w:val="20"/>
                <w:szCs w:val="20"/>
              </w:rPr>
            </w:pPr>
          </w:p>
        </w:tc>
      </w:tr>
      <w:tr w:rsidR="00AE4311" w:rsidRPr="00FC3AF7" w:rsidTr="00093BAE">
        <w:trPr>
          <w:trHeight w:val="1077"/>
        </w:trPr>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10. Диверсификация на производството – стимулиране на развитието на месодайно говедовъдство</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10. Липса на взаимноизгодна връзка между производител - преработвател –потребител</w:t>
            </w:r>
          </w:p>
        </w:tc>
      </w:tr>
      <w:tr w:rsidR="00AE4311" w:rsidRPr="00FC3AF7" w:rsidTr="00093BAE">
        <w:tc>
          <w:tcPr>
            <w:tcW w:w="4662" w:type="dxa"/>
          </w:tcPr>
          <w:p w:rsidR="00AE4311" w:rsidRPr="00A45F6D" w:rsidRDefault="00AE4311" w:rsidP="00093BAE">
            <w:pPr>
              <w:spacing w:line="360" w:lineRule="auto"/>
              <w:ind w:left="66"/>
              <w:rPr>
                <w:rFonts w:ascii="Verdana" w:hAnsi="Verdana" w:cs="Arial"/>
                <w:bCs/>
                <w:sz w:val="20"/>
                <w:szCs w:val="20"/>
                <w:lang w:val="ru-RU"/>
              </w:rPr>
            </w:pPr>
            <w:r w:rsidRPr="00A45F6D">
              <w:rPr>
                <w:rFonts w:ascii="Verdana" w:hAnsi="Verdana" w:cs="Arial"/>
                <w:bCs/>
                <w:sz w:val="20"/>
                <w:szCs w:val="20"/>
                <w:lang w:val="ru-RU"/>
              </w:rPr>
              <w:t>11. Производство на екологично чиста и биологична продукция</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11. Неефективна развъдна дейност, поради недостатъчно финансиране</w:t>
            </w:r>
          </w:p>
        </w:tc>
      </w:tr>
      <w:tr w:rsidR="00AE4311" w:rsidRPr="00FC3AF7" w:rsidTr="00093BAE">
        <w:tc>
          <w:tcPr>
            <w:tcW w:w="4662" w:type="dxa"/>
          </w:tcPr>
          <w:p w:rsidR="00AE4311" w:rsidRPr="00A45F6D" w:rsidRDefault="00AE4311" w:rsidP="00093BAE">
            <w:pPr>
              <w:spacing w:line="360" w:lineRule="auto"/>
              <w:rPr>
                <w:rFonts w:ascii="Verdana" w:hAnsi="Verdana" w:cs="Arial"/>
                <w:bCs/>
                <w:sz w:val="20"/>
                <w:szCs w:val="20"/>
                <w:lang w:val="ru-RU"/>
              </w:rPr>
            </w:pPr>
            <w:r w:rsidRPr="00A45F6D">
              <w:rPr>
                <w:rFonts w:ascii="Verdana" w:hAnsi="Verdana" w:cs="Arial"/>
                <w:bCs/>
                <w:sz w:val="20"/>
                <w:szCs w:val="20"/>
                <w:lang w:val="ru-RU"/>
              </w:rPr>
              <w:t xml:space="preserve">12. Развитие на планинското млечно животновъдство: </w:t>
            </w:r>
          </w:p>
          <w:p w:rsidR="00AE4311" w:rsidRPr="00A45F6D" w:rsidRDefault="00AE4311" w:rsidP="009B5B75">
            <w:pPr>
              <w:numPr>
                <w:ilvl w:val="0"/>
                <w:numId w:val="95"/>
              </w:numPr>
              <w:tabs>
                <w:tab w:val="clear" w:pos="720"/>
              </w:tabs>
              <w:spacing w:after="0" w:line="360" w:lineRule="auto"/>
              <w:ind w:left="709"/>
              <w:rPr>
                <w:rFonts w:ascii="Verdana" w:hAnsi="Verdana" w:cs="Arial"/>
                <w:bCs/>
                <w:sz w:val="20"/>
                <w:szCs w:val="20"/>
                <w:lang w:val="ru-RU"/>
              </w:rPr>
            </w:pPr>
            <w:r w:rsidRPr="00A45F6D">
              <w:rPr>
                <w:rFonts w:ascii="Verdana" w:hAnsi="Verdana" w:cs="Arial"/>
                <w:bCs/>
                <w:sz w:val="20"/>
                <w:szCs w:val="20"/>
                <w:lang w:val="ru-RU"/>
              </w:rPr>
              <w:t>С по- ефективно използване на местните ресурси</w:t>
            </w:r>
          </w:p>
          <w:p w:rsidR="00AE4311" w:rsidRPr="006C501F" w:rsidRDefault="00AE4311" w:rsidP="009B5B75">
            <w:pPr>
              <w:numPr>
                <w:ilvl w:val="0"/>
                <w:numId w:val="95"/>
              </w:numPr>
              <w:tabs>
                <w:tab w:val="clear" w:pos="720"/>
              </w:tabs>
              <w:spacing w:after="0" w:line="360" w:lineRule="auto"/>
              <w:ind w:left="709"/>
              <w:rPr>
                <w:rFonts w:ascii="Verdana" w:hAnsi="Verdana" w:cs="Arial"/>
                <w:bCs/>
                <w:sz w:val="20"/>
                <w:szCs w:val="20"/>
              </w:rPr>
            </w:pPr>
            <w:r w:rsidRPr="006C501F">
              <w:rPr>
                <w:rFonts w:ascii="Verdana" w:hAnsi="Verdana" w:cs="Arial"/>
                <w:bCs/>
                <w:sz w:val="20"/>
                <w:szCs w:val="20"/>
              </w:rPr>
              <w:t>Коопериране на фермерите</w:t>
            </w:r>
          </w:p>
          <w:p w:rsidR="00AE4311" w:rsidRPr="006C501F" w:rsidRDefault="00AE4311" w:rsidP="009B5B75">
            <w:pPr>
              <w:numPr>
                <w:ilvl w:val="0"/>
                <w:numId w:val="95"/>
              </w:numPr>
              <w:tabs>
                <w:tab w:val="clear" w:pos="720"/>
              </w:tabs>
              <w:spacing w:after="0" w:line="360" w:lineRule="auto"/>
              <w:ind w:left="709"/>
              <w:rPr>
                <w:rFonts w:ascii="Verdana" w:hAnsi="Verdana" w:cs="Arial"/>
                <w:bCs/>
                <w:sz w:val="20"/>
                <w:szCs w:val="20"/>
              </w:rPr>
            </w:pPr>
            <w:r w:rsidRPr="006C501F">
              <w:rPr>
                <w:rFonts w:ascii="Verdana" w:hAnsi="Verdana" w:cs="Arial"/>
                <w:bCs/>
                <w:sz w:val="20"/>
                <w:szCs w:val="20"/>
              </w:rPr>
              <w:t>Разработване на регионални марки</w:t>
            </w:r>
          </w:p>
          <w:p w:rsidR="00AE4311" w:rsidRPr="00A45F6D" w:rsidRDefault="00AE4311" w:rsidP="009B5B75">
            <w:pPr>
              <w:numPr>
                <w:ilvl w:val="0"/>
                <w:numId w:val="95"/>
              </w:numPr>
              <w:tabs>
                <w:tab w:val="clear" w:pos="720"/>
              </w:tabs>
              <w:spacing w:after="0" w:line="360" w:lineRule="auto"/>
              <w:ind w:left="709"/>
              <w:rPr>
                <w:rFonts w:ascii="Verdana" w:hAnsi="Verdana" w:cs="Arial"/>
                <w:bCs/>
                <w:sz w:val="20"/>
                <w:szCs w:val="20"/>
                <w:lang w:val="ru-RU"/>
              </w:rPr>
            </w:pPr>
            <w:r w:rsidRPr="00A45F6D">
              <w:rPr>
                <w:rFonts w:ascii="Verdana" w:hAnsi="Verdana" w:cs="Arial"/>
                <w:bCs/>
                <w:sz w:val="20"/>
                <w:szCs w:val="20"/>
                <w:lang w:val="ru-RU"/>
              </w:rPr>
              <w:t>Създаване на поминък на местното население</w:t>
            </w:r>
          </w:p>
          <w:p w:rsidR="00AE4311" w:rsidRPr="006C501F" w:rsidRDefault="00AE4311" w:rsidP="009B5B75">
            <w:pPr>
              <w:numPr>
                <w:ilvl w:val="0"/>
                <w:numId w:val="95"/>
              </w:numPr>
              <w:tabs>
                <w:tab w:val="clear" w:pos="720"/>
              </w:tabs>
              <w:spacing w:after="0" w:line="360" w:lineRule="auto"/>
              <w:ind w:left="709"/>
              <w:rPr>
                <w:rFonts w:ascii="Verdana" w:hAnsi="Verdana" w:cs="Arial"/>
                <w:bCs/>
                <w:sz w:val="20"/>
                <w:szCs w:val="20"/>
              </w:rPr>
            </w:pPr>
            <w:r w:rsidRPr="006C501F">
              <w:rPr>
                <w:rFonts w:ascii="Verdana" w:hAnsi="Verdana" w:cs="Arial"/>
                <w:bCs/>
                <w:sz w:val="20"/>
                <w:szCs w:val="20"/>
              </w:rPr>
              <w:t>Поддръжка на туризма</w:t>
            </w:r>
          </w:p>
          <w:p w:rsidR="00AE4311" w:rsidRPr="006C501F" w:rsidRDefault="00AE4311" w:rsidP="00093BAE">
            <w:pPr>
              <w:spacing w:line="360" w:lineRule="auto"/>
              <w:ind w:left="66"/>
              <w:rPr>
                <w:rFonts w:ascii="Verdana" w:hAnsi="Verdana" w:cs="Arial"/>
                <w:bCs/>
                <w:sz w:val="20"/>
                <w:szCs w:val="20"/>
              </w:rPr>
            </w:pPr>
          </w:p>
          <w:p w:rsidR="00AE4311" w:rsidRPr="006C501F" w:rsidRDefault="00AE4311" w:rsidP="00093BAE">
            <w:pPr>
              <w:spacing w:line="360" w:lineRule="auto"/>
              <w:jc w:val="center"/>
              <w:rPr>
                <w:rFonts w:ascii="Verdana" w:hAnsi="Verdana" w:cs="Arial"/>
                <w:b/>
                <w:bCs/>
                <w:caps/>
                <w:sz w:val="20"/>
                <w:szCs w:val="20"/>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12. Използването на амортизирана и морално остаряла материално -техническа база за извършване анализ на качествените показатели на контролираните признаци за нуждите на селекцията</w:t>
            </w:r>
          </w:p>
          <w:p w:rsidR="00AE4311" w:rsidRPr="00A45F6D" w:rsidRDefault="00AE4311" w:rsidP="00093BAE">
            <w:pPr>
              <w:spacing w:line="360" w:lineRule="auto"/>
              <w:jc w:val="center"/>
              <w:rPr>
                <w:rFonts w:ascii="Verdana" w:hAnsi="Verdana" w:cs="Arial"/>
                <w:b/>
                <w:bCs/>
                <w:caps/>
                <w:sz w:val="20"/>
                <w:szCs w:val="20"/>
                <w:lang w:val="ru-RU"/>
              </w:rPr>
            </w:pPr>
          </w:p>
        </w:tc>
      </w:tr>
      <w:tr w:rsidR="00AE4311" w:rsidRPr="00FC3AF7" w:rsidTr="00093BAE">
        <w:tc>
          <w:tcPr>
            <w:tcW w:w="4662" w:type="dxa"/>
          </w:tcPr>
          <w:p w:rsidR="00AE4311" w:rsidRPr="00A45F6D" w:rsidRDefault="00AE4311" w:rsidP="00093BAE">
            <w:pPr>
              <w:spacing w:line="360" w:lineRule="auto"/>
              <w:rPr>
                <w:rFonts w:ascii="Verdana" w:hAnsi="Verdana" w:cs="Arial"/>
                <w:b/>
                <w:bCs/>
                <w:caps/>
                <w:sz w:val="20"/>
                <w:szCs w:val="20"/>
                <w:lang w:val="ru-RU"/>
              </w:rPr>
            </w:pPr>
            <w:r w:rsidRPr="00A45F6D">
              <w:rPr>
                <w:rFonts w:ascii="Verdana" w:hAnsi="Verdana" w:cs="Arial"/>
                <w:bCs/>
                <w:sz w:val="20"/>
                <w:szCs w:val="20"/>
                <w:lang w:val="ru-RU"/>
              </w:rPr>
              <w:t>13. Опазване на селските райони от обезлюдяване чрез стимулиране на специализирани фамилни ферми със затворен цикъл на производство</w:t>
            </w: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13. Отказ на фермерите от развъдна дейност, поради липса на стимули</w:t>
            </w:r>
          </w:p>
          <w:p w:rsidR="00AE4311" w:rsidRPr="00A45F6D" w:rsidRDefault="00AE4311" w:rsidP="00093BAE">
            <w:pPr>
              <w:spacing w:line="360" w:lineRule="auto"/>
              <w:jc w:val="center"/>
              <w:rPr>
                <w:rFonts w:ascii="Verdana" w:hAnsi="Verdana" w:cs="Arial"/>
                <w:b/>
                <w:bCs/>
                <w:caps/>
                <w:sz w:val="20"/>
                <w:szCs w:val="20"/>
                <w:lang w:val="ru-RU"/>
              </w:rPr>
            </w:pPr>
          </w:p>
        </w:tc>
      </w:tr>
      <w:tr w:rsidR="00AE4311" w:rsidRPr="006C501F"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6C501F" w:rsidRDefault="00AE4311" w:rsidP="00093BAE">
            <w:pPr>
              <w:spacing w:line="360" w:lineRule="auto"/>
              <w:ind w:left="-4"/>
              <w:rPr>
                <w:rFonts w:ascii="Verdana" w:hAnsi="Verdana" w:cs="Arial"/>
                <w:bCs/>
                <w:sz w:val="20"/>
                <w:szCs w:val="20"/>
              </w:rPr>
            </w:pPr>
            <w:r w:rsidRPr="006C501F">
              <w:rPr>
                <w:rFonts w:ascii="Verdana" w:hAnsi="Verdana" w:cs="Arial"/>
                <w:bCs/>
                <w:sz w:val="20"/>
                <w:szCs w:val="20"/>
              </w:rPr>
              <w:t>14. Използване на нископродуктивни, неконтролирани животни</w:t>
            </w:r>
          </w:p>
          <w:p w:rsidR="00AE4311" w:rsidRPr="006C501F" w:rsidRDefault="00AE4311" w:rsidP="00093BAE">
            <w:pPr>
              <w:spacing w:line="360" w:lineRule="auto"/>
              <w:jc w:val="center"/>
              <w:rPr>
                <w:rFonts w:ascii="Verdana" w:hAnsi="Verdana" w:cs="Arial"/>
                <w:b/>
                <w:bCs/>
                <w:caps/>
                <w:sz w:val="20"/>
                <w:szCs w:val="20"/>
              </w:rPr>
            </w:pPr>
          </w:p>
        </w:tc>
      </w:tr>
      <w:tr w:rsidR="00AE4311" w:rsidRPr="00FC3AF7" w:rsidTr="00093BAE">
        <w:tc>
          <w:tcPr>
            <w:tcW w:w="4662" w:type="dxa"/>
          </w:tcPr>
          <w:p w:rsidR="00AE4311" w:rsidRPr="006C501F" w:rsidRDefault="00AE4311" w:rsidP="00093BAE">
            <w:pPr>
              <w:spacing w:line="360" w:lineRule="auto"/>
              <w:jc w:val="center"/>
              <w:rPr>
                <w:rFonts w:ascii="Verdana" w:hAnsi="Verdana" w:cs="Arial"/>
                <w:b/>
                <w:bCs/>
                <w:caps/>
                <w:sz w:val="20"/>
                <w:szCs w:val="20"/>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15. Безконтролно внасяне и разпространение в страната на разплоден материал</w:t>
            </w:r>
          </w:p>
          <w:p w:rsidR="00AE4311" w:rsidRPr="00A45F6D" w:rsidRDefault="00AE4311" w:rsidP="00093BAE">
            <w:pPr>
              <w:spacing w:line="360" w:lineRule="auto"/>
              <w:jc w:val="center"/>
              <w:rPr>
                <w:rFonts w:ascii="Verdana" w:hAnsi="Verdana" w:cs="Arial"/>
                <w:b/>
                <w:bCs/>
                <w:caps/>
                <w:sz w:val="20"/>
                <w:szCs w:val="20"/>
                <w:lang w:val="ru-RU"/>
              </w:rPr>
            </w:pPr>
          </w:p>
        </w:tc>
      </w:tr>
      <w:tr w:rsidR="00AE4311" w:rsidRPr="00FC3AF7"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ind w:left="-4"/>
              <w:rPr>
                <w:rFonts w:ascii="Verdana" w:hAnsi="Verdana" w:cs="Arial"/>
                <w:bCs/>
                <w:sz w:val="20"/>
                <w:szCs w:val="20"/>
                <w:lang w:val="ru-RU"/>
              </w:rPr>
            </w:pPr>
            <w:r w:rsidRPr="00A45F6D">
              <w:rPr>
                <w:rFonts w:ascii="Verdana" w:hAnsi="Verdana" w:cs="Arial"/>
                <w:bCs/>
                <w:sz w:val="20"/>
                <w:szCs w:val="20"/>
                <w:lang w:val="ru-RU"/>
              </w:rPr>
              <w:t>16. Значителен брой браншови организации, без ясна идентификация и визия за сектора</w:t>
            </w:r>
          </w:p>
          <w:p w:rsidR="00AE4311" w:rsidRPr="00A45F6D" w:rsidRDefault="00AE4311" w:rsidP="00093BAE">
            <w:pPr>
              <w:spacing w:line="360" w:lineRule="auto"/>
              <w:jc w:val="center"/>
              <w:rPr>
                <w:rFonts w:ascii="Verdana" w:hAnsi="Verdana" w:cs="Arial"/>
                <w:b/>
                <w:bCs/>
                <w:caps/>
                <w:sz w:val="20"/>
                <w:szCs w:val="20"/>
                <w:lang w:val="ru-RU"/>
              </w:rPr>
            </w:pPr>
          </w:p>
        </w:tc>
      </w:tr>
      <w:tr w:rsidR="00AE4311" w:rsidRPr="00FC3AF7" w:rsidTr="00093BAE">
        <w:tc>
          <w:tcPr>
            <w:tcW w:w="4662" w:type="dxa"/>
          </w:tcPr>
          <w:p w:rsidR="00AE4311" w:rsidRPr="00A45F6D" w:rsidRDefault="00AE4311" w:rsidP="00093BAE">
            <w:pPr>
              <w:spacing w:line="360" w:lineRule="auto"/>
              <w:jc w:val="center"/>
              <w:rPr>
                <w:rFonts w:ascii="Verdana" w:hAnsi="Verdana" w:cs="Arial"/>
                <w:b/>
                <w:bCs/>
                <w:caps/>
                <w:sz w:val="20"/>
                <w:szCs w:val="20"/>
                <w:lang w:val="ru-RU"/>
              </w:rPr>
            </w:pPr>
          </w:p>
        </w:tc>
        <w:tc>
          <w:tcPr>
            <w:tcW w:w="4662" w:type="dxa"/>
          </w:tcPr>
          <w:p w:rsidR="00AE4311" w:rsidRPr="00A45F6D" w:rsidRDefault="00AE4311" w:rsidP="00093BAE">
            <w:pPr>
              <w:spacing w:line="360" w:lineRule="auto"/>
              <w:rPr>
                <w:rFonts w:ascii="Verdana" w:hAnsi="Verdana" w:cs="Arial"/>
                <w:b/>
                <w:bCs/>
                <w:caps/>
                <w:sz w:val="20"/>
                <w:szCs w:val="20"/>
                <w:lang w:val="ru-RU"/>
              </w:rPr>
            </w:pPr>
            <w:r w:rsidRPr="00A45F6D">
              <w:rPr>
                <w:rFonts w:ascii="Verdana" w:hAnsi="Verdana" w:cs="Arial"/>
                <w:bCs/>
                <w:sz w:val="20"/>
                <w:szCs w:val="20"/>
                <w:lang w:val="ru-RU"/>
              </w:rPr>
              <w:t>17. Влошаване на качеството на кадрите, заети в говедовъдното производство</w:t>
            </w:r>
          </w:p>
        </w:tc>
      </w:tr>
    </w:tbl>
    <w:p w:rsidR="00AE4311" w:rsidRPr="00A45F6D" w:rsidRDefault="00AE4311" w:rsidP="00344D5B">
      <w:pPr>
        <w:spacing w:line="360" w:lineRule="auto"/>
        <w:jc w:val="center"/>
        <w:rPr>
          <w:rFonts w:ascii="Verdana" w:hAnsi="Verdana" w:cs="Arial"/>
          <w:b/>
          <w:bCs/>
          <w:caps/>
          <w:sz w:val="20"/>
          <w:szCs w:val="20"/>
          <w:lang w:val="ru-RU"/>
        </w:rPr>
      </w:pPr>
    </w:p>
    <w:p w:rsidR="00AE4311" w:rsidRPr="00495A58" w:rsidRDefault="00AE4311" w:rsidP="00495A58">
      <w:pPr>
        <w:tabs>
          <w:tab w:val="left" w:pos="1080"/>
        </w:tabs>
        <w:spacing w:after="120" w:line="240" w:lineRule="auto"/>
        <w:ind w:firstLine="708"/>
        <w:jc w:val="both"/>
        <w:rPr>
          <w:rFonts w:ascii="Times New Roman" w:hAnsi="Times New Roman" w:cs="Times New Roman"/>
          <w:b/>
          <w:bCs/>
          <w:sz w:val="28"/>
          <w:szCs w:val="28"/>
          <w:lang w:val="ru-RU"/>
        </w:rPr>
      </w:pPr>
      <w:r w:rsidRPr="00495A58">
        <w:rPr>
          <w:rFonts w:ascii="Times New Roman" w:hAnsi="Times New Roman" w:cs="Times New Roman"/>
          <w:b/>
          <w:bCs/>
          <w:sz w:val="28"/>
          <w:szCs w:val="28"/>
          <w:lang w:val="ru-RU"/>
        </w:rPr>
        <w:t>2. Идентифициране на проблемите в сектора</w:t>
      </w:r>
    </w:p>
    <w:p w:rsidR="00AE4311" w:rsidRPr="00495A58" w:rsidRDefault="00AE4311" w:rsidP="00495A58">
      <w:pPr>
        <w:tabs>
          <w:tab w:val="left" w:pos="1080"/>
        </w:tabs>
        <w:spacing w:after="120" w:line="240" w:lineRule="auto"/>
        <w:ind w:firstLine="708"/>
        <w:jc w:val="both"/>
        <w:rPr>
          <w:rFonts w:ascii="Times New Roman" w:hAnsi="Times New Roman" w:cs="Times New Roman"/>
          <w:b/>
          <w:bCs/>
          <w:sz w:val="28"/>
          <w:szCs w:val="28"/>
          <w:lang w:val="ru-RU"/>
        </w:rPr>
      </w:pPr>
    </w:p>
    <w:p w:rsidR="00AE4311" w:rsidRPr="00495A58" w:rsidRDefault="00AE4311" w:rsidP="00495A58">
      <w:pPr>
        <w:tabs>
          <w:tab w:val="left" w:pos="1080"/>
        </w:tabs>
        <w:spacing w:after="120" w:line="240" w:lineRule="auto"/>
        <w:ind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От приведения анализ е видно, че проблемите, пред които е изправено българското говедовъдство са много. В същото време производството на мляко има стратегическо значение за България, не само поради факта, че млякото е основен жизнено важен продукт. Този сектор осигурява постоянни работни места в селските райони, допринася и за опазването на околната среда, ландшафта, бита, традициите на местното население.</w:t>
      </w:r>
    </w:p>
    <w:p w:rsidR="00AE4311" w:rsidRPr="00495A58" w:rsidRDefault="00AE4311" w:rsidP="00495A58">
      <w:pPr>
        <w:tabs>
          <w:tab w:val="left" w:pos="1080"/>
        </w:tabs>
        <w:spacing w:after="120" w:line="240" w:lineRule="auto"/>
        <w:ind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България е единствената страна членка на ЕС, която не изпълнява квотата си за производство на мляко, а производството е с устойчиви темпове на намаляване.</w:t>
      </w:r>
    </w:p>
    <w:p w:rsidR="00AE4311" w:rsidRPr="00495A58" w:rsidRDefault="00AE4311" w:rsidP="00495A58">
      <w:pPr>
        <w:tabs>
          <w:tab w:val="left" w:pos="1080"/>
        </w:tabs>
        <w:spacing w:after="120" w:line="240" w:lineRule="auto"/>
        <w:ind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В България няма традиции за отглеждане на специализирани породи за месо, което пречи на диверсификацията на сектора.</w:t>
      </w:r>
    </w:p>
    <w:p w:rsidR="00AE4311" w:rsidRPr="00495A58" w:rsidRDefault="00AE4311" w:rsidP="00495A58">
      <w:pPr>
        <w:tabs>
          <w:tab w:val="left" w:pos="1080"/>
        </w:tabs>
        <w:spacing w:after="120" w:line="240" w:lineRule="auto"/>
        <w:ind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В България не се разширява сектора на биологичното производство в говедовъдството.</w:t>
      </w:r>
    </w:p>
    <w:p w:rsidR="00AE4311" w:rsidRPr="00495A58" w:rsidRDefault="00AE4311" w:rsidP="00495A58">
      <w:pPr>
        <w:tabs>
          <w:tab w:val="left" w:pos="1080"/>
          <w:tab w:val="left" w:pos="2296"/>
        </w:tabs>
        <w:spacing w:after="120" w:line="240" w:lineRule="auto"/>
        <w:ind w:firstLine="708"/>
        <w:jc w:val="both"/>
        <w:rPr>
          <w:rFonts w:ascii="Times New Roman" w:hAnsi="Times New Roman" w:cs="Times New Roman"/>
          <w:bCs/>
          <w:sz w:val="28"/>
          <w:szCs w:val="28"/>
          <w:lang w:val="ru-RU"/>
        </w:rPr>
      </w:pPr>
    </w:p>
    <w:p w:rsidR="00AE4311" w:rsidRPr="00FC3AF7" w:rsidRDefault="00AE4311" w:rsidP="00495A58">
      <w:pPr>
        <w:tabs>
          <w:tab w:val="left" w:pos="1080"/>
          <w:tab w:val="left" w:pos="2296"/>
        </w:tabs>
        <w:spacing w:after="120" w:line="240" w:lineRule="auto"/>
        <w:ind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Проблемите могат да бъдат групирани в следните направления:</w:t>
      </w:r>
    </w:p>
    <w:p w:rsidR="00AE4311" w:rsidRPr="00FC3AF7" w:rsidRDefault="00AE4311" w:rsidP="00495A58">
      <w:pPr>
        <w:tabs>
          <w:tab w:val="left" w:pos="1080"/>
          <w:tab w:val="left" w:pos="2296"/>
        </w:tabs>
        <w:spacing w:after="120" w:line="240" w:lineRule="auto"/>
        <w:ind w:firstLine="708"/>
        <w:jc w:val="both"/>
        <w:rPr>
          <w:rFonts w:ascii="Times New Roman" w:hAnsi="Times New Roman" w:cs="Times New Roman"/>
          <w:bCs/>
          <w:sz w:val="28"/>
          <w:szCs w:val="28"/>
          <w:lang w:val="ru-RU"/>
        </w:rPr>
      </w:pPr>
    </w:p>
    <w:p w:rsidR="00AE4311" w:rsidRPr="00495A58" w:rsidRDefault="00AE4311" w:rsidP="009B5B75">
      <w:pPr>
        <w:numPr>
          <w:ilvl w:val="0"/>
          <w:numId w:val="109"/>
        </w:numPr>
        <w:tabs>
          <w:tab w:val="left" w:pos="284"/>
          <w:tab w:val="left" w:pos="1080"/>
        </w:tabs>
        <w:spacing w:after="120" w:line="240" w:lineRule="auto"/>
        <w:ind w:left="0" w:firstLine="708"/>
        <w:jc w:val="both"/>
        <w:rPr>
          <w:rFonts w:ascii="Times New Roman" w:hAnsi="Times New Roman" w:cs="Times New Roman"/>
          <w:b/>
          <w:bCs/>
          <w:sz w:val="28"/>
          <w:szCs w:val="28"/>
        </w:rPr>
      </w:pPr>
      <w:r w:rsidRPr="00495A58">
        <w:rPr>
          <w:rFonts w:ascii="Times New Roman" w:hAnsi="Times New Roman" w:cs="Times New Roman"/>
          <w:b/>
          <w:bCs/>
          <w:sz w:val="28"/>
          <w:szCs w:val="28"/>
        </w:rPr>
        <w:t>Политически</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
          <w:bCs/>
          <w:sz w:val="28"/>
          <w:szCs w:val="28"/>
          <w:lang w:val="ru-RU"/>
        </w:rPr>
        <w:t>Липса на ясна политика за приоритетите в животновъдството и типа на фермите, които следва да се развиват в страната</w:t>
      </w:r>
      <w:r w:rsidRPr="00495A58">
        <w:rPr>
          <w:rFonts w:ascii="Times New Roman" w:hAnsi="Times New Roman" w:cs="Times New Roman"/>
          <w:bCs/>
          <w:sz w:val="28"/>
          <w:szCs w:val="28"/>
          <w:lang w:val="ru-RU"/>
        </w:rPr>
        <w:t>. Политиката през последните 20 години, пък и преди това, не се определя от точни прогнози, очертаващи тенденциите на развитие в световен мащаб, от националните потребности и интереси, а от лобизъм, обслужване на интересите на чужди фирми и организации и т.н.</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Това води до хаотични действия при определяне на подпомагането, като например налагането на висок праг за минимален брой животни, а след това многократното му намаляване; подпомагане на икономически – уязвимите ферми и заедно с това увеличаване на таваните на средствата за подпомагане по различни мерки и т.н. Това доведе до силна поляризация на размера на фермите.</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
          <w:bCs/>
          <w:sz w:val="28"/>
          <w:szCs w:val="28"/>
          <w:lang w:val="ru-RU"/>
        </w:rPr>
        <w:t>Невъзможност за решаване на проблема с различното субсидиране на производството в старите и нови членки на ЕС</w:t>
      </w:r>
      <w:r w:rsidRPr="00495A58">
        <w:rPr>
          <w:rFonts w:ascii="Times New Roman" w:hAnsi="Times New Roman" w:cs="Times New Roman"/>
          <w:bCs/>
          <w:sz w:val="28"/>
          <w:szCs w:val="28"/>
          <w:lang w:val="ru-RU"/>
        </w:rPr>
        <w:t>. Поробващите условия, при които страната ни влезе в организацията, са непреодолима пречка и основен проблем за развитието на животновъдството.</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При сходни цени на фуража, сходни изкупни цени на продукцията, общи пазари, неравноправното субсидиране на новите страни - членки обрича животновъдството им на нерентабилност, неконкурентноспособност и постоянна борба за оцеляване.</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rPr>
      </w:pPr>
      <w:r w:rsidRPr="00495A58">
        <w:rPr>
          <w:rFonts w:ascii="Times New Roman" w:hAnsi="Times New Roman" w:cs="Times New Roman"/>
          <w:bCs/>
          <w:sz w:val="28"/>
          <w:szCs w:val="28"/>
        </w:rPr>
        <w:t>Липсата на свободни средства:</w:t>
      </w:r>
    </w:p>
    <w:p w:rsidR="00AE4311" w:rsidRPr="00495A58" w:rsidRDefault="00AE4311" w:rsidP="009B5B75">
      <w:pPr>
        <w:numPr>
          <w:ilvl w:val="0"/>
          <w:numId w:val="208"/>
        </w:numPr>
        <w:tabs>
          <w:tab w:val="clear" w:pos="1428"/>
          <w:tab w:val="left" w:pos="1080"/>
        </w:tabs>
        <w:spacing w:after="120" w:line="240" w:lineRule="auto"/>
        <w:ind w:left="0" w:firstLine="720"/>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пречи на повишаване на заплащането на труда и проблемите с работната сила се задълбочават</w:t>
      </w:r>
    </w:p>
    <w:p w:rsidR="00AE4311" w:rsidRPr="00495A58" w:rsidRDefault="00AE4311" w:rsidP="009B5B75">
      <w:pPr>
        <w:numPr>
          <w:ilvl w:val="0"/>
          <w:numId w:val="208"/>
        </w:numPr>
        <w:tabs>
          <w:tab w:val="clear" w:pos="1428"/>
          <w:tab w:val="left" w:pos="1080"/>
        </w:tabs>
        <w:spacing w:after="120" w:line="240" w:lineRule="auto"/>
        <w:ind w:left="0" w:firstLine="720"/>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не способства за технологичното и техническото обновяване на фермите и снижава рентабилността на производството</w:t>
      </w:r>
    </w:p>
    <w:p w:rsidR="00AE4311" w:rsidRPr="00495A58" w:rsidRDefault="00AE4311" w:rsidP="009B5B75">
      <w:pPr>
        <w:numPr>
          <w:ilvl w:val="0"/>
          <w:numId w:val="208"/>
        </w:numPr>
        <w:tabs>
          <w:tab w:val="clear" w:pos="1428"/>
          <w:tab w:val="left" w:pos="1080"/>
        </w:tabs>
        <w:spacing w:after="120" w:line="240" w:lineRule="auto"/>
        <w:ind w:left="0" w:firstLine="720"/>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не способства за повишаване на производството и използването на качествени фуражи</w:t>
      </w:r>
    </w:p>
    <w:p w:rsidR="00AE4311" w:rsidRPr="00495A58" w:rsidRDefault="00AE4311" w:rsidP="009B5B75">
      <w:pPr>
        <w:numPr>
          <w:ilvl w:val="0"/>
          <w:numId w:val="208"/>
        </w:numPr>
        <w:tabs>
          <w:tab w:val="clear" w:pos="1428"/>
          <w:tab w:val="left" w:pos="1080"/>
        </w:tabs>
        <w:spacing w:after="120" w:line="240" w:lineRule="auto"/>
        <w:ind w:left="0" w:firstLine="720"/>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не позволява воденето на качествена развъдна дейност.</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Пазарите се заливат с по – евтина, произведена при същите производствени условия, но високосубсидирана продукция от старите страни - членки. Националното производство става неконкурентноспособно, а липсата на пазар убива производството.</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Все повече се затвърждана убеждението, че приемането ни в ЕС е единствено и само заради разширяването на западните пазари, което действа силно демотивиращо на производителите. </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Прилагането на общата селскостопанска политика и конкретно </w:t>
      </w:r>
      <w:r w:rsidRPr="00495A58">
        <w:rPr>
          <w:rFonts w:ascii="Times New Roman" w:hAnsi="Times New Roman" w:cs="Times New Roman"/>
          <w:b/>
          <w:bCs/>
          <w:sz w:val="28"/>
          <w:szCs w:val="28"/>
          <w:lang w:val="ru-RU"/>
        </w:rPr>
        <w:t>разпределението на директните плащания на единица площ</w:t>
      </w:r>
      <w:r w:rsidRPr="00495A58">
        <w:rPr>
          <w:rFonts w:ascii="Times New Roman" w:hAnsi="Times New Roman" w:cs="Times New Roman"/>
          <w:bCs/>
          <w:sz w:val="28"/>
          <w:szCs w:val="28"/>
          <w:lang w:val="ru-RU"/>
        </w:rPr>
        <w:t xml:space="preserve"> води до ниски нива на подпомагане на млекопроизводителите и предизвиква структурен дисбаланс на земеделието. Налице е и дисбаланс в усвояването на средствата за подпомагане от ПРСР – по-голямата част от инвестициите са за закупуване на техника за отглеждане на полски култури и в малка степен за нуждите на животновъдството. Действащите механизми за финансиране на животновъдния сектор не стимулират неговото развитие.</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След влизане в ЕС </w:t>
      </w:r>
      <w:r w:rsidRPr="00495A58">
        <w:rPr>
          <w:rFonts w:ascii="Times New Roman" w:hAnsi="Times New Roman" w:cs="Times New Roman"/>
          <w:b/>
          <w:bCs/>
          <w:sz w:val="28"/>
          <w:szCs w:val="28"/>
          <w:lang w:val="ru-RU"/>
        </w:rPr>
        <w:t>България загуби редица от традиционните си пазари</w:t>
      </w:r>
      <w:r w:rsidRPr="00495A58">
        <w:rPr>
          <w:rFonts w:ascii="Times New Roman" w:hAnsi="Times New Roman" w:cs="Times New Roman"/>
          <w:bCs/>
          <w:sz w:val="28"/>
          <w:szCs w:val="28"/>
          <w:lang w:val="ru-RU"/>
        </w:rPr>
        <w:t>. Опитите за възстановяването им са бавни, мъчителни и недостатъчно ефективни.</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
          <w:bCs/>
          <w:sz w:val="28"/>
          <w:szCs w:val="28"/>
          <w:lang w:val="ru-RU"/>
        </w:rPr>
        <w:t>Безконтролно предлагане на имитиращи „млечни“ продукти</w:t>
      </w:r>
      <w:r w:rsidRPr="00495A58">
        <w:rPr>
          <w:rFonts w:ascii="Times New Roman" w:hAnsi="Times New Roman" w:cs="Times New Roman"/>
          <w:bCs/>
          <w:sz w:val="28"/>
          <w:szCs w:val="28"/>
          <w:lang w:val="ru-RU"/>
        </w:rPr>
        <w:t xml:space="preserve">. Поради отпадане на българските държавни стандарти в млеко- и месопреработвателните предприятия се произвеждат основно имитиращи продукти или продукти от нискокачествена суровина. Опитите за регулиране на качеството на производството от МЗХ, през последните години, среща огромна съпротива и често първоначално заявените намерения немогат да бъдат изпълнени или са половинчати. </w:t>
      </w:r>
      <w:r w:rsidRPr="00495A58">
        <w:rPr>
          <w:rFonts w:ascii="Times New Roman" w:hAnsi="Times New Roman" w:cs="Times New Roman"/>
          <w:b/>
          <w:bCs/>
          <w:sz w:val="28"/>
          <w:szCs w:val="28"/>
          <w:lang w:val="ru-RU"/>
        </w:rPr>
        <w:t>Липсата на търсене на качествена суровина води до намаляване на производствот</w:t>
      </w:r>
      <w:r w:rsidRPr="00495A58">
        <w:rPr>
          <w:rFonts w:ascii="Times New Roman" w:hAnsi="Times New Roman" w:cs="Times New Roman"/>
          <w:bCs/>
          <w:sz w:val="28"/>
          <w:szCs w:val="28"/>
          <w:lang w:val="ru-RU"/>
        </w:rPr>
        <w:t>о.</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rPr>
      </w:pPr>
      <w:r w:rsidRPr="00495A58">
        <w:rPr>
          <w:rFonts w:ascii="Times New Roman" w:hAnsi="Times New Roman" w:cs="Times New Roman"/>
          <w:b/>
          <w:bCs/>
          <w:sz w:val="28"/>
          <w:szCs w:val="28"/>
          <w:lang w:val="ru-RU"/>
        </w:rPr>
        <w:t>Липса на взаимообвързаност на различните схеми за подпомагане на сектора.</w:t>
      </w:r>
      <w:r w:rsidRPr="00495A58">
        <w:rPr>
          <w:rFonts w:ascii="Times New Roman" w:hAnsi="Times New Roman" w:cs="Times New Roman"/>
          <w:bCs/>
          <w:sz w:val="28"/>
          <w:szCs w:val="28"/>
          <w:lang w:val="ru-RU"/>
        </w:rPr>
        <w:t xml:space="preserve"> Отделните мерки за подпомагане на говедовъдство се прилагат независимо една от друга. Така подпомагането на развъдната дейност не е свързано с изисквания за условията във фермата, където то се извършва, начина и условията на хранене и т.н. От своя страна подпомагането на модернизирането на фермите не е свързано с изисквания към качеството на животните, които ще се отглеждат там. </w:t>
      </w:r>
      <w:r w:rsidRPr="00495A58">
        <w:rPr>
          <w:rFonts w:ascii="Times New Roman" w:hAnsi="Times New Roman" w:cs="Times New Roman"/>
          <w:bCs/>
          <w:sz w:val="28"/>
          <w:szCs w:val="28"/>
        </w:rPr>
        <w:t>Това води към ниска ефективност на схемите.</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
          <w:bCs/>
          <w:sz w:val="28"/>
          <w:szCs w:val="28"/>
          <w:lang w:val="ru-RU"/>
        </w:rPr>
        <w:t>Уравниловка в подпомагането на глава животно</w:t>
      </w:r>
      <w:r w:rsidRPr="00495A58">
        <w:rPr>
          <w:rFonts w:ascii="Times New Roman" w:hAnsi="Times New Roman" w:cs="Times New Roman"/>
          <w:bCs/>
          <w:sz w:val="28"/>
          <w:szCs w:val="28"/>
          <w:lang w:val="ru-RU"/>
        </w:rPr>
        <w:t>, независимо от нивото на извършваната дейност и качеството на произвежданата продукция във фермите, демотивира фермерите за стремеж към модернизиране на фермите, водене на развъдна дейност, повишаване на качеството на продукцията и т.н.</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
          <w:bCs/>
          <w:sz w:val="28"/>
          <w:szCs w:val="28"/>
          <w:lang w:val="ru-RU"/>
        </w:rPr>
        <w:t>Липса на регламент за дейността на браншовите организации</w:t>
      </w:r>
      <w:r w:rsidRPr="00495A58">
        <w:rPr>
          <w:rFonts w:ascii="Times New Roman" w:hAnsi="Times New Roman" w:cs="Times New Roman"/>
          <w:bCs/>
          <w:sz w:val="28"/>
          <w:szCs w:val="28"/>
          <w:lang w:val="ru-RU"/>
        </w:rPr>
        <w:t>. Въпреки, че беше подготвен, у нас не беше приет законът за браншовите организации в животновъдството. Поради това, въпреки желанието от страна на държавата, липсваше диалог с истинските производители на говедовъдна продукция. Вместо тях, в диалога често се допускат маргинални структури, защитаващи главно лични интереси.</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Въпреки многобройните опити, </w:t>
      </w:r>
      <w:r w:rsidRPr="00495A58">
        <w:rPr>
          <w:rFonts w:ascii="Times New Roman" w:hAnsi="Times New Roman" w:cs="Times New Roman"/>
          <w:b/>
          <w:bCs/>
          <w:sz w:val="28"/>
          <w:szCs w:val="28"/>
          <w:lang w:val="ru-RU"/>
        </w:rPr>
        <w:t>в България не беше създадена правна рамка за провеждане на равноправно договаряне между производители, преработватели и търговци</w:t>
      </w:r>
      <w:r w:rsidRPr="00495A58">
        <w:rPr>
          <w:rFonts w:ascii="Times New Roman" w:hAnsi="Times New Roman" w:cs="Times New Roman"/>
          <w:bCs/>
          <w:sz w:val="28"/>
          <w:szCs w:val="28"/>
          <w:lang w:val="ru-RU"/>
        </w:rPr>
        <w:t>, за цените и надбавките по веригата суровина- преработка- готова продукция. Изкупна цена на млякото и живите животни остро контрастира с цените на крайните продукти. Липсата на механизми за взаимноизгодно договаряне на цените, забавянето на плащанията на изкупената продукция, заплашва съществуването на малките ферми и ефективността на големите.</w:t>
      </w:r>
    </w:p>
    <w:p w:rsidR="00AE4311" w:rsidRPr="00495A58" w:rsidRDefault="00AE4311" w:rsidP="00495A58">
      <w:pPr>
        <w:tabs>
          <w:tab w:val="left" w:pos="1080"/>
        </w:tabs>
        <w:spacing w:after="120" w:line="240" w:lineRule="auto"/>
        <w:ind w:firstLine="708"/>
        <w:jc w:val="both"/>
        <w:rPr>
          <w:rFonts w:ascii="Times New Roman" w:hAnsi="Times New Roman" w:cs="Times New Roman"/>
          <w:bCs/>
          <w:sz w:val="28"/>
          <w:szCs w:val="28"/>
          <w:lang w:val="ru-RU"/>
        </w:rPr>
      </w:pPr>
    </w:p>
    <w:p w:rsidR="00AE4311" w:rsidRPr="00495A58" w:rsidRDefault="00AE4311" w:rsidP="009B5B75">
      <w:pPr>
        <w:numPr>
          <w:ilvl w:val="0"/>
          <w:numId w:val="109"/>
        </w:numPr>
        <w:tabs>
          <w:tab w:val="left" w:pos="284"/>
          <w:tab w:val="left" w:pos="1080"/>
        </w:tabs>
        <w:spacing w:after="120" w:line="240" w:lineRule="auto"/>
        <w:ind w:left="0" w:firstLine="708"/>
        <w:jc w:val="both"/>
        <w:rPr>
          <w:rFonts w:ascii="Times New Roman" w:hAnsi="Times New Roman" w:cs="Times New Roman"/>
          <w:b/>
          <w:bCs/>
          <w:sz w:val="28"/>
          <w:szCs w:val="28"/>
        </w:rPr>
      </w:pPr>
      <w:r w:rsidRPr="00495A58">
        <w:rPr>
          <w:rFonts w:ascii="Times New Roman" w:hAnsi="Times New Roman" w:cs="Times New Roman"/>
          <w:b/>
          <w:bCs/>
          <w:sz w:val="28"/>
          <w:szCs w:val="28"/>
        </w:rPr>
        <w:t>Организационни и технологични</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
          <w:bCs/>
          <w:sz w:val="28"/>
          <w:szCs w:val="28"/>
          <w:lang w:val="ru-RU"/>
        </w:rPr>
      </w:pPr>
      <w:r w:rsidRPr="00495A58">
        <w:rPr>
          <w:rFonts w:ascii="Times New Roman" w:hAnsi="Times New Roman" w:cs="Times New Roman"/>
          <w:b/>
          <w:bCs/>
          <w:sz w:val="28"/>
          <w:szCs w:val="28"/>
          <w:lang w:val="ru-RU"/>
        </w:rPr>
        <w:t xml:space="preserve">Ниска обезпеченост на фермите със земя и пасища. </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Говедовъдната ферма не може да бъде рентабилна без собствено производство поне на необходимите </w:t>
      </w:r>
      <w:r w:rsidRPr="00495A58">
        <w:rPr>
          <w:rFonts w:ascii="Tahoma" w:hAnsi="Tahoma" w:cs="Times New Roman"/>
          <w:bCs/>
          <w:sz w:val="28"/>
          <w:szCs w:val="28"/>
          <w:lang w:val="ru-RU"/>
        </w:rPr>
        <w:t>ѝ</w:t>
      </w:r>
      <w:r w:rsidRPr="00495A58">
        <w:rPr>
          <w:rFonts w:ascii="Times New Roman" w:hAnsi="Times New Roman" w:cs="Times New Roman"/>
          <w:bCs/>
          <w:sz w:val="28"/>
          <w:szCs w:val="28"/>
          <w:lang w:val="ru-RU"/>
        </w:rPr>
        <w:t xml:space="preserve"> груби фуражи. По голяма част от фермите не разполагат с достатъчно земя. Липсата на собствено фуражопроизводство, както и ниските добиви, поради ликвидирането на възможността за поливно земеделие; натискът от страна на по- ефективното производство на технически култури – използвани за производство на биодизел; високите субсидии за зърнопроизводство, водят до намаляване на производството на фуражи и постоянно нарастване на цените им. Невъзможността за собствено фуражопроизводство е сред основните заплахи за развитие на говедовъдството.</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Държавата и особено общините разполагат със значителен поземлен фонд, в т.ч. и на ливади и пасища. Вместо да се предоставят на животновъдите обаче, те се отдават на фирми, създадени с единствена цел- усвояване на субсидии за земеделски площи.</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
          <w:bCs/>
          <w:sz w:val="28"/>
          <w:szCs w:val="28"/>
          <w:lang w:val="ru-RU"/>
        </w:rPr>
        <w:t>Непълноценно хранене</w:t>
      </w:r>
      <w:r w:rsidRPr="00495A58">
        <w:rPr>
          <w:rFonts w:ascii="Times New Roman" w:hAnsi="Times New Roman" w:cs="Times New Roman"/>
          <w:bCs/>
          <w:sz w:val="28"/>
          <w:szCs w:val="28"/>
          <w:lang w:val="ru-RU"/>
        </w:rPr>
        <w:t>. Поради липсата на достатъчно средства, определяща при покупката на фураж е цената. Наред с това в страната няма система за независимо контролиране на качеството и пълноценността на фуража, особено на обемистия. Поради това дажбите (там където ги има) се разработват на основата на литературни данни за съдържанието на хранителни вещества във фуражите, което е крайно неточно. Непълноценното хранене на животните води до намаленото производство на сурово мляко, намаляване на сухото вещество и по-нисък рандеман на млякото, не позволява фенотипна раелизация на генетичния потенциал за продуктивност на животните и определяне на действителната им развъдна стойност.</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
          <w:bCs/>
          <w:sz w:val="28"/>
          <w:szCs w:val="28"/>
          <w:lang w:val="ru-RU"/>
        </w:rPr>
        <w:t>Липса на квалифицирана работна ръка</w:t>
      </w:r>
      <w:r w:rsidRPr="00495A58">
        <w:rPr>
          <w:rFonts w:ascii="Times New Roman" w:hAnsi="Times New Roman" w:cs="Times New Roman"/>
          <w:bCs/>
          <w:sz w:val="28"/>
          <w:szCs w:val="28"/>
          <w:lang w:val="ru-RU"/>
        </w:rPr>
        <w:t xml:space="preserve"> и увеличаване средната възраст на заетите в сектора.</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За разлика от фермите в Западна Европа, основани на фамилна основа, по голяма част от по- големите наши говедовъдни ферми разчитат на наемен труд. Наемните работници са с ниска квалификация, а тези с по-висока предпочитат работа в други европейски страни, където за същия труд получават в пъти по- високо заплащане.</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Дребните и средни стопанства са с </w:t>
      </w:r>
      <w:r w:rsidRPr="00495A58">
        <w:rPr>
          <w:rFonts w:ascii="Times New Roman" w:hAnsi="Times New Roman" w:cs="Times New Roman"/>
          <w:b/>
          <w:bCs/>
          <w:sz w:val="28"/>
          <w:szCs w:val="28"/>
          <w:lang w:val="ru-RU"/>
        </w:rPr>
        <w:t>ниска степен на механизация</w:t>
      </w:r>
      <w:r w:rsidRPr="00495A58">
        <w:rPr>
          <w:rFonts w:ascii="Times New Roman" w:hAnsi="Times New Roman" w:cs="Times New Roman"/>
          <w:bCs/>
          <w:sz w:val="28"/>
          <w:szCs w:val="28"/>
          <w:lang w:val="ru-RU"/>
        </w:rPr>
        <w:t>, като производителността на труда е около 4 пъти по-ниска от общата за икономиката, което допълнително намалява доходите на заетите в сектора.</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
          <w:bCs/>
          <w:sz w:val="28"/>
          <w:szCs w:val="28"/>
          <w:lang w:val="ru-RU"/>
        </w:rPr>
        <w:t>Невъзможност за работа в екип</w:t>
      </w:r>
      <w:r w:rsidRPr="00495A58">
        <w:rPr>
          <w:rFonts w:ascii="Times New Roman" w:hAnsi="Times New Roman" w:cs="Times New Roman"/>
          <w:bCs/>
          <w:sz w:val="28"/>
          <w:szCs w:val="28"/>
          <w:lang w:val="ru-RU"/>
        </w:rPr>
        <w:t xml:space="preserve">. </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Води до невъзможност за създаване на кооперативи, за по ефективно използване на ресурсите, договаряне по- изгодни цени на произведената продукция, отстояване на общи интереси.</w:t>
      </w:r>
    </w:p>
    <w:p w:rsidR="00AE4311" w:rsidRPr="00495A58" w:rsidRDefault="00AE4311" w:rsidP="009B5B75">
      <w:pPr>
        <w:numPr>
          <w:ilvl w:val="0"/>
          <w:numId w:val="109"/>
        </w:numPr>
        <w:tabs>
          <w:tab w:val="left" w:pos="284"/>
          <w:tab w:val="left" w:pos="1080"/>
        </w:tabs>
        <w:spacing w:after="120" w:line="240" w:lineRule="auto"/>
        <w:ind w:left="0" w:firstLine="708"/>
        <w:jc w:val="both"/>
        <w:rPr>
          <w:rFonts w:ascii="Times New Roman" w:hAnsi="Times New Roman" w:cs="Times New Roman"/>
          <w:b/>
          <w:bCs/>
          <w:sz w:val="28"/>
          <w:szCs w:val="28"/>
        </w:rPr>
      </w:pPr>
      <w:r w:rsidRPr="00495A58">
        <w:rPr>
          <w:rFonts w:ascii="Times New Roman" w:hAnsi="Times New Roman" w:cs="Times New Roman"/>
          <w:b/>
          <w:bCs/>
          <w:sz w:val="28"/>
          <w:szCs w:val="28"/>
        </w:rPr>
        <w:t>Неравен достъп до финансиране</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Поради характера на финансиране малките и средни ферми нямат достъп до финансиране за технологично обновяване.</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Пречка е съфинансирането, за което тези ферми нямат свободни средства, а заемите са с високи лихви.</w:t>
      </w:r>
    </w:p>
    <w:p w:rsidR="00AE4311" w:rsidRPr="00495A58" w:rsidRDefault="00AE4311" w:rsidP="009B5B75">
      <w:pPr>
        <w:numPr>
          <w:ilvl w:val="1"/>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Помощта е пропорционална на съфинансирането, което води до преимущество на едрите ферми и разслояване на фермите по размер.</w:t>
      </w:r>
    </w:p>
    <w:p w:rsidR="00AE4311" w:rsidRPr="00495A58" w:rsidRDefault="00AE4311" w:rsidP="009B5B75">
      <w:pPr>
        <w:numPr>
          <w:ilvl w:val="0"/>
          <w:numId w:val="109"/>
        </w:numPr>
        <w:tabs>
          <w:tab w:val="left" w:pos="284"/>
          <w:tab w:val="left" w:pos="1080"/>
        </w:tabs>
        <w:spacing w:after="120" w:line="240" w:lineRule="auto"/>
        <w:ind w:left="0" w:firstLine="708"/>
        <w:jc w:val="both"/>
        <w:rPr>
          <w:rFonts w:ascii="Times New Roman" w:hAnsi="Times New Roman" w:cs="Times New Roman"/>
          <w:b/>
          <w:bCs/>
          <w:sz w:val="28"/>
          <w:szCs w:val="28"/>
        </w:rPr>
      </w:pPr>
      <w:r w:rsidRPr="00495A58">
        <w:rPr>
          <w:rFonts w:ascii="Times New Roman" w:hAnsi="Times New Roman" w:cs="Times New Roman"/>
          <w:b/>
          <w:bCs/>
          <w:sz w:val="28"/>
          <w:szCs w:val="28"/>
        </w:rPr>
        <w:t>Неукрепнала развъдна дейност</w:t>
      </w:r>
    </w:p>
    <w:p w:rsidR="00AE4311" w:rsidRPr="00495A58" w:rsidRDefault="00AE4311" w:rsidP="009B5B75">
      <w:pPr>
        <w:numPr>
          <w:ilvl w:val="0"/>
          <w:numId w:val="111"/>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За разлика от Западна Европа, където съществуват от столетие, </w:t>
      </w:r>
      <w:r w:rsidRPr="00495A58">
        <w:rPr>
          <w:rFonts w:ascii="Times New Roman" w:hAnsi="Times New Roman" w:cs="Times New Roman"/>
          <w:b/>
          <w:bCs/>
          <w:sz w:val="28"/>
          <w:szCs w:val="28"/>
          <w:lang w:val="ru-RU"/>
        </w:rPr>
        <w:t>развъдните организации у нас са нови структури</w:t>
      </w:r>
      <w:r w:rsidRPr="00495A58">
        <w:rPr>
          <w:rFonts w:ascii="Times New Roman" w:hAnsi="Times New Roman" w:cs="Times New Roman"/>
          <w:bCs/>
          <w:sz w:val="28"/>
          <w:szCs w:val="28"/>
          <w:lang w:val="ru-RU"/>
        </w:rPr>
        <w:t>, работещи на практика от 5-6 години. За този период бяха направени сериозни усилия в работата, но голяма част от проблемите не могат да бъдат решени:</w:t>
      </w:r>
    </w:p>
    <w:p w:rsidR="00AE4311" w:rsidRPr="00495A58" w:rsidRDefault="00AE4311" w:rsidP="009B5B75">
      <w:pPr>
        <w:numPr>
          <w:ilvl w:val="1"/>
          <w:numId w:val="111"/>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Основният проблем е </w:t>
      </w:r>
      <w:r w:rsidRPr="00495A58">
        <w:rPr>
          <w:rFonts w:ascii="Times New Roman" w:hAnsi="Times New Roman" w:cs="Times New Roman"/>
          <w:b/>
          <w:bCs/>
          <w:sz w:val="28"/>
          <w:szCs w:val="28"/>
          <w:lang w:val="ru-RU"/>
        </w:rPr>
        <w:t>липса на стимули за участие на фермерите в развъдната дейност</w:t>
      </w:r>
      <w:r w:rsidRPr="00495A58">
        <w:rPr>
          <w:rFonts w:ascii="Times New Roman" w:hAnsi="Times New Roman" w:cs="Times New Roman"/>
          <w:bCs/>
          <w:sz w:val="28"/>
          <w:szCs w:val="28"/>
          <w:lang w:val="ru-RU"/>
        </w:rPr>
        <w:t>. В западноевропейските страни токова подпомагане се приема като нелоялна конкуренция, но у нас е крайно наложително за спасяване на елитното говедовъдство. Голяма част от фермерите в България нямат специализирано образование и не могат да приемат ролята на селекцията априори. За да оцени тази роля е необходимо да участват в процеса и много време. През това време обаче, фермерите полагат допълнителни усилия, които по никакъв начин не се компенсират. Допълнителен демотивиращ фактор е съществуващата преди приемането ни в ЕС „субсидия за генофонд“, която вече не се плаща.</w:t>
      </w:r>
    </w:p>
    <w:p w:rsidR="00AE4311" w:rsidRPr="00495A58" w:rsidRDefault="00AE4311" w:rsidP="009B5B75">
      <w:pPr>
        <w:numPr>
          <w:ilvl w:val="0"/>
          <w:numId w:val="111"/>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По споменатите причини, </w:t>
      </w:r>
      <w:r w:rsidRPr="00495A58">
        <w:rPr>
          <w:rFonts w:ascii="Times New Roman" w:hAnsi="Times New Roman" w:cs="Times New Roman"/>
          <w:b/>
          <w:bCs/>
          <w:sz w:val="28"/>
          <w:szCs w:val="28"/>
          <w:lang w:val="ru-RU"/>
        </w:rPr>
        <w:t>част от фермерите се отказват от развъдна дейност</w:t>
      </w:r>
      <w:r w:rsidRPr="00495A58">
        <w:rPr>
          <w:rFonts w:ascii="Times New Roman" w:hAnsi="Times New Roman" w:cs="Times New Roman"/>
          <w:bCs/>
          <w:sz w:val="28"/>
          <w:szCs w:val="28"/>
          <w:lang w:val="ru-RU"/>
        </w:rPr>
        <w:t>, не заплащат селекционни услуги, не изпълняват развъдните програми и указанията на експертите от развъдните организации, не изпълняват случни планове, а хаотично използват вносен семенен материал, ръководени единствено от цената.</w:t>
      </w:r>
    </w:p>
    <w:p w:rsidR="00AE4311" w:rsidRPr="00495A58" w:rsidRDefault="00AE4311" w:rsidP="009B5B75">
      <w:pPr>
        <w:numPr>
          <w:ilvl w:val="0"/>
          <w:numId w:val="111"/>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Поради посоченото и недостатъчното финансиране, на практика развъдната дейност, осъществявана от развъдните организации на дадения етап, се свежда основно до контрол на продуктивните признаци. Това е необходимо условие за първоначално натрупване на информация, но не е достатъчно.</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По - голяма част от развъдните организации, окачествяват млечните проби, за нуждите на селекцията в единствената в страната държавна лаборатория на ИАСРЖ, където цените са значително по- ниски от частните лаборатории. Поради старото и амортизирано оборудване обаче, техниката често излиза от строя и са необходими постоянен ремонт и балансиране.</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В страната е </w:t>
      </w:r>
      <w:r w:rsidRPr="00495A58">
        <w:rPr>
          <w:rFonts w:ascii="Times New Roman" w:hAnsi="Times New Roman" w:cs="Times New Roman"/>
          <w:b/>
          <w:bCs/>
          <w:sz w:val="28"/>
          <w:szCs w:val="28"/>
          <w:lang w:val="ru-RU"/>
        </w:rPr>
        <w:t>нисък процентът на обхват на изкуственото осеменяване</w:t>
      </w:r>
      <w:r w:rsidRPr="00495A58">
        <w:rPr>
          <w:rFonts w:ascii="Times New Roman" w:hAnsi="Times New Roman" w:cs="Times New Roman"/>
          <w:bCs/>
          <w:sz w:val="28"/>
          <w:szCs w:val="28"/>
          <w:lang w:val="ru-RU"/>
        </w:rPr>
        <w:t>, като дори в контролираните млечни ферми се използват бици за естествено покриване.</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Регистрирането на вносителите на семенен материал от БАБХ, а селед това контролирането им от ИАСРЖ на практика води до липса на контрол върху дистрибуцията на вносни биологични продукти, поради прекъсване на веригата.</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Техник-осеменителите работят изцяло в сивия сектор на икономиката.</w:t>
      </w:r>
    </w:p>
    <w:p w:rsidR="00AE4311" w:rsidRPr="00495A58" w:rsidRDefault="00AE4311" w:rsidP="009B5B75">
      <w:pPr>
        <w:numPr>
          <w:ilvl w:val="0"/>
          <w:numId w:val="109"/>
        </w:numPr>
        <w:tabs>
          <w:tab w:val="left" w:pos="284"/>
          <w:tab w:val="left" w:pos="1080"/>
        </w:tabs>
        <w:spacing w:after="120" w:line="240" w:lineRule="auto"/>
        <w:ind w:left="0" w:firstLine="708"/>
        <w:jc w:val="both"/>
        <w:rPr>
          <w:rFonts w:ascii="Times New Roman" w:hAnsi="Times New Roman" w:cs="Times New Roman"/>
          <w:b/>
          <w:bCs/>
          <w:sz w:val="28"/>
          <w:szCs w:val="28"/>
          <w:lang w:val="ru-RU"/>
        </w:rPr>
      </w:pPr>
      <w:r w:rsidRPr="00495A58">
        <w:rPr>
          <w:rFonts w:ascii="Times New Roman" w:hAnsi="Times New Roman" w:cs="Times New Roman"/>
          <w:b/>
          <w:bCs/>
          <w:sz w:val="28"/>
          <w:szCs w:val="28"/>
          <w:lang w:val="ru-RU"/>
        </w:rPr>
        <w:t>Слаба възможност за диверсификация на отрасъла</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Липса на традиции в месодайното говедовъдство;</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Липса на търсене и предлагане на биологични говедовъдни продукти.</w:t>
      </w:r>
    </w:p>
    <w:p w:rsidR="00AE4311" w:rsidRPr="00495A58" w:rsidRDefault="00AE4311" w:rsidP="009B5B75">
      <w:pPr>
        <w:numPr>
          <w:ilvl w:val="0"/>
          <w:numId w:val="110"/>
        </w:numPr>
        <w:tabs>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Влошаване на социално – икономическите условия за развитие на млечно говедовъдство в планнинските региони на страната.</w:t>
      </w:r>
    </w:p>
    <w:p w:rsidR="00AE4311" w:rsidRPr="00495A58" w:rsidRDefault="00AE4311" w:rsidP="009B5B75">
      <w:pPr>
        <w:numPr>
          <w:ilvl w:val="0"/>
          <w:numId w:val="109"/>
        </w:numPr>
        <w:tabs>
          <w:tab w:val="left" w:pos="284"/>
          <w:tab w:val="left" w:pos="1080"/>
        </w:tabs>
        <w:spacing w:after="120" w:line="240" w:lineRule="auto"/>
        <w:ind w:left="0" w:firstLine="708"/>
        <w:jc w:val="both"/>
        <w:rPr>
          <w:rFonts w:ascii="Times New Roman" w:hAnsi="Times New Roman" w:cs="Times New Roman"/>
          <w:b/>
          <w:bCs/>
          <w:sz w:val="28"/>
          <w:szCs w:val="28"/>
          <w:lang w:val="ru-RU"/>
        </w:rPr>
      </w:pPr>
      <w:r w:rsidRPr="00495A58">
        <w:rPr>
          <w:rFonts w:ascii="Times New Roman" w:hAnsi="Times New Roman" w:cs="Times New Roman"/>
          <w:b/>
          <w:bCs/>
          <w:sz w:val="28"/>
          <w:szCs w:val="28"/>
          <w:lang w:val="ru-RU"/>
        </w:rPr>
        <w:t>Влошаване на качеството на обучаване на експерти и специалисти в областта на животновъдството и провеждането на научно-изследователска дейност</w:t>
      </w:r>
    </w:p>
    <w:p w:rsidR="00AE4311" w:rsidRPr="00495A58" w:rsidRDefault="00AE4311" w:rsidP="009B5B75">
      <w:pPr>
        <w:numPr>
          <w:ilvl w:val="0"/>
          <w:numId w:val="112"/>
        </w:numPr>
        <w:tabs>
          <w:tab w:val="left" w:pos="284"/>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 xml:space="preserve">От десетилетия и особено през последните няколко години, </w:t>
      </w:r>
      <w:r w:rsidRPr="00495A58">
        <w:rPr>
          <w:rFonts w:ascii="Times New Roman" w:hAnsi="Times New Roman" w:cs="Times New Roman"/>
          <w:b/>
          <w:bCs/>
          <w:sz w:val="28"/>
          <w:szCs w:val="28"/>
          <w:lang w:val="ru-RU"/>
        </w:rPr>
        <w:t>аграрната наука</w:t>
      </w:r>
      <w:r w:rsidRPr="00495A58">
        <w:rPr>
          <w:rFonts w:ascii="Times New Roman" w:hAnsi="Times New Roman" w:cs="Times New Roman"/>
          <w:bCs/>
          <w:sz w:val="28"/>
          <w:szCs w:val="28"/>
          <w:lang w:val="ru-RU"/>
        </w:rPr>
        <w:t>, в това число и в областта на говедовъдството е оставена на произвола на съдбата. Селскостопанска академия е в криза, трудът на научните работници е непривлекателен и ниско платен, материалната база за научни изследвания е допотопна.</w:t>
      </w:r>
    </w:p>
    <w:p w:rsidR="00AE4311" w:rsidRPr="00495A58" w:rsidRDefault="00AE4311" w:rsidP="00495A58">
      <w:pPr>
        <w:tabs>
          <w:tab w:val="left" w:pos="1080"/>
        </w:tabs>
        <w:spacing w:after="120" w:line="240" w:lineRule="auto"/>
        <w:ind w:firstLine="708"/>
        <w:jc w:val="both"/>
        <w:rPr>
          <w:rFonts w:ascii="Times New Roman" w:hAnsi="Times New Roman" w:cs="Times New Roman"/>
          <w:bCs/>
          <w:sz w:val="28"/>
          <w:szCs w:val="28"/>
          <w:lang w:val="ru-RU"/>
        </w:rPr>
      </w:pPr>
    </w:p>
    <w:p w:rsidR="00AE4311" w:rsidRPr="00495A58" w:rsidRDefault="00AE4311" w:rsidP="00495A58">
      <w:pPr>
        <w:tabs>
          <w:tab w:val="left" w:pos="1080"/>
        </w:tabs>
        <w:spacing w:after="120" w:line="240" w:lineRule="auto"/>
        <w:ind w:firstLine="708"/>
        <w:jc w:val="both"/>
        <w:rPr>
          <w:rFonts w:ascii="Times New Roman" w:hAnsi="Times New Roman" w:cs="Times New Roman"/>
          <w:b/>
          <w:bCs/>
          <w:caps/>
          <w:sz w:val="28"/>
          <w:szCs w:val="28"/>
          <w:lang w:val="ru-RU"/>
        </w:rPr>
      </w:pPr>
      <w:r w:rsidRPr="00495A58">
        <w:rPr>
          <w:rFonts w:ascii="Times New Roman" w:hAnsi="Times New Roman" w:cs="Times New Roman"/>
          <w:b/>
          <w:bCs/>
          <w:caps/>
          <w:sz w:val="28"/>
          <w:szCs w:val="28"/>
          <w:lang w:val="ru-RU"/>
        </w:rPr>
        <w:t xml:space="preserve">3. </w:t>
      </w:r>
      <w:r w:rsidRPr="00495A58">
        <w:rPr>
          <w:rFonts w:ascii="Times New Roman" w:hAnsi="Times New Roman" w:cs="Times New Roman"/>
          <w:b/>
          <w:bCs/>
          <w:sz w:val="28"/>
          <w:szCs w:val="28"/>
          <w:lang w:val="ru-RU"/>
        </w:rPr>
        <w:t>Насоки на стратегията и възможни решения</w:t>
      </w:r>
    </w:p>
    <w:p w:rsidR="00AE4311" w:rsidRPr="00495A58" w:rsidRDefault="00AE4311" w:rsidP="00495A58">
      <w:pPr>
        <w:tabs>
          <w:tab w:val="left" w:pos="1080"/>
        </w:tabs>
        <w:spacing w:after="120" w:line="240" w:lineRule="auto"/>
        <w:ind w:firstLine="708"/>
        <w:jc w:val="both"/>
        <w:rPr>
          <w:rFonts w:ascii="Times New Roman" w:hAnsi="Times New Roman" w:cs="Times New Roman"/>
          <w:b/>
          <w:bCs/>
          <w:caps/>
          <w:sz w:val="28"/>
          <w:szCs w:val="28"/>
          <w:lang w:val="ru-RU"/>
        </w:rPr>
      </w:pPr>
      <w:r w:rsidRPr="00495A58">
        <w:rPr>
          <w:rFonts w:ascii="Times New Roman" w:hAnsi="Times New Roman" w:cs="Times New Roman"/>
          <w:b/>
          <w:bCs/>
          <w:sz w:val="28"/>
          <w:szCs w:val="28"/>
          <w:lang w:val="ru-RU"/>
        </w:rPr>
        <w:t>Насоки на развитие и предложения за решаване на проблемите</w:t>
      </w:r>
    </w:p>
    <w:p w:rsidR="00AE4311" w:rsidRPr="00495A58" w:rsidRDefault="00AE4311" w:rsidP="00495A58">
      <w:pPr>
        <w:tabs>
          <w:tab w:val="left" w:pos="1080"/>
        </w:tabs>
        <w:spacing w:after="120" w:line="240" w:lineRule="auto"/>
        <w:ind w:firstLine="708"/>
        <w:jc w:val="both"/>
        <w:rPr>
          <w:rFonts w:ascii="Times New Roman" w:hAnsi="Times New Roman" w:cs="Times New Roman"/>
          <w:b/>
          <w:bCs/>
          <w:sz w:val="28"/>
          <w:szCs w:val="28"/>
          <w:lang w:val="ru-RU"/>
        </w:rPr>
      </w:pPr>
    </w:p>
    <w:p w:rsidR="00AE4311" w:rsidRPr="00495A58" w:rsidRDefault="00AE4311" w:rsidP="00495A58">
      <w:pPr>
        <w:tabs>
          <w:tab w:val="left" w:pos="1080"/>
        </w:tabs>
        <w:spacing w:after="120" w:line="240" w:lineRule="auto"/>
        <w:ind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Основните цели на оздравителните мерки в сектор „Говедовъдство“ са: защита на националните интереси; запазване на демографската и социална стабилност на селските райони в страната; поддържане на екологичното равновесие и опазване на околната среда; производството на рентабилна продукция, конкурентна на произвежданата в другите страни членки на ЕС; повишаване на безопасността и качеството на продукцията; хуманно отношение към животните; създаване на условия за стимулиране на потреблението; създаване на реална пазарна среда; запазване и развитие на добрите традиции на българското млечно говедовъдство и създаване на условия за стабилно развитие на месодайното говедовъдство.</w:t>
      </w:r>
    </w:p>
    <w:p w:rsidR="00AE4311" w:rsidRPr="00495A58" w:rsidRDefault="00AE4311" w:rsidP="00495A58">
      <w:pPr>
        <w:tabs>
          <w:tab w:val="left" w:pos="1080"/>
        </w:tabs>
        <w:spacing w:after="120" w:line="240" w:lineRule="auto"/>
        <w:ind w:firstLine="708"/>
        <w:jc w:val="both"/>
        <w:rPr>
          <w:rFonts w:ascii="Times New Roman" w:hAnsi="Times New Roman" w:cs="Times New Roman"/>
          <w:bCs/>
          <w:sz w:val="28"/>
          <w:szCs w:val="28"/>
          <w:lang w:val="ru-RU"/>
        </w:rPr>
      </w:pPr>
    </w:p>
    <w:p w:rsidR="00AE4311" w:rsidRPr="003A794C" w:rsidRDefault="00AE4311" w:rsidP="00495A58">
      <w:pPr>
        <w:tabs>
          <w:tab w:val="left" w:pos="1080"/>
        </w:tabs>
        <w:spacing w:after="120" w:line="240" w:lineRule="auto"/>
        <w:ind w:firstLine="708"/>
        <w:jc w:val="both"/>
        <w:rPr>
          <w:rFonts w:ascii="Times New Roman" w:hAnsi="Times New Roman" w:cs="Times New Roman"/>
          <w:b/>
          <w:bCs/>
          <w:i/>
          <w:sz w:val="28"/>
          <w:szCs w:val="28"/>
          <w:lang w:val="ru-RU"/>
        </w:rPr>
      </w:pPr>
      <w:r w:rsidRPr="003A794C">
        <w:rPr>
          <w:rFonts w:ascii="Times New Roman" w:hAnsi="Times New Roman" w:cs="Times New Roman"/>
          <w:b/>
          <w:bCs/>
          <w:i/>
          <w:sz w:val="28"/>
          <w:szCs w:val="28"/>
          <w:lang w:val="ru-RU"/>
        </w:rPr>
        <w:t>За решаване на проблемите е необходимо предприемане на следните стъпки:</w:t>
      </w:r>
    </w:p>
    <w:p w:rsidR="00AE4311" w:rsidRPr="00495A58" w:rsidRDefault="00AE4311" w:rsidP="009B5B75">
      <w:pPr>
        <w:numPr>
          <w:ilvl w:val="0"/>
          <w:numId w:val="97"/>
        </w:numPr>
        <w:tabs>
          <w:tab w:val="clear" w:pos="1428"/>
          <w:tab w:val="num" w:pos="360"/>
          <w:tab w:val="left" w:pos="1080"/>
        </w:tabs>
        <w:spacing w:after="120" w:line="240" w:lineRule="auto"/>
        <w:ind w:left="0" w:firstLine="708"/>
        <w:jc w:val="both"/>
        <w:rPr>
          <w:rFonts w:ascii="Times New Roman" w:hAnsi="Times New Roman" w:cs="Times New Roman"/>
          <w:b/>
          <w:bCs/>
          <w:sz w:val="28"/>
          <w:szCs w:val="28"/>
        </w:rPr>
      </w:pPr>
      <w:r w:rsidRPr="00495A58">
        <w:rPr>
          <w:rFonts w:ascii="Times New Roman" w:hAnsi="Times New Roman" w:cs="Times New Roman"/>
          <w:b/>
          <w:bCs/>
          <w:sz w:val="28"/>
          <w:szCs w:val="28"/>
        </w:rPr>
        <w:t>Политически</w:t>
      </w:r>
    </w:p>
    <w:p w:rsidR="00AE4311" w:rsidRPr="00495A58" w:rsidRDefault="00AE4311" w:rsidP="009B5B75">
      <w:pPr>
        <w:numPr>
          <w:ilvl w:val="0"/>
          <w:numId w:val="96"/>
        </w:numPr>
        <w:tabs>
          <w:tab w:val="clear" w:pos="2476"/>
          <w:tab w:val="num" w:pos="360"/>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Продължаване синхронизацията на селскостопанската политика на България с общата селскостопанска политика на Европейския съюз.</w:t>
      </w:r>
    </w:p>
    <w:p w:rsidR="00AE4311" w:rsidRPr="00495A58" w:rsidRDefault="00AE4311" w:rsidP="003A794C">
      <w:pPr>
        <w:tabs>
          <w:tab w:val="left" w:pos="1080"/>
        </w:tabs>
        <w:spacing w:after="120" w:line="240" w:lineRule="auto"/>
        <w:ind w:firstLine="708"/>
        <w:jc w:val="both"/>
        <w:rPr>
          <w:rFonts w:ascii="Times New Roman" w:hAnsi="Times New Roman" w:cs="Times New Roman"/>
          <w:bCs/>
          <w:sz w:val="28"/>
          <w:szCs w:val="28"/>
          <w:lang w:val="ru-RU"/>
        </w:rPr>
      </w:pPr>
      <w:r w:rsidRPr="003A794C">
        <w:rPr>
          <w:rFonts w:ascii="Times New Roman" w:hAnsi="Times New Roman" w:cs="Times New Roman"/>
          <w:bCs/>
          <w:sz w:val="28"/>
          <w:szCs w:val="28"/>
          <w:lang w:val="ru-RU"/>
        </w:rPr>
        <w:t xml:space="preserve">- </w:t>
      </w:r>
      <w:r w:rsidRPr="00495A58">
        <w:rPr>
          <w:rFonts w:ascii="Times New Roman" w:hAnsi="Times New Roman" w:cs="Times New Roman"/>
          <w:bCs/>
          <w:sz w:val="28"/>
          <w:szCs w:val="28"/>
          <w:lang w:val="ru-RU"/>
        </w:rPr>
        <w:t xml:space="preserve">При синхронизирането е необходимо да се отчетат и упорито да се отстояват националните интереси и регионални особености в сектора. </w:t>
      </w:r>
    </w:p>
    <w:p w:rsidR="00AE4311" w:rsidRPr="00495A58" w:rsidRDefault="00AE4311" w:rsidP="003A794C">
      <w:pPr>
        <w:tabs>
          <w:tab w:val="left" w:pos="1080"/>
        </w:tabs>
        <w:spacing w:after="120" w:line="240" w:lineRule="auto"/>
        <w:ind w:firstLine="708"/>
        <w:jc w:val="both"/>
        <w:rPr>
          <w:rFonts w:ascii="Times New Roman" w:hAnsi="Times New Roman" w:cs="Times New Roman"/>
          <w:bCs/>
          <w:sz w:val="28"/>
          <w:szCs w:val="28"/>
          <w:lang w:val="ru-RU"/>
        </w:rPr>
      </w:pPr>
      <w:r w:rsidRPr="003A794C">
        <w:rPr>
          <w:rFonts w:ascii="Times New Roman" w:hAnsi="Times New Roman" w:cs="Times New Roman"/>
          <w:bCs/>
          <w:sz w:val="28"/>
          <w:szCs w:val="28"/>
          <w:lang w:val="ru-RU"/>
        </w:rPr>
        <w:t xml:space="preserve">- </w:t>
      </w:r>
      <w:r w:rsidRPr="00495A58">
        <w:rPr>
          <w:rFonts w:ascii="Times New Roman" w:hAnsi="Times New Roman" w:cs="Times New Roman"/>
          <w:bCs/>
          <w:sz w:val="28"/>
          <w:szCs w:val="28"/>
          <w:lang w:val="ru-RU"/>
        </w:rPr>
        <w:t>Постигане на равнопоставеност на българските производители с тези на останалите членове на ЕС по отношение на:</w:t>
      </w:r>
    </w:p>
    <w:p w:rsidR="00AE4311" w:rsidRPr="00495A58" w:rsidRDefault="00AE4311" w:rsidP="009B5B75">
      <w:pPr>
        <w:numPr>
          <w:ilvl w:val="3"/>
          <w:numId w:val="97"/>
        </w:numPr>
        <w:tabs>
          <w:tab w:val="clear" w:pos="3588"/>
          <w:tab w:val="left" w:pos="1080"/>
          <w:tab w:val="num" w:pos="2127"/>
        </w:tabs>
        <w:spacing w:after="120" w:line="240" w:lineRule="auto"/>
        <w:ind w:left="0" w:firstLine="708"/>
        <w:jc w:val="both"/>
        <w:rPr>
          <w:rFonts w:ascii="Times New Roman" w:hAnsi="Times New Roman" w:cs="Times New Roman"/>
          <w:bCs/>
          <w:sz w:val="28"/>
          <w:szCs w:val="28"/>
        </w:rPr>
      </w:pPr>
      <w:r w:rsidRPr="00495A58">
        <w:rPr>
          <w:rFonts w:ascii="Times New Roman" w:hAnsi="Times New Roman" w:cs="Times New Roman"/>
          <w:bCs/>
          <w:sz w:val="28"/>
          <w:szCs w:val="28"/>
        </w:rPr>
        <w:t>субсидирането;</w:t>
      </w:r>
    </w:p>
    <w:p w:rsidR="00AE4311" w:rsidRPr="00495A58" w:rsidRDefault="00AE4311" w:rsidP="009B5B75">
      <w:pPr>
        <w:numPr>
          <w:ilvl w:val="3"/>
          <w:numId w:val="97"/>
        </w:numPr>
        <w:tabs>
          <w:tab w:val="clear" w:pos="3588"/>
          <w:tab w:val="left" w:pos="1080"/>
          <w:tab w:val="num" w:pos="2127"/>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изискванията за производство и преработка на животинска продукция,</w:t>
      </w:r>
    </w:p>
    <w:p w:rsidR="00AE4311" w:rsidRPr="00495A58" w:rsidRDefault="00AE4311" w:rsidP="009B5B75">
      <w:pPr>
        <w:numPr>
          <w:ilvl w:val="3"/>
          <w:numId w:val="97"/>
        </w:numPr>
        <w:tabs>
          <w:tab w:val="clear" w:pos="3588"/>
          <w:tab w:val="left" w:pos="1080"/>
          <w:tab w:val="num" w:pos="2127"/>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режими за внос и износ.</w:t>
      </w:r>
    </w:p>
    <w:p w:rsidR="00AE4311" w:rsidRPr="00495A58" w:rsidRDefault="00AE4311" w:rsidP="003A794C">
      <w:pPr>
        <w:tabs>
          <w:tab w:val="left" w:pos="1080"/>
        </w:tabs>
        <w:spacing w:after="120" w:line="240" w:lineRule="auto"/>
        <w:ind w:firstLine="708"/>
        <w:jc w:val="both"/>
        <w:rPr>
          <w:rFonts w:ascii="Times New Roman" w:hAnsi="Times New Roman" w:cs="Times New Roman"/>
          <w:bCs/>
          <w:sz w:val="28"/>
          <w:szCs w:val="28"/>
          <w:lang w:val="ru-RU"/>
        </w:rPr>
      </w:pPr>
      <w:r w:rsidRPr="003A794C">
        <w:rPr>
          <w:rFonts w:ascii="Times New Roman" w:hAnsi="Times New Roman" w:cs="Times New Roman"/>
          <w:bCs/>
          <w:sz w:val="28"/>
          <w:szCs w:val="28"/>
          <w:lang w:val="ru-RU"/>
        </w:rPr>
        <w:t xml:space="preserve">- </w:t>
      </w:r>
      <w:r w:rsidRPr="00495A58">
        <w:rPr>
          <w:rFonts w:ascii="Times New Roman" w:hAnsi="Times New Roman" w:cs="Times New Roman"/>
          <w:bCs/>
          <w:sz w:val="28"/>
          <w:szCs w:val="28"/>
          <w:lang w:val="ru-RU"/>
        </w:rPr>
        <w:t>Опростяване на нормативната база на общата селскостопанска политика.</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Постигане на баланс между финансирането на растениевъдство и животновъдство.</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Възстановяване на загубените и разкриване на нови пазари за говедовъдна продукция, особено в съседните страни – Турция, Гърция, Кипър, Румъния.</w:t>
      </w:r>
    </w:p>
    <w:p w:rsidR="00AE4311" w:rsidRPr="00495A58" w:rsidRDefault="00AE4311" w:rsidP="009B5B75">
      <w:pPr>
        <w:numPr>
          <w:ilvl w:val="0"/>
          <w:numId w:val="96"/>
        </w:numPr>
        <w:tabs>
          <w:tab w:val="clear" w:pos="2476"/>
          <w:tab w:val="num" w:pos="360"/>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Либерализиране на българската нормативна уредба, която често налага по-високи изисквания към животновъдния сектор от европейската.</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Продължаване на дейността по ограничаване на производството на имитиращи млечни продукти.</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Продължаване на работата по налагане на директните продажби.</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Продължаване на процесите на опростяване и прозрачност при държавното подпомагане и финансирането на сектора.</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Определяне на приоритетите в говедовъдството и насочване на държавните помощи в тази насока:</w:t>
      </w:r>
    </w:p>
    <w:p w:rsidR="00AE4311" w:rsidRPr="00495A58" w:rsidRDefault="00AE4311" w:rsidP="009B5B75">
      <w:pPr>
        <w:numPr>
          <w:ilvl w:val="2"/>
          <w:numId w:val="96"/>
        </w:numPr>
        <w:tabs>
          <w:tab w:val="clear" w:pos="3916"/>
          <w:tab w:val="left" w:pos="1080"/>
          <w:tab w:val="num" w:pos="1276"/>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Поизводство на високкачествени млечни и месни продукти от суровини с местен произход</w:t>
      </w:r>
    </w:p>
    <w:p w:rsidR="00AE4311" w:rsidRPr="00495A58" w:rsidRDefault="00AE4311" w:rsidP="009B5B75">
      <w:pPr>
        <w:numPr>
          <w:ilvl w:val="2"/>
          <w:numId w:val="96"/>
        </w:numPr>
        <w:tabs>
          <w:tab w:val="clear" w:pos="3916"/>
          <w:tab w:val="left" w:pos="1080"/>
          <w:tab w:val="num" w:pos="1276"/>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Поддържане на традиционно производство и производството на продукти от защитени национални геогрефски наименования</w:t>
      </w:r>
    </w:p>
    <w:p w:rsidR="00AE4311" w:rsidRPr="00495A58" w:rsidRDefault="00AE4311" w:rsidP="009B5B75">
      <w:pPr>
        <w:numPr>
          <w:ilvl w:val="2"/>
          <w:numId w:val="96"/>
        </w:numPr>
        <w:tabs>
          <w:tab w:val="clear" w:pos="3916"/>
          <w:tab w:val="left" w:pos="1080"/>
          <w:tab w:val="num" w:pos="1276"/>
        </w:tabs>
        <w:spacing w:after="120" w:line="240" w:lineRule="auto"/>
        <w:ind w:left="0" w:firstLine="708"/>
        <w:jc w:val="both"/>
        <w:rPr>
          <w:rFonts w:ascii="Times New Roman" w:hAnsi="Times New Roman" w:cs="Times New Roman"/>
          <w:bCs/>
          <w:sz w:val="28"/>
          <w:szCs w:val="28"/>
        </w:rPr>
      </w:pPr>
      <w:r w:rsidRPr="00495A58">
        <w:rPr>
          <w:rFonts w:ascii="Times New Roman" w:hAnsi="Times New Roman" w:cs="Times New Roman"/>
          <w:bCs/>
          <w:sz w:val="28"/>
          <w:szCs w:val="28"/>
        </w:rPr>
        <w:t>Създаване на устойчиви семейни ферми</w:t>
      </w:r>
    </w:p>
    <w:p w:rsidR="00AE4311" w:rsidRPr="00495A58" w:rsidRDefault="00AE4311" w:rsidP="009B5B75">
      <w:pPr>
        <w:numPr>
          <w:ilvl w:val="2"/>
          <w:numId w:val="96"/>
        </w:numPr>
        <w:tabs>
          <w:tab w:val="clear" w:pos="3916"/>
          <w:tab w:val="left" w:pos="1080"/>
          <w:tab w:val="num" w:pos="1276"/>
        </w:tabs>
        <w:spacing w:after="120" w:line="240" w:lineRule="auto"/>
        <w:ind w:left="0" w:firstLine="708"/>
        <w:jc w:val="both"/>
        <w:rPr>
          <w:rFonts w:ascii="Times New Roman" w:hAnsi="Times New Roman" w:cs="Times New Roman"/>
          <w:bCs/>
          <w:sz w:val="28"/>
          <w:szCs w:val="28"/>
        </w:rPr>
      </w:pPr>
      <w:r w:rsidRPr="00495A58">
        <w:rPr>
          <w:rFonts w:ascii="Times New Roman" w:hAnsi="Times New Roman" w:cs="Times New Roman"/>
          <w:bCs/>
          <w:sz w:val="28"/>
          <w:szCs w:val="28"/>
        </w:rPr>
        <w:t>Развитие на специализирано месодайно говедовъдство</w:t>
      </w:r>
    </w:p>
    <w:p w:rsidR="00AE4311" w:rsidRPr="00495A58" w:rsidRDefault="00AE4311" w:rsidP="009B5B75">
      <w:pPr>
        <w:numPr>
          <w:ilvl w:val="2"/>
          <w:numId w:val="96"/>
        </w:numPr>
        <w:tabs>
          <w:tab w:val="clear" w:pos="3916"/>
          <w:tab w:val="left" w:pos="1080"/>
          <w:tab w:val="num" w:pos="1276"/>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Развитие на млечното говедовъдство в планински и полупланински региони</w:t>
      </w:r>
    </w:p>
    <w:p w:rsidR="00AE4311" w:rsidRPr="00495A58" w:rsidRDefault="00AE4311" w:rsidP="009B5B75">
      <w:pPr>
        <w:numPr>
          <w:ilvl w:val="2"/>
          <w:numId w:val="96"/>
        </w:numPr>
        <w:tabs>
          <w:tab w:val="clear" w:pos="3916"/>
          <w:tab w:val="left" w:pos="1080"/>
          <w:tab w:val="num" w:pos="1276"/>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Развитие на говедовъдството в слабо населени и непривлекателни райони на страната;</w:t>
      </w:r>
    </w:p>
    <w:p w:rsidR="00AE4311" w:rsidRPr="00495A58" w:rsidRDefault="00AE4311" w:rsidP="009B5B75">
      <w:pPr>
        <w:numPr>
          <w:ilvl w:val="2"/>
          <w:numId w:val="96"/>
        </w:numPr>
        <w:tabs>
          <w:tab w:val="clear" w:pos="3916"/>
          <w:tab w:val="left" w:pos="1080"/>
          <w:tab w:val="num" w:pos="1276"/>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Запазване на биологичното разнообразие в говедовъдството.</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Обвързване на схемите за подпомагане: модернизиране на фермите- качество на фуражите – отглеждане на животни под селекционен контрол.</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Диференциране на държавните помощи за говедата, в зависимост от вложените средства за подобряване на генофонда.</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Създаване на правна рамка за провеждане на равноправно договаряне между производители, преработватели и търговци на говедовъдна продукция.</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Стимулиране на създаването на кооперативи и сдружения на производители на месо и мляко.</w:t>
      </w:r>
    </w:p>
    <w:p w:rsidR="00AE4311" w:rsidRPr="00495A58" w:rsidRDefault="00AE4311" w:rsidP="009B5B75">
      <w:pPr>
        <w:numPr>
          <w:ilvl w:val="0"/>
          <w:numId w:val="96"/>
        </w:numPr>
        <w:tabs>
          <w:tab w:val="num" w:pos="720"/>
          <w:tab w:val="left" w:pos="1080"/>
        </w:tabs>
        <w:spacing w:after="120" w:line="240" w:lineRule="auto"/>
        <w:ind w:left="0" w:firstLine="708"/>
        <w:jc w:val="both"/>
        <w:rPr>
          <w:rFonts w:ascii="Times New Roman" w:hAnsi="Times New Roman" w:cs="Times New Roman"/>
          <w:bCs/>
          <w:sz w:val="28"/>
          <w:szCs w:val="28"/>
          <w:lang w:val="ru-RU"/>
        </w:rPr>
      </w:pPr>
      <w:r w:rsidRPr="00495A58">
        <w:rPr>
          <w:rFonts w:ascii="Times New Roman" w:hAnsi="Times New Roman" w:cs="Times New Roman"/>
          <w:bCs/>
          <w:sz w:val="28"/>
          <w:szCs w:val="28"/>
          <w:lang w:val="ru-RU"/>
        </w:rPr>
        <w:t>Създаване на център за прогнозиране в сектор мляко към МЗХ.</w:t>
      </w:r>
    </w:p>
    <w:p w:rsidR="00AE4311" w:rsidRPr="00495A58" w:rsidRDefault="00AE4311" w:rsidP="009B5B75">
      <w:pPr>
        <w:numPr>
          <w:ilvl w:val="0"/>
          <w:numId w:val="97"/>
        </w:numPr>
        <w:tabs>
          <w:tab w:val="clear" w:pos="1428"/>
          <w:tab w:val="num" w:pos="360"/>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b/>
          <w:sz w:val="28"/>
          <w:szCs w:val="28"/>
          <w:lang w:val="ru-RU"/>
        </w:rPr>
        <w:t>Изграждане на високотехнологични ферми, преоборудване и обновление на съществуващите за създаване на благоприятни условия за хранене и отглеждане на животните и внедряване на съвременните постижения.</w:t>
      </w:r>
    </w:p>
    <w:p w:rsidR="00AE4311" w:rsidRPr="00495A58" w:rsidRDefault="00AE4311" w:rsidP="009B5B75">
      <w:pPr>
        <w:numPr>
          <w:ilvl w:val="0"/>
          <w:numId w:val="98"/>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bCs/>
          <w:sz w:val="28"/>
          <w:szCs w:val="28"/>
          <w:lang w:val="ru-RU"/>
        </w:rPr>
        <w:t>Решаване на проблема с оземляване на фермерите.</w:t>
      </w:r>
    </w:p>
    <w:p w:rsidR="00AE4311" w:rsidRPr="00495A58" w:rsidRDefault="00AE4311" w:rsidP="009B5B75">
      <w:pPr>
        <w:numPr>
          <w:ilvl w:val="0"/>
          <w:numId w:val="98"/>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bCs/>
          <w:sz w:val="28"/>
          <w:szCs w:val="28"/>
          <w:lang w:val="ru-RU"/>
        </w:rPr>
        <w:t>Определяне на субсидия за площ, за производство на обемисти фуражи, по висока, в сравнение с тази за производство на зърно.</w:t>
      </w:r>
    </w:p>
    <w:p w:rsidR="00AE4311" w:rsidRPr="00495A58" w:rsidRDefault="00AE4311" w:rsidP="009B5B75">
      <w:pPr>
        <w:numPr>
          <w:ilvl w:val="0"/>
          <w:numId w:val="98"/>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bCs/>
          <w:sz w:val="28"/>
          <w:szCs w:val="28"/>
          <w:lang w:val="ru-RU"/>
        </w:rPr>
        <w:t>Създаване на възможности за производство на качествени фуражи  и повишаване на добивите на фуражните култури:</w:t>
      </w:r>
    </w:p>
    <w:p w:rsidR="00AE4311" w:rsidRPr="00495A58" w:rsidRDefault="00AE4311" w:rsidP="009B5B75">
      <w:pPr>
        <w:numPr>
          <w:ilvl w:val="1"/>
          <w:numId w:val="98"/>
        </w:numPr>
        <w:tabs>
          <w:tab w:val="clear" w:pos="2141"/>
          <w:tab w:val="left" w:pos="1080"/>
          <w:tab w:val="num" w:pos="1276"/>
        </w:tabs>
        <w:autoSpaceDE w:val="0"/>
        <w:autoSpaceDN w:val="0"/>
        <w:adjustRightInd w:val="0"/>
        <w:spacing w:after="120" w:line="240" w:lineRule="auto"/>
        <w:ind w:left="0" w:firstLine="708"/>
        <w:jc w:val="both"/>
        <w:rPr>
          <w:rFonts w:ascii="Times New Roman" w:hAnsi="Times New Roman" w:cs="Times New Roman"/>
          <w:sz w:val="28"/>
          <w:szCs w:val="28"/>
        </w:rPr>
      </w:pPr>
      <w:r w:rsidRPr="00495A58">
        <w:rPr>
          <w:rFonts w:ascii="Times New Roman" w:hAnsi="Times New Roman" w:cs="Times New Roman"/>
          <w:bCs/>
          <w:sz w:val="28"/>
          <w:szCs w:val="28"/>
        </w:rPr>
        <w:t>Възстановяване на поливното земеделие</w:t>
      </w:r>
    </w:p>
    <w:p w:rsidR="00AE4311" w:rsidRPr="00495A58" w:rsidRDefault="00AE4311" w:rsidP="009B5B75">
      <w:pPr>
        <w:numPr>
          <w:ilvl w:val="1"/>
          <w:numId w:val="98"/>
        </w:numPr>
        <w:tabs>
          <w:tab w:val="clear" w:pos="2141"/>
          <w:tab w:val="left" w:pos="1080"/>
          <w:tab w:val="num" w:pos="1276"/>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bCs/>
          <w:sz w:val="28"/>
          <w:szCs w:val="28"/>
          <w:lang w:val="ru-RU"/>
        </w:rPr>
        <w:t>Създаване на контролен орган и оборудване на лаборатории за окачествяване на фуражите и контрол на храненето.</w:t>
      </w:r>
    </w:p>
    <w:p w:rsidR="00AE4311" w:rsidRPr="00495A58" w:rsidRDefault="00AE4311" w:rsidP="009B5B75">
      <w:pPr>
        <w:numPr>
          <w:ilvl w:val="0"/>
          <w:numId w:val="98"/>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Законово регламентиране на отдаването на държавни, общински и горски пасища и ливади само на животновъди и разпределение на площите според броя на отглежданите животински единици и според приоритетите на региона.</w:t>
      </w:r>
    </w:p>
    <w:p w:rsidR="00AE4311" w:rsidRPr="00495A58" w:rsidRDefault="00AE4311" w:rsidP="009B5B75">
      <w:pPr>
        <w:numPr>
          <w:ilvl w:val="0"/>
          <w:numId w:val="98"/>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Осигуряване на нисколихвен финансов ресурс за инвестиционно кредитиране на животновъдството;</w:t>
      </w:r>
    </w:p>
    <w:p w:rsidR="00AE4311" w:rsidRPr="00495A58" w:rsidRDefault="00AE4311" w:rsidP="009B5B75">
      <w:pPr>
        <w:numPr>
          <w:ilvl w:val="0"/>
          <w:numId w:val="98"/>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Стимулиране на модернизиране на фермите за отглеждане на говеда:</w:t>
      </w:r>
    </w:p>
    <w:p w:rsidR="00AE4311" w:rsidRPr="00495A58" w:rsidRDefault="00AE4311" w:rsidP="009B5B75">
      <w:pPr>
        <w:numPr>
          <w:ilvl w:val="1"/>
          <w:numId w:val="98"/>
        </w:numPr>
        <w:tabs>
          <w:tab w:val="clear" w:pos="2141"/>
          <w:tab w:val="left" w:pos="1080"/>
          <w:tab w:val="num" w:pos="1276"/>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въвеждане на иновационни технологични решения в сградостроителството</w:t>
      </w:r>
    </w:p>
    <w:p w:rsidR="00AE4311" w:rsidRPr="00495A58" w:rsidRDefault="00AE4311" w:rsidP="009B5B75">
      <w:pPr>
        <w:numPr>
          <w:ilvl w:val="1"/>
          <w:numId w:val="98"/>
        </w:numPr>
        <w:tabs>
          <w:tab w:val="clear" w:pos="2141"/>
          <w:tab w:val="left" w:pos="1080"/>
          <w:tab w:val="num" w:pos="1276"/>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използване на съвременна техника за хранене, доене и обслужване на животните</w:t>
      </w:r>
    </w:p>
    <w:p w:rsidR="00AE4311" w:rsidRPr="00495A58" w:rsidRDefault="00AE4311" w:rsidP="009B5B75">
      <w:pPr>
        <w:numPr>
          <w:ilvl w:val="1"/>
          <w:numId w:val="98"/>
        </w:numPr>
        <w:tabs>
          <w:tab w:val="clear" w:pos="2141"/>
          <w:tab w:val="left" w:pos="1080"/>
          <w:tab w:val="num" w:pos="1276"/>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прилагане на съвременни практики за подобряване на благоденствието на животните.</w:t>
      </w:r>
    </w:p>
    <w:p w:rsidR="00AE4311" w:rsidRPr="00495A58" w:rsidRDefault="00AE4311" w:rsidP="009B5B75">
      <w:pPr>
        <w:numPr>
          <w:ilvl w:val="1"/>
          <w:numId w:val="98"/>
        </w:numPr>
        <w:tabs>
          <w:tab w:val="clear" w:pos="2141"/>
          <w:tab w:val="left" w:pos="1080"/>
          <w:tab w:val="num" w:pos="1276"/>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прилагане на практики за екологична ефективност.</w:t>
      </w:r>
    </w:p>
    <w:p w:rsidR="00AE4311" w:rsidRPr="00495A58" w:rsidRDefault="00AE4311" w:rsidP="009B5B75">
      <w:pPr>
        <w:numPr>
          <w:ilvl w:val="0"/>
          <w:numId w:val="98"/>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 xml:space="preserve">Осигуряване на навременна и компетентна технологична и пазарна информация за селскостопанските продукти и методично обучение. </w:t>
      </w:r>
    </w:p>
    <w:p w:rsidR="00AE4311" w:rsidRPr="00495A58" w:rsidRDefault="00AE4311" w:rsidP="009B5B75">
      <w:pPr>
        <w:numPr>
          <w:ilvl w:val="0"/>
          <w:numId w:val="97"/>
        </w:numPr>
        <w:tabs>
          <w:tab w:val="clear" w:pos="1428"/>
          <w:tab w:val="num" w:pos="360"/>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b/>
          <w:sz w:val="28"/>
          <w:szCs w:val="28"/>
          <w:lang w:val="ru-RU"/>
        </w:rPr>
        <w:t>Въвеждане на европейските принципи, изисквания и добри практики в контрола, управлението и търговията със селскостопански продукти.</w:t>
      </w:r>
    </w:p>
    <w:p w:rsidR="00AE4311" w:rsidRPr="00495A58" w:rsidRDefault="00AE4311" w:rsidP="009B5B75">
      <w:pPr>
        <w:numPr>
          <w:ilvl w:val="0"/>
          <w:numId w:val="97"/>
        </w:numPr>
        <w:tabs>
          <w:tab w:val="clear" w:pos="1428"/>
          <w:tab w:val="num" w:pos="360"/>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b/>
          <w:bCs/>
          <w:sz w:val="28"/>
          <w:szCs w:val="28"/>
          <w:lang w:val="ru-RU"/>
        </w:rPr>
        <w:t>Обезпечаване на равен достъп до финансиране на говедовъдните ферми, създаване на земеделски гаранционен фонд.</w:t>
      </w:r>
    </w:p>
    <w:p w:rsidR="00AE4311" w:rsidRPr="00495A58" w:rsidRDefault="00AE4311" w:rsidP="009B5B75">
      <w:pPr>
        <w:numPr>
          <w:ilvl w:val="0"/>
          <w:numId w:val="97"/>
        </w:numPr>
        <w:tabs>
          <w:tab w:val="clear" w:pos="1428"/>
          <w:tab w:val="num" w:pos="360"/>
          <w:tab w:val="left" w:pos="1080"/>
        </w:tabs>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b/>
          <w:sz w:val="28"/>
          <w:szCs w:val="28"/>
          <w:lang w:val="ru-RU"/>
        </w:rPr>
        <w:t>Ускоряване на генетичния прогрес и запазване на генетичното разнообразие в говедовъдството.</w:t>
      </w:r>
    </w:p>
    <w:p w:rsidR="00AE4311" w:rsidRPr="00495A58" w:rsidRDefault="00AE4311" w:rsidP="009B5B75">
      <w:pPr>
        <w:numPr>
          <w:ilvl w:val="0"/>
          <w:numId w:val="103"/>
        </w:numPr>
        <w:tabs>
          <w:tab w:val="left" w:pos="1080"/>
        </w:tabs>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Продължаване на действието на схемите за подпомагане на развъдната дейност в страната;</w:t>
      </w:r>
    </w:p>
    <w:p w:rsidR="00AE4311" w:rsidRPr="00495A58" w:rsidRDefault="00AE4311" w:rsidP="009B5B75">
      <w:pPr>
        <w:numPr>
          <w:ilvl w:val="0"/>
          <w:numId w:val="103"/>
        </w:numPr>
        <w:tabs>
          <w:tab w:val="left" w:pos="1080"/>
        </w:tabs>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Актуализиране на средствата за развъдна дейност и диференцирането им спрямо извършваната развъдна дейност;</w:t>
      </w:r>
    </w:p>
    <w:p w:rsidR="00AE4311" w:rsidRPr="00495A58" w:rsidRDefault="00AE4311" w:rsidP="009B5B75">
      <w:pPr>
        <w:numPr>
          <w:ilvl w:val="0"/>
          <w:numId w:val="103"/>
        </w:numPr>
        <w:tabs>
          <w:tab w:val="left" w:pos="1080"/>
        </w:tabs>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Разработване на схеми за подпомагане на фермери, произвеждащи и предлагащи на пазара юници, участващи в тестирането на мъжките разплодни животни и др.;</w:t>
      </w:r>
    </w:p>
    <w:p w:rsidR="00AE4311" w:rsidRPr="00495A58" w:rsidRDefault="00AE4311" w:rsidP="009B5B75">
      <w:pPr>
        <w:numPr>
          <w:ilvl w:val="0"/>
          <w:numId w:val="103"/>
        </w:numPr>
        <w:tabs>
          <w:tab w:val="left" w:pos="1080"/>
        </w:tabs>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 xml:space="preserve">Въвеждане на критериите на </w:t>
      </w:r>
      <w:r w:rsidRPr="00495A58">
        <w:rPr>
          <w:rFonts w:ascii="Times New Roman" w:hAnsi="Times New Roman" w:cs="Times New Roman"/>
          <w:sz w:val="28"/>
          <w:szCs w:val="28"/>
        </w:rPr>
        <w:t>ICAR</w:t>
      </w:r>
      <w:r w:rsidRPr="00495A58">
        <w:rPr>
          <w:rFonts w:ascii="Times New Roman" w:hAnsi="Times New Roman" w:cs="Times New Roman"/>
          <w:sz w:val="28"/>
          <w:szCs w:val="28"/>
          <w:lang w:val="ru-RU"/>
        </w:rPr>
        <w:t xml:space="preserve"> за контрол на продуктивните качества и водене на развъдната дейност в говедовъдството;</w:t>
      </w:r>
    </w:p>
    <w:p w:rsidR="00AE4311" w:rsidRPr="00495A58" w:rsidRDefault="00AE4311" w:rsidP="009B5B75">
      <w:pPr>
        <w:numPr>
          <w:ilvl w:val="0"/>
          <w:numId w:val="103"/>
        </w:numPr>
        <w:tabs>
          <w:tab w:val="left" w:pos="1080"/>
        </w:tabs>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Налагане на стриктно изпълнение на развъдните програми от страна на развъдните организации;</w:t>
      </w:r>
    </w:p>
    <w:p w:rsidR="00AE4311" w:rsidRPr="00495A58" w:rsidRDefault="00AE4311" w:rsidP="009B5B75">
      <w:pPr>
        <w:numPr>
          <w:ilvl w:val="0"/>
          <w:numId w:val="103"/>
        </w:numPr>
        <w:tabs>
          <w:tab w:val="left" w:pos="1080"/>
        </w:tabs>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Законодателни промени за ефективен контрол върху вноса и разпространението на територията на страната на разплоден материал;</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Регламентиране на развъдната дейност с автохтонните породи по единна развъдна програма, независимо от броя на развъдните организации, работещи с породата и въвеждане на унифицирана обща родословна книга за породата;</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 xml:space="preserve">Изпълнение на дългосрочна Програма за </w:t>
      </w:r>
      <w:r w:rsidRPr="00495A58">
        <w:rPr>
          <w:rFonts w:ascii="Times New Roman" w:hAnsi="Times New Roman" w:cs="Times New Roman"/>
          <w:sz w:val="28"/>
          <w:szCs w:val="28"/>
        </w:rPr>
        <w:t>ex</w:t>
      </w:r>
      <w:r w:rsidRPr="00495A58">
        <w:rPr>
          <w:rFonts w:ascii="Times New Roman" w:hAnsi="Times New Roman" w:cs="Times New Roman"/>
          <w:sz w:val="28"/>
          <w:szCs w:val="28"/>
          <w:lang w:val="ru-RU"/>
        </w:rPr>
        <w:t xml:space="preserve"> </w:t>
      </w:r>
      <w:r w:rsidRPr="00495A58">
        <w:rPr>
          <w:rFonts w:ascii="Times New Roman" w:hAnsi="Times New Roman" w:cs="Times New Roman"/>
          <w:sz w:val="28"/>
          <w:szCs w:val="28"/>
        </w:rPr>
        <w:t>situ</w:t>
      </w:r>
      <w:r w:rsidRPr="00495A58">
        <w:rPr>
          <w:rFonts w:ascii="Times New Roman" w:hAnsi="Times New Roman" w:cs="Times New Roman"/>
          <w:sz w:val="28"/>
          <w:szCs w:val="28"/>
          <w:lang w:val="ru-RU"/>
        </w:rPr>
        <w:t xml:space="preserve"> съхранение на генетичните ресурси, равноправно и честно разпределение на ползите, произтичащи от тях;</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Повишаване обхвата на изкуственото осеменяване чрез стимулиране на използването му;</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Стимулиране на производството на бици;</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Въвеждане на задължителни профилактични програми за бикопроизводните стада;</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Обновяване на материално техническата база в държавните станции по изкуствено осеменяване;</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Изграждане на държавна акредитирана млечна лаборатория за изследване на качествените показатели на млякото за целите на селекцията;</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Изграждане на ДНК лаборатория за доказване генетичната чистота на автохтонните породи говеда и произхода на разплодния материал;</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Поддържане на дейността на ИАСРЖ като единствен изпълнителен държавен орган в областта на животновъдството и разширяване на функциите й в насока на контрол на храненето и отглеждането на животните;</w:t>
      </w:r>
    </w:p>
    <w:p w:rsidR="00AE4311" w:rsidRPr="00495A58" w:rsidRDefault="00AE4311" w:rsidP="009B5B75">
      <w:pPr>
        <w:numPr>
          <w:ilvl w:val="0"/>
          <w:numId w:val="99"/>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Продължаване на интеграцията на националната система на селекция и репродукция в европейските и международни структури.</w:t>
      </w:r>
    </w:p>
    <w:p w:rsidR="00AE4311" w:rsidRPr="00495A58" w:rsidRDefault="00AE4311" w:rsidP="009B5B75">
      <w:pPr>
        <w:numPr>
          <w:ilvl w:val="0"/>
          <w:numId w:val="97"/>
        </w:numPr>
        <w:tabs>
          <w:tab w:val="clear" w:pos="1428"/>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b/>
          <w:sz w:val="28"/>
          <w:szCs w:val="28"/>
          <w:lang w:val="ru-RU"/>
        </w:rPr>
        <w:t>Промяна на производствената ориентация на фермите от значение за развитието на регионите.</w:t>
      </w:r>
    </w:p>
    <w:p w:rsidR="00AE4311" w:rsidRPr="00495A58" w:rsidRDefault="00AE4311" w:rsidP="009B5B75">
      <w:pPr>
        <w:numPr>
          <w:ilvl w:val="0"/>
          <w:numId w:val="105"/>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Създаване на поминък, с цел намаляване миграцията към големите градове, с практикуване на различни модели фермерство – интензивно, екстензивно и биологично.</w:t>
      </w:r>
    </w:p>
    <w:p w:rsidR="00AE4311" w:rsidRPr="00495A58" w:rsidRDefault="00AE4311" w:rsidP="009B5B75">
      <w:pPr>
        <w:numPr>
          <w:ilvl w:val="0"/>
          <w:numId w:val="105"/>
        </w:numPr>
        <w:tabs>
          <w:tab w:val="left" w:pos="0"/>
          <w:tab w:val="left" w:pos="1080"/>
        </w:tabs>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Поддържане на жизнеността на фамилните ферми, чрез използване на възможностите на Регламент 853 за създававе на гъвкава национална политика, която да отчита особеностите в развитието на всеки от регионите и да мотивира и най-дребните участници в стопанския живот.</w:t>
      </w:r>
    </w:p>
    <w:p w:rsidR="00AE4311" w:rsidRPr="00495A58" w:rsidRDefault="00AE4311" w:rsidP="009B5B75">
      <w:pPr>
        <w:numPr>
          <w:ilvl w:val="1"/>
          <w:numId w:val="105"/>
        </w:numPr>
        <w:tabs>
          <w:tab w:val="left" w:pos="0"/>
          <w:tab w:val="left" w:pos="1080"/>
        </w:tabs>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Същевременно налагане на единни изисквания за качество на продукцията и съблюдаване на стандартите за производство във всички ферми, назависимо от размерите, собствеността, характера на производството.</w:t>
      </w:r>
    </w:p>
    <w:p w:rsidR="00AE4311" w:rsidRPr="00495A58" w:rsidRDefault="00AE4311" w:rsidP="009B5B75">
      <w:pPr>
        <w:numPr>
          <w:ilvl w:val="0"/>
          <w:numId w:val="105"/>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Създаване на малки предприятия за бутиково производство.</w:t>
      </w:r>
    </w:p>
    <w:p w:rsidR="00AE4311" w:rsidRPr="00495A58" w:rsidRDefault="00AE4311" w:rsidP="009B5B75">
      <w:pPr>
        <w:numPr>
          <w:ilvl w:val="0"/>
          <w:numId w:val="100"/>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Преквалификация на безработните от населените места, в различните природо - географски региони, за включването им в отглеждането на говеда от различни направления, чрез преферентно финансиране особено на лица до 35 г. възраст</w:t>
      </w:r>
    </w:p>
    <w:p w:rsidR="00AE4311" w:rsidRPr="00495A58" w:rsidRDefault="00AE4311" w:rsidP="009B5B75">
      <w:pPr>
        <w:numPr>
          <w:ilvl w:val="0"/>
          <w:numId w:val="101"/>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Подкрепяне и стимулиране на бизнес начинанията особено на лица до 35-40 г. възраст.</w:t>
      </w:r>
    </w:p>
    <w:p w:rsidR="00AE4311" w:rsidRPr="00495A58" w:rsidRDefault="00AE4311" w:rsidP="009B5B75">
      <w:pPr>
        <w:numPr>
          <w:ilvl w:val="0"/>
          <w:numId w:val="101"/>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 xml:space="preserve">Създаване на преработвателни комплекси на местно ниво за гарантиране реализацията на произведената продукция. </w:t>
      </w:r>
    </w:p>
    <w:p w:rsidR="00AE4311" w:rsidRPr="00495A58" w:rsidRDefault="00AE4311" w:rsidP="009B5B75">
      <w:pPr>
        <w:numPr>
          <w:ilvl w:val="0"/>
          <w:numId w:val="101"/>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 xml:space="preserve">Утвърждаване на съществуващите и подобряване на местните тържища и пазари за реализиране на продукцията от говедовъдството. </w:t>
      </w:r>
    </w:p>
    <w:p w:rsidR="00AE4311" w:rsidRPr="00495A58" w:rsidRDefault="00AE4311" w:rsidP="009B5B75">
      <w:pPr>
        <w:numPr>
          <w:ilvl w:val="0"/>
          <w:numId w:val="101"/>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 xml:space="preserve">Създаване на условия и подкрепа на инициативи за създаване на затворени цикли, произвеждане-преработване-реализация на краен продукт на пазара. </w:t>
      </w:r>
    </w:p>
    <w:p w:rsidR="00AE4311" w:rsidRPr="00495A58" w:rsidRDefault="00AE4311" w:rsidP="009B5B75">
      <w:pPr>
        <w:numPr>
          <w:ilvl w:val="0"/>
          <w:numId w:val="101"/>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Осигуряване на значителна инвестиционна помощ за подобряване инфраструктурата в селските райони и до животновъдните обекти.</w:t>
      </w:r>
    </w:p>
    <w:p w:rsidR="00AE4311" w:rsidRPr="00495A58" w:rsidRDefault="00AE4311" w:rsidP="009B5B75">
      <w:pPr>
        <w:numPr>
          <w:ilvl w:val="0"/>
          <w:numId w:val="101"/>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Стимулиране на изграждането на малки млекопреработвателни предприятия и производството на специфични продукти за съответния район.</w:t>
      </w:r>
    </w:p>
    <w:p w:rsidR="00AE4311" w:rsidRPr="00495A58" w:rsidRDefault="00AE4311" w:rsidP="009B5B75">
      <w:pPr>
        <w:numPr>
          <w:ilvl w:val="0"/>
          <w:numId w:val="97"/>
        </w:numPr>
        <w:tabs>
          <w:tab w:val="clear" w:pos="1428"/>
          <w:tab w:val="num" w:pos="360"/>
          <w:tab w:val="left" w:pos="1080"/>
        </w:tabs>
        <w:autoSpaceDE w:val="0"/>
        <w:autoSpaceDN w:val="0"/>
        <w:adjustRightInd w:val="0"/>
        <w:spacing w:after="120" w:line="240" w:lineRule="auto"/>
        <w:ind w:left="0" w:firstLine="708"/>
        <w:jc w:val="both"/>
        <w:rPr>
          <w:rFonts w:ascii="Times New Roman" w:hAnsi="Times New Roman" w:cs="Times New Roman"/>
          <w:b/>
          <w:sz w:val="28"/>
          <w:szCs w:val="28"/>
        </w:rPr>
      </w:pPr>
      <w:r w:rsidRPr="00495A58">
        <w:rPr>
          <w:rFonts w:ascii="Times New Roman" w:hAnsi="Times New Roman" w:cs="Times New Roman"/>
          <w:b/>
          <w:sz w:val="28"/>
          <w:szCs w:val="28"/>
        </w:rPr>
        <w:t>Диверсификация на говедовъдното производство</w:t>
      </w:r>
    </w:p>
    <w:p w:rsidR="00AE4311" w:rsidRPr="00495A58" w:rsidRDefault="00AE4311" w:rsidP="009B5B75">
      <w:pPr>
        <w:numPr>
          <w:ilvl w:val="0"/>
          <w:numId w:val="102"/>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b/>
          <w:sz w:val="28"/>
          <w:szCs w:val="28"/>
          <w:lang w:val="ru-RU"/>
        </w:rPr>
        <w:t>Развитие на специализирано месодайно говедовъдство.</w:t>
      </w:r>
    </w:p>
    <w:p w:rsidR="00AE4311" w:rsidRPr="00495A58" w:rsidRDefault="00AE4311" w:rsidP="009B5B75">
      <w:pPr>
        <w:numPr>
          <w:ilvl w:val="0"/>
          <w:numId w:val="106"/>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Осигуряване на целеви помощи за пренасочване на дребните и неефективно функциониращи млечни ферми към месодайно говедовъдство;</w:t>
      </w:r>
    </w:p>
    <w:p w:rsidR="00AE4311" w:rsidRPr="00495A58" w:rsidRDefault="00AE4311" w:rsidP="009B5B75">
      <w:pPr>
        <w:numPr>
          <w:ilvl w:val="0"/>
          <w:numId w:val="106"/>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Въвеждане на субсидии за отглеждане на говеда от специализираните месодайни породи;</w:t>
      </w:r>
    </w:p>
    <w:p w:rsidR="00AE4311" w:rsidRPr="00495A58" w:rsidRDefault="00AE4311" w:rsidP="009B5B75">
      <w:pPr>
        <w:numPr>
          <w:ilvl w:val="0"/>
          <w:numId w:val="106"/>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Въвеждане на квоти за внос на месо с цел защита на българския производител;</w:t>
      </w:r>
    </w:p>
    <w:p w:rsidR="00AE4311" w:rsidRPr="00495A58" w:rsidRDefault="00AE4311" w:rsidP="009B5B75">
      <w:pPr>
        <w:numPr>
          <w:ilvl w:val="0"/>
          <w:numId w:val="106"/>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Продължаване на националните доплащания по схемата за клане на говеда;</w:t>
      </w:r>
    </w:p>
    <w:p w:rsidR="00AE4311" w:rsidRPr="00495A58" w:rsidRDefault="00AE4311" w:rsidP="009B5B75">
      <w:pPr>
        <w:numPr>
          <w:ilvl w:val="0"/>
          <w:numId w:val="106"/>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Преференциално кредитиране с продължителен гратисен период (6 години) при внос на разплодни говеда от специализираните месодайни породи;</w:t>
      </w:r>
    </w:p>
    <w:p w:rsidR="00AE4311" w:rsidRPr="00495A58" w:rsidRDefault="00AE4311" w:rsidP="009B5B75">
      <w:pPr>
        <w:numPr>
          <w:ilvl w:val="0"/>
          <w:numId w:val="104"/>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Въвеждане на национални доплащания за трупове на месодайни говеда с високо качество;</w:t>
      </w:r>
    </w:p>
    <w:p w:rsidR="00AE4311" w:rsidRPr="00495A58" w:rsidRDefault="00AE4311" w:rsidP="009B5B75">
      <w:pPr>
        <w:numPr>
          <w:ilvl w:val="0"/>
          <w:numId w:val="104"/>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Осигуряване на средства от националния бюджет и европейски фондове за облагородяване на пасищата.</w:t>
      </w:r>
    </w:p>
    <w:p w:rsidR="00AE4311" w:rsidRPr="00495A58" w:rsidRDefault="00AE4311" w:rsidP="009B5B75">
      <w:pPr>
        <w:numPr>
          <w:ilvl w:val="1"/>
          <w:numId w:val="97"/>
        </w:numPr>
        <w:tabs>
          <w:tab w:val="clear" w:pos="2148"/>
          <w:tab w:val="num" w:pos="709"/>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b/>
          <w:sz w:val="28"/>
          <w:szCs w:val="28"/>
          <w:lang w:val="ru-RU"/>
        </w:rPr>
        <w:t>Развитие на планинско и полупланинско млечно говедовъдство</w:t>
      </w:r>
    </w:p>
    <w:p w:rsidR="00AE4311" w:rsidRPr="00495A58" w:rsidRDefault="00AE4311" w:rsidP="009B5B75">
      <w:pPr>
        <w:numPr>
          <w:ilvl w:val="1"/>
          <w:numId w:val="97"/>
        </w:numPr>
        <w:tabs>
          <w:tab w:val="clear" w:pos="2148"/>
          <w:tab w:val="num" w:pos="709"/>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sz w:val="28"/>
          <w:szCs w:val="28"/>
          <w:lang w:val="ru-RU"/>
        </w:rPr>
        <w:t>Разработване на национални програми с акцент за производство на екологични продукти в планинските и полупланинските райони, които са с малка гъстота на населението, висока безработица и отдалеченост от големите урбанистични центрове.</w:t>
      </w:r>
    </w:p>
    <w:p w:rsidR="00AE4311" w:rsidRPr="00495A58" w:rsidRDefault="00AE4311" w:rsidP="009B5B75">
      <w:pPr>
        <w:numPr>
          <w:ilvl w:val="1"/>
          <w:numId w:val="97"/>
        </w:numPr>
        <w:tabs>
          <w:tab w:val="clear" w:pos="2148"/>
          <w:tab w:val="num" w:pos="709"/>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sz w:val="28"/>
          <w:szCs w:val="28"/>
          <w:lang w:val="ru-RU"/>
        </w:rPr>
        <w:t xml:space="preserve">Обособяване на добре оборудвани и конкурентноспособни млекопреработвателни предприятие, като център на географски съсредоточен район със съответен брой малки фамилни стопанства, за производство на специфични млечни продукти. </w:t>
      </w:r>
    </w:p>
    <w:p w:rsidR="00AE4311" w:rsidRPr="00495A58" w:rsidRDefault="00AE4311" w:rsidP="009B5B75">
      <w:pPr>
        <w:numPr>
          <w:ilvl w:val="1"/>
          <w:numId w:val="97"/>
        </w:numPr>
        <w:tabs>
          <w:tab w:val="clear" w:pos="2148"/>
          <w:tab w:val="num" w:pos="709"/>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sz w:val="28"/>
          <w:szCs w:val="28"/>
          <w:lang w:val="ru-RU"/>
        </w:rPr>
        <w:t>Изграждане многофункционални ресурсни центрове за събиране, охлаждане и окачествяване на произвежданото сурово мляко в непосредствена близост до малките фамилни  стопанства.</w:t>
      </w:r>
    </w:p>
    <w:p w:rsidR="00AE4311" w:rsidRPr="00495A58" w:rsidRDefault="00AE4311" w:rsidP="009B5B75">
      <w:pPr>
        <w:numPr>
          <w:ilvl w:val="1"/>
          <w:numId w:val="97"/>
        </w:numPr>
        <w:tabs>
          <w:tab w:val="clear" w:pos="2148"/>
          <w:tab w:val="num" w:pos="709"/>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sz w:val="28"/>
          <w:szCs w:val="28"/>
          <w:lang w:val="ru-RU"/>
        </w:rPr>
        <w:t>Осигуряване на обучение на фермерите, съдействие при кандидатстване по европейски и национални програми за подпомагане на млечното животновъдство в планинските райони;</w:t>
      </w:r>
    </w:p>
    <w:p w:rsidR="00AE4311" w:rsidRPr="00495A58" w:rsidRDefault="00AE4311" w:rsidP="009B5B75">
      <w:pPr>
        <w:numPr>
          <w:ilvl w:val="1"/>
          <w:numId w:val="97"/>
        </w:numPr>
        <w:tabs>
          <w:tab w:val="clear" w:pos="2148"/>
          <w:tab w:val="num" w:pos="709"/>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sz w:val="28"/>
          <w:szCs w:val="28"/>
          <w:lang w:val="ru-RU"/>
        </w:rPr>
        <w:t>Създаване на регионални марки млечни продукти с високо качество и автентичен произход с предлагане на разнообразна гама по отношение на вид и опаковка.</w:t>
      </w:r>
    </w:p>
    <w:p w:rsidR="00AE4311" w:rsidRPr="00495A58" w:rsidRDefault="00AE4311" w:rsidP="009B5B75">
      <w:pPr>
        <w:numPr>
          <w:ilvl w:val="1"/>
          <w:numId w:val="97"/>
        </w:numPr>
        <w:tabs>
          <w:tab w:val="clear" w:pos="2148"/>
          <w:tab w:val="num" w:pos="709"/>
          <w:tab w:val="left" w:pos="1080"/>
        </w:tabs>
        <w:autoSpaceDE w:val="0"/>
        <w:autoSpaceDN w:val="0"/>
        <w:adjustRightInd w:val="0"/>
        <w:spacing w:after="120" w:line="240" w:lineRule="auto"/>
        <w:ind w:left="0" w:firstLine="708"/>
        <w:jc w:val="both"/>
        <w:rPr>
          <w:rFonts w:ascii="Times New Roman" w:hAnsi="Times New Roman" w:cs="Times New Roman"/>
          <w:b/>
          <w:sz w:val="28"/>
          <w:szCs w:val="28"/>
        </w:rPr>
      </w:pPr>
      <w:r w:rsidRPr="00495A58">
        <w:rPr>
          <w:rFonts w:ascii="Times New Roman" w:hAnsi="Times New Roman" w:cs="Times New Roman"/>
          <w:b/>
          <w:sz w:val="28"/>
          <w:szCs w:val="28"/>
        </w:rPr>
        <w:t xml:space="preserve">Биологично производство. </w:t>
      </w:r>
    </w:p>
    <w:p w:rsidR="00AE4311" w:rsidRPr="00495A58" w:rsidRDefault="00AE4311" w:rsidP="009B5B75">
      <w:pPr>
        <w:numPr>
          <w:ilvl w:val="0"/>
          <w:numId w:val="102"/>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 xml:space="preserve">Стартиране на процес на сертифициране на екологично чисти райони за развитие на биологично говедовъдство. </w:t>
      </w:r>
    </w:p>
    <w:p w:rsidR="00AE4311" w:rsidRPr="00495A58" w:rsidRDefault="00AE4311" w:rsidP="009B5B75">
      <w:pPr>
        <w:numPr>
          <w:ilvl w:val="0"/>
          <w:numId w:val="102"/>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Обучение на земеделските стопани в прилагане на методите на биологично земеделие, изискванията на ЕС и маркетинга на екологичната продукция.</w:t>
      </w:r>
    </w:p>
    <w:p w:rsidR="00AE4311" w:rsidRPr="00495A58" w:rsidRDefault="00AE4311" w:rsidP="009B5B75">
      <w:pPr>
        <w:numPr>
          <w:ilvl w:val="0"/>
          <w:numId w:val="102"/>
        </w:numPr>
        <w:tabs>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Стимулиране на използването на биологични говедовъдни продукти.</w:t>
      </w:r>
    </w:p>
    <w:p w:rsidR="00AE4311" w:rsidRPr="00495A58" w:rsidRDefault="00AE4311" w:rsidP="009B5B75">
      <w:pPr>
        <w:numPr>
          <w:ilvl w:val="0"/>
          <w:numId w:val="97"/>
        </w:numPr>
        <w:tabs>
          <w:tab w:val="clear" w:pos="1428"/>
          <w:tab w:val="num" w:pos="360"/>
          <w:tab w:val="left" w:pos="1080"/>
        </w:tabs>
        <w:autoSpaceDE w:val="0"/>
        <w:autoSpaceDN w:val="0"/>
        <w:adjustRightInd w:val="0"/>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b/>
          <w:sz w:val="28"/>
          <w:szCs w:val="28"/>
          <w:lang w:val="ru-RU"/>
        </w:rPr>
        <w:t>Трансфер на знания и иновации, отговор на климатичните промени</w:t>
      </w:r>
    </w:p>
    <w:p w:rsidR="00AE4311" w:rsidRPr="00495A58" w:rsidRDefault="00AE4311" w:rsidP="009B5B75">
      <w:pPr>
        <w:numPr>
          <w:ilvl w:val="1"/>
          <w:numId w:val="97"/>
        </w:numPr>
        <w:tabs>
          <w:tab w:val="clear" w:pos="2148"/>
          <w:tab w:val="num" w:pos="709"/>
          <w:tab w:val="left" w:pos="1080"/>
        </w:tabs>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bCs/>
          <w:sz w:val="28"/>
          <w:szCs w:val="28"/>
          <w:lang w:val="ru-RU"/>
        </w:rPr>
        <w:t>Създаване на механизми и условия за подпомагане на средното и висшето образование в областта на животновъдството, и намаляване на финансовата тежест за студентите;</w:t>
      </w:r>
    </w:p>
    <w:p w:rsidR="00AE4311" w:rsidRPr="00495A58" w:rsidRDefault="00AE4311" w:rsidP="009B5B75">
      <w:pPr>
        <w:numPr>
          <w:ilvl w:val="1"/>
          <w:numId w:val="97"/>
        </w:numPr>
        <w:tabs>
          <w:tab w:val="clear" w:pos="2148"/>
          <w:tab w:val="num" w:pos="709"/>
          <w:tab w:val="left" w:pos="1080"/>
        </w:tabs>
        <w:spacing w:after="120" w:line="240" w:lineRule="auto"/>
        <w:ind w:left="0" w:firstLine="708"/>
        <w:jc w:val="both"/>
        <w:rPr>
          <w:rFonts w:ascii="Times New Roman" w:hAnsi="Times New Roman" w:cs="Times New Roman"/>
          <w:b/>
          <w:sz w:val="28"/>
          <w:szCs w:val="28"/>
          <w:lang w:val="ru-RU"/>
        </w:rPr>
      </w:pPr>
      <w:r w:rsidRPr="00495A58">
        <w:rPr>
          <w:rFonts w:ascii="Times New Roman" w:hAnsi="Times New Roman" w:cs="Times New Roman"/>
          <w:bCs/>
          <w:sz w:val="28"/>
          <w:szCs w:val="28"/>
          <w:lang w:val="ru-RU"/>
        </w:rPr>
        <w:t>Решаване на проблема с финансирането на научно-изследователската дейност в животновъдството. Задълбочаване на изследванията, свързани с устойчивостта на животните към промяна на климата;</w:t>
      </w:r>
    </w:p>
    <w:p w:rsidR="00AE4311" w:rsidRPr="00495A58" w:rsidRDefault="00AE4311" w:rsidP="009B5B75">
      <w:pPr>
        <w:numPr>
          <w:ilvl w:val="0"/>
          <w:numId w:val="107"/>
        </w:numPr>
        <w:tabs>
          <w:tab w:val="num" w:pos="720"/>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Стимулиране на трансфера на знания и иновации в говедовъдството, чрез курсове, семинари и индивидуално обучение на фермери;</w:t>
      </w:r>
    </w:p>
    <w:p w:rsidR="00AE4311" w:rsidRPr="00495A58" w:rsidRDefault="00AE4311" w:rsidP="009B5B75">
      <w:pPr>
        <w:numPr>
          <w:ilvl w:val="0"/>
          <w:numId w:val="107"/>
        </w:numPr>
        <w:tabs>
          <w:tab w:val="num" w:pos="720"/>
          <w:tab w:val="left" w:pos="1080"/>
        </w:tabs>
        <w:autoSpaceDE w:val="0"/>
        <w:autoSpaceDN w:val="0"/>
        <w:adjustRightInd w:val="0"/>
        <w:spacing w:after="120" w:line="240" w:lineRule="auto"/>
        <w:ind w:left="0" w:firstLine="708"/>
        <w:jc w:val="both"/>
        <w:rPr>
          <w:rFonts w:ascii="Times New Roman" w:hAnsi="Times New Roman" w:cs="Times New Roman"/>
          <w:sz w:val="28"/>
          <w:szCs w:val="28"/>
        </w:rPr>
      </w:pPr>
      <w:r w:rsidRPr="00495A58">
        <w:rPr>
          <w:rFonts w:ascii="Times New Roman" w:hAnsi="Times New Roman" w:cs="Times New Roman"/>
          <w:sz w:val="28"/>
          <w:szCs w:val="28"/>
        </w:rPr>
        <w:t>Рзработване на демонстрационни проекти;</w:t>
      </w:r>
    </w:p>
    <w:p w:rsidR="00AE4311" w:rsidRPr="00495A58" w:rsidRDefault="00AE4311" w:rsidP="009B5B75">
      <w:pPr>
        <w:numPr>
          <w:ilvl w:val="0"/>
          <w:numId w:val="107"/>
        </w:numPr>
        <w:tabs>
          <w:tab w:val="num" w:pos="720"/>
          <w:tab w:val="left" w:pos="1080"/>
        </w:tabs>
        <w:autoSpaceDE w:val="0"/>
        <w:autoSpaceDN w:val="0"/>
        <w:adjustRightInd w:val="0"/>
        <w:spacing w:after="120" w:line="240" w:lineRule="auto"/>
        <w:ind w:left="0" w:firstLine="708"/>
        <w:jc w:val="both"/>
        <w:rPr>
          <w:rFonts w:ascii="Times New Roman" w:hAnsi="Times New Roman" w:cs="Times New Roman"/>
          <w:sz w:val="28"/>
          <w:szCs w:val="28"/>
          <w:lang w:val="ru-RU"/>
        </w:rPr>
      </w:pPr>
      <w:r w:rsidRPr="00495A58">
        <w:rPr>
          <w:rFonts w:ascii="Times New Roman" w:hAnsi="Times New Roman" w:cs="Times New Roman"/>
          <w:sz w:val="28"/>
          <w:szCs w:val="28"/>
          <w:lang w:val="ru-RU"/>
        </w:rPr>
        <w:t>Анализ на връзката между промените в климата и динамиката на заболяванията при животните появили се в резултат от активизиране на патогенни, както и поява на нови заболявания, нетипични за България.</w:t>
      </w:r>
    </w:p>
    <w:p w:rsidR="00AE4311" w:rsidRPr="00344D5B" w:rsidRDefault="00AE4311" w:rsidP="00344D5B">
      <w:pPr>
        <w:autoSpaceDE w:val="0"/>
        <w:autoSpaceDN w:val="0"/>
        <w:adjustRightInd w:val="0"/>
        <w:spacing w:line="360" w:lineRule="auto"/>
        <w:ind w:left="720"/>
        <w:jc w:val="both"/>
        <w:rPr>
          <w:rFonts w:ascii="Verdana" w:hAnsi="Verdana" w:cs="Arial"/>
          <w:sz w:val="20"/>
          <w:szCs w:val="20"/>
          <w:lang w:val="ru-RU"/>
        </w:rPr>
      </w:pPr>
    </w:p>
    <w:p w:rsidR="00AE4311" w:rsidRPr="00344D5B" w:rsidRDefault="00AE4311" w:rsidP="00344D5B">
      <w:pPr>
        <w:autoSpaceDE w:val="0"/>
        <w:autoSpaceDN w:val="0"/>
        <w:adjustRightInd w:val="0"/>
        <w:spacing w:line="360" w:lineRule="auto"/>
        <w:ind w:left="720"/>
        <w:jc w:val="both"/>
        <w:rPr>
          <w:rFonts w:ascii="Verdana" w:hAnsi="Verdana" w:cs="Arial"/>
          <w:sz w:val="20"/>
          <w:szCs w:val="20"/>
          <w:lang w:val="ru-RU"/>
        </w:rPr>
      </w:pPr>
    </w:p>
    <w:p w:rsidR="00AE4311" w:rsidRPr="00344D5B" w:rsidRDefault="00AE4311" w:rsidP="00344D5B">
      <w:pPr>
        <w:autoSpaceDE w:val="0"/>
        <w:autoSpaceDN w:val="0"/>
        <w:adjustRightInd w:val="0"/>
        <w:spacing w:line="360" w:lineRule="auto"/>
        <w:ind w:left="720"/>
        <w:jc w:val="both"/>
        <w:rPr>
          <w:rFonts w:ascii="Verdana" w:hAnsi="Verdana" w:cs="Arial"/>
          <w:sz w:val="20"/>
          <w:szCs w:val="20"/>
          <w:lang w:val="ru-RU"/>
        </w:rPr>
      </w:pPr>
    </w:p>
    <w:p w:rsidR="00AE4311" w:rsidRPr="00344D5B" w:rsidRDefault="00AE4311" w:rsidP="00344D5B">
      <w:pPr>
        <w:autoSpaceDE w:val="0"/>
        <w:autoSpaceDN w:val="0"/>
        <w:adjustRightInd w:val="0"/>
        <w:spacing w:line="360" w:lineRule="auto"/>
        <w:ind w:left="720"/>
        <w:jc w:val="both"/>
        <w:rPr>
          <w:rFonts w:ascii="Verdana" w:hAnsi="Verdana" w:cs="Arial"/>
          <w:sz w:val="20"/>
          <w:szCs w:val="20"/>
          <w:lang w:val="ru-RU"/>
        </w:rPr>
      </w:pPr>
    </w:p>
    <w:p w:rsidR="00AE4311" w:rsidRDefault="00AE4311" w:rsidP="004C3238">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5.2.</w:t>
      </w:r>
    </w:p>
    <w:p w:rsidR="00AE4311" w:rsidRDefault="00AE4311" w:rsidP="004C3238">
      <w:pPr>
        <w:jc w:val="center"/>
        <w:rPr>
          <w:rFonts w:ascii="Times New Roman" w:hAnsi="Times New Roman" w:cs="Times New Roman"/>
          <w:b/>
          <w:bCs/>
          <w:caps/>
          <w:spacing w:val="70"/>
          <w:sz w:val="40"/>
          <w:szCs w:val="40"/>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7B3CC0" w:rsidRDefault="00AE4311" w:rsidP="004C3238">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w:t>
      </w:r>
      <w:r w:rsidRPr="00CD0885">
        <w:rPr>
          <w:rFonts w:ascii="Times New Roman" w:hAnsi="Times New Roman" w:cs="Times New Roman"/>
          <w:b/>
          <w:sz w:val="28"/>
          <w:szCs w:val="28"/>
          <w:lang w:val="ru-RU"/>
        </w:rPr>
        <w:t>СТРАТЕГИЯ ЗА РАЗВИТИЕ НА</w:t>
      </w:r>
      <w:r w:rsidRPr="00CD0885">
        <w:rPr>
          <w:rFonts w:ascii="Times New Roman" w:hAnsi="Times New Roman" w:cs="Times New Roman"/>
          <w:b/>
          <w:bCs/>
          <w:sz w:val="28"/>
          <w:szCs w:val="28"/>
          <w:lang w:val="ru-RU"/>
        </w:rPr>
        <w:t xml:space="preserve"> ОВЦЕВЪДСТВОТО И КОЗЕВЪДСТВОТО </w:t>
      </w:r>
      <w:r w:rsidRPr="00CD0885">
        <w:rPr>
          <w:rFonts w:ascii="Times New Roman" w:hAnsi="Times New Roman" w:cs="Times New Roman"/>
          <w:b/>
          <w:sz w:val="28"/>
          <w:szCs w:val="28"/>
          <w:lang w:val="ru-RU"/>
        </w:rPr>
        <w:t>В РЕПУБЛИКА БЪЛГАРИЯ ДО 2020 ГОДИНА</w:t>
      </w:r>
      <w:r w:rsidRPr="007B3CC0">
        <w:rPr>
          <w:rFonts w:ascii="Times New Roman" w:hAnsi="Times New Roman" w:cs="Times New Roman"/>
          <w:b/>
          <w:bCs/>
          <w:caps/>
          <w:spacing w:val="70"/>
          <w:sz w:val="32"/>
          <w:szCs w:val="32"/>
          <w:lang w:val="bg-BG"/>
        </w:rPr>
        <w:t>”</w:t>
      </w:r>
    </w:p>
    <w:p w:rsidR="00AE4311" w:rsidRDefault="00AE4311" w:rsidP="004C3238">
      <w:pPr>
        <w:jc w:val="center"/>
        <w:rPr>
          <w:rFonts w:ascii="Times New Roman" w:hAnsi="Times New Roman" w:cs="Times New Roman"/>
          <w:b/>
          <w:bCs/>
          <w:caps/>
          <w:spacing w:val="70"/>
          <w:sz w:val="40"/>
          <w:szCs w:val="40"/>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D9732C" w:rsidRDefault="00AE4311" w:rsidP="00CC5985">
      <w:pPr>
        <w:ind w:firstLine="18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CC5985" w:rsidRDefault="00AE4311" w:rsidP="00CC5985">
      <w:pPr>
        <w:spacing w:line="360" w:lineRule="auto"/>
        <w:ind w:firstLine="180"/>
        <w:jc w:val="both"/>
        <w:rPr>
          <w:rFonts w:ascii="Times New Roman" w:hAnsi="Times New Roman" w:cs="Times New Roman"/>
          <w:b/>
          <w:sz w:val="28"/>
          <w:szCs w:val="28"/>
          <w:lang w:val="ru-RU"/>
        </w:rPr>
      </w:pPr>
      <w:r w:rsidRPr="00CC5985">
        <w:rPr>
          <w:rFonts w:ascii="Times New Roman" w:hAnsi="Times New Roman" w:cs="Times New Roman"/>
          <w:b/>
          <w:sz w:val="28"/>
          <w:szCs w:val="28"/>
          <w:lang w:val="ru-RU"/>
        </w:rPr>
        <w:t>1. Проф. дсн Радослав Славов</w:t>
      </w:r>
      <w:r>
        <w:rPr>
          <w:rFonts w:ascii="Times New Roman" w:hAnsi="Times New Roman" w:cs="Times New Roman"/>
          <w:b/>
          <w:sz w:val="28"/>
          <w:szCs w:val="28"/>
          <w:lang w:val="ru-RU"/>
        </w:rPr>
        <w:t>, Декан на АФ,Тракийски университет</w:t>
      </w:r>
    </w:p>
    <w:p w:rsidR="00AE4311" w:rsidRPr="00CC5985" w:rsidRDefault="00AE4311" w:rsidP="00CC5985">
      <w:pPr>
        <w:spacing w:line="360" w:lineRule="auto"/>
        <w:ind w:firstLine="180"/>
        <w:jc w:val="both"/>
        <w:rPr>
          <w:rFonts w:ascii="Times New Roman" w:hAnsi="Times New Roman" w:cs="Times New Roman"/>
          <w:b/>
          <w:sz w:val="28"/>
          <w:szCs w:val="28"/>
          <w:lang w:val="ru-RU"/>
        </w:rPr>
      </w:pPr>
      <w:r>
        <w:rPr>
          <w:rFonts w:ascii="Times New Roman" w:hAnsi="Times New Roman" w:cs="Times New Roman"/>
          <w:b/>
          <w:sz w:val="28"/>
          <w:szCs w:val="28"/>
          <w:lang w:val="ru-RU"/>
        </w:rPr>
        <w:t>2. Проф. дсн Иван Станков, Ректор на Тракийски университет</w:t>
      </w:r>
    </w:p>
    <w:p w:rsidR="00AE4311" w:rsidRPr="00CC5985" w:rsidRDefault="00AE4311" w:rsidP="00CC5985">
      <w:pPr>
        <w:spacing w:line="360" w:lineRule="auto"/>
        <w:ind w:firstLine="180"/>
        <w:jc w:val="both"/>
        <w:rPr>
          <w:rFonts w:ascii="Times New Roman" w:hAnsi="Times New Roman" w:cs="Times New Roman"/>
          <w:b/>
          <w:sz w:val="28"/>
          <w:szCs w:val="28"/>
          <w:lang w:val="ru-RU"/>
        </w:rPr>
      </w:pPr>
      <w:r>
        <w:rPr>
          <w:rFonts w:ascii="Times New Roman" w:hAnsi="Times New Roman" w:cs="Times New Roman"/>
          <w:b/>
          <w:sz w:val="28"/>
          <w:szCs w:val="28"/>
          <w:lang w:val="ru-RU"/>
        </w:rPr>
        <w:t>2. Доц. д-р Стайка Лалева, Директор на ЗИ, Стара</w:t>
      </w:r>
      <w:r w:rsidRPr="00CC5985">
        <w:rPr>
          <w:rFonts w:ascii="Times New Roman" w:hAnsi="Times New Roman" w:cs="Times New Roman"/>
          <w:b/>
          <w:sz w:val="28"/>
          <w:szCs w:val="28"/>
          <w:lang w:val="ru-RU"/>
        </w:rPr>
        <w:t xml:space="preserve"> Загора</w:t>
      </w:r>
    </w:p>
    <w:p w:rsidR="00AE4311" w:rsidRPr="00CC5985" w:rsidRDefault="00AE4311" w:rsidP="00CC5985">
      <w:pPr>
        <w:spacing w:line="360" w:lineRule="auto"/>
        <w:ind w:firstLine="180"/>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3. Доц. д-р Цонка Оджакова, </w:t>
      </w:r>
      <w:r w:rsidRPr="00CC5985">
        <w:rPr>
          <w:rFonts w:ascii="Times New Roman" w:hAnsi="Times New Roman" w:cs="Times New Roman"/>
          <w:b/>
          <w:sz w:val="28"/>
          <w:szCs w:val="28"/>
          <w:lang w:val="ru-RU"/>
        </w:rPr>
        <w:t>АРСРКРЦОКК</w:t>
      </w:r>
    </w:p>
    <w:p w:rsidR="00AE4311" w:rsidRPr="00CC5985" w:rsidRDefault="00AE4311" w:rsidP="00CC5985">
      <w:pPr>
        <w:spacing w:line="360" w:lineRule="auto"/>
        <w:ind w:firstLine="180"/>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4. Доц. д-р Пенко Зунев, </w:t>
      </w:r>
      <w:r w:rsidRPr="00CC5985">
        <w:rPr>
          <w:rFonts w:ascii="Times New Roman" w:hAnsi="Times New Roman" w:cs="Times New Roman"/>
          <w:b/>
          <w:sz w:val="28"/>
          <w:szCs w:val="28"/>
          <w:lang w:val="ru-RU"/>
        </w:rPr>
        <w:t>И</w:t>
      </w:r>
      <w:r>
        <w:rPr>
          <w:rFonts w:ascii="Times New Roman" w:hAnsi="Times New Roman" w:cs="Times New Roman"/>
          <w:b/>
          <w:sz w:val="28"/>
          <w:szCs w:val="28"/>
          <w:lang w:val="ru-RU"/>
        </w:rPr>
        <w:t xml:space="preserve">ПЖЗ, </w:t>
      </w:r>
      <w:r w:rsidRPr="00CC5985">
        <w:rPr>
          <w:rFonts w:ascii="Times New Roman" w:hAnsi="Times New Roman" w:cs="Times New Roman"/>
          <w:b/>
          <w:sz w:val="28"/>
          <w:szCs w:val="28"/>
          <w:lang w:val="ru-RU"/>
        </w:rPr>
        <w:t>Троян</w:t>
      </w:r>
    </w:p>
    <w:p w:rsidR="00AE4311" w:rsidRPr="00CC5985" w:rsidRDefault="00AE4311" w:rsidP="00CC5985">
      <w:pPr>
        <w:spacing w:line="360" w:lineRule="auto"/>
        <w:ind w:firstLine="180"/>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5. Д-р Евгения Ачкаканова, </w:t>
      </w:r>
      <w:r w:rsidRPr="00CC5985">
        <w:rPr>
          <w:rFonts w:ascii="Times New Roman" w:hAnsi="Times New Roman" w:cs="Times New Roman"/>
          <w:b/>
          <w:sz w:val="28"/>
          <w:szCs w:val="28"/>
          <w:lang w:val="ru-RU"/>
        </w:rPr>
        <w:t>АИлФБ</w:t>
      </w:r>
    </w:p>
    <w:p w:rsidR="00AE4311" w:rsidRPr="00CC5985" w:rsidRDefault="00AE4311" w:rsidP="00CC5985">
      <w:pPr>
        <w:spacing w:line="360" w:lineRule="auto"/>
        <w:ind w:firstLine="180"/>
        <w:jc w:val="both"/>
        <w:rPr>
          <w:rFonts w:ascii="Times New Roman" w:hAnsi="Times New Roman" w:cs="Times New Roman"/>
          <w:b/>
          <w:sz w:val="28"/>
          <w:szCs w:val="28"/>
          <w:lang w:val="ru-RU"/>
        </w:rPr>
      </w:pPr>
      <w:r w:rsidRPr="00CC5985">
        <w:rPr>
          <w:rFonts w:ascii="Times New Roman" w:hAnsi="Times New Roman" w:cs="Times New Roman"/>
          <w:b/>
          <w:sz w:val="28"/>
          <w:szCs w:val="28"/>
          <w:lang w:val="ru-RU"/>
        </w:rPr>
        <w:t>6. Зооинж. Бисер Чилингиров</w:t>
      </w:r>
      <w:r>
        <w:rPr>
          <w:rFonts w:ascii="Times New Roman" w:hAnsi="Times New Roman" w:cs="Times New Roman"/>
          <w:b/>
          <w:sz w:val="28"/>
          <w:szCs w:val="28"/>
          <w:lang w:val="ru-RU"/>
        </w:rPr>
        <w:t xml:space="preserve">, </w:t>
      </w:r>
      <w:r w:rsidRPr="00CC5985">
        <w:rPr>
          <w:rFonts w:ascii="Times New Roman" w:hAnsi="Times New Roman" w:cs="Times New Roman"/>
          <w:b/>
          <w:sz w:val="28"/>
          <w:szCs w:val="28"/>
          <w:lang w:val="ru-RU"/>
        </w:rPr>
        <w:t>Национална овцевъдна асоциация</w:t>
      </w:r>
    </w:p>
    <w:p w:rsidR="00AE4311" w:rsidRPr="00CD0885" w:rsidRDefault="00AE4311" w:rsidP="00F81242">
      <w:pPr>
        <w:spacing w:after="120" w:line="240" w:lineRule="auto"/>
        <w:ind w:firstLine="720"/>
        <w:jc w:val="both"/>
        <w:rPr>
          <w:rFonts w:ascii="Times New Roman" w:hAnsi="Times New Roman" w:cs="Times New Roman"/>
          <w:b/>
          <w:bCs/>
          <w:sz w:val="28"/>
          <w:szCs w:val="28"/>
          <w:lang w:val="ru-RU"/>
        </w:rPr>
      </w:pPr>
      <w:r>
        <w:rPr>
          <w:rFonts w:ascii="Times New Roman" w:hAnsi="Times New Roman" w:cs="Times New Roman"/>
          <w:sz w:val="28"/>
          <w:szCs w:val="28"/>
          <w:lang w:val="bg-BG"/>
        </w:rPr>
        <w:br w:type="page"/>
      </w:r>
      <w:r w:rsidRPr="00F81242">
        <w:rPr>
          <w:rFonts w:ascii="Times New Roman" w:hAnsi="Times New Roman" w:cs="Times New Roman"/>
          <w:b/>
          <w:sz w:val="28"/>
          <w:szCs w:val="28"/>
          <w:lang w:val="bg-BG"/>
        </w:rPr>
        <w:t xml:space="preserve">1. </w:t>
      </w:r>
      <w:r w:rsidRPr="00F81242">
        <w:rPr>
          <w:rFonts w:ascii="Times New Roman" w:hAnsi="Times New Roman" w:cs="Times New Roman"/>
          <w:b/>
          <w:bCs/>
          <w:sz w:val="28"/>
          <w:szCs w:val="28"/>
          <w:lang w:val="ru-RU"/>
        </w:rPr>
        <w:t>Анализ</w:t>
      </w:r>
      <w:r w:rsidRPr="00CD0885">
        <w:rPr>
          <w:rFonts w:ascii="Times New Roman" w:hAnsi="Times New Roman" w:cs="Times New Roman"/>
          <w:b/>
          <w:bCs/>
          <w:sz w:val="28"/>
          <w:szCs w:val="28"/>
          <w:lang w:val="ru-RU"/>
        </w:rPr>
        <w:t xml:space="preserve"> на състоянието на сектора</w:t>
      </w:r>
    </w:p>
    <w:p w:rsidR="00AE4311" w:rsidRPr="00CD0885" w:rsidRDefault="00AE4311" w:rsidP="00CD0885">
      <w:pPr>
        <w:spacing w:after="120" w:line="240" w:lineRule="auto"/>
        <w:ind w:firstLine="720"/>
        <w:jc w:val="both"/>
        <w:rPr>
          <w:rFonts w:ascii="Times New Roman" w:hAnsi="Times New Roman" w:cs="Times New Roman"/>
          <w:b/>
          <w:bCs/>
          <w:sz w:val="28"/>
          <w:szCs w:val="28"/>
          <w:lang w:val="ru-RU"/>
        </w:rPr>
      </w:pPr>
      <w:r w:rsidRPr="00CD0885">
        <w:rPr>
          <w:rFonts w:ascii="Times New Roman" w:hAnsi="Times New Roman" w:cs="Times New Roman"/>
          <w:b/>
          <w:bCs/>
          <w:sz w:val="28"/>
          <w:szCs w:val="28"/>
          <w:lang w:val="ru-RU"/>
        </w:rPr>
        <w:t>Овцевъдството и козевъдството са направления с приоритетно развитие в селските райони на страната и са свързани с опита и традициите на населението в тях.</w:t>
      </w: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r w:rsidRPr="00CD0885">
        <w:rPr>
          <w:rFonts w:ascii="Times New Roman" w:hAnsi="Times New Roman" w:cs="Times New Roman"/>
          <w:sz w:val="28"/>
          <w:szCs w:val="28"/>
          <w:lang w:val="ru-RU"/>
        </w:rPr>
        <w:t>Динамиката в изменението на броя на овцете и козите в България и през последните години продължава да следва посоката на непрекъснато намаляване. (табл.1)</w:t>
      </w: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p>
    <w:p w:rsidR="00AE4311" w:rsidRPr="006C23BE" w:rsidRDefault="00AE4311" w:rsidP="00CC5985">
      <w:pPr>
        <w:spacing w:line="360" w:lineRule="auto"/>
        <w:jc w:val="both"/>
        <w:rPr>
          <w:rFonts w:ascii="Times New Roman" w:hAnsi="Times New Roman" w:cs="Times New Roman"/>
          <w:sz w:val="24"/>
          <w:szCs w:val="24"/>
          <w:lang w:val="ru-RU"/>
        </w:rPr>
      </w:pPr>
      <w:r w:rsidRPr="006C23BE">
        <w:rPr>
          <w:rFonts w:ascii="Times New Roman" w:hAnsi="Times New Roman" w:cs="Times New Roman"/>
          <w:b/>
          <w:sz w:val="24"/>
          <w:szCs w:val="24"/>
          <w:lang w:val="ru-RU"/>
        </w:rPr>
        <w:t>Табл. 1.</w:t>
      </w:r>
      <w:r w:rsidRPr="006C23BE">
        <w:rPr>
          <w:rFonts w:ascii="Times New Roman" w:hAnsi="Times New Roman" w:cs="Times New Roman"/>
          <w:sz w:val="24"/>
          <w:szCs w:val="24"/>
          <w:lang w:val="ru-RU"/>
        </w:rPr>
        <w:t xml:space="preserve"> Брой животни от рода ДРД през периода 2003 – 2012 г.</w:t>
      </w:r>
    </w:p>
    <w:tbl>
      <w:tblPr>
        <w:tblpPr w:leftFromText="141" w:rightFromText="141" w:vertAnchor="text" w:tblpXSpec="center" w:tblpY="1"/>
        <w:tblOverlap w:val="never"/>
        <w:tblW w:w="10290" w:type="dxa"/>
        <w:jc w:val="center"/>
        <w:tblCellMar>
          <w:left w:w="70" w:type="dxa"/>
          <w:right w:w="70" w:type="dxa"/>
        </w:tblCellMar>
        <w:tblLook w:val="0000"/>
      </w:tblPr>
      <w:tblGrid>
        <w:gridCol w:w="970"/>
        <w:gridCol w:w="954"/>
        <w:gridCol w:w="954"/>
        <w:gridCol w:w="954"/>
        <w:gridCol w:w="954"/>
        <w:gridCol w:w="954"/>
        <w:gridCol w:w="910"/>
        <w:gridCol w:w="910"/>
        <w:gridCol w:w="910"/>
        <w:gridCol w:w="910"/>
        <w:gridCol w:w="910"/>
      </w:tblGrid>
      <w:tr w:rsidR="00AE4311" w:rsidRPr="00136CA5" w:rsidTr="00F81242">
        <w:trPr>
          <w:trHeight w:val="255"/>
          <w:jc w:val="center"/>
        </w:trPr>
        <w:tc>
          <w:tcPr>
            <w:tcW w:w="970" w:type="dxa"/>
            <w:tcBorders>
              <w:top w:val="single" w:sz="4" w:space="0" w:color="auto"/>
              <w:left w:val="single" w:sz="4" w:space="0" w:color="auto"/>
              <w:bottom w:val="single" w:sz="4" w:space="0" w:color="auto"/>
              <w:right w:val="single" w:sz="4" w:space="0" w:color="auto"/>
            </w:tcBorders>
            <w:noWrap/>
            <w:vAlign w:val="bottom"/>
          </w:tcPr>
          <w:p w:rsidR="00AE4311" w:rsidRPr="00136CA5" w:rsidRDefault="00AE4311" w:rsidP="00136CA5">
            <w:pPr>
              <w:spacing w:after="0" w:line="240" w:lineRule="auto"/>
              <w:jc w:val="center"/>
              <w:rPr>
                <w:rFonts w:ascii="Times New Roman" w:hAnsi="Times New Roman" w:cs="Times New Roman"/>
                <w:lang w:val="ru-RU"/>
              </w:rPr>
            </w:pPr>
          </w:p>
        </w:tc>
        <w:tc>
          <w:tcPr>
            <w:tcW w:w="954"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2003 г.</w:t>
            </w:r>
          </w:p>
        </w:tc>
        <w:tc>
          <w:tcPr>
            <w:tcW w:w="954"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2004 г.</w:t>
            </w:r>
          </w:p>
        </w:tc>
        <w:tc>
          <w:tcPr>
            <w:tcW w:w="954"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2005 г.</w:t>
            </w:r>
          </w:p>
        </w:tc>
        <w:tc>
          <w:tcPr>
            <w:tcW w:w="954"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2006 г.</w:t>
            </w:r>
          </w:p>
        </w:tc>
        <w:tc>
          <w:tcPr>
            <w:tcW w:w="954"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2007 г.</w:t>
            </w:r>
          </w:p>
        </w:tc>
        <w:tc>
          <w:tcPr>
            <w:tcW w:w="910"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2008 г.</w:t>
            </w:r>
          </w:p>
        </w:tc>
        <w:tc>
          <w:tcPr>
            <w:tcW w:w="910"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2009 г.</w:t>
            </w:r>
          </w:p>
        </w:tc>
        <w:tc>
          <w:tcPr>
            <w:tcW w:w="910"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2010 г.</w:t>
            </w:r>
          </w:p>
        </w:tc>
        <w:tc>
          <w:tcPr>
            <w:tcW w:w="910"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2011 г.</w:t>
            </w:r>
          </w:p>
        </w:tc>
        <w:tc>
          <w:tcPr>
            <w:tcW w:w="910" w:type="dxa"/>
            <w:tcBorders>
              <w:top w:val="single" w:sz="4" w:space="0" w:color="auto"/>
              <w:left w:val="nil"/>
              <w:bottom w:val="single" w:sz="4" w:space="0" w:color="auto"/>
              <w:right w:val="single" w:sz="4" w:space="0" w:color="auto"/>
            </w:tcBorders>
            <w:noWrap/>
            <w:vAlign w:val="bottom"/>
          </w:tcPr>
          <w:p w:rsidR="00AE4311" w:rsidRPr="00136CA5" w:rsidRDefault="00AE4311" w:rsidP="00136CA5">
            <w:pPr>
              <w:spacing w:after="0" w:line="240" w:lineRule="auto"/>
              <w:rPr>
                <w:rFonts w:ascii="Times New Roman" w:hAnsi="Times New Roman" w:cs="Times New Roman"/>
                <w:b/>
                <w:bCs/>
              </w:rPr>
            </w:pPr>
            <w:r w:rsidRPr="00136CA5">
              <w:rPr>
                <w:rFonts w:ascii="Times New Roman" w:hAnsi="Times New Roman" w:cs="Times New Roman"/>
                <w:b/>
                <w:bCs/>
              </w:rPr>
              <w:t>2012 г.</w:t>
            </w:r>
          </w:p>
        </w:tc>
      </w:tr>
      <w:tr w:rsidR="00AE4311" w:rsidRPr="00136CA5" w:rsidTr="00F81242">
        <w:trPr>
          <w:trHeight w:val="407"/>
          <w:jc w:val="center"/>
        </w:trPr>
        <w:tc>
          <w:tcPr>
            <w:tcW w:w="970" w:type="dxa"/>
            <w:tcBorders>
              <w:top w:val="nil"/>
              <w:left w:val="single" w:sz="4" w:space="0" w:color="auto"/>
              <w:bottom w:val="single" w:sz="4" w:space="0" w:color="auto"/>
              <w:right w:val="single" w:sz="4" w:space="0" w:color="auto"/>
            </w:tcBorders>
            <w:noWrap/>
            <w:vAlign w:val="bottom"/>
          </w:tcPr>
          <w:p w:rsidR="00AE4311" w:rsidRPr="00136CA5" w:rsidRDefault="00AE4311" w:rsidP="00136CA5">
            <w:pPr>
              <w:spacing w:after="0" w:line="240" w:lineRule="auto"/>
              <w:jc w:val="center"/>
              <w:rPr>
                <w:rFonts w:ascii="Times New Roman" w:hAnsi="Times New Roman" w:cs="Times New Roman"/>
                <w:b/>
                <w:bCs/>
              </w:rPr>
            </w:pPr>
            <w:r w:rsidRPr="00136CA5">
              <w:rPr>
                <w:rFonts w:ascii="Times New Roman" w:hAnsi="Times New Roman" w:cs="Times New Roman"/>
                <w:b/>
                <w:bCs/>
              </w:rPr>
              <w:t>Овце - общо</w:t>
            </w:r>
          </w:p>
        </w:tc>
        <w:tc>
          <w:tcPr>
            <w:tcW w:w="954" w:type="dxa"/>
            <w:tcBorders>
              <w:top w:val="nil"/>
              <w:left w:val="nil"/>
              <w:bottom w:val="single" w:sz="4" w:space="0" w:color="auto"/>
              <w:right w:val="single" w:sz="4" w:space="0" w:color="auto"/>
            </w:tcBorders>
          </w:tcPr>
          <w:p w:rsidR="00AE4311" w:rsidRPr="00136CA5" w:rsidRDefault="00AE4311" w:rsidP="00136CA5">
            <w:pPr>
              <w:spacing w:after="0" w:line="240" w:lineRule="auto"/>
              <w:jc w:val="right"/>
              <w:rPr>
                <w:rFonts w:ascii="Times New Roman" w:hAnsi="Times New Roman" w:cs="Times New Roman"/>
              </w:rPr>
            </w:pPr>
          </w:p>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1598556</w:t>
            </w:r>
          </w:p>
        </w:tc>
        <w:tc>
          <w:tcPr>
            <w:tcW w:w="954" w:type="dxa"/>
            <w:tcBorders>
              <w:top w:val="nil"/>
              <w:left w:val="nil"/>
              <w:bottom w:val="single" w:sz="4" w:space="0" w:color="auto"/>
              <w:right w:val="single" w:sz="4" w:space="0" w:color="auto"/>
            </w:tcBorders>
          </w:tcPr>
          <w:p w:rsidR="00AE4311" w:rsidRPr="00136CA5" w:rsidRDefault="00AE4311" w:rsidP="00136CA5">
            <w:pPr>
              <w:spacing w:after="0" w:line="240" w:lineRule="auto"/>
              <w:jc w:val="right"/>
              <w:rPr>
                <w:rFonts w:ascii="Times New Roman" w:hAnsi="Times New Roman" w:cs="Times New Roman"/>
              </w:rPr>
            </w:pPr>
          </w:p>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1692507</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1602255</w:t>
            </w:r>
          </w:p>
        </w:tc>
        <w:tc>
          <w:tcPr>
            <w:tcW w:w="954" w:type="dxa"/>
            <w:tcBorders>
              <w:top w:val="nil"/>
              <w:left w:val="nil"/>
              <w:bottom w:val="single" w:sz="4" w:space="0" w:color="auto"/>
              <w:right w:val="single" w:sz="4" w:space="0" w:color="auto"/>
            </w:tcBorders>
          </w:tcPr>
          <w:p w:rsidR="00AE4311" w:rsidRPr="00136CA5" w:rsidRDefault="00AE4311" w:rsidP="00136CA5">
            <w:pPr>
              <w:spacing w:after="0" w:line="240" w:lineRule="auto"/>
              <w:jc w:val="right"/>
              <w:rPr>
                <w:rFonts w:ascii="Times New Roman" w:hAnsi="Times New Roman" w:cs="Times New Roman"/>
              </w:rPr>
            </w:pPr>
          </w:p>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1635410</w:t>
            </w:r>
          </w:p>
        </w:tc>
        <w:tc>
          <w:tcPr>
            <w:tcW w:w="954" w:type="dxa"/>
            <w:tcBorders>
              <w:top w:val="nil"/>
              <w:left w:val="nil"/>
              <w:bottom w:val="single" w:sz="4" w:space="0" w:color="auto"/>
              <w:right w:val="single" w:sz="4" w:space="0" w:color="auto"/>
            </w:tcBorders>
          </w:tcPr>
          <w:p w:rsidR="00AE4311" w:rsidRPr="00136CA5" w:rsidRDefault="00AE4311" w:rsidP="00136CA5">
            <w:pPr>
              <w:spacing w:after="0" w:line="240" w:lineRule="auto"/>
              <w:jc w:val="right"/>
              <w:rPr>
                <w:rFonts w:ascii="Times New Roman" w:hAnsi="Times New Roman" w:cs="Times New Roman"/>
              </w:rPr>
            </w:pPr>
          </w:p>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1526392</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1474845</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1400252</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1367987</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1454617</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1361545</w:t>
            </w:r>
          </w:p>
        </w:tc>
      </w:tr>
      <w:tr w:rsidR="00AE4311" w:rsidRPr="00136CA5" w:rsidTr="00F81242">
        <w:trPr>
          <w:trHeight w:val="533"/>
          <w:jc w:val="center"/>
        </w:trPr>
        <w:tc>
          <w:tcPr>
            <w:tcW w:w="970" w:type="dxa"/>
            <w:tcBorders>
              <w:top w:val="nil"/>
              <w:left w:val="single" w:sz="4" w:space="0" w:color="auto"/>
              <w:bottom w:val="single" w:sz="4" w:space="0" w:color="auto"/>
              <w:right w:val="single" w:sz="4" w:space="0" w:color="auto"/>
            </w:tcBorders>
            <w:vAlign w:val="bottom"/>
          </w:tcPr>
          <w:p w:rsidR="00AE4311" w:rsidRPr="00136CA5" w:rsidRDefault="00AE4311" w:rsidP="00136CA5">
            <w:pPr>
              <w:spacing w:after="0" w:line="240" w:lineRule="auto"/>
              <w:jc w:val="center"/>
              <w:rPr>
                <w:rFonts w:ascii="Times New Roman" w:hAnsi="Times New Roman" w:cs="Times New Roman"/>
                <w:b/>
                <w:bCs/>
                <w:lang w:val="ru-RU"/>
              </w:rPr>
            </w:pPr>
            <w:r w:rsidRPr="00136CA5">
              <w:rPr>
                <w:rFonts w:ascii="Times New Roman" w:hAnsi="Times New Roman" w:cs="Times New Roman"/>
                <w:b/>
                <w:bCs/>
                <w:lang w:val="ru-RU"/>
              </w:rPr>
              <w:t>в т.ч. овце-майки</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1278759</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1351212</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1314391</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1296181</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1233441</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1198110</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1135482</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1093009</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1173200</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1085175</w:t>
            </w:r>
          </w:p>
        </w:tc>
      </w:tr>
      <w:tr w:rsidR="00AE4311" w:rsidRPr="00136CA5" w:rsidTr="00F81242">
        <w:trPr>
          <w:trHeight w:val="255"/>
          <w:jc w:val="center"/>
        </w:trPr>
        <w:tc>
          <w:tcPr>
            <w:tcW w:w="970" w:type="dxa"/>
            <w:tcBorders>
              <w:top w:val="nil"/>
              <w:left w:val="single" w:sz="4" w:space="0" w:color="auto"/>
              <w:bottom w:val="single" w:sz="4" w:space="0" w:color="auto"/>
              <w:right w:val="single" w:sz="4" w:space="0" w:color="auto"/>
            </w:tcBorders>
            <w:noWrap/>
            <w:vAlign w:val="bottom"/>
          </w:tcPr>
          <w:p w:rsidR="00AE4311" w:rsidRPr="00136CA5" w:rsidRDefault="00AE4311" w:rsidP="00136CA5">
            <w:pPr>
              <w:spacing w:after="0" w:line="240" w:lineRule="auto"/>
              <w:jc w:val="center"/>
              <w:rPr>
                <w:rFonts w:ascii="Times New Roman" w:hAnsi="Times New Roman" w:cs="Times New Roman"/>
                <w:b/>
                <w:bCs/>
              </w:rPr>
            </w:pPr>
            <w:r w:rsidRPr="00136CA5">
              <w:rPr>
                <w:rFonts w:ascii="Times New Roman" w:hAnsi="Times New Roman" w:cs="Times New Roman"/>
                <w:b/>
                <w:bCs/>
              </w:rPr>
              <w:t>Кози - общо</w:t>
            </w:r>
          </w:p>
        </w:tc>
        <w:tc>
          <w:tcPr>
            <w:tcW w:w="954" w:type="dxa"/>
            <w:tcBorders>
              <w:top w:val="nil"/>
              <w:left w:val="nil"/>
              <w:bottom w:val="single" w:sz="4" w:space="0" w:color="auto"/>
              <w:right w:val="single" w:sz="4" w:space="0" w:color="auto"/>
            </w:tcBorders>
          </w:tcPr>
          <w:p w:rsidR="00AE4311" w:rsidRPr="00136CA5" w:rsidRDefault="00AE4311" w:rsidP="00136CA5">
            <w:pPr>
              <w:spacing w:after="0" w:line="240" w:lineRule="auto"/>
              <w:jc w:val="right"/>
              <w:rPr>
                <w:rFonts w:ascii="Times New Roman" w:hAnsi="Times New Roman" w:cs="Times New Roman"/>
              </w:rPr>
            </w:pPr>
          </w:p>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725308</w:t>
            </w:r>
          </w:p>
        </w:tc>
        <w:tc>
          <w:tcPr>
            <w:tcW w:w="954" w:type="dxa"/>
            <w:tcBorders>
              <w:top w:val="nil"/>
              <w:left w:val="nil"/>
              <w:bottom w:val="single" w:sz="4" w:space="0" w:color="auto"/>
              <w:right w:val="single" w:sz="4" w:space="0" w:color="auto"/>
            </w:tcBorders>
          </w:tcPr>
          <w:p w:rsidR="00AE4311" w:rsidRPr="00136CA5" w:rsidRDefault="00AE4311" w:rsidP="00136CA5">
            <w:pPr>
              <w:spacing w:after="0" w:line="240" w:lineRule="auto"/>
              <w:jc w:val="right"/>
              <w:rPr>
                <w:rFonts w:ascii="Times New Roman" w:hAnsi="Times New Roman" w:cs="Times New Roman"/>
              </w:rPr>
            </w:pPr>
          </w:p>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718117</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608426</w:t>
            </w:r>
          </w:p>
        </w:tc>
        <w:tc>
          <w:tcPr>
            <w:tcW w:w="954" w:type="dxa"/>
            <w:tcBorders>
              <w:top w:val="nil"/>
              <w:left w:val="nil"/>
              <w:bottom w:val="single" w:sz="4" w:space="0" w:color="auto"/>
              <w:right w:val="single" w:sz="4" w:space="0" w:color="auto"/>
            </w:tcBorders>
          </w:tcPr>
          <w:p w:rsidR="00AE4311" w:rsidRPr="00136CA5" w:rsidRDefault="00AE4311" w:rsidP="00136CA5">
            <w:pPr>
              <w:spacing w:after="0" w:line="240" w:lineRule="auto"/>
              <w:jc w:val="right"/>
              <w:rPr>
                <w:rFonts w:ascii="Times New Roman" w:hAnsi="Times New Roman" w:cs="Times New Roman"/>
              </w:rPr>
            </w:pPr>
          </w:p>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549076</w:t>
            </w:r>
          </w:p>
        </w:tc>
        <w:tc>
          <w:tcPr>
            <w:tcW w:w="954" w:type="dxa"/>
            <w:tcBorders>
              <w:top w:val="nil"/>
              <w:left w:val="nil"/>
              <w:bottom w:val="single" w:sz="4" w:space="0" w:color="auto"/>
              <w:right w:val="single" w:sz="4" w:space="0" w:color="auto"/>
            </w:tcBorders>
          </w:tcPr>
          <w:p w:rsidR="00AE4311" w:rsidRPr="00136CA5" w:rsidRDefault="00AE4311" w:rsidP="00136CA5">
            <w:pPr>
              <w:spacing w:after="0" w:line="240" w:lineRule="auto"/>
              <w:jc w:val="right"/>
              <w:rPr>
                <w:rFonts w:ascii="Times New Roman" w:hAnsi="Times New Roman" w:cs="Times New Roman"/>
              </w:rPr>
            </w:pPr>
          </w:p>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495484</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429834</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360822</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356334</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341362</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293639</w:t>
            </w:r>
          </w:p>
        </w:tc>
      </w:tr>
      <w:tr w:rsidR="00AE4311" w:rsidRPr="00136CA5" w:rsidTr="00F81242">
        <w:trPr>
          <w:trHeight w:val="450"/>
          <w:jc w:val="center"/>
        </w:trPr>
        <w:tc>
          <w:tcPr>
            <w:tcW w:w="970" w:type="dxa"/>
            <w:tcBorders>
              <w:top w:val="nil"/>
              <w:left w:val="single" w:sz="4" w:space="0" w:color="auto"/>
              <w:bottom w:val="single" w:sz="4" w:space="0" w:color="auto"/>
              <w:right w:val="single" w:sz="4" w:space="0" w:color="auto"/>
            </w:tcBorders>
            <w:vAlign w:val="bottom"/>
          </w:tcPr>
          <w:p w:rsidR="00AE4311" w:rsidRPr="00136CA5" w:rsidRDefault="00AE4311" w:rsidP="00136CA5">
            <w:pPr>
              <w:spacing w:after="0" w:line="240" w:lineRule="auto"/>
              <w:jc w:val="center"/>
              <w:rPr>
                <w:rFonts w:ascii="Times New Roman" w:hAnsi="Times New Roman" w:cs="Times New Roman"/>
                <w:b/>
                <w:bCs/>
                <w:lang w:val="ru-RU"/>
              </w:rPr>
            </w:pPr>
            <w:r w:rsidRPr="00136CA5">
              <w:rPr>
                <w:rFonts w:ascii="Times New Roman" w:hAnsi="Times New Roman" w:cs="Times New Roman"/>
                <w:b/>
                <w:bCs/>
                <w:lang w:val="ru-RU"/>
              </w:rPr>
              <w:t>в т.ч. кози-майки</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592572</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578504</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505895</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450559</w:t>
            </w:r>
          </w:p>
        </w:tc>
        <w:tc>
          <w:tcPr>
            <w:tcW w:w="954"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406064</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355187</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303116</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278033</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272859</w:t>
            </w:r>
          </w:p>
        </w:tc>
        <w:tc>
          <w:tcPr>
            <w:tcW w:w="910" w:type="dxa"/>
            <w:tcBorders>
              <w:top w:val="nil"/>
              <w:left w:val="nil"/>
              <w:bottom w:val="single" w:sz="4" w:space="0" w:color="auto"/>
              <w:right w:val="single" w:sz="4" w:space="0" w:color="auto"/>
            </w:tcBorders>
            <w:noWrap/>
            <w:vAlign w:val="bottom"/>
          </w:tcPr>
          <w:p w:rsidR="00AE4311" w:rsidRPr="00136CA5" w:rsidRDefault="00AE4311" w:rsidP="00136CA5">
            <w:pPr>
              <w:spacing w:after="0" w:line="240" w:lineRule="auto"/>
              <w:jc w:val="right"/>
              <w:rPr>
                <w:rFonts w:ascii="Times New Roman" w:hAnsi="Times New Roman" w:cs="Times New Roman"/>
              </w:rPr>
            </w:pPr>
            <w:r w:rsidRPr="00136CA5">
              <w:rPr>
                <w:rFonts w:ascii="Times New Roman" w:hAnsi="Times New Roman" w:cs="Times New Roman"/>
              </w:rPr>
              <w:t>236056</w:t>
            </w:r>
          </w:p>
        </w:tc>
      </w:tr>
    </w:tbl>
    <w:p w:rsidR="00AE4311" w:rsidRPr="003F1B0A" w:rsidRDefault="00AE4311" w:rsidP="00CC5985">
      <w:pPr>
        <w:spacing w:line="360" w:lineRule="auto"/>
        <w:jc w:val="both"/>
        <w:rPr>
          <w:rFonts w:ascii="Verdana" w:hAnsi="Verdana"/>
          <w:sz w:val="16"/>
          <w:szCs w:val="16"/>
        </w:rPr>
      </w:pPr>
      <w:r w:rsidRPr="003F1B0A">
        <w:rPr>
          <w:rFonts w:ascii="Verdana" w:hAnsi="Verdana"/>
          <w:b/>
          <w:sz w:val="16"/>
          <w:szCs w:val="16"/>
        </w:rPr>
        <w:t>Източник:</w:t>
      </w:r>
      <w:r w:rsidRPr="003F1B0A">
        <w:rPr>
          <w:rFonts w:ascii="Verdana" w:hAnsi="Verdana"/>
          <w:sz w:val="16"/>
          <w:szCs w:val="16"/>
        </w:rPr>
        <w:t xml:space="preserve"> МЗХ, отдел „Агростатистика”</w:t>
      </w:r>
    </w:p>
    <w:p w:rsidR="00AE4311" w:rsidRDefault="00AE4311" w:rsidP="00CD0885">
      <w:pPr>
        <w:spacing w:after="120" w:line="240" w:lineRule="auto"/>
        <w:ind w:firstLine="720"/>
        <w:jc w:val="both"/>
        <w:rPr>
          <w:rFonts w:ascii="Times New Roman" w:hAnsi="Times New Roman" w:cs="Times New Roman"/>
          <w:sz w:val="28"/>
          <w:szCs w:val="28"/>
          <w:lang w:val="ru-RU"/>
        </w:rPr>
      </w:pP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r w:rsidRPr="00CD0885">
        <w:rPr>
          <w:rFonts w:ascii="Times New Roman" w:hAnsi="Times New Roman" w:cs="Times New Roman"/>
          <w:sz w:val="28"/>
          <w:szCs w:val="28"/>
          <w:lang w:val="ru-RU"/>
        </w:rPr>
        <w:t>Най-голямо намаление в броя на овцете и овцете майки  е отчетено през 2010 г. (1368 хил. бр. овце, в т.ч. 1093 хил. овце-майки) и 2012 г. ( 1362 хил. бр. овце, в т.ч. 1085 хил. овце майки). Анализирайки периода 2003 – 2011 г. след достигане на най-ниски нива в броя на овцете през 2010 г. за първи път през 2011 г. е налице ръст в броя на овцете с 6,3% и на овцете майки със 7,3% (спрямо 2010 г.). По данни на отдел „Агростатистика” на МЗХ през 2012 г. отново има намаление в броя на овцете – с 6,4% и на овцете майки със 7,5%. (Фиг. 1).</w:t>
      </w: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p>
    <w:p w:rsidR="00AE4311" w:rsidRDefault="00AE4311" w:rsidP="00CD0885">
      <w:pPr>
        <w:spacing w:after="120" w:line="240" w:lineRule="auto"/>
        <w:ind w:firstLine="720"/>
        <w:jc w:val="both"/>
        <w:rPr>
          <w:rFonts w:ascii="Times New Roman" w:hAnsi="Times New Roman" w:cs="Times New Roman"/>
          <w:sz w:val="28"/>
          <w:szCs w:val="28"/>
          <w:lang w:val="ru-RU"/>
        </w:rPr>
      </w:pPr>
    </w:p>
    <w:p w:rsidR="00AE4311" w:rsidRDefault="00AE4311" w:rsidP="00CD0885">
      <w:pPr>
        <w:spacing w:after="120" w:line="240" w:lineRule="auto"/>
        <w:ind w:firstLine="720"/>
        <w:jc w:val="both"/>
        <w:rPr>
          <w:rFonts w:ascii="Times New Roman" w:hAnsi="Times New Roman" w:cs="Times New Roman"/>
          <w:sz w:val="28"/>
          <w:szCs w:val="28"/>
          <w:lang w:val="ru-RU"/>
        </w:rPr>
      </w:pP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p>
    <w:p w:rsidR="00AE4311" w:rsidRPr="006C23BE" w:rsidRDefault="00AE4311" w:rsidP="00CC5985">
      <w:pPr>
        <w:spacing w:line="360" w:lineRule="auto"/>
        <w:jc w:val="both"/>
        <w:rPr>
          <w:rFonts w:ascii="Times New Roman" w:hAnsi="Times New Roman" w:cs="Times New Roman"/>
          <w:bCs/>
          <w:sz w:val="24"/>
          <w:szCs w:val="24"/>
          <w:lang w:val="ru-RU"/>
        </w:rPr>
      </w:pPr>
      <w:r w:rsidRPr="006C23BE">
        <w:rPr>
          <w:rFonts w:ascii="Times New Roman" w:hAnsi="Times New Roman" w:cs="Times New Roman"/>
          <w:bCs/>
          <w:sz w:val="24"/>
          <w:szCs w:val="24"/>
          <w:lang w:val="ru-RU"/>
        </w:rPr>
        <w:t>Фиг. 1. Брой на овце и овце майки през периода 2003 – 2012 г.</w:t>
      </w:r>
    </w:p>
    <w:p w:rsidR="00AE4311" w:rsidRPr="009A44C1" w:rsidRDefault="00AE4311" w:rsidP="00CC5985">
      <w:pPr>
        <w:spacing w:line="360" w:lineRule="auto"/>
        <w:jc w:val="both"/>
        <w:rPr>
          <w:rFonts w:ascii="Verdana" w:hAnsi="Verdana"/>
          <w:b/>
          <w:bCs/>
          <w:sz w:val="20"/>
          <w:szCs w:val="20"/>
        </w:rPr>
      </w:pPr>
      <w:r w:rsidRPr="00A2171E">
        <w:rPr>
          <w:rFonts w:ascii="Verdana" w:hAnsi="Verdana"/>
          <w:sz w:val="20"/>
          <w:szCs w:val="20"/>
        </w:rPr>
        <w:pict>
          <v:shape id="_x0000_i1038" type="#_x0000_t75" style="width:410.25pt;height:201.75pt">
            <v:imagedata r:id="rId43" o:title=""/>
          </v:shape>
        </w:pict>
      </w:r>
    </w:p>
    <w:p w:rsidR="00AE4311" w:rsidRPr="003F1B0A" w:rsidRDefault="00AE4311" w:rsidP="00CC5985">
      <w:pPr>
        <w:spacing w:line="360" w:lineRule="auto"/>
        <w:jc w:val="both"/>
        <w:rPr>
          <w:rFonts w:ascii="Verdana" w:hAnsi="Verdana"/>
          <w:b/>
          <w:bCs/>
          <w:sz w:val="16"/>
          <w:szCs w:val="16"/>
          <w:lang w:val="ru-RU"/>
        </w:rPr>
      </w:pPr>
      <w:r w:rsidRPr="00CC5985">
        <w:rPr>
          <w:rFonts w:ascii="Verdana" w:hAnsi="Verdana"/>
          <w:b/>
          <w:sz w:val="16"/>
          <w:szCs w:val="16"/>
          <w:lang w:val="ru-RU"/>
        </w:rPr>
        <w:t>Източник:</w:t>
      </w:r>
      <w:r w:rsidRPr="00CC5985">
        <w:rPr>
          <w:rFonts w:ascii="Verdana" w:hAnsi="Verdana"/>
          <w:sz w:val="16"/>
          <w:szCs w:val="16"/>
          <w:lang w:val="ru-RU"/>
        </w:rPr>
        <w:t xml:space="preserve"> МЗХ, отдел „Агростатистика”</w:t>
      </w: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r w:rsidRPr="00CD0885">
        <w:rPr>
          <w:rFonts w:ascii="Times New Roman" w:hAnsi="Times New Roman" w:cs="Times New Roman"/>
          <w:sz w:val="28"/>
          <w:szCs w:val="28"/>
          <w:lang w:val="ru-RU"/>
        </w:rPr>
        <w:t xml:space="preserve">През периода 2003-2013 г. се наблюдава трайна тенденция на намаляване на броя и окрупняване на фермите с овце и кози. </w:t>
      </w:r>
    </w:p>
    <w:p w:rsidR="00AE4311" w:rsidRPr="00FC3AF7" w:rsidRDefault="00AE4311" w:rsidP="00CD0885">
      <w:pPr>
        <w:spacing w:after="120" w:line="240" w:lineRule="auto"/>
        <w:ind w:firstLine="720"/>
        <w:jc w:val="both"/>
        <w:rPr>
          <w:rFonts w:ascii="Times New Roman" w:hAnsi="Times New Roman" w:cs="Times New Roman"/>
          <w:sz w:val="16"/>
          <w:szCs w:val="16"/>
          <w:lang w:val="ru-RU"/>
        </w:rPr>
      </w:pPr>
    </w:p>
    <w:p w:rsidR="00AE4311" w:rsidRPr="009A44C1" w:rsidRDefault="00AE4311" w:rsidP="00CC5985">
      <w:pPr>
        <w:spacing w:line="360" w:lineRule="auto"/>
        <w:jc w:val="both"/>
        <w:rPr>
          <w:rFonts w:ascii="Verdana" w:hAnsi="Verdana"/>
          <w:sz w:val="20"/>
          <w:szCs w:val="20"/>
        </w:rPr>
      </w:pPr>
      <w:r w:rsidRPr="00A2171E">
        <w:rPr>
          <w:rFonts w:ascii="Verdana" w:hAnsi="Verdana"/>
          <w:sz w:val="20"/>
          <w:szCs w:val="20"/>
        </w:rPr>
        <w:pict>
          <v:shape id="_x0000_i1039" type="#_x0000_t75" style="width:382.5pt;height:238.5pt">
            <v:imagedata r:id="rId44" o:title=""/>
          </v:shape>
        </w:pict>
      </w:r>
    </w:p>
    <w:p w:rsidR="00AE4311" w:rsidRPr="00CC5985" w:rsidRDefault="00AE4311" w:rsidP="001928E6">
      <w:pPr>
        <w:spacing w:after="0" w:line="240" w:lineRule="auto"/>
        <w:jc w:val="both"/>
        <w:rPr>
          <w:rFonts w:ascii="Verdana" w:hAnsi="Verdana"/>
          <w:sz w:val="20"/>
          <w:szCs w:val="20"/>
          <w:lang w:val="ru-RU"/>
        </w:rPr>
      </w:pPr>
      <w:r w:rsidRPr="00CC5985">
        <w:rPr>
          <w:rFonts w:ascii="Verdana" w:hAnsi="Verdana"/>
          <w:b/>
          <w:sz w:val="16"/>
          <w:szCs w:val="16"/>
          <w:lang w:val="ru-RU"/>
        </w:rPr>
        <w:t>Източник:</w:t>
      </w:r>
      <w:r w:rsidRPr="00CC5985">
        <w:rPr>
          <w:rFonts w:ascii="Verdana" w:hAnsi="Verdana"/>
          <w:sz w:val="16"/>
          <w:szCs w:val="16"/>
          <w:lang w:val="ru-RU"/>
        </w:rPr>
        <w:t xml:space="preserve"> МЗХ, отдел „Агростатистика”</w:t>
      </w:r>
    </w:p>
    <w:p w:rsidR="00AE4311" w:rsidRPr="00CD0885" w:rsidRDefault="00AE4311" w:rsidP="00CD0885">
      <w:pPr>
        <w:spacing w:after="120" w:line="240" w:lineRule="auto"/>
        <w:ind w:firstLine="720"/>
        <w:jc w:val="both"/>
        <w:rPr>
          <w:rFonts w:ascii="Times New Roman" w:hAnsi="Times New Roman" w:cs="Times New Roman"/>
          <w:sz w:val="28"/>
          <w:szCs w:val="28"/>
          <w:lang w:val="ru-RU"/>
        </w:rPr>
      </w:pPr>
      <w:r w:rsidRPr="00CD0885">
        <w:rPr>
          <w:rFonts w:ascii="Times New Roman" w:hAnsi="Times New Roman" w:cs="Times New Roman"/>
          <w:sz w:val="28"/>
          <w:szCs w:val="28"/>
          <w:lang w:val="ru-RU"/>
        </w:rPr>
        <w:t>При овцефермите намалението е със 70,6%, а при стопанствата, в които се отглеждат кози то е с 78,9%. Най-значително намаление има при стопанствата в които се отглеждат от 1 до 9 броя овце (- 76,9%), следват тези с 10 – 19 животни (-45%) и най-малък спад е отчетен при фермите с 20 до 49 животни (-39,8%). При всички останали категории ферми има значително увеличение на броя, като стопанствата с 100 и повече животни през 2012 г. са почти 3 пъти повече в сравнение с тези през 2003 г., а животните в тях са нараснали 4 пъти.</w:t>
      </w:r>
    </w:p>
    <w:p w:rsidR="00AE4311" w:rsidRPr="00FC3AF7" w:rsidRDefault="00AE4311" w:rsidP="00CD0885">
      <w:pPr>
        <w:spacing w:after="120" w:line="240" w:lineRule="auto"/>
        <w:ind w:firstLine="720"/>
        <w:jc w:val="both"/>
        <w:rPr>
          <w:rFonts w:ascii="Times New Roman" w:hAnsi="Times New Roman" w:cs="Times New Roman"/>
          <w:sz w:val="28"/>
          <w:szCs w:val="28"/>
          <w:lang w:val="ru-RU"/>
        </w:rPr>
      </w:pPr>
      <w:r w:rsidRPr="00CD0885">
        <w:rPr>
          <w:rFonts w:ascii="Times New Roman" w:hAnsi="Times New Roman" w:cs="Times New Roman"/>
          <w:sz w:val="28"/>
          <w:szCs w:val="28"/>
          <w:lang w:val="ru-RU"/>
        </w:rPr>
        <w:t>Въпреки намалението на броят на овцевъдните стопанства средният брой на овцете в стопанство се увеличава от 7,2 през 2003 г. на 20,9 през 2012 г. (Табл. 2).</w:t>
      </w:r>
    </w:p>
    <w:p w:rsidR="00AE4311" w:rsidRPr="00FC3AF7" w:rsidRDefault="00AE4311" w:rsidP="00CD0885">
      <w:pPr>
        <w:spacing w:after="120" w:line="240" w:lineRule="auto"/>
        <w:ind w:firstLine="720"/>
        <w:jc w:val="both"/>
        <w:rPr>
          <w:rFonts w:ascii="Times New Roman" w:hAnsi="Times New Roman" w:cs="Times New Roman"/>
          <w:sz w:val="16"/>
          <w:szCs w:val="16"/>
          <w:lang w:val="ru-RU"/>
        </w:rPr>
      </w:pPr>
    </w:p>
    <w:p w:rsidR="00AE4311" w:rsidRPr="00136CA5" w:rsidRDefault="00AE4311" w:rsidP="00136CA5">
      <w:pPr>
        <w:pStyle w:val="Default"/>
        <w:rPr>
          <w:rFonts w:ascii="Times New Roman" w:hAnsi="Times New Roman" w:cs="Times New Roman"/>
          <w:lang w:val="ru-RU"/>
        </w:rPr>
      </w:pPr>
      <w:r w:rsidRPr="00136CA5">
        <w:rPr>
          <w:rFonts w:ascii="Times New Roman" w:hAnsi="Times New Roman" w:cs="Times New Roman"/>
          <w:bCs/>
          <w:iCs/>
          <w:lang w:val="ru-RU"/>
        </w:rPr>
        <w:t xml:space="preserve">Табл.2. </w:t>
      </w:r>
      <w:r w:rsidRPr="00136CA5">
        <w:rPr>
          <w:rFonts w:ascii="Times New Roman" w:hAnsi="Times New Roman" w:cs="Times New Roman"/>
          <w:bCs/>
          <w:lang w:val="ru-RU"/>
        </w:rPr>
        <w:t>Разпределение на овцете според броя на отглежданите животни в стопанство към 01.11.2012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992"/>
        <w:gridCol w:w="1685"/>
        <w:gridCol w:w="16"/>
        <w:gridCol w:w="1394"/>
        <w:gridCol w:w="2115"/>
      </w:tblGrid>
      <w:tr w:rsidR="00AE4311" w:rsidRPr="00136CA5" w:rsidTr="00093BAE">
        <w:trPr>
          <w:trHeight w:val="257"/>
          <w:jc w:val="center"/>
        </w:trPr>
        <w:tc>
          <w:tcPr>
            <w:tcW w:w="1984" w:type="dxa"/>
            <w:vMerge w:val="restart"/>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b/>
                <w:bCs/>
                <w:sz w:val="22"/>
                <w:szCs w:val="22"/>
              </w:rPr>
              <w:t xml:space="preserve">Брой животни в стопанство </w:t>
            </w:r>
          </w:p>
        </w:tc>
        <w:tc>
          <w:tcPr>
            <w:tcW w:w="2677" w:type="dxa"/>
            <w:gridSpan w:val="2"/>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b/>
                <w:bCs/>
                <w:sz w:val="22"/>
                <w:szCs w:val="22"/>
              </w:rPr>
              <w:t xml:space="preserve">Стопанства </w:t>
            </w:r>
          </w:p>
        </w:tc>
        <w:tc>
          <w:tcPr>
            <w:tcW w:w="3525" w:type="dxa"/>
            <w:gridSpan w:val="3"/>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b/>
                <w:bCs/>
                <w:sz w:val="22"/>
                <w:szCs w:val="22"/>
              </w:rPr>
              <w:t>овце общо</w:t>
            </w:r>
          </w:p>
        </w:tc>
      </w:tr>
      <w:tr w:rsidR="00AE4311" w:rsidRPr="00136CA5" w:rsidTr="00093BAE">
        <w:trPr>
          <w:trHeight w:val="73"/>
          <w:jc w:val="center"/>
        </w:trPr>
        <w:tc>
          <w:tcPr>
            <w:tcW w:w="1984" w:type="dxa"/>
            <w:vMerge/>
          </w:tcPr>
          <w:p w:rsidR="00AE4311" w:rsidRPr="00136CA5" w:rsidRDefault="00AE4311" w:rsidP="00093BAE">
            <w:pPr>
              <w:pStyle w:val="Default"/>
              <w:spacing w:line="360" w:lineRule="auto"/>
              <w:rPr>
                <w:rFonts w:ascii="Times New Roman" w:hAnsi="Times New Roman" w:cs="Times New Roman"/>
                <w:sz w:val="22"/>
                <w:szCs w:val="22"/>
              </w:rPr>
            </w:pPr>
          </w:p>
        </w:tc>
        <w:tc>
          <w:tcPr>
            <w:tcW w:w="992" w:type="dxa"/>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b/>
                <w:bCs/>
                <w:sz w:val="22"/>
                <w:szCs w:val="22"/>
              </w:rPr>
              <w:t>Брой</w:t>
            </w:r>
          </w:p>
        </w:tc>
        <w:tc>
          <w:tcPr>
            <w:tcW w:w="1701" w:type="dxa"/>
            <w:gridSpan w:val="2"/>
          </w:tcPr>
          <w:p w:rsidR="00AE4311" w:rsidRPr="00136CA5" w:rsidRDefault="00AE4311" w:rsidP="00093BAE">
            <w:pPr>
              <w:pStyle w:val="Default"/>
              <w:spacing w:line="360" w:lineRule="auto"/>
              <w:jc w:val="center"/>
              <w:rPr>
                <w:rFonts w:ascii="Times New Roman" w:hAnsi="Times New Roman" w:cs="Times New Roman"/>
                <w:b/>
                <w:bCs/>
                <w:sz w:val="22"/>
                <w:szCs w:val="22"/>
              </w:rPr>
            </w:pPr>
            <w:r w:rsidRPr="00136CA5">
              <w:rPr>
                <w:rFonts w:ascii="Times New Roman" w:hAnsi="Times New Roman" w:cs="Times New Roman"/>
                <w:b/>
                <w:bCs/>
                <w:sz w:val="22"/>
                <w:szCs w:val="22"/>
              </w:rPr>
              <w:t>Изменение</w:t>
            </w:r>
          </w:p>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b/>
                <w:bCs/>
                <w:sz w:val="22"/>
                <w:szCs w:val="22"/>
              </w:rPr>
              <w:t>2012/2003</w:t>
            </w:r>
          </w:p>
        </w:tc>
        <w:tc>
          <w:tcPr>
            <w:tcW w:w="139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b/>
                <w:bCs/>
                <w:sz w:val="22"/>
                <w:szCs w:val="22"/>
              </w:rPr>
              <w:t>Хил.броя</w:t>
            </w:r>
          </w:p>
        </w:tc>
        <w:tc>
          <w:tcPr>
            <w:tcW w:w="2115"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b/>
                <w:bCs/>
                <w:sz w:val="22"/>
                <w:szCs w:val="22"/>
              </w:rPr>
              <w:t>Изменение 2012/2003</w:t>
            </w:r>
          </w:p>
        </w:tc>
      </w:tr>
      <w:tr w:rsidR="00AE4311" w:rsidRPr="00136CA5" w:rsidTr="00093BAE">
        <w:trPr>
          <w:trHeight w:val="73"/>
          <w:jc w:val="center"/>
        </w:trPr>
        <w:tc>
          <w:tcPr>
            <w:tcW w:w="198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1 – 9</w:t>
            </w:r>
          </w:p>
        </w:tc>
        <w:tc>
          <w:tcPr>
            <w:tcW w:w="992" w:type="dxa"/>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sz w:val="22"/>
                <w:szCs w:val="22"/>
              </w:rPr>
              <w:t>43948</w:t>
            </w:r>
          </w:p>
        </w:tc>
        <w:tc>
          <w:tcPr>
            <w:tcW w:w="1701" w:type="dxa"/>
            <w:gridSpan w:val="2"/>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-76.9%</w:t>
            </w:r>
          </w:p>
        </w:tc>
        <w:tc>
          <w:tcPr>
            <w:tcW w:w="139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195 700</w:t>
            </w:r>
          </w:p>
        </w:tc>
        <w:tc>
          <w:tcPr>
            <w:tcW w:w="2115"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-74.5%</w:t>
            </w:r>
          </w:p>
        </w:tc>
      </w:tr>
      <w:tr w:rsidR="00AE4311" w:rsidRPr="00136CA5" w:rsidTr="00093BAE">
        <w:trPr>
          <w:trHeight w:val="74"/>
          <w:jc w:val="center"/>
        </w:trPr>
        <w:tc>
          <w:tcPr>
            <w:tcW w:w="198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10 – 19</w:t>
            </w:r>
          </w:p>
        </w:tc>
        <w:tc>
          <w:tcPr>
            <w:tcW w:w="992" w:type="dxa"/>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sz w:val="22"/>
                <w:szCs w:val="22"/>
              </w:rPr>
              <w:t>10581</w:t>
            </w:r>
          </w:p>
        </w:tc>
        <w:tc>
          <w:tcPr>
            <w:tcW w:w="1701" w:type="dxa"/>
            <w:gridSpan w:val="2"/>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-44.9%</w:t>
            </w:r>
          </w:p>
        </w:tc>
        <w:tc>
          <w:tcPr>
            <w:tcW w:w="139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138 311</w:t>
            </w:r>
          </w:p>
        </w:tc>
        <w:tc>
          <w:tcPr>
            <w:tcW w:w="2115"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-42.6%</w:t>
            </w:r>
          </w:p>
        </w:tc>
      </w:tr>
      <w:tr w:rsidR="00AE4311" w:rsidRPr="00136CA5" w:rsidTr="00093BAE">
        <w:trPr>
          <w:trHeight w:val="73"/>
          <w:jc w:val="center"/>
        </w:trPr>
        <w:tc>
          <w:tcPr>
            <w:tcW w:w="198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20 – 49</w:t>
            </w:r>
          </w:p>
        </w:tc>
        <w:tc>
          <w:tcPr>
            <w:tcW w:w="992" w:type="dxa"/>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sz w:val="22"/>
                <w:szCs w:val="22"/>
              </w:rPr>
              <w:t>4685</w:t>
            </w:r>
          </w:p>
        </w:tc>
        <w:tc>
          <w:tcPr>
            <w:tcW w:w="1701" w:type="dxa"/>
            <w:gridSpan w:val="2"/>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-39.8%</w:t>
            </w:r>
          </w:p>
        </w:tc>
        <w:tc>
          <w:tcPr>
            <w:tcW w:w="139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139 998</w:t>
            </w:r>
          </w:p>
        </w:tc>
        <w:tc>
          <w:tcPr>
            <w:tcW w:w="2115"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-35.8%</w:t>
            </w:r>
          </w:p>
        </w:tc>
      </w:tr>
      <w:tr w:rsidR="00AE4311" w:rsidRPr="00136CA5" w:rsidTr="00093BAE">
        <w:trPr>
          <w:trHeight w:val="74"/>
          <w:jc w:val="center"/>
        </w:trPr>
        <w:tc>
          <w:tcPr>
            <w:tcW w:w="198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50 – 99</w:t>
            </w:r>
          </w:p>
        </w:tc>
        <w:tc>
          <w:tcPr>
            <w:tcW w:w="992" w:type="dxa"/>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sz w:val="22"/>
                <w:szCs w:val="22"/>
              </w:rPr>
              <w:t>2842</w:t>
            </w:r>
          </w:p>
        </w:tc>
        <w:tc>
          <w:tcPr>
            <w:tcW w:w="1701" w:type="dxa"/>
            <w:gridSpan w:val="2"/>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+8.6%</w:t>
            </w:r>
          </w:p>
        </w:tc>
        <w:tc>
          <w:tcPr>
            <w:tcW w:w="139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198 625</w:t>
            </w:r>
          </w:p>
        </w:tc>
        <w:tc>
          <w:tcPr>
            <w:tcW w:w="2115"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+17.3%</w:t>
            </w:r>
          </w:p>
        </w:tc>
      </w:tr>
      <w:tr w:rsidR="00AE4311" w:rsidRPr="00136CA5" w:rsidTr="00093BAE">
        <w:trPr>
          <w:trHeight w:val="73"/>
          <w:jc w:val="center"/>
        </w:trPr>
        <w:tc>
          <w:tcPr>
            <w:tcW w:w="198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100 и повече</w:t>
            </w:r>
          </w:p>
        </w:tc>
        <w:tc>
          <w:tcPr>
            <w:tcW w:w="992" w:type="dxa"/>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sz w:val="22"/>
                <w:szCs w:val="22"/>
              </w:rPr>
              <w:t>3169</w:t>
            </w:r>
          </w:p>
        </w:tc>
        <w:tc>
          <w:tcPr>
            <w:tcW w:w="1701" w:type="dxa"/>
            <w:gridSpan w:val="2"/>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+281.2%</w:t>
            </w:r>
          </w:p>
        </w:tc>
        <w:tc>
          <w:tcPr>
            <w:tcW w:w="139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688 811</w:t>
            </w:r>
          </w:p>
        </w:tc>
        <w:tc>
          <w:tcPr>
            <w:tcW w:w="2115"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sz w:val="22"/>
                <w:szCs w:val="22"/>
              </w:rPr>
              <w:t>+341.3%</w:t>
            </w:r>
          </w:p>
        </w:tc>
      </w:tr>
      <w:tr w:rsidR="00AE4311" w:rsidRPr="00136CA5" w:rsidTr="00093BAE">
        <w:trPr>
          <w:trHeight w:val="72"/>
          <w:jc w:val="center"/>
        </w:trPr>
        <w:tc>
          <w:tcPr>
            <w:tcW w:w="198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b/>
                <w:bCs/>
                <w:sz w:val="22"/>
                <w:szCs w:val="22"/>
              </w:rPr>
              <w:t>Общо</w:t>
            </w:r>
          </w:p>
        </w:tc>
        <w:tc>
          <w:tcPr>
            <w:tcW w:w="992" w:type="dxa"/>
          </w:tcPr>
          <w:p w:rsidR="00AE4311" w:rsidRPr="00136CA5" w:rsidRDefault="00AE4311" w:rsidP="00093BAE">
            <w:pPr>
              <w:pStyle w:val="Default"/>
              <w:spacing w:line="360" w:lineRule="auto"/>
              <w:rPr>
                <w:rFonts w:ascii="Times New Roman" w:hAnsi="Times New Roman" w:cs="Times New Roman"/>
                <w:sz w:val="22"/>
                <w:szCs w:val="22"/>
              </w:rPr>
            </w:pPr>
            <w:r w:rsidRPr="00136CA5">
              <w:rPr>
                <w:rFonts w:ascii="Times New Roman" w:hAnsi="Times New Roman" w:cs="Times New Roman"/>
                <w:b/>
                <w:bCs/>
                <w:sz w:val="22"/>
                <w:szCs w:val="22"/>
              </w:rPr>
              <w:t xml:space="preserve">65225 </w:t>
            </w:r>
          </w:p>
        </w:tc>
        <w:tc>
          <w:tcPr>
            <w:tcW w:w="1701" w:type="dxa"/>
            <w:gridSpan w:val="2"/>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b/>
                <w:bCs/>
                <w:sz w:val="22"/>
                <w:szCs w:val="22"/>
              </w:rPr>
              <w:t>-70.6%</w:t>
            </w:r>
          </w:p>
        </w:tc>
        <w:tc>
          <w:tcPr>
            <w:tcW w:w="1394"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b/>
                <w:bCs/>
                <w:sz w:val="22"/>
                <w:szCs w:val="22"/>
              </w:rPr>
              <w:t>1361 445</w:t>
            </w:r>
          </w:p>
        </w:tc>
        <w:tc>
          <w:tcPr>
            <w:tcW w:w="2115" w:type="dxa"/>
          </w:tcPr>
          <w:p w:rsidR="00AE4311" w:rsidRPr="00136CA5" w:rsidRDefault="00AE4311" w:rsidP="00093BAE">
            <w:pPr>
              <w:pStyle w:val="Default"/>
              <w:spacing w:line="360" w:lineRule="auto"/>
              <w:jc w:val="center"/>
              <w:rPr>
                <w:rFonts w:ascii="Times New Roman" w:hAnsi="Times New Roman" w:cs="Times New Roman"/>
                <w:sz w:val="22"/>
                <w:szCs w:val="22"/>
              </w:rPr>
            </w:pPr>
            <w:r w:rsidRPr="00136CA5">
              <w:rPr>
                <w:rFonts w:ascii="Times New Roman" w:hAnsi="Times New Roman" w:cs="Times New Roman"/>
                <w:b/>
                <w:bCs/>
                <w:sz w:val="22"/>
                <w:szCs w:val="22"/>
              </w:rPr>
              <w:t>-14.8%</w:t>
            </w:r>
          </w:p>
        </w:tc>
      </w:tr>
    </w:tbl>
    <w:p w:rsidR="00AE4311" w:rsidRDefault="00AE4311" w:rsidP="00136CA5">
      <w:pPr>
        <w:spacing w:after="120" w:line="240" w:lineRule="auto"/>
        <w:jc w:val="both"/>
        <w:rPr>
          <w:rFonts w:ascii="Verdana" w:hAnsi="Verdana"/>
          <w:sz w:val="16"/>
          <w:szCs w:val="16"/>
        </w:rPr>
      </w:pPr>
      <w:r w:rsidRPr="008200CE">
        <w:rPr>
          <w:rFonts w:ascii="Verdana" w:hAnsi="Verdana"/>
          <w:b/>
          <w:sz w:val="16"/>
          <w:szCs w:val="16"/>
        </w:rPr>
        <w:t>Източник:</w:t>
      </w:r>
      <w:r w:rsidRPr="008200CE">
        <w:rPr>
          <w:rFonts w:ascii="Verdana" w:hAnsi="Verdana"/>
          <w:sz w:val="16"/>
          <w:szCs w:val="16"/>
        </w:rPr>
        <w:t xml:space="preserve"> МЗХ, отдел „Агростатистика”</w:t>
      </w:r>
    </w:p>
    <w:p w:rsidR="00AE4311" w:rsidRPr="00FC3AF7" w:rsidRDefault="00AE4311" w:rsidP="00136CA5">
      <w:pPr>
        <w:spacing w:after="120" w:line="240" w:lineRule="auto"/>
        <w:ind w:firstLine="720"/>
        <w:jc w:val="both"/>
        <w:rPr>
          <w:rFonts w:ascii="Times New Roman" w:hAnsi="Times New Roman" w:cs="Times New Roman"/>
          <w:sz w:val="28"/>
          <w:szCs w:val="28"/>
          <w:lang w:val="ru-RU"/>
        </w:rPr>
      </w:pPr>
      <w:r w:rsidRPr="00CD0885">
        <w:rPr>
          <w:rFonts w:ascii="Times New Roman" w:hAnsi="Times New Roman" w:cs="Times New Roman"/>
          <w:sz w:val="28"/>
          <w:szCs w:val="28"/>
          <w:lang w:val="ru-RU"/>
        </w:rPr>
        <w:t xml:space="preserve">От  2003 г. до 2012 г. броят на козите в България драстично намалява – от </w:t>
      </w:r>
      <w:r w:rsidRPr="00CD0885">
        <w:rPr>
          <w:rFonts w:ascii="Times New Roman" w:hAnsi="Times New Roman" w:cs="Times New Roman"/>
          <w:sz w:val="28"/>
          <w:szCs w:val="28"/>
        </w:rPr>
        <w:t> </w:t>
      </w:r>
      <w:r w:rsidRPr="00CD0885">
        <w:rPr>
          <w:rFonts w:ascii="Times New Roman" w:hAnsi="Times New Roman" w:cs="Times New Roman"/>
          <w:sz w:val="28"/>
          <w:szCs w:val="28"/>
          <w:lang w:val="ru-RU"/>
        </w:rPr>
        <w:t xml:space="preserve">725,3 хил. бр. до 293,6 хил. бр., а на козите-майки, съответно от </w:t>
      </w:r>
      <w:r w:rsidRPr="00CD0885">
        <w:rPr>
          <w:rFonts w:ascii="Times New Roman" w:hAnsi="Times New Roman" w:cs="Times New Roman"/>
          <w:sz w:val="28"/>
          <w:szCs w:val="28"/>
        </w:rPr>
        <w:t> </w:t>
      </w:r>
      <w:r w:rsidRPr="00CD0885">
        <w:rPr>
          <w:rFonts w:ascii="Times New Roman" w:hAnsi="Times New Roman" w:cs="Times New Roman"/>
          <w:sz w:val="28"/>
          <w:szCs w:val="28"/>
          <w:lang w:val="ru-RU"/>
        </w:rPr>
        <w:t xml:space="preserve">592,5 хил. бр. до </w:t>
      </w:r>
      <w:r w:rsidRPr="00CD0885">
        <w:rPr>
          <w:rFonts w:ascii="Times New Roman" w:hAnsi="Times New Roman" w:cs="Times New Roman"/>
          <w:sz w:val="28"/>
          <w:szCs w:val="28"/>
        </w:rPr>
        <w:t> </w:t>
      </w:r>
      <w:r w:rsidRPr="00CD0885">
        <w:rPr>
          <w:rFonts w:ascii="Times New Roman" w:hAnsi="Times New Roman" w:cs="Times New Roman"/>
          <w:sz w:val="28"/>
          <w:szCs w:val="28"/>
          <w:lang w:val="ru-RU"/>
        </w:rPr>
        <w:t xml:space="preserve">236,1 хил. бр. Само през последната година намалението спрямо 2011 г. е респективно с 14,0% и 13,5% (Фиг. 2). </w:t>
      </w:r>
    </w:p>
    <w:p w:rsidR="00AE4311" w:rsidRPr="00FC3AF7" w:rsidRDefault="00AE4311" w:rsidP="001928E6">
      <w:pPr>
        <w:spacing w:after="0" w:line="240" w:lineRule="auto"/>
        <w:jc w:val="both"/>
        <w:rPr>
          <w:rFonts w:ascii="Times New Roman" w:hAnsi="Times New Roman" w:cs="Times New Roman"/>
          <w:bCs/>
          <w:sz w:val="16"/>
          <w:szCs w:val="16"/>
          <w:lang w:val="ru-RU"/>
        </w:rPr>
      </w:pPr>
    </w:p>
    <w:p w:rsidR="00AE4311" w:rsidRPr="001928E6" w:rsidRDefault="00AE4311" w:rsidP="001928E6">
      <w:pPr>
        <w:spacing w:after="0" w:line="240" w:lineRule="auto"/>
        <w:jc w:val="both"/>
        <w:rPr>
          <w:rFonts w:ascii="Times New Roman" w:hAnsi="Times New Roman" w:cs="Times New Roman"/>
          <w:bCs/>
          <w:sz w:val="24"/>
          <w:szCs w:val="24"/>
          <w:lang w:val="ru-RU"/>
        </w:rPr>
      </w:pPr>
      <w:r w:rsidRPr="001928E6">
        <w:rPr>
          <w:rFonts w:ascii="Times New Roman" w:hAnsi="Times New Roman" w:cs="Times New Roman"/>
          <w:bCs/>
          <w:sz w:val="24"/>
          <w:szCs w:val="24"/>
          <w:lang w:val="ru-RU"/>
        </w:rPr>
        <w:t>Фиг. 2 Брой на кози и кози майки през периода 2003 – 2012 г.</w:t>
      </w:r>
    </w:p>
    <w:p w:rsidR="00AE4311" w:rsidRDefault="00AE4311" w:rsidP="001928E6">
      <w:pPr>
        <w:spacing w:line="360" w:lineRule="auto"/>
        <w:jc w:val="both"/>
        <w:rPr>
          <w:rFonts w:ascii="Verdana" w:hAnsi="Verdana"/>
          <w:b/>
          <w:bCs/>
          <w:sz w:val="20"/>
          <w:szCs w:val="20"/>
        </w:rPr>
      </w:pPr>
      <w:r w:rsidRPr="00A2171E">
        <w:rPr>
          <w:rFonts w:ascii="Verdana" w:hAnsi="Verdana"/>
          <w:sz w:val="20"/>
          <w:szCs w:val="20"/>
        </w:rPr>
        <w:pict>
          <v:shape id="_x0000_i1040" type="#_x0000_t75" style="width:438pt;height:247.5pt">
            <v:imagedata r:id="rId45" o:title=""/>
          </v:shape>
        </w:pict>
      </w:r>
    </w:p>
    <w:p w:rsidR="00AE4311" w:rsidRPr="006C23BE" w:rsidRDefault="00AE4311" w:rsidP="001928E6">
      <w:pPr>
        <w:spacing w:line="360" w:lineRule="auto"/>
        <w:jc w:val="both"/>
        <w:rPr>
          <w:rFonts w:ascii="Verdana" w:hAnsi="Verdana"/>
          <w:b/>
          <w:bCs/>
          <w:sz w:val="20"/>
          <w:szCs w:val="20"/>
          <w:lang w:val="ru-RU"/>
        </w:rPr>
      </w:pPr>
      <w:r w:rsidRPr="00CC5985">
        <w:rPr>
          <w:rFonts w:ascii="Verdana" w:hAnsi="Verdana"/>
          <w:b/>
          <w:sz w:val="16"/>
          <w:szCs w:val="16"/>
          <w:lang w:val="ru-RU"/>
        </w:rPr>
        <w:t>Източник:</w:t>
      </w:r>
      <w:r w:rsidRPr="00CC5985">
        <w:rPr>
          <w:rFonts w:ascii="Verdana" w:hAnsi="Verdana"/>
          <w:sz w:val="20"/>
          <w:szCs w:val="20"/>
          <w:lang w:val="ru-RU"/>
        </w:rPr>
        <w:t xml:space="preserve"> </w:t>
      </w:r>
      <w:r w:rsidRPr="00CC5985">
        <w:rPr>
          <w:rFonts w:ascii="Verdana" w:hAnsi="Verdana"/>
          <w:sz w:val="16"/>
          <w:szCs w:val="16"/>
          <w:lang w:val="ru-RU"/>
        </w:rPr>
        <w:t>МЗХ, отдел „Агростатистика”</w:t>
      </w:r>
    </w:p>
    <w:p w:rsidR="00AE4311" w:rsidRPr="00CD0885" w:rsidRDefault="00AE4311" w:rsidP="00CD0885">
      <w:pPr>
        <w:spacing w:after="120" w:line="240" w:lineRule="auto"/>
        <w:ind w:firstLine="720"/>
        <w:jc w:val="both"/>
        <w:rPr>
          <w:rFonts w:ascii="Times New Roman" w:hAnsi="Times New Roman" w:cs="Times New Roman"/>
          <w:sz w:val="28"/>
          <w:szCs w:val="28"/>
          <w:lang w:val="ru-RU"/>
        </w:rPr>
      </w:pPr>
      <w:r w:rsidRPr="00CD0885">
        <w:rPr>
          <w:rFonts w:ascii="Times New Roman" w:hAnsi="Times New Roman" w:cs="Times New Roman"/>
          <w:sz w:val="28"/>
          <w:szCs w:val="28"/>
          <w:lang w:val="ru-RU"/>
        </w:rPr>
        <w:t xml:space="preserve">Подобно на овцевъдството и в козевъдството, през последните години се установява процес на окрупняване на фермите (Табл. 3). Най-силно намалява броят на фермите с 1 до 9 животни – с 80,5%. При тях е най-голям броя и относителния дял на намаляване на козите-майки и младите кози, заплодени за първи път, които през 2012 г. достигат 113,2 хил. бр., или 78,5% по-малко от тези през 2003 г. Най-голямо е увеличението на фермите със 100 и повече животни (с 2,9 пъти), както и броят на отглежданите в тях кози-майки и млади кози, заплодени за първи път (с 4 пъти). През 2012 г. стопанствата, отглеждащи кози намаляват с 78,9% спрямо 2003 г. Около 77,8% от козите се отглеждат в стопанства с до 49 животни. В сравнение с 2010 г., отглежданите в тези стопанства кози-майки намаляват с 6,9%. Стопанствата с 50 и повече кози-майки се увеличават с 27,6%, а животните в тях – с 43,5%. </w:t>
      </w:r>
    </w:p>
    <w:p w:rsidR="00AE4311" w:rsidRPr="00FC3AF7" w:rsidRDefault="00AE4311" w:rsidP="006C23BE">
      <w:pPr>
        <w:autoSpaceDE w:val="0"/>
        <w:autoSpaceDN w:val="0"/>
        <w:adjustRightInd w:val="0"/>
        <w:spacing w:after="0" w:line="240" w:lineRule="auto"/>
        <w:rPr>
          <w:rFonts w:ascii="Times New Roman" w:hAnsi="Times New Roman" w:cs="Times New Roman"/>
          <w:bCs/>
          <w:iCs/>
          <w:color w:val="000000"/>
          <w:sz w:val="24"/>
          <w:szCs w:val="24"/>
          <w:lang w:val="ru-RU"/>
        </w:rPr>
      </w:pPr>
    </w:p>
    <w:p w:rsidR="00AE4311" w:rsidRPr="006C23BE" w:rsidRDefault="00AE4311" w:rsidP="006C23BE">
      <w:pPr>
        <w:autoSpaceDE w:val="0"/>
        <w:autoSpaceDN w:val="0"/>
        <w:adjustRightInd w:val="0"/>
        <w:spacing w:after="0" w:line="240" w:lineRule="auto"/>
        <w:rPr>
          <w:rFonts w:ascii="Times New Roman" w:hAnsi="Times New Roman" w:cs="Times New Roman"/>
          <w:color w:val="000000"/>
          <w:sz w:val="24"/>
          <w:szCs w:val="24"/>
          <w:lang w:val="ru-RU"/>
        </w:rPr>
      </w:pPr>
      <w:r w:rsidRPr="006C23BE">
        <w:rPr>
          <w:rFonts w:ascii="Times New Roman" w:hAnsi="Times New Roman" w:cs="Times New Roman"/>
          <w:bCs/>
          <w:iCs/>
          <w:color w:val="000000"/>
          <w:sz w:val="24"/>
          <w:szCs w:val="24"/>
          <w:lang w:val="ru-RU"/>
        </w:rPr>
        <w:t>Табл.3</w:t>
      </w:r>
      <w:r w:rsidRPr="006C23BE">
        <w:rPr>
          <w:rFonts w:ascii="Times New Roman" w:hAnsi="Times New Roman" w:cs="Times New Roman"/>
          <w:bCs/>
          <w:color w:val="000000"/>
          <w:sz w:val="24"/>
          <w:szCs w:val="24"/>
          <w:lang w:val="ru-RU"/>
        </w:rPr>
        <w:t>. Разпределение на заплодените кози според броя на отглежданите животни в стопанство към 01.11.2012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0"/>
        <w:gridCol w:w="1032"/>
        <w:gridCol w:w="1623"/>
        <w:gridCol w:w="1418"/>
        <w:gridCol w:w="1888"/>
      </w:tblGrid>
      <w:tr w:rsidR="00AE4311" w:rsidRPr="00FC3AF7" w:rsidTr="00093BAE">
        <w:trPr>
          <w:trHeight w:val="304"/>
          <w:jc w:val="center"/>
        </w:trPr>
        <w:tc>
          <w:tcPr>
            <w:tcW w:w="1990" w:type="dxa"/>
            <w:vMerge w:val="restart"/>
          </w:tcPr>
          <w:p w:rsidR="00AE4311" w:rsidRPr="006C23BE" w:rsidRDefault="00AE4311" w:rsidP="006C23BE">
            <w:pPr>
              <w:autoSpaceDE w:val="0"/>
              <w:autoSpaceDN w:val="0"/>
              <w:adjustRightInd w:val="0"/>
              <w:spacing w:after="0" w:line="240" w:lineRule="auto"/>
              <w:rPr>
                <w:rFonts w:ascii="Times New Roman" w:hAnsi="Times New Roman" w:cs="Times New Roman"/>
                <w:b/>
                <w:bCs/>
                <w:color w:val="000000"/>
                <w:lang w:val="ru-RU"/>
              </w:rPr>
            </w:pPr>
          </w:p>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Брой животни в стопанство</w:t>
            </w:r>
          </w:p>
        </w:tc>
        <w:tc>
          <w:tcPr>
            <w:tcW w:w="2655" w:type="dxa"/>
            <w:gridSpan w:val="2"/>
          </w:tcPr>
          <w:p w:rsidR="00AE4311" w:rsidRPr="006C23BE" w:rsidRDefault="00AE4311" w:rsidP="006C23BE">
            <w:pPr>
              <w:autoSpaceDE w:val="0"/>
              <w:autoSpaceDN w:val="0"/>
              <w:adjustRightInd w:val="0"/>
              <w:spacing w:after="0" w:line="240" w:lineRule="auto"/>
              <w:rPr>
                <w:rFonts w:ascii="Times New Roman" w:hAnsi="Times New Roman" w:cs="Times New Roman"/>
                <w:b/>
                <w:bCs/>
                <w:color w:val="000000"/>
              </w:rPr>
            </w:pPr>
          </w:p>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Стопанства</w:t>
            </w:r>
          </w:p>
        </w:tc>
        <w:tc>
          <w:tcPr>
            <w:tcW w:w="3306" w:type="dxa"/>
            <w:gridSpan w:val="2"/>
          </w:tcPr>
          <w:p w:rsidR="00AE4311" w:rsidRPr="006C23BE" w:rsidRDefault="00AE4311" w:rsidP="006C23BE">
            <w:pPr>
              <w:autoSpaceDE w:val="0"/>
              <w:autoSpaceDN w:val="0"/>
              <w:adjustRightInd w:val="0"/>
              <w:spacing w:after="0" w:line="240" w:lineRule="auto"/>
              <w:rPr>
                <w:rFonts w:ascii="Times New Roman" w:hAnsi="Times New Roman" w:cs="Times New Roman"/>
                <w:color w:val="000000"/>
                <w:lang w:val="ru-RU"/>
              </w:rPr>
            </w:pPr>
            <w:r w:rsidRPr="006C23BE">
              <w:rPr>
                <w:rFonts w:ascii="Times New Roman" w:hAnsi="Times New Roman" w:cs="Times New Roman"/>
                <w:b/>
                <w:bCs/>
                <w:color w:val="000000"/>
                <w:lang w:val="ru-RU"/>
              </w:rPr>
              <w:t>Заплодени кози-майки и млади кози, заплодени за първи път</w:t>
            </w:r>
          </w:p>
        </w:tc>
      </w:tr>
      <w:tr w:rsidR="00AE4311" w:rsidRPr="006C23BE" w:rsidTr="00093BAE">
        <w:trPr>
          <w:trHeight w:val="162"/>
          <w:jc w:val="center"/>
        </w:trPr>
        <w:tc>
          <w:tcPr>
            <w:tcW w:w="1990" w:type="dxa"/>
            <w:vMerge/>
          </w:tcPr>
          <w:p w:rsidR="00AE4311" w:rsidRPr="006C23BE" w:rsidRDefault="00AE4311" w:rsidP="006C23BE">
            <w:pPr>
              <w:autoSpaceDE w:val="0"/>
              <w:autoSpaceDN w:val="0"/>
              <w:adjustRightInd w:val="0"/>
              <w:spacing w:after="0" w:line="240" w:lineRule="auto"/>
              <w:rPr>
                <w:rFonts w:ascii="Times New Roman" w:hAnsi="Times New Roman" w:cs="Times New Roman"/>
                <w:color w:val="000000"/>
                <w:lang w:val="ru-RU"/>
              </w:rPr>
            </w:pPr>
          </w:p>
        </w:tc>
        <w:tc>
          <w:tcPr>
            <w:tcW w:w="1032" w:type="dxa"/>
          </w:tcPr>
          <w:p w:rsidR="00AE4311" w:rsidRPr="006C23BE" w:rsidRDefault="00AE4311" w:rsidP="006C23BE">
            <w:pPr>
              <w:autoSpaceDE w:val="0"/>
              <w:autoSpaceDN w:val="0"/>
              <w:adjustRightInd w:val="0"/>
              <w:spacing w:after="0" w:line="240" w:lineRule="auto"/>
              <w:rPr>
                <w:rFonts w:ascii="Times New Roman" w:hAnsi="Times New Roman" w:cs="Times New Roman"/>
                <w:b/>
                <w:bCs/>
                <w:color w:val="000000"/>
              </w:rPr>
            </w:pPr>
            <w:r w:rsidRPr="006C23BE">
              <w:rPr>
                <w:rFonts w:ascii="Times New Roman" w:hAnsi="Times New Roman" w:cs="Times New Roman"/>
                <w:b/>
                <w:bCs/>
                <w:color w:val="000000"/>
              </w:rPr>
              <w:t>Брой</w:t>
            </w:r>
          </w:p>
        </w:tc>
        <w:tc>
          <w:tcPr>
            <w:tcW w:w="1623" w:type="dxa"/>
          </w:tcPr>
          <w:p w:rsidR="00AE4311" w:rsidRPr="006C23BE" w:rsidRDefault="00AE4311" w:rsidP="006C23BE">
            <w:pPr>
              <w:autoSpaceDE w:val="0"/>
              <w:autoSpaceDN w:val="0"/>
              <w:adjustRightInd w:val="0"/>
              <w:spacing w:after="0" w:line="240" w:lineRule="auto"/>
              <w:ind w:right="-108"/>
              <w:rPr>
                <w:rFonts w:ascii="Times New Roman" w:hAnsi="Times New Roman" w:cs="Times New Roman"/>
                <w:color w:val="000000"/>
              </w:rPr>
            </w:pPr>
            <w:r w:rsidRPr="006C23BE">
              <w:rPr>
                <w:rFonts w:ascii="Times New Roman" w:hAnsi="Times New Roman" w:cs="Times New Roman"/>
                <w:b/>
                <w:bCs/>
                <w:color w:val="000000"/>
              </w:rPr>
              <w:t>Изменение 2012/2011</w:t>
            </w:r>
          </w:p>
        </w:tc>
        <w:tc>
          <w:tcPr>
            <w:tcW w:w="141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Хил.броя</w:t>
            </w:r>
          </w:p>
        </w:tc>
        <w:tc>
          <w:tcPr>
            <w:tcW w:w="188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Изменение 2012/2011</w:t>
            </w:r>
          </w:p>
        </w:tc>
      </w:tr>
      <w:tr w:rsidR="00AE4311" w:rsidRPr="006C23BE" w:rsidTr="00093BAE">
        <w:trPr>
          <w:trHeight w:val="73"/>
          <w:jc w:val="center"/>
        </w:trPr>
        <w:tc>
          <w:tcPr>
            <w:tcW w:w="1990"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1 – 9</w:t>
            </w:r>
          </w:p>
        </w:tc>
        <w:tc>
          <w:tcPr>
            <w:tcW w:w="103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43 735</w:t>
            </w:r>
          </w:p>
        </w:tc>
        <w:tc>
          <w:tcPr>
            <w:tcW w:w="162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-28,3%</w:t>
            </w:r>
          </w:p>
        </w:tc>
        <w:tc>
          <w:tcPr>
            <w:tcW w:w="141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113.2</w:t>
            </w:r>
          </w:p>
        </w:tc>
        <w:tc>
          <w:tcPr>
            <w:tcW w:w="188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-29.1%</w:t>
            </w:r>
          </w:p>
        </w:tc>
      </w:tr>
      <w:tr w:rsidR="00AE4311" w:rsidRPr="006C23BE" w:rsidTr="00093BAE">
        <w:trPr>
          <w:trHeight w:val="74"/>
          <w:jc w:val="center"/>
        </w:trPr>
        <w:tc>
          <w:tcPr>
            <w:tcW w:w="1990"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10 – 19</w:t>
            </w:r>
          </w:p>
        </w:tc>
        <w:tc>
          <w:tcPr>
            <w:tcW w:w="103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2 108</w:t>
            </w:r>
          </w:p>
        </w:tc>
        <w:tc>
          <w:tcPr>
            <w:tcW w:w="162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-10,5%</w:t>
            </w:r>
          </w:p>
        </w:tc>
        <w:tc>
          <w:tcPr>
            <w:tcW w:w="141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27,7</w:t>
            </w:r>
          </w:p>
        </w:tc>
        <w:tc>
          <w:tcPr>
            <w:tcW w:w="188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-7,7%</w:t>
            </w:r>
          </w:p>
        </w:tc>
      </w:tr>
      <w:tr w:rsidR="00AE4311" w:rsidRPr="006C23BE" w:rsidTr="00093BAE">
        <w:trPr>
          <w:trHeight w:val="73"/>
          <w:jc w:val="center"/>
        </w:trPr>
        <w:tc>
          <w:tcPr>
            <w:tcW w:w="1990"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20 – 49</w:t>
            </w:r>
          </w:p>
        </w:tc>
        <w:tc>
          <w:tcPr>
            <w:tcW w:w="103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1 317</w:t>
            </w:r>
          </w:p>
        </w:tc>
        <w:tc>
          <w:tcPr>
            <w:tcW w:w="162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-10,3%</w:t>
            </w:r>
          </w:p>
        </w:tc>
        <w:tc>
          <w:tcPr>
            <w:tcW w:w="141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37,8</w:t>
            </w:r>
          </w:p>
        </w:tc>
        <w:tc>
          <w:tcPr>
            <w:tcW w:w="188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-6,0%</w:t>
            </w:r>
          </w:p>
        </w:tc>
      </w:tr>
      <w:tr w:rsidR="00AE4311" w:rsidRPr="006C23BE" w:rsidTr="00093BAE">
        <w:trPr>
          <w:trHeight w:val="74"/>
          <w:jc w:val="center"/>
        </w:trPr>
        <w:tc>
          <w:tcPr>
            <w:tcW w:w="1990"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50 – 99</w:t>
            </w:r>
          </w:p>
        </w:tc>
        <w:tc>
          <w:tcPr>
            <w:tcW w:w="103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550</w:t>
            </w:r>
          </w:p>
        </w:tc>
        <w:tc>
          <w:tcPr>
            <w:tcW w:w="162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18.5%</w:t>
            </w:r>
          </w:p>
        </w:tc>
        <w:tc>
          <w:tcPr>
            <w:tcW w:w="141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34,8</w:t>
            </w:r>
          </w:p>
        </w:tc>
        <w:tc>
          <w:tcPr>
            <w:tcW w:w="188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16,,0%</w:t>
            </w:r>
          </w:p>
        </w:tc>
      </w:tr>
      <w:tr w:rsidR="00AE4311" w:rsidRPr="006C23BE" w:rsidTr="00093BAE">
        <w:trPr>
          <w:trHeight w:val="73"/>
          <w:jc w:val="center"/>
        </w:trPr>
        <w:tc>
          <w:tcPr>
            <w:tcW w:w="1990"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100 и повече</w:t>
            </w:r>
          </w:p>
        </w:tc>
        <w:tc>
          <w:tcPr>
            <w:tcW w:w="103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225</w:t>
            </w:r>
          </w:p>
        </w:tc>
        <w:tc>
          <w:tcPr>
            <w:tcW w:w="162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4,7.0%</w:t>
            </w:r>
          </w:p>
        </w:tc>
        <w:tc>
          <w:tcPr>
            <w:tcW w:w="141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38,6</w:t>
            </w:r>
          </w:p>
        </w:tc>
        <w:tc>
          <w:tcPr>
            <w:tcW w:w="188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8,1%</w:t>
            </w:r>
          </w:p>
        </w:tc>
      </w:tr>
      <w:tr w:rsidR="00AE4311" w:rsidRPr="006C23BE" w:rsidTr="00093BAE">
        <w:trPr>
          <w:trHeight w:val="71"/>
          <w:jc w:val="center"/>
        </w:trPr>
        <w:tc>
          <w:tcPr>
            <w:tcW w:w="1990"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Общо</w:t>
            </w:r>
          </w:p>
        </w:tc>
        <w:tc>
          <w:tcPr>
            <w:tcW w:w="103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65 487</w:t>
            </w:r>
          </w:p>
        </w:tc>
        <w:tc>
          <w:tcPr>
            <w:tcW w:w="162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-27.6%</w:t>
            </w:r>
          </w:p>
        </w:tc>
        <w:tc>
          <w:tcPr>
            <w:tcW w:w="141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252,1</w:t>
            </w:r>
          </w:p>
        </w:tc>
        <w:tc>
          <w:tcPr>
            <w:tcW w:w="1888"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-14,7%</w:t>
            </w:r>
          </w:p>
        </w:tc>
      </w:tr>
    </w:tbl>
    <w:p w:rsidR="00AE4311" w:rsidRDefault="00AE4311" w:rsidP="00CC5985">
      <w:pPr>
        <w:spacing w:line="360" w:lineRule="auto"/>
        <w:jc w:val="both"/>
        <w:rPr>
          <w:rFonts w:ascii="Verdana" w:hAnsi="Verdana"/>
          <w:sz w:val="16"/>
          <w:szCs w:val="16"/>
        </w:rPr>
      </w:pPr>
      <w:r w:rsidRPr="00160A4C">
        <w:rPr>
          <w:rFonts w:ascii="Verdana" w:hAnsi="Verdana"/>
          <w:b/>
          <w:sz w:val="16"/>
          <w:szCs w:val="16"/>
        </w:rPr>
        <w:t>Източник:</w:t>
      </w:r>
      <w:r w:rsidRPr="00160A4C">
        <w:rPr>
          <w:rFonts w:ascii="Verdana" w:hAnsi="Verdana"/>
          <w:sz w:val="16"/>
          <w:szCs w:val="16"/>
        </w:rPr>
        <w:t xml:space="preserve"> МЗХ, отдел „Агростатистика”</w:t>
      </w:r>
    </w:p>
    <w:p w:rsidR="00AE4311" w:rsidRPr="00CD0885" w:rsidRDefault="00AE4311" w:rsidP="00CD0885">
      <w:pPr>
        <w:spacing w:after="120" w:line="240" w:lineRule="auto"/>
        <w:ind w:firstLine="720"/>
        <w:jc w:val="both"/>
        <w:rPr>
          <w:rFonts w:ascii="Times New Roman" w:hAnsi="Times New Roman" w:cs="Times New Roman"/>
          <w:sz w:val="28"/>
          <w:szCs w:val="28"/>
          <w:lang w:val="ru-RU"/>
        </w:rPr>
      </w:pPr>
      <w:r w:rsidRPr="00CD0885">
        <w:rPr>
          <w:rFonts w:ascii="Times New Roman" w:hAnsi="Times New Roman" w:cs="Times New Roman"/>
          <w:sz w:val="28"/>
          <w:szCs w:val="28"/>
          <w:lang w:val="ru-RU"/>
        </w:rPr>
        <w:t>През 2012 г. са произведени 136 277 хил. литра овче и козе мляко, което представлява 11,3% от общо добитото в страната. Добивът на овче мляко е 84</w:t>
      </w:r>
      <w:r w:rsidRPr="00CD0885">
        <w:rPr>
          <w:rFonts w:ascii="Times New Roman" w:hAnsi="Times New Roman" w:cs="Times New Roman"/>
          <w:sz w:val="28"/>
          <w:szCs w:val="28"/>
        </w:rPr>
        <w:t> </w:t>
      </w:r>
      <w:r w:rsidRPr="00CD0885">
        <w:rPr>
          <w:rFonts w:ascii="Times New Roman" w:hAnsi="Times New Roman" w:cs="Times New Roman"/>
          <w:sz w:val="28"/>
          <w:szCs w:val="28"/>
          <w:lang w:val="ru-RU"/>
        </w:rPr>
        <w:t>447 хил. литра, а на козе – 51</w:t>
      </w:r>
      <w:r w:rsidRPr="00CD0885">
        <w:rPr>
          <w:rFonts w:ascii="Times New Roman" w:hAnsi="Times New Roman" w:cs="Times New Roman"/>
          <w:sz w:val="28"/>
          <w:szCs w:val="28"/>
        </w:rPr>
        <w:t> </w:t>
      </w:r>
      <w:r w:rsidRPr="00CD0885">
        <w:rPr>
          <w:rFonts w:ascii="Times New Roman" w:hAnsi="Times New Roman" w:cs="Times New Roman"/>
          <w:sz w:val="28"/>
          <w:szCs w:val="28"/>
          <w:lang w:val="ru-RU"/>
        </w:rPr>
        <w:t>830 хил. литра. В сравнение с 2011 г.  те намаляват съответно с 2,1% и 13,3% (Табл. 4). Средната млечност при овцете е нараснала от 78,5 литра на 84,48, а при козите е нараснала с 0,3 литра от 219,2 на 219,5 литра.</w:t>
      </w:r>
    </w:p>
    <w:p w:rsidR="00AE4311" w:rsidRPr="00CC5985" w:rsidRDefault="00AE4311" w:rsidP="00CC5985">
      <w:pPr>
        <w:spacing w:line="360" w:lineRule="auto"/>
        <w:jc w:val="both"/>
        <w:rPr>
          <w:rFonts w:ascii="Verdana" w:hAnsi="Verdana"/>
          <w:sz w:val="16"/>
          <w:szCs w:val="16"/>
          <w:lang w:val="ru-RU"/>
        </w:rPr>
      </w:pPr>
    </w:p>
    <w:p w:rsidR="00AE4311" w:rsidRPr="006C23BE" w:rsidRDefault="00AE4311" w:rsidP="006C23BE">
      <w:pPr>
        <w:autoSpaceDE w:val="0"/>
        <w:autoSpaceDN w:val="0"/>
        <w:adjustRightInd w:val="0"/>
        <w:spacing w:after="0" w:line="240" w:lineRule="auto"/>
        <w:rPr>
          <w:rFonts w:ascii="Times New Roman" w:hAnsi="Times New Roman" w:cs="Times New Roman"/>
          <w:color w:val="000000"/>
          <w:sz w:val="24"/>
          <w:szCs w:val="24"/>
          <w:lang w:val="ru-RU"/>
        </w:rPr>
      </w:pPr>
      <w:r w:rsidRPr="006C23BE">
        <w:rPr>
          <w:rFonts w:ascii="Times New Roman" w:hAnsi="Times New Roman" w:cs="Times New Roman"/>
          <w:bCs/>
          <w:iCs/>
          <w:color w:val="000000"/>
          <w:sz w:val="24"/>
          <w:szCs w:val="24"/>
          <w:lang w:val="ru-RU"/>
        </w:rPr>
        <w:t>Табл.4.</w:t>
      </w:r>
      <w:r w:rsidRPr="006C23BE">
        <w:rPr>
          <w:rFonts w:ascii="Times New Roman" w:hAnsi="Times New Roman" w:cs="Times New Roman"/>
          <w:bCs/>
          <w:color w:val="000000"/>
          <w:sz w:val="24"/>
          <w:szCs w:val="24"/>
          <w:lang w:val="ru-RU"/>
        </w:rPr>
        <w:t xml:space="preserve"> Производство на мляко в България (тона)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1275"/>
        <w:gridCol w:w="1134"/>
        <w:gridCol w:w="993"/>
        <w:gridCol w:w="992"/>
        <w:gridCol w:w="1559"/>
      </w:tblGrid>
      <w:tr w:rsidR="00AE4311" w:rsidRPr="006C23BE" w:rsidTr="00093BAE">
        <w:trPr>
          <w:trHeight w:val="164"/>
          <w:jc w:val="center"/>
        </w:trPr>
        <w:tc>
          <w:tcPr>
            <w:tcW w:w="141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 xml:space="preserve">Година </w:t>
            </w:r>
          </w:p>
        </w:tc>
        <w:tc>
          <w:tcPr>
            <w:tcW w:w="1275"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 xml:space="preserve">Краве </w:t>
            </w:r>
          </w:p>
        </w:tc>
        <w:tc>
          <w:tcPr>
            <w:tcW w:w="1134" w:type="dxa"/>
          </w:tcPr>
          <w:p w:rsidR="00AE4311" w:rsidRPr="006C23BE" w:rsidRDefault="00AE4311" w:rsidP="006C23BE">
            <w:pPr>
              <w:autoSpaceDE w:val="0"/>
              <w:autoSpaceDN w:val="0"/>
              <w:adjustRightInd w:val="0"/>
              <w:spacing w:after="0" w:line="240" w:lineRule="auto"/>
              <w:ind w:left="-108" w:right="-108"/>
              <w:rPr>
                <w:rFonts w:ascii="Times New Roman" w:hAnsi="Times New Roman" w:cs="Times New Roman"/>
                <w:b/>
                <w:bCs/>
                <w:color w:val="000000"/>
              </w:rPr>
            </w:pPr>
            <w:r w:rsidRPr="006C23BE">
              <w:rPr>
                <w:rFonts w:ascii="Times New Roman" w:hAnsi="Times New Roman" w:cs="Times New Roman"/>
                <w:b/>
                <w:bCs/>
                <w:color w:val="000000"/>
              </w:rPr>
              <w:t xml:space="preserve">Биволско </w:t>
            </w:r>
          </w:p>
        </w:tc>
        <w:tc>
          <w:tcPr>
            <w:tcW w:w="99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Овче</w:t>
            </w:r>
          </w:p>
        </w:tc>
        <w:tc>
          <w:tcPr>
            <w:tcW w:w="99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
                <w:bCs/>
                <w:color w:val="000000"/>
              </w:rPr>
              <w:t xml:space="preserve">Козе </w:t>
            </w:r>
          </w:p>
        </w:tc>
        <w:tc>
          <w:tcPr>
            <w:tcW w:w="1559" w:type="dxa"/>
          </w:tcPr>
          <w:p w:rsidR="00AE4311" w:rsidRPr="006C23BE" w:rsidRDefault="00AE4311" w:rsidP="006C23BE">
            <w:pPr>
              <w:autoSpaceDE w:val="0"/>
              <w:autoSpaceDN w:val="0"/>
              <w:adjustRightInd w:val="0"/>
              <w:spacing w:after="0" w:line="240" w:lineRule="auto"/>
              <w:ind w:right="-108"/>
              <w:rPr>
                <w:rFonts w:ascii="Times New Roman" w:hAnsi="Times New Roman" w:cs="Times New Roman"/>
                <w:color w:val="000000"/>
              </w:rPr>
            </w:pPr>
            <w:r w:rsidRPr="006C23BE">
              <w:rPr>
                <w:rFonts w:ascii="Times New Roman" w:hAnsi="Times New Roman" w:cs="Times New Roman"/>
                <w:b/>
                <w:bCs/>
                <w:color w:val="000000"/>
              </w:rPr>
              <w:t xml:space="preserve">Общо мляко </w:t>
            </w:r>
          </w:p>
        </w:tc>
      </w:tr>
      <w:tr w:rsidR="00AE4311" w:rsidRPr="006C23BE" w:rsidTr="00093BAE">
        <w:trPr>
          <w:trHeight w:val="73"/>
          <w:jc w:val="center"/>
        </w:trPr>
        <w:tc>
          <w:tcPr>
            <w:tcW w:w="141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2007 г. </w:t>
            </w:r>
          </w:p>
        </w:tc>
        <w:tc>
          <w:tcPr>
            <w:tcW w:w="1275"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1 148 328 </w:t>
            </w:r>
          </w:p>
        </w:tc>
        <w:tc>
          <w:tcPr>
            <w:tcW w:w="1134"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7 052 </w:t>
            </w:r>
          </w:p>
        </w:tc>
        <w:tc>
          <w:tcPr>
            <w:tcW w:w="99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84 907 </w:t>
            </w:r>
          </w:p>
        </w:tc>
        <w:tc>
          <w:tcPr>
            <w:tcW w:w="99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87 174 </w:t>
            </w:r>
          </w:p>
        </w:tc>
        <w:tc>
          <w:tcPr>
            <w:tcW w:w="155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1 327 461 </w:t>
            </w:r>
          </w:p>
        </w:tc>
      </w:tr>
      <w:tr w:rsidR="00AE4311" w:rsidRPr="006C23BE" w:rsidTr="00093BAE">
        <w:trPr>
          <w:trHeight w:val="73"/>
          <w:jc w:val="center"/>
        </w:trPr>
        <w:tc>
          <w:tcPr>
            <w:tcW w:w="141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2008 г. </w:t>
            </w:r>
          </w:p>
        </w:tc>
        <w:tc>
          <w:tcPr>
            <w:tcW w:w="1275"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1 143 190 </w:t>
            </w:r>
          </w:p>
        </w:tc>
        <w:tc>
          <w:tcPr>
            <w:tcW w:w="1134"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7 173 </w:t>
            </w:r>
          </w:p>
        </w:tc>
        <w:tc>
          <w:tcPr>
            <w:tcW w:w="99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88 243 </w:t>
            </w:r>
          </w:p>
        </w:tc>
        <w:tc>
          <w:tcPr>
            <w:tcW w:w="99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77 465 </w:t>
            </w:r>
          </w:p>
        </w:tc>
        <w:tc>
          <w:tcPr>
            <w:tcW w:w="155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1 316 071 </w:t>
            </w:r>
          </w:p>
        </w:tc>
      </w:tr>
      <w:tr w:rsidR="00AE4311" w:rsidRPr="006C23BE" w:rsidTr="00093BAE">
        <w:trPr>
          <w:trHeight w:val="73"/>
          <w:jc w:val="center"/>
        </w:trPr>
        <w:tc>
          <w:tcPr>
            <w:tcW w:w="141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2009 г. </w:t>
            </w:r>
          </w:p>
        </w:tc>
        <w:tc>
          <w:tcPr>
            <w:tcW w:w="1275"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1 073 401 </w:t>
            </w:r>
          </w:p>
        </w:tc>
        <w:tc>
          <w:tcPr>
            <w:tcW w:w="1134"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7 022 </w:t>
            </w:r>
          </w:p>
        </w:tc>
        <w:tc>
          <w:tcPr>
            <w:tcW w:w="99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87 247 </w:t>
            </w:r>
          </w:p>
        </w:tc>
        <w:tc>
          <w:tcPr>
            <w:tcW w:w="99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64 090 </w:t>
            </w:r>
          </w:p>
        </w:tc>
        <w:tc>
          <w:tcPr>
            <w:tcW w:w="155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1 231 760 </w:t>
            </w:r>
          </w:p>
        </w:tc>
      </w:tr>
      <w:tr w:rsidR="00AE4311" w:rsidRPr="006C23BE" w:rsidTr="00093BAE">
        <w:trPr>
          <w:trHeight w:val="73"/>
          <w:jc w:val="center"/>
        </w:trPr>
        <w:tc>
          <w:tcPr>
            <w:tcW w:w="141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2010 г. </w:t>
            </w:r>
          </w:p>
        </w:tc>
        <w:tc>
          <w:tcPr>
            <w:tcW w:w="1275"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1 124 360 </w:t>
            </w:r>
          </w:p>
        </w:tc>
        <w:tc>
          <w:tcPr>
            <w:tcW w:w="1134"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7 933 </w:t>
            </w:r>
          </w:p>
        </w:tc>
        <w:tc>
          <w:tcPr>
            <w:tcW w:w="99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85 001 </w:t>
            </w:r>
          </w:p>
        </w:tc>
        <w:tc>
          <w:tcPr>
            <w:tcW w:w="99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60 410 </w:t>
            </w:r>
          </w:p>
        </w:tc>
        <w:tc>
          <w:tcPr>
            <w:tcW w:w="155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color w:val="000000"/>
              </w:rPr>
              <w:t xml:space="preserve">1 277 704 </w:t>
            </w:r>
          </w:p>
        </w:tc>
      </w:tr>
      <w:tr w:rsidR="00AE4311" w:rsidRPr="006C23BE" w:rsidTr="00093BAE">
        <w:trPr>
          <w:trHeight w:val="71"/>
          <w:jc w:val="center"/>
        </w:trPr>
        <w:tc>
          <w:tcPr>
            <w:tcW w:w="141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2011 г. </w:t>
            </w:r>
          </w:p>
        </w:tc>
        <w:tc>
          <w:tcPr>
            <w:tcW w:w="1275"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1 125 824 </w:t>
            </w:r>
          </w:p>
        </w:tc>
        <w:tc>
          <w:tcPr>
            <w:tcW w:w="1134"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8 868 </w:t>
            </w:r>
          </w:p>
        </w:tc>
        <w:tc>
          <w:tcPr>
            <w:tcW w:w="99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89 296 </w:t>
            </w:r>
          </w:p>
        </w:tc>
        <w:tc>
          <w:tcPr>
            <w:tcW w:w="99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61 543 </w:t>
            </w:r>
          </w:p>
        </w:tc>
        <w:tc>
          <w:tcPr>
            <w:tcW w:w="155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1 285 531 </w:t>
            </w:r>
          </w:p>
        </w:tc>
      </w:tr>
      <w:tr w:rsidR="00AE4311" w:rsidRPr="006C23BE" w:rsidTr="00093BAE">
        <w:trPr>
          <w:trHeight w:val="71"/>
          <w:jc w:val="center"/>
        </w:trPr>
        <w:tc>
          <w:tcPr>
            <w:tcW w:w="1419" w:type="dxa"/>
          </w:tcPr>
          <w:p w:rsidR="00AE4311" w:rsidRPr="006C23BE" w:rsidRDefault="00AE4311" w:rsidP="006C23BE">
            <w:pPr>
              <w:autoSpaceDE w:val="0"/>
              <w:autoSpaceDN w:val="0"/>
              <w:adjustRightInd w:val="0"/>
              <w:spacing w:after="0" w:line="240" w:lineRule="auto"/>
              <w:rPr>
                <w:rFonts w:ascii="Times New Roman" w:hAnsi="Times New Roman" w:cs="Times New Roman"/>
                <w:bCs/>
                <w:color w:val="000000"/>
              </w:rPr>
            </w:pPr>
            <w:r w:rsidRPr="006C23BE">
              <w:rPr>
                <w:rFonts w:ascii="Times New Roman" w:hAnsi="Times New Roman" w:cs="Times New Roman"/>
                <w:bCs/>
                <w:color w:val="000000"/>
              </w:rPr>
              <w:t>2012 г.</w:t>
            </w:r>
          </w:p>
        </w:tc>
        <w:tc>
          <w:tcPr>
            <w:tcW w:w="1275" w:type="dxa"/>
          </w:tcPr>
          <w:p w:rsidR="00AE4311" w:rsidRPr="006C23BE" w:rsidRDefault="00AE4311" w:rsidP="006C23BE">
            <w:pPr>
              <w:autoSpaceDE w:val="0"/>
              <w:autoSpaceDN w:val="0"/>
              <w:adjustRightInd w:val="0"/>
              <w:spacing w:after="0" w:line="240" w:lineRule="auto"/>
              <w:rPr>
                <w:rFonts w:ascii="Times New Roman" w:hAnsi="Times New Roman" w:cs="Times New Roman"/>
                <w:bCs/>
                <w:color w:val="000000"/>
              </w:rPr>
            </w:pPr>
            <w:r w:rsidRPr="006C23BE">
              <w:rPr>
                <w:rFonts w:ascii="Times New Roman" w:hAnsi="Times New Roman" w:cs="Times New Roman"/>
                <w:bCs/>
                <w:color w:val="000000"/>
              </w:rPr>
              <w:t>1 093 034</w:t>
            </w:r>
          </w:p>
        </w:tc>
        <w:tc>
          <w:tcPr>
            <w:tcW w:w="1134" w:type="dxa"/>
          </w:tcPr>
          <w:p w:rsidR="00AE4311" w:rsidRPr="006C23BE" w:rsidRDefault="00AE4311" w:rsidP="006C23BE">
            <w:pPr>
              <w:autoSpaceDE w:val="0"/>
              <w:autoSpaceDN w:val="0"/>
              <w:adjustRightInd w:val="0"/>
              <w:spacing w:after="0" w:line="240" w:lineRule="auto"/>
              <w:rPr>
                <w:rFonts w:ascii="Times New Roman" w:hAnsi="Times New Roman" w:cs="Times New Roman"/>
                <w:bCs/>
                <w:color w:val="000000"/>
              </w:rPr>
            </w:pPr>
            <w:r w:rsidRPr="006C23BE">
              <w:rPr>
                <w:rFonts w:ascii="Times New Roman" w:hAnsi="Times New Roman" w:cs="Times New Roman"/>
                <w:bCs/>
                <w:color w:val="000000"/>
              </w:rPr>
              <w:t>8 081</w:t>
            </w:r>
          </w:p>
        </w:tc>
        <w:tc>
          <w:tcPr>
            <w:tcW w:w="993" w:type="dxa"/>
          </w:tcPr>
          <w:p w:rsidR="00AE4311" w:rsidRPr="006C23BE" w:rsidRDefault="00AE4311" w:rsidP="006C23BE">
            <w:pPr>
              <w:autoSpaceDE w:val="0"/>
              <w:autoSpaceDN w:val="0"/>
              <w:adjustRightInd w:val="0"/>
              <w:spacing w:after="0" w:line="240" w:lineRule="auto"/>
              <w:rPr>
                <w:rFonts w:ascii="Times New Roman" w:hAnsi="Times New Roman" w:cs="Times New Roman"/>
                <w:bCs/>
                <w:color w:val="000000"/>
              </w:rPr>
            </w:pPr>
            <w:r w:rsidRPr="006C23BE">
              <w:rPr>
                <w:rFonts w:ascii="Times New Roman" w:hAnsi="Times New Roman" w:cs="Times New Roman"/>
                <w:bCs/>
                <w:color w:val="000000"/>
              </w:rPr>
              <w:t>87 403</w:t>
            </w:r>
          </w:p>
        </w:tc>
        <w:tc>
          <w:tcPr>
            <w:tcW w:w="992" w:type="dxa"/>
          </w:tcPr>
          <w:p w:rsidR="00AE4311" w:rsidRPr="006C23BE" w:rsidRDefault="00AE4311" w:rsidP="006C23BE">
            <w:pPr>
              <w:autoSpaceDE w:val="0"/>
              <w:autoSpaceDN w:val="0"/>
              <w:adjustRightInd w:val="0"/>
              <w:spacing w:after="0" w:line="240" w:lineRule="auto"/>
              <w:rPr>
                <w:rFonts w:ascii="Times New Roman" w:hAnsi="Times New Roman" w:cs="Times New Roman"/>
                <w:bCs/>
                <w:color w:val="000000"/>
              </w:rPr>
            </w:pPr>
            <w:r w:rsidRPr="006C23BE">
              <w:rPr>
                <w:rFonts w:ascii="Times New Roman" w:hAnsi="Times New Roman" w:cs="Times New Roman"/>
                <w:bCs/>
                <w:color w:val="000000"/>
              </w:rPr>
              <w:t>53 333</w:t>
            </w:r>
          </w:p>
        </w:tc>
        <w:tc>
          <w:tcPr>
            <w:tcW w:w="1559" w:type="dxa"/>
          </w:tcPr>
          <w:p w:rsidR="00AE4311" w:rsidRPr="006C23BE" w:rsidRDefault="00AE4311" w:rsidP="006C23BE">
            <w:pPr>
              <w:autoSpaceDE w:val="0"/>
              <w:autoSpaceDN w:val="0"/>
              <w:adjustRightInd w:val="0"/>
              <w:spacing w:after="0" w:line="240" w:lineRule="auto"/>
              <w:rPr>
                <w:rFonts w:ascii="Times New Roman" w:hAnsi="Times New Roman" w:cs="Times New Roman"/>
                <w:bCs/>
                <w:color w:val="000000"/>
              </w:rPr>
            </w:pPr>
            <w:r w:rsidRPr="006C23BE">
              <w:rPr>
                <w:rFonts w:ascii="Times New Roman" w:hAnsi="Times New Roman" w:cs="Times New Roman"/>
                <w:bCs/>
                <w:color w:val="000000"/>
              </w:rPr>
              <w:t>1 241 850</w:t>
            </w:r>
          </w:p>
        </w:tc>
      </w:tr>
      <w:tr w:rsidR="00AE4311" w:rsidRPr="006C23BE" w:rsidTr="00093BAE">
        <w:trPr>
          <w:trHeight w:val="167"/>
          <w:jc w:val="center"/>
        </w:trPr>
        <w:tc>
          <w:tcPr>
            <w:tcW w:w="141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изменение 2012/2011 </w:t>
            </w:r>
          </w:p>
        </w:tc>
        <w:tc>
          <w:tcPr>
            <w:tcW w:w="1275"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- 2.9% </w:t>
            </w:r>
          </w:p>
        </w:tc>
        <w:tc>
          <w:tcPr>
            <w:tcW w:w="1134"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- 8.9% </w:t>
            </w:r>
          </w:p>
        </w:tc>
        <w:tc>
          <w:tcPr>
            <w:tcW w:w="993"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-2.1% </w:t>
            </w:r>
          </w:p>
        </w:tc>
        <w:tc>
          <w:tcPr>
            <w:tcW w:w="992"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-13.3% </w:t>
            </w:r>
          </w:p>
        </w:tc>
        <w:tc>
          <w:tcPr>
            <w:tcW w:w="1559" w:type="dxa"/>
          </w:tcPr>
          <w:p w:rsidR="00AE4311" w:rsidRPr="006C23BE" w:rsidRDefault="00AE4311" w:rsidP="006C23BE">
            <w:pPr>
              <w:autoSpaceDE w:val="0"/>
              <w:autoSpaceDN w:val="0"/>
              <w:adjustRightInd w:val="0"/>
              <w:spacing w:after="0" w:line="240" w:lineRule="auto"/>
              <w:rPr>
                <w:rFonts w:ascii="Times New Roman" w:hAnsi="Times New Roman" w:cs="Times New Roman"/>
                <w:color w:val="000000"/>
              </w:rPr>
            </w:pPr>
            <w:r w:rsidRPr="006C23BE">
              <w:rPr>
                <w:rFonts w:ascii="Times New Roman" w:hAnsi="Times New Roman" w:cs="Times New Roman"/>
                <w:bCs/>
                <w:color w:val="000000"/>
              </w:rPr>
              <w:t xml:space="preserve">-3.4% </w:t>
            </w:r>
          </w:p>
        </w:tc>
      </w:tr>
    </w:tbl>
    <w:p w:rsidR="00AE4311" w:rsidRPr="00F42371" w:rsidRDefault="00AE4311" w:rsidP="00CC5985">
      <w:pPr>
        <w:spacing w:line="360" w:lineRule="auto"/>
        <w:jc w:val="both"/>
        <w:rPr>
          <w:rFonts w:ascii="Verdana" w:hAnsi="Verdana"/>
          <w:sz w:val="16"/>
          <w:szCs w:val="16"/>
        </w:rPr>
      </w:pPr>
      <w:r w:rsidRPr="00F42371">
        <w:rPr>
          <w:rFonts w:ascii="Verdana" w:hAnsi="Verdana"/>
          <w:b/>
          <w:sz w:val="16"/>
          <w:szCs w:val="16"/>
        </w:rPr>
        <w:t>Източник:</w:t>
      </w:r>
      <w:r w:rsidRPr="00F42371">
        <w:rPr>
          <w:rFonts w:ascii="Verdana" w:hAnsi="Verdana"/>
          <w:sz w:val="16"/>
          <w:szCs w:val="16"/>
        </w:rPr>
        <w:t xml:space="preserve"> МЗХ, отдел „Агростатистика”</w:t>
      </w:r>
    </w:p>
    <w:p w:rsidR="00AE4311" w:rsidRPr="00136CA5" w:rsidRDefault="00AE4311" w:rsidP="00136CA5">
      <w:pPr>
        <w:spacing w:after="120" w:line="240" w:lineRule="auto"/>
        <w:ind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 xml:space="preserve">През 2012 г. от България са изнесени около 107 хил., а са внесени 156,6 хил. овце. </w:t>
      </w:r>
    </w:p>
    <w:p w:rsidR="00AE4311" w:rsidRPr="00136CA5" w:rsidRDefault="00AE4311" w:rsidP="00136CA5">
      <w:pPr>
        <w:spacing w:after="120" w:line="240" w:lineRule="auto"/>
        <w:ind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Произведеното месо от овце през 2012 г. е в размер на 13 753 тона – с 16,4% повече в сравнение с 2011 г. Общият брой на закланите животни в кланици и стопанства се увеличава с 10,6%, спрямо предходната година и достига до 1</w:t>
      </w:r>
      <w:r w:rsidRPr="00136CA5">
        <w:rPr>
          <w:rFonts w:ascii="Times New Roman" w:hAnsi="Times New Roman" w:cs="Times New Roman"/>
          <w:sz w:val="28"/>
          <w:szCs w:val="28"/>
        </w:rPr>
        <w:t> </w:t>
      </w:r>
      <w:r w:rsidRPr="00136CA5">
        <w:rPr>
          <w:rFonts w:ascii="Times New Roman" w:hAnsi="Times New Roman" w:cs="Times New Roman"/>
          <w:sz w:val="28"/>
          <w:szCs w:val="28"/>
          <w:lang w:val="ru-RU"/>
        </w:rPr>
        <w:t>216,1 хил. броя. Добивът на месо в стопанствата е пет пъти и половина по-висок от този в кланиците.</w:t>
      </w:r>
    </w:p>
    <w:p w:rsidR="00AE4311" w:rsidRPr="00136CA5" w:rsidRDefault="00AE4311" w:rsidP="00136CA5">
      <w:pPr>
        <w:spacing w:after="120" w:line="240" w:lineRule="auto"/>
        <w:ind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Производството на месо от кози през 2012 г. намалява с 21,5%, спрямо 2011 г. и е в размер на  3 228 тона. Това се дължи на намаление в броя на закланите кози при запазено живо тегло на закланите животни.</w:t>
      </w:r>
    </w:p>
    <w:p w:rsidR="00AE4311" w:rsidRPr="00136CA5" w:rsidRDefault="00AE4311" w:rsidP="00136CA5">
      <w:pPr>
        <w:spacing w:after="120" w:line="240" w:lineRule="auto"/>
        <w:ind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 xml:space="preserve">През 2012 г. по скалата за класификация на кланични трупове </w:t>
      </w:r>
      <w:r w:rsidRPr="00136CA5">
        <w:rPr>
          <w:rFonts w:ascii="Times New Roman" w:hAnsi="Times New Roman" w:cs="Times New Roman"/>
          <w:sz w:val="28"/>
          <w:szCs w:val="28"/>
        </w:rPr>
        <w:t>S</w:t>
      </w:r>
      <w:r w:rsidRPr="00136CA5">
        <w:rPr>
          <w:rFonts w:ascii="Times New Roman" w:hAnsi="Times New Roman" w:cs="Times New Roman"/>
          <w:sz w:val="28"/>
          <w:szCs w:val="28"/>
          <w:lang w:val="ru-RU"/>
        </w:rPr>
        <w:t>(</w:t>
      </w:r>
      <w:r w:rsidRPr="00136CA5">
        <w:rPr>
          <w:rFonts w:ascii="Times New Roman" w:hAnsi="Times New Roman" w:cs="Times New Roman"/>
          <w:sz w:val="28"/>
          <w:szCs w:val="28"/>
        </w:rPr>
        <w:t>EUROP</w:t>
      </w:r>
      <w:r w:rsidRPr="00136CA5">
        <w:rPr>
          <w:rFonts w:ascii="Times New Roman" w:hAnsi="Times New Roman" w:cs="Times New Roman"/>
          <w:sz w:val="28"/>
          <w:szCs w:val="28"/>
          <w:lang w:val="ru-RU"/>
        </w:rPr>
        <w:t xml:space="preserve">) са класифицирани 3 681 броя кланични трупове, 70,4% от които са за леки агнета (до 13 </w:t>
      </w:r>
      <w:r w:rsidRPr="00136CA5">
        <w:rPr>
          <w:rFonts w:ascii="Times New Roman" w:hAnsi="Times New Roman" w:cs="Times New Roman"/>
          <w:sz w:val="28"/>
          <w:szCs w:val="28"/>
        </w:rPr>
        <w:t>kg</w:t>
      </w:r>
      <w:r w:rsidRPr="00136CA5">
        <w:rPr>
          <w:rFonts w:ascii="Times New Roman" w:hAnsi="Times New Roman" w:cs="Times New Roman"/>
          <w:sz w:val="28"/>
          <w:szCs w:val="28"/>
          <w:lang w:val="ru-RU"/>
        </w:rPr>
        <w:t xml:space="preserve">). Делът на леките агнета, класифицирани първо качество е 100%. Класифицираните кланични трупове от овце на възраст над 12 месеца и от агнета над 13 </w:t>
      </w:r>
      <w:r w:rsidRPr="00136CA5">
        <w:rPr>
          <w:rFonts w:ascii="Times New Roman" w:hAnsi="Times New Roman" w:cs="Times New Roman"/>
          <w:sz w:val="28"/>
          <w:szCs w:val="28"/>
        </w:rPr>
        <w:t>kg</w:t>
      </w:r>
      <w:r w:rsidRPr="00136CA5">
        <w:rPr>
          <w:rFonts w:ascii="Times New Roman" w:hAnsi="Times New Roman" w:cs="Times New Roman"/>
          <w:sz w:val="28"/>
          <w:szCs w:val="28"/>
          <w:lang w:val="ru-RU"/>
        </w:rPr>
        <w:t xml:space="preserve"> (тежки агнета) са 1089 броя. Класификацията се прилага в две кланици в страната. МЗХ поддържа регистър на квалифицираните класификатори на кланични трупове по скалата </w:t>
      </w:r>
      <w:r w:rsidRPr="00136CA5">
        <w:rPr>
          <w:rFonts w:ascii="Times New Roman" w:hAnsi="Times New Roman" w:cs="Times New Roman"/>
          <w:sz w:val="28"/>
          <w:szCs w:val="28"/>
        </w:rPr>
        <w:t>S</w:t>
      </w:r>
      <w:r w:rsidRPr="00136CA5">
        <w:rPr>
          <w:rFonts w:ascii="Times New Roman" w:hAnsi="Times New Roman" w:cs="Times New Roman"/>
          <w:sz w:val="28"/>
          <w:szCs w:val="28"/>
          <w:lang w:val="ru-RU"/>
        </w:rPr>
        <w:t>(</w:t>
      </w:r>
      <w:r w:rsidRPr="00136CA5">
        <w:rPr>
          <w:rFonts w:ascii="Times New Roman" w:hAnsi="Times New Roman" w:cs="Times New Roman"/>
          <w:sz w:val="28"/>
          <w:szCs w:val="28"/>
        </w:rPr>
        <w:t>EUROP</w:t>
      </w:r>
      <w:r w:rsidRPr="00136CA5">
        <w:rPr>
          <w:rFonts w:ascii="Times New Roman" w:hAnsi="Times New Roman" w:cs="Times New Roman"/>
          <w:sz w:val="28"/>
          <w:szCs w:val="28"/>
          <w:lang w:val="ru-RU"/>
        </w:rPr>
        <w:t>) и докладва ежеседмично в ЕК среднопретеглени продажни цени на класираното овче и агнешко месо (Аграрен доклад, МЗХ).</w:t>
      </w:r>
    </w:p>
    <w:p w:rsidR="00AE4311" w:rsidRPr="00FC3AF7" w:rsidRDefault="00AE4311" w:rsidP="00136CA5">
      <w:pPr>
        <w:spacing w:after="120" w:line="240" w:lineRule="auto"/>
        <w:ind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През  2012 г. под селекционен контрол от страна на развъдните организации са общо 154 486 бр. овце в 793 ферми, в т.ч. 98 305 бр. овце от млечно направление (в 487 ферми), 4 974 бр. тънкорунни овце (в 13 ферми), 5 606 броя  месодайни овце – основно от породата Ил дьо Франс и кръстоски с нея  (в 21 ферми), 45 601 бр. автохтонни овце – от 16 породи (в 272 ферми). Селекционнадейност и контрол (Табл. 5) е извършван с 8 694 бр. кози, в т.ч.  от млечно направление – 6 987 бр. (в 51 ферми) и 1 707 бр. автохтонни (в 18 ферми).</w:t>
      </w:r>
    </w:p>
    <w:p w:rsidR="00AE4311" w:rsidRPr="00FC3AF7" w:rsidRDefault="00AE4311" w:rsidP="00136CA5">
      <w:pPr>
        <w:spacing w:after="120" w:line="240" w:lineRule="auto"/>
        <w:ind w:firstLine="720"/>
        <w:jc w:val="both"/>
        <w:rPr>
          <w:rFonts w:ascii="Times New Roman" w:hAnsi="Times New Roman" w:cs="Times New Roman"/>
          <w:sz w:val="28"/>
          <w:szCs w:val="28"/>
          <w:lang w:val="ru-RU"/>
        </w:rPr>
      </w:pPr>
    </w:p>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bCs/>
          <w:iCs/>
          <w:sz w:val="24"/>
          <w:szCs w:val="24"/>
          <w:lang w:val="ru-RU"/>
        </w:rPr>
        <w:t>Табл</w:t>
      </w:r>
      <w:r w:rsidRPr="006C23BE">
        <w:rPr>
          <w:rFonts w:ascii="Times New Roman" w:hAnsi="Times New Roman" w:cs="Times New Roman"/>
          <w:sz w:val="24"/>
          <w:szCs w:val="24"/>
          <w:lang w:val="ru-RU"/>
        </w:rPr>
        <w:t>.5.</w:t>
      </w:r>
      <w:r w:rsidRPr="006C23BE">
        <w:rPr>
          <w:rFonts w:ascii="Times New Roman" w:hAnsi="Times New Roman" w:cs="Times New Roman"/>
          <w:bCs/>
          <w:sz w:val="24"/>
          <w:szCs w:val="24"/>
          <w:lang w:val="ru-RU"/>
        </w:rPr>
        <w:t xml:space="preserve"> Брой контролирани животни по породи и направления</w:t>
      </w:r>
    </w:p>
    <w:tbl>
      <w:tblPr>
        <w:tblW w:w="0" w:type="auto"/>
        <w:jc w:val="center"/>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44"/>
        <w:gridCol w:w="1776"/>
        <w:gridCol w:w="2011"/>
      </w:tblGrid>
      <w:tr w:rsidR="00AE4311" w:rsidRPr="006C23BE" w:rsidTr="00136CA5">
        <w:trPr>
          <w:trHeight w:val="318"/>
          <w:jc w:val="center"/>
        </w:trPr>
        <w:tc>
          <w:tcPr>
            <w:tcW w:w="5544"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ПОРОДА</w:t>
            </w:r>
          </w:p>
        </w:tc>
        <w:tc>
          <w:tcPr>
            <w:tcW w:w="1776"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Брой ферми</w:t>
            </w:r>
          </w:p>
        </w:tc>
        <w:tc>
          <w:tcPr>
            <w:tcW w:w="2011"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Брой животни</w:t>
            </w:r>
          </w:p>
        </w:tc>
      </w:tr>
      <w:tr w:rsidR="00AE4311" w:rsidRPr="006C23BE" w:rsidTr="00093BAE">
        <w:trPr>
          <w:gridAfter w:val="2"/>
          <w:wAfter w:w="3787" w:type="dxa"/>
          <w:jc w:val="center"/>
        </w:trPr>
        <w:tc>
          <w:tcPr>
            <w:tcW w:w="5544"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О В Ц Е</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Синтетична популация Българска млечна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423</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84 406</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Черноглава Плевенска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57</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13 256</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Местна Старозагорска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7</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643</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b/>
                <w:bCs/>
              </w:rPr>
              <w:t>Всичко млечни</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487</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98 305</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Тънкорунни</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13</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4 974</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Ил дьо Франс</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21</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5 606</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Бяла Маришка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8</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711</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Вакла Маришка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18</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2 974</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Средностаропланинска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51</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10 221</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Дъбенска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22</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4 272</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Среднородопска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31</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5 783</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Тетевенска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4</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636</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Копривщенска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6</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1 142</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Каракачанска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35</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5 722</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Местна Карнобатска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150</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Западностаропланинска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15</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1 893</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Старопланински Цигай</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239</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Реплянска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13</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1 905</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Сакарска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14</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3 157</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Софийска (Елинпелинска)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14</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1 054</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Брезнишка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13</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953</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Медночервена шуменска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34</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45 789</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b/>
                <w:bCs/>
              </w:rPr>
            </w:pPr>
            <w:r w:rsidRPr="006C23BE">
              <w:rPr>
                <w:rFonts w:ascii="Times New Roman" w:hAnsi="Times New Roman" w:cs="Times New Roman"/>
                <w:b/>
                <w:bCs/>
              </w:rPr>
              <w:t>Всичко автохтонни</w:t>
            </w:r>
          </w:p>
        </w:tc>
        <w:tc>
          <w:tcPr>
            <w:tcW w:w="1776"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272</w:t>
            </w:r>
          </w:p>
        </w:tc>
        <w:tc>
          <w:tcPr>
            <w:tcW w:w="2011"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45 601</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b/>
                <w:bCs/>
              </w:rPr>
            </w:pPr>
            <w:r w:rsidRPr="006C23BE">
              <w:rPr>
                <w:rFonts w:ascii="Times New Roman" w:hAnsi="Times New Roman" w:cs="Times New Roman"/>
                <w:b/>
                <w:bCs/>
              </w:rPr>
              <w:t>Овце - общо</w:t>
            </w:r>
          </w:p>
        </w:tc>
        <w:tc>
          <w:tcPr>
            <w:tcW w:w="1776"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793</w:t>
            </w:r>
          </w:p>
        </w:tc>
        <w:tc>
          <w:tcPr>
            <w:tcW w:w="2011"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154 486</w:t>
            </w:r>
          </w:p>
        </w:tc>
      </w:tr>
      <w:tr w:rsidR="00AE4311" w:rsidRPr="006C23BE" w:rsidTr="00093BAE">
        <w:trPr>
          <w:gridAfter w:val="2"/>
          <w:wAfter w:w="3787" w:type="dxa"/>
          <w:jc w:val="center"/>
        </w:trPr>
        <w:tc>
          <w:tcPr>
            <w:tcW w:w="5544"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КОЗИ</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b/>
                <w:bCs/>
              </w:rPr>
            </w:pPr>
            <w:r w:rsidRPr="006C23BE">
              <w:rPr>
                <w:rFonts w:ascii="Times New Roman" w:hAnsi="Times New Roman" w:cs="Times New Roman"/>
                <w:b/>
                <w:bCs/>
              </w:rPr>
              <w:t>Млечни кози</w:t>
            </w:r>
          </w:p>
        </w:tc>
        <w:tc>
          <w:tcPr>
            <w:tcW w:w="1776"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51</w:t>
            </w:r>
          </w:p>
        </w:tc>
        <w:tc>
          <w:tcPr>
            <w:tcW w:w="2011"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6 987</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Калоферска дългокосместа коза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18</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1 267</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Местна дългокосместа виторога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4</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339</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rPr>
            </w:pPr>
            <w:r w:rsidRPr="006C23BE">
              <w:rPr>
                <w:rFonts w:ascii="Times New Roman" w:hAnsi="Times New Roman" w:cs="Times New Roman"/>
              </w:rPr>
              <w:t>Местна дългокосместа</w:t>
            </w:r>
          </w:p>
        </w:tc>
        <w:tc>
          <w:tcPr>
            <w:tcW w:w="1776"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2</w:t>
            </w:r>
          </w:p>
        </w:tc>
        <w:tc>
          <w:tcPr>
            <w:tcW w:w="2011" w:type="dxa"/>
          </w:tcPr>
          <w:p w:rsidR="00AE4311" w:rsidRPr="006C23BE" w:rsidRDefault="00AE4311" w:rsidP="00136CA5">
            <w:pPr>
              <w:spacing w:after="0" w:line="240" w:lineRule="auto"/>
              <w:rPr>
                <w:rFonts w:ascii="Times New Roman" w:hAnsi="Times New Roman" w:cs="Times New Roman"/>
              </w:rPr>
            </w:pPr>
            <w:r w:rsidRPr="006C23BE">
              <w:rPr>
                <w:rFonts w:ascii="Times New Roman" w:hAnsi="Times New Roman" w:cs="Times New Roman"/>
              </w:rPr>
              <w:t>101</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b/>
                <w:bCs/>
              </w:rPr>
            </w:pPr>
            <w:r w:rsidRPr="006C23BE">
              <w:rPr>
                <w:rFonts w:ascii="Times New Roman" w:hAnsi="Times New Roman" w:cs="Times New Roman"/>
                <w:b/>
                <w:bCs/>
              </w:rPr>
              <w:t>Всичко - автохтонни</w:t>
            </w:r>
          </w:p>
        </w:tc>
        <w:tc>
          <w:tcPr>
            <w:tcW w:w="1776"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24</w:t>
            </w:r>
          </w:p>
        </w:tc>
        <w:tc>
          <w:tcPr>
            <w:tcW w:w="2011"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1 707</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b/>
                <w:bCs/>
              </w:rPr>
            </w:pPr>
            <w:r w:rsidRPr="006C23BE">
              <w:rPr>
                <w:rFonts w:ascii="Times New Roman" w:hAnsi="Times New Roman" w:cs="Times New Roman"/>
                <w:b/>
                <w:bCs/>
              </w:rPr>
              <w:t>Всичко - кози</w:t>
            </w:r>
          </w:p>
        </w:tc>
        <w:tc>
          <w:tcPr>
            <w:tcW w:w="1776"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75</w:t>
            </w:r>
          </w:p>
        </w:tc>
        <w:tc>
          <w:tcPr>
            <w:tcW w:w="2011"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8 694</w:t>
            </w:r>
          </w:p>
        </w:tc>
      </w:tr>
      <w:tr w:rsidR="00AE4311" w:rsidRPr="006C23BE" w:rsidTr="00093BAE">
        <w:trPr>
          <w:jc w:val="center"/>
        </w:trPr>
        <w:tc>
          <w:tcPr>
            <w:tcW w:w="5544" w:type="dxa"/>
          </w:tcPr>
          <w:p w:rsidR="00AE4311" w:rsidRPr="006C23BE" w:rsidRDefault="00AE4311" w:rsidP="00136CA5">
            <w:pPr>
              <w:spacing w:after="0" w:line="240" w:lineRule="auto"/>
              <w:jc w:val="both"/>
              <w:rPr>
                <w:rFonts w:ascii="Times New Roman" w:hAnsi="Times New Roman" w:cs="Times New Roman"/>
                <w:b/>
                <w:bCs/>
              </w:rPr>
            </w:pPr>
            <w:r w:rsidRPr="006C23BE">
              <w:rPr>
                <w:rFonts w:ascii="Times New Roman" w:hAnsi="Times New Roman" w:cs="Times New Roman"/>
                <w:b/>
                <w:bCs/>
              </w:rPr>
              <w:t>Общо овце + кози</w:t>
            </w:r>
          </w:p>
        </w:tc>
        <w:tc>
          <w:tcPr>
            <w:tcW w:w="1776"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868</w:t>
            </w:r>
          </w:p>
        </w:tc>
        <w:tc>
          <w:tcPr>
            <w:tcW w:w="2011" w:type="dxa"/>
          </w:tcPr>
          <w:p w:rsidR="00AE4311" w:rsidRPr="006C23BE" w:rsidRDefault="00AE4311" w:rsidP="00136CA5">
            <w:pPr>
              <w:spacing w:after="0" w:line="240" w:lineRule="auto"/>
              <w:rPr>
                <w:rFonts w:ascii="Times New Roman" w:hAnsi="Times New Roman" w:cs="Times New Roman"/>
                <w:b/>
                <w:bCs/>
              </w:rPr>
            </w:pPr>
            <w:r w:rsidRPr="006C23BE">
              <w:rPr>
                <w:rFonts w:ascii="Times New Roman" w:hAnsi="Times New Roman" w:cs="Times New Roman"/>
                <w:b/>
                <w:bCs/>
              </w:rPr>
              <w:t>163 180</w:t>
            </w:r>
          </w:p>
        </w:tc>
      </w:tr>
    </w:tbl>
    <w:p w:rsidR="00AE4311" w:rsidRPr="003D0E1D" w:rsidRDefault="00AE4311" w:rsidP="00CC5985">
      <w:pPr>
        <w:spacing w:line="360" w:lineRule="auto"/>
        <w:jc w:val="both"/>
        <w:rPr>
          <w:rFonts w:ascii="Verdana" w:hAnsi="Verdana"/>
          <w:sz w:val="16"/>
          <w:szCs w:val="16"/>
        </w:rPr>
      </w:pPr>
      <w:r w:rsidRPr="003D0E1D">
        <w:rPr>
          <w:rFonts w:ascii="Verdana" w:hAnsi="Verdana"/>
          <w:b/>
          <w:sz w:val="16"/>
          <w:szCs w:val="16"/>
        </w:rPr>
        <w:t>Източник:</w:t>
      </w:r>
      <w:r w:rsidRPr="003D0E1D">
        <w:rPr>
          <w:rFonts w:ascii="Verdana" w:hAnsi="Verdana"/>
          <w:sz w:val="16"/>
          <w:szCs w:val="16"/>
        </w:rPr>
        <w:t xml:space="preserve"> ИАСРЖ.</w:t>
      </w:r>
    </w:p>
    <w:p w:rsidR="00AE4311" w:rsidRPr="009A44C1" w:rsidRDefault="00AE4311" w:rsidP="00CC5985">
      <w:pPr>
        <w:spacing w:line="360" w:lineRule="auto"/>
        <w:jc w:val="both"/>
        <w:rPr>
          <w:rFonts w:ascii="Verdana" w:hAnsi="Verdana"/>
          <w:sz w:val="20"/>
          <w:szCs w:val="20"/>
        </w:rPr>
      </w:pPr>
    </w:p>
    <w:p w:rsidR="00AE4311" w:rsidRPr="006C23BE" w:rsidRDefault="00AE4311" w:rsidP="00CC5985">
      <w:pPr>
        <w:spacing w:line="360" w:lineRule="auto"/>
        <w:jc w:val="center"/>
        <w:rPr>
          <w:rFonts w:ascii="Times New Roman" w:hAnsi="Times New Roman" w:cs="Times New Roman"/>
          <w:b/>
          <w:bCs/>
          <w:sz w:val="24"/>
          <w:szCs w:val="24"/>
          <w:lang w:val="ru-RU"/>
        </w:rPr>
      </w:pPr>
      <w:r w:rsidRPr="006C23BE">
        <w:rPr>
          <w:rFonts w:ascii="Times New Roman" w:hAnsi="Times New Roman" w:cs="Times New Roman"/>
          <w:b/>
          <w:bCs/>
          <w:sz w:val="24"/>
          <w:szCs w:val="24"/>
        </w:rPr>
        <w:t>SWOT</w:t>
      </w:r>
      <w:r w:rsidRPr="006C23BE">
        <w:rPr>
          <w:rFonts w:ascii="Times New Roman" w:hAnsi="Times New Roman" w:cs="Times New Roman"/>
          <w:b/>
          <w:bCs/>
          <w:sz w:val="24"/>
          <w:szCs w:val="24"/>
          <w:lang w:val="ru-RU"/>
        </w:rPr>
        <w:t>-анализ на овцевъдството и козевъдството</w:t>
      </w:r>
    </w:p>
    <w:tbl>
      <w:tblPr>
        <w:tblpPr w:leftFromText="141" w:rightFromText="141" w:vertAnchor="text" w:tblpXSpec="center" w:tblpY="1"/>
        <w:tblOverlap w:val="neve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38"/>
        <w:gridCol w:w="4990"/>
      </w:tblGrid>
      <w:tr w:rsidR="00AE4311" w:rsidRPr="006C23BE" w:rsidTr="00F81242">
        <w:trPr>
          <w:jc w:val="center"/>
        </w:trPr>
        <w:tc>
          <w:tcPr>
            <w:tcW w:w="4838" w:type="dxa"/>
          </w:tcPr>
          <w:p w:rsidR="00AE4311" w:rsidRPr="006C23BE" w:rsidRDefault="00AE4311" w:rsidP="006C23BE">
            <w:pPr>
              <w:spacing w:after="0" w:line="240" w:lineRule="auto"/>
              <w:rPr>
                <w:rFonts w:ascii="Times New Roman" w:hAnsi="Times New Roman" w:cs="Times New Roman"/>
                <w:b/>
                <w:bCs/>
                <w:sz w:val="24"/>
                <w:szCs w:val="24"/>
              </w:rPr>
            </w:pPr>
            <w:r w:rsidRPr="006C23BE">
              <w:rPr>
                <w:rFonts w:ascii="Times New Roman" w:hAnsi="Times New Roman" w:cs="Times New Roman"/>
                <w:b/>
                <w:bCs/>
                <w:sz w:val="24"/>
                <w:szCs w:val="24"/>
              </w:rPr>
              <w:t>Силни страни</w:t>
            </w:r>
          </w:p>
        </w:tc>
        <w:tc>
          <w:tcPr>
            <w:tcW w:w="4990" w:type="dxa"/>
          </w:tcPr>
          <w:p w:rsidR="00AE4311" w:rsidRPr="006C23BE" w:rsidRDefault="00AE4311" w:rsidP="006C23BE">
            <w:pPr>
              <w:spacing w:after="0" w:line="240" w:lineRule="auto"/>
              <w:rPr>
                <w:rFonts w:ascii="Times New Roman" w:hAnsi="Times New Roman" w:cs="Times New Roman"/>
                <w:b/>
                <w:bCs/>
                <w:sz w:val="24"/>
                <w:szCs w:val="24"/>
              </w:rPr>
            </w:pPr>
            <w:r w:rsidRPr="006C23BE">
              <w:rPr>
                <w:rFonts w:ascii="Times New Roman" w:hAnsi="Times New Roman" w:cs="Times New Roman"/>
                <w:b/>
                <w:bCs/>
                <w:sz w:val="24"/>
                <w:szCs w:val="24"/>
              </w:rPr>
              <w:t>Слаби страни</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1.Отлични природни дадености за развитие на сектора</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1.Липса на хоризонтална и вертикална интеграция в сектора и липса на сдружения на производителите</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2. Много голям опит и традиции</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2.Ниски и непостоянни цени на продуктите от овцевъдството и козевъдството</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3.Липса на ограничения за достъп на пазарите в ЕС</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3.Невъзможност за реализация на продукцията в достатъчна степен на вътрешния и външния пазар, на адекватни цени</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4.Потенциални възможности за износ в трети страни</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4.Значителен внос на замразено агнешко месо от чужбина на цени под себестойността на месото, произведено от нас</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5.Високо качество на произведената продукция</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5.Липса на нормативни документи, ограничаващи вноса на агнешко месо от чужбина и подобряващи реализацията на това от родно производство</w:t>
            </w:r>
          </w:p>
        </w:tc>
      </w:tr>
      <w:tr w:rsidR="00AE4311" w:rsidRPr="006C23BE"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6.Изградена система от лицензирани кланици за ДРД, месо и млекопреработвателни предприятия</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rPr>
            </w:pPr>
            <w:r w:rsidRPr="006C23BE">
              <w:rPr>
                <w:rFonts w:ascii="Times New Roman" w:hAnsi="Times New Roman" w:cs="Times New Roman"/>
                <w:sz w:val="24"/>
                <w:szCs w:val="24"/>
              </w:rPr>
              <w:t>6.Нарастваща себестойност на продукцията</w:t>
            </w:r>
          </w:p>
        </w:tc>
      </w:tr>
      <w:tr w:rsidR="00AE4311" w:rsidRPr="006C23BE"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7.Възможности за производство на бутикови продукти със специфични вкусови и потребителски качества</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rPr>
            </w:pPr>
            <w:r w:rsidRPr="006C23BE">
              <w:rPr>
                <w:rFonts w:ascii="Times New Roman" w:hAnsi="Times New Roman" w:cs="Times New Roman"/>
                <w:sz w:val="24"/>
                <w:szCs w:val="24"/>
              </w:rPr>
              <w:t>7.Недобра материално-техническа база</w:t>
            </w:r>
          </w:p>
          <w:p w:rsidR="00AE4311" w:rsidRPr="006C23BE" w:rsidRDefault="00AE4311" w:rsidP="006C23BE">
            <w:pPr>
              <w:spacing w:after="0" w:line="240" w:lineRule="auto"/>
              <w:jc w:val="both"/>
              <w:rPr>
                <w:rFonts w:ascii="Times New Roman" w:hAnsi="Times New Roman" w:cs="Times New Roman"/>
                <w:b/>
                <w:bCs/>
                <w:sz w:val="24"/>
                <w:szCs w:val="24"/>
              </w:rPr>
            </w:pP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8.Възможности за включване на овцевъдството и козевъдството в системите на селекция, екологичния и конвенционалния туризъм</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8.Ниска степен на механизация на производствените процеси</w:t>
            </w:r>
          </w:p>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6C23BE"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9.Възможности за оползотворяване на широка гама от фуражи</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rPr>
            </w:pPr>
            <w:r w:rsidRPr="006C23BE">
              <w:rPr>
                <w:rFonts w:ascii="Times New Roman" w:hAnsi="Times New Roman" w:cs="Times New Roman"/>
                <w:sz w:val="24"/>
                <w:szCs w:val="24"/>
              </w:rPr>
              <w:t>9.Недостатъчно квалифицирана работна ръка</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10.Наличие на неизползвана материално-техническа база</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10.Непривлекателност на работата в сектора</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11.Създадени развъдни организации по породи и направления и контрол на продуктивните качества</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11.Подценяване на проблема с обучението и квалификацията на изпълнителските кадри, организаторите на производството и фермерите</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12.Дейност на професионалната организация на производителите</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12.Драстичен спад в цената на вълната</w:t>
            </w:r>
          </w:p>
        </w:tc>
      </w:tr>
      <w:tr w:rsidR="00AE4311" w:rsidRPr="006C23BE"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rPr>
            </w:pPr>
            <w:r w:rsidRPr="006C23BE">
              <w:rPr>
                <w:rFonts w:ascii="Times New Roman" w:hAnsi="Times New Roman" w:cs="Times New Roman"/>
                <w:sz w:val="24"/>
                <w:szCs w:val="24"/>
              </w:rPr>
              <w:t>13.Наличие на работна ръка</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rPr>
            </w:pPr>
            <w:r w:rsidRPr="006C23BE">
              <w:rPr>
                <w:rFonts w:ascii="Times New Roman" w:hAnsi="Times New Roman" w:cs="Times New Roman"/>
                <w:sz w:val="24"/>
                <w:szCs w:val="24"/>
              </w:rPr>
              <w:t>13.Недостатъчно субсидиране</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14.Наличие на нормативни документи, даващи възможност за включване на овцевъдството и козевъдството в системите на биологичното (органичното) земеделие и животновъдство</w:t>
            </w: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14.Неконкурентноспособност на международния пазар, поради високата себестойност на продукцията и ниската степен на субсидиране</w:t>
            </w:r>
          </w:p>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15.Недостатъчно високо ниво на продуктивност</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16.Голяма част от фермерите не притежават собствена или наета земя за паша на животните и производство на фуражи</w:t>
            </w:r>
          </w:p>
        </w:tc>
      </w:tr>
      <w:tr w:rsidR="00AE4311" w:rsidRPr="00FC3AF7" w:rsidTr="00F81242">
        <w:trPr>
          <w:jc w:val="center"/>
        </w:trPr>
        <w:tc>
          <w:tcPr>
            <w:tcW w:w="4838"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c>
          <w:tcPr>
            <w:tcW w:w="499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17.Липса на нисколихвено кредитиране на фермерите</w:t>
            </w:r>
          </w:p>
        </w:tc>
      </w:tr>
    </w:tbl>
    <w:p w:rsidR="00AE4311" w:rsidRPr="00CC5985" w:rsidRDefault="00AE4311" w:rsidP="00CC5985">
      <w:pPr>
        <w:spacing w:line="360" w:lineRule="auto"/>
        <w:ind w:firstLine="426"/>
        <w:jc w:val="both"/>
        <w:rPr>
          <w:rFonts w:ascii="Verdana" w:hAnsi="Verdana"/>
          <w:sz w:val="20"/>
          <w:szCs w:val="20"/>
          <w:lang w:val="ru-RU"/>
        </w:rPr>
      </w:pPr>
    </w:p>
    <w:p w:rsidR="00AE4311" w:rsidRPr="006C23BE" w:rsidRDefault="00AE4311" w:rsidP="006C23BE">
      <w:pPr>
        <w:spacing w:line="360" w:lineRule="auto"/>
        <w:ind w:firstLine="426"/>
        <w:jc w:val="center"/>
        <w:rPr>
          <w:rFonts w:ascii="Times New Roman" w:hAnsi="Times New Roman" w:cs="Times New Roman"/>
          <w:b/>
          <w:bCs/>
          <w:sz w:val="24"/>
          <w:szCs w:val="24"/>
        </w:rPr>
      </w:pPr>
      <w:r w:rsidRPr="006C23BE">
        <w:rPr>
          <w:rFonts w:ascii="Times New Roman" w:hAnsi="Times New Roman" w:cs="Times New Roman"/>
          <w:b/>
          <w:bCs/>
          <w:sz w:val="24"/>
          <w:szCs w:val="24"/>
        </w:rPr>
        <w:t>Възможности за развитие</w:t>
      </w: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0"/>
        <w:gridCol w:w="5280"/>
      </w:tblGrid>
      <w:tr w:rsidR="00AE4311" w:rsidRPr="006C23BE" w:rsidTr="00093BAE">
        <w:trPr>
          <w:jc w:val="center"/>
        </w:trPr>
        <w:tc>
          <w:tcPr>
            <w:tcW w:w="4840" w:type="dxa"/>
          </w:tcPr>
          <w:p w:rsidR="00AE4311" w:rsidRPr="006C23BE" w:rsidRDefault="00AE4311" w:rsidP="006C23BE">
            <w:pPr>
              <w:spacing w:after="0" w:line="240" w:lineRule="auto"/>
              <w:rPr>
                <w:rFonts w:ascii="Times New Roman" w:hAnsi="Times New Roman" w:cs="Times New Roman"/>
                <w:b/>
                <w:bCs/>
                <w:sz w:val="24"/>
                <w:szCs w:val="24"/>
                <w:lang w:val="ru-RU"/>
              </w:rPr>
            </w:pPr>
            <w:r w:rsidRPr="006C23BE">
              <w:rPr>
                <w:rFonts w:ascii="Times New Roman" w:hAnsi="Times New Roman" w:cs="Times New Roman"/>
                <w:b/>
                <w:bCs/>
                <w:sz w:val="24"/>
                <w:szCs w:val="24"/>
                <w:lang w:val="ru-RU"/>
              </w:rPr>
              <w:t xml:space="preserve">Възможности за устойчиво </w:t>
            </w:r>
          </w:p>
          <w:p w:rsidR="00AE4311" w:rsidRPr="006C23BE" w:rsidRDefault="00AE4311" w:rsidP="006C23BE">
            <w:pPr>
              <w:spacing w:after="0" w:line="240" w:lineRule="auto"/>
              <w:rPr>
                <w:rFonts w:ascii="Times New Roman" w:hAnsi="Times New Roman" w:cs="Times New Roman"/>
                <w:b/>
                <w:bCs/>
                <w:sz w:val="24"/>
                <w:szCs w:val="24"/>
                <w:lang w:val="ru-RU"/>
              </w:rPr>
            </w:pPr>
            <w:r w:rsidRPr="006C23BE">
              <w:rPr>
                <w:rFonts w:ascii="Times New Roman" w:hAnsi="Times New Roman" w:cs="Times New Roman"/>
                <w:b/>
                <w:bCs/>
                <w:sz w:val="24"/>
                <w:szCs w:val="24"/>
                <w:lang w:val="ru-RU"/>
              </w:rPr>
              <w:t>развитие на сектора</w:t>
            </w:r>
          </w:p>
        </w:tc>
        <w:tc>
          <w:tcPr>
            <w:tcW w:w="5280" w:type="dxa"/>
          </w:tcPr>
          <w:p w:rsidR="00AE4311" w:rsidRPr="006C23BE" w:rsidRDefault="00AE4311" w:rsidP="006C23BE">
            <w:pPr>
              <w:spacing w:after="0" w:line="240" w:lineRule="auto"/>
              <w:rPr>
                <w:rFonts w:ascii="Times New Roman" w:hAnsi="Times New Roman" w:cs="Times New Roman"/>
                <w:b/>
                <w:bCs/>
                <w:sz w:val="24"/>
                <w:szCs w:val="24"/>
              </w:rPr>
            </w:pPr>
            <w:r w:rsidRPr="006C23BE">
              <w:rPr>
                <w:rFonts w:ascii="Times New Roman" w:hAnsi="Times New Roman" w:cs="Times New Roman"/>
                <w:b/>
                <w:bCs/>
                <w:sz w:val="24"/>
                <w:szCs w:val="24"/>
              </w:rPr>
              <w:t>Заплахи</w:t>
            </w: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1.Увеличаване на поголовието, нивото на продуктивност, производството на продукти от овцевъдството и техния износ на външни пазари</w:t>
            </w:r>
          </w:p>
        </w:tc>
        <w:tc>
          <w:tcPr>
            <w:tcW w:w="528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1.Силна конкуренция на вътрешния и международния пазар</w:t>
            </w:r>
          </w:p>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rPr>
            </w:pPr>
            <w:r w:rsidRPr="006C23BE">
              <w:rPr>
                <w:rFonts w:ascii="Times New Roman" w:hAnsi="Times New Roman" w:cs="Times New Roman"/>
                <w:sz w:val="24"/>
                <w:szCs w:val="24"/>
              </w:rPr>
              <w:t>2.Подобряване на породния състав</w:t>
            </w:r>
          </w:p>
        </w:tc>
        <w:tc>
          <w:tcPr>
            <w:tcW w:w="528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2.Неконкурентноспособност на продуктите от овцевъдството и козевъдството</w:t>
            </w: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3.Постигане на добра хоризонтална (между производителите) и вертикална (между производителите и преработвателите и търговците) интеграция</w:t>
            </w:r>
          </w:p>
        </w:tc>
        <w:tc>
          <w:tcPr>
            <w:tcW w:w="528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3.Повишаване цените на фуражите, енергоносителите, ветеринарно-медицинските дейности, разходите за труд и др., водещо до увеличаване себестойността на продукцията</w:t>
            </w: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4.Създаване на овцевъдни и козевъдни ферми от страна на крупни собственици на земя и арендатори</w:t>
            </w:r>
          </w:p>
        </w:tc>
        <w:tc>
          <w:tcPr>
            <w:tcW w:w="528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4.Липсата на ефикасен контрол върху търговските вериги и търговците, осъществяващи внос на замразено агнешко месо</w:t>
            </w: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5.Създаване на смесени фирми със страни от ЕС и извън него за производство и реализация на продукти от сектора</w:t>
            </w:r>
          </w:p>
        </w:tc>
        <w:tc>
          <w:tcPr>
            <w:tcW w:w="528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5.Подценяване на необходимостта от подобряване на породния състав в овцевъдството и козевъдството, контролът по отношение на произхода и контролът на продуктивните качества на животните</w:t>
            </w: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6.Включване на овцевъдството и козевъдството в системата на конверсия на продуктите от земеделието</w:t>
            </w:r>
          </w:p>
        </w:tc>
        <w:tc>
          <w:tcPr>
            <w:tcW w:w="528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6.Подценяване на необходимостта от сдружаване на производителите и провеждане на ефикасна маркетингова политика</w:t>
            </w: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7.Подобряване на материално-техническата база чрез разработване на проекти, чрез използване на средства от ЕС, от бюджета на Р България, както и чрез ниско лихвени кредити</w:t>
            </w:r>
          </w:p>
        </w:tc>
        <w:tc>
          <w:tcPr>
            <w:tcW w:w="528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7.Подценяване на необходимостта от технологично обновление на сектора, въвеждане на по-висока степен на механизация на производствените процеси, което би го направило по-привлекателен и по-ефективен</w:t>
            </w: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8.Интензификация на производството за постигане на високи добиви от естествени ливади и пасища, както и за подобряване на тревния им състав</w:t>
            </w:r>
          </w:p>
        </w:tc>
        <w:tc>
          <w:tcPr>
            <w:tcW w:w="528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8.Не се прилагат в достатъчна степен възможностите, които предлага науката в областта на овцевъдството и козевъдството</w:t>
            </w:r>
          </w:p>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9.Предоставяне на земя от държавните и общинските фондове с преференциални условия за арендуване или изкупуване за оземляване на стопаните, отглеждащи повече от 100 овце или кози</w:t>
            </w:r>
          </w:p>
        </w:tc>
        <w:tc>
          <w:tcPr>
            <w:tcW w:w="528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9.Демографска криза в страната, обезлюдяване на големи селски райони и липса на квалифицирана работна ръка в овцевъдството и козевъдството</w:t>
            </w:r>
          </w:p>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10.Подобряване на пасищния фонд като цяло и приемане на Закон за развитие на планинското и полупланинското земеделие</w:t>
            </w:r>
          </w:p>
        </w:tc>
        <w:tc>
          <w:tcPr>
            <w:tcW w:w="5280"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11.Стимулиране, чрез европейски средства и държавни доплащания на овцевъдството и козевъдството като цяло, на животните от националния генофонд, на производството на екологично чиста продукция</w:t>
            </w:r>
          </w:p>
        </w:tc>
        <w:tc>
          <w:tcPr>
            <w:tcW w:w="5280"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12.Възможности за включване в по-голяма степен в биологичното производство, в производството на специфични бутикови продукти, както и в системата на екологичния и селски туризъм</w:t>
            </w:r>
          </w:p>
        </w:tc>
        <w:tc>
          <w:tcPr>
            <w:tcW w:w="5280"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13.Възможности за изграждане на уедрени ферми, чрез подходящо подпомагане – средства от ЕС, държавно субсидиране и нисколихвени кредити</w:t>
            </w:r>
          </w:p>
        </w:tc>
        <w:tc>
          <w:tcPr>
            <w:tcW w:w="5280"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14.Възможности за изграждане на система за обучение на ръководни изпълнителски кадри</w:t>
            </w:r>
          </w:p>
        </w:tc>
        <w:tc>
          <w:tcPr>
            <w:tcW w:w="5280"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15.Изграждане на система за научно обслужване в овцевъдството и козевъдството</w:t>
            </w:r>
          </w:p>
        </w:tc>
        <w:tc>
          <w:tcPr>
            <w:tcW w:w="5280"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r>
      <w:tr w:rsidR="00AE4311" w:rsidRPr="00FC3AF7" w:rsidTr="00093BAE">
        <w:trPr>
          <w:jc w:val="center"/>
        </w:trPr>
        <w:tc>
          <w:tcPr>
            <w:tcW w:w="4840" w:type="dxa"/>
          </w:tcPr>
          <w:p w:rsidR="00AE4311" w:rsidRPr="006C23BE" w:rsidRDefault="00AE4311" w:rsidP="006C23BE">
            <w:pPr>
              <w:spacing w:after="0" w:line="240" w:lineRule="auto"/>
              <w:jc w:val="both"/>
              <w:rPr>
                <w:rFonts w:ascii="Times New Roman" w:hAnsi="Times New Roman" w:cs="Times New Roman"/>
                <w:sz w:val="24"/>
                <w:szCs w:val="24"/>
                <w:lang w:val="ru-RU"/>
              </w:rPr>
            </w:pPr>
            <w:r w:rsidRPr="006C23BE">
              <w:rPr>
                <w:rFonts w:ascii="Times New Roman" w:hAnsi="Times New Roman" w:cs="Times New Roman"/>
                <w:sz w:val="24"/>
                <w:szCs w:val="24"/>
                <w:lang w:val="ru-RU"/>
              </w:rPr>
              <w:t>16.Изграждане на маркетингова стратегия от страна на държавата и МЗХ за защита на българското производство от овцевъдството и козевъдството, както и осигуряването на външни пазари за продукцията от тях</w:t>
            </w:r>
          </w:p>
        </w:tc>
        <w:tc>
          <w:tcPr>
            <w:tcW w:w="5280" w:type="dxa"/>
          </w:tcPr>
          <w:p w:rsidR="00AE4311" w:rsidRPr="006C23BE" w:rsidRDefault="00AE4311" w:rsidP="006C23BE">
            <w:pPr>
              <w:spacing w:after="0" w:line="240" w:lineRule="auto"/>
              <w:jc w:val="both"/>
              <w:rPr>
                <w:rFonts w:ascii="Times New Roman" w:hAnsi="Times New Roman" w:cs="Times New Roman"/>
                <w:b/>
                <w:bCs/>
                <w:sz w:val="24"/>
                <w:szCs w:val="24"/>
                <w:lang w:val="ru-RU"/>
              </w:rPr>
            </w:pPr>
          </w:p>
        </w:tc>
      </w:tr>
    </w:tbl>
    <w:p w:rsidR="00AE4311" w:rsidRPr="00CC5985" w:rsidRDefault="00AE4311" w:rsidP="00136CA5">
      <w:pPr>
        <w:tabs>
          <w:tab w:val="left" w:pos="1080"/>
        </w:tabs>
        <w:spacing w:line="360" w:lineRule="auto"/>
        <w:ind w:firstLine="720"/>
        <w:jc w:val="both"/>
        <w:rPr>
          <w:rFonts w:ascii="Verdana" w:hAnsi="Verdana"/>
          <w:sz w:val="20"/>
          <w:szCs w:val="20"/>
          <w:lang w:val="ru-RU"/>
        </w:rPr>
      </w:pPr>
    </w:p>
    <w:p w:rsidR="00AE4311" w:rsidRPr="00136CA5" w:rsidRDefault="00AE4311" w:rsidP="00136CA5">
      <w:pPr>
        <w:tabs>
          <w:tab w:val="left" w:pos="1080"/>
          <w:tab w:val="left" w:pos="1260"/>
        </w:tabs>
        <w:spacing w:after="120" w:line="240" w:lineRule="auto"/>
        <w:ind w:firstLine="720"/>
        <w:jc w:val="both"/>
        <w:rPr>
          <w:rFonts w:ascii="Times New Roman" w:hAnsi="Times New Roman" w:cs="Times New Roman"/>
          <w:b/>
          <w:bCs/>
          <w:sz w:val="28"/>
          <w:szCs w:val="28"/>
          <w:lang w:val="ru-RU"/>
        </w:rPr>
      </w:pPr>
      <w:r w:rsidRPr="00136CA5">
        <w:rPr>
          <w:rFonts w:ascii="Times New Roman" w:hAnsi="Times New Roman" w:cs="Times New Roman"/>
          <w:b/>
          <w:bCs/>
          <w:sz w:val="28"/>
          <w:szCs w:val="28"/>
          <w:lang w:val="ru-RU"/>
        </w:rPr>
        <w:t>2. Идентифициране на проблемите в сектора</w:t>
      </w:r>
    </w:p>
    <w:p w:rsidR="00AE4311" w:rsidRPr="00136CA5" w:rsidRDefault="00AE4311" w:rsidP="00136CA5">
      <w:pPr>
        <w:tabs>
          <w:tab w:val="left" w:pos="1080"/>
          <w:tab w:val="left" w:pos="1260"/>
        </w:tabs>
        <w:spacing w:after="120" w:line="240" w:lineRule="auto"/>
        <w:ind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Недоброто състояние на сектора се дължи на комплекс от фактори, които биха могли да бъдат идентифицирани по следния начин:</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Сравнително ниски изкупни цени на овчето и козето мляко, агнешкото и ярешкото месо, както и на овчата вълна.</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Ниска покупателна способност на населението.</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Невъзможност за реализация на продукцията от овцевъдството и козевъдството в достатъчна степен на вътрешния пазар, на адекватни цени.</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Ограничени и несигурни външни пазари за износ на продукти от овцевъдството и козевъдството – преди всичко на живи животни или трупно месо, както и на продукти от овче и козе мляко.</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Драстично през последните години са увеличени цените на фуражите за овце и кози, на енергоносителите, материалите, консумативите и услугите, което доведе до увеличаване себестойността на продукцията и намаляване на нейната конкурентноспособност.</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Настъпилата икономическа и демографска криза доведе до обезлюдяване на голям брой населени места, а заедно с това и до ликвидацията на голям брой овце и кози. В същото време застаряването на населението в селата, както и миграцията на населението в по-големите градове, силно намали възможностите за намиране на квалифицирана работна ръка за овцевъдството. Последното е свързано с голямо текучество на изпълнителските кадри, нежелание за професионално обучение, свързано с нисък образователен ценз.</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 xml:space="preserve"> Сградният фонд в овцевъдството и козевъдството е твърде остарял и в болшинството от случаите не отговаря на съвременните зоохигиенни условия и изисквания за хуманно отношение при отглеждане на овце и кози. Едва през последните години в някои стопанства, със средства по европейски проекти са построени съвременни овцевъдни и козевъдни ферми.</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В сектора съществува ниска степен на механизация и автоматизация на производствените процеси. Това е свързано с висока трудоемкост и непривлекателност за изпълнителските кадри. В особена степен това се отнася за доенето, залагането на фуражите и почистването на помещенията.</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Трудностите, които изпитват фермерите при разработването на проекти по различните програми, разочарованията, които преживяват при невъзможността да отговорят на всички бюрократични изисквания, намалява до минимум възможността да спечелят проект и да се възползват от средствата по европейски програми. Ограничаващ фактор за тях е и липсата на възможности за ползване на нисколихвени кредити. Всичко това влияе негативно и ограничаващо по отношение на възможностите за технологично обновление на фермите и закупуване на техника за механизация на производствените процеси.</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Сериозен проблем за болшинството от фермерите, занимаващи се с овцевъдство и козевъдство е липсата на земя, или на достатъчно земя за производство на фуражи. Закупуването на фуражи води до увеличаване себестойността на произведената продукция, което от своя страна затруднява нейната реализация. Високите цени на фуражите принуждават фермерите да пестят от храната на животните, водещо неминуемо до намаляване на тяхната продуктивност, нереализиране на техните генетични заложби, а в много случаи до недоимъчни заболявания. Всичко това прави наложително на фермерите, отглеждащи над 100 овце или кози да се предоставя общинска или държавна земя под наем за дълъг срок от време, или такава, която те да закупят.</w:t>
      </w:r>
    </w:p>
    <w:p w:rsidR="00AE4311" w:rsidRPr="00136CA5" w:rsidRDefault="00AE4311" w:rsidP="009B5B75">
      <w:pPr>
        <w:pStyle w:val="ListParagraph"/>
        <w:numPr>
          <w:ilvl w:val="0"/>
          <w:numId w:val="113"/>
        </w:numPr>
        <w:tabs>
          <w:tab w:val="left" w:pos="1080"/>
          <w:tab w:val="left" w:pos="126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Пасищният фонд в страната не е в добро състояние. Общинските пасища не се поддържат. В полупланинските и планинските райони на страната са отдадени за ползване и поддържане срещу субсидиране, на големи площи с пасища, чиито бенефициенти нямат животни. Заплащат се значителни суми за поддържане на огромни пасищни площи в добро състояние, без те да се ползват от фермери, отглеждащи овце, кози или други селскостопански животни. Това прави наложително предприемането на законодателни инициативи за подобряване на пасищния фонд, както и Закон за развитие на полупланинските и планинските райони в страната.</w:t>
      </w:r>
    </w:p>
    <w:p w:rsidR="00AE4311" w:rsidRPr="00136CA5" w:rsidRDefault="00AE4311" w:rsidP="009B5B75">
      <w:pPr>
        <w:pStyle w:val="ListParagraph"/>
        <w:numPr>
          <w:ilvl w:val="0"/>
          <w:numId w:val="113"/>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 xml:space="preserve">Създадените развъдни организации в областта на овцевъдството и козевъдството изпълняват успешно своите функции. Ефективната развъдна дейност обаче изисква активното участие и на фермерите. В стадата в които се извършва развъдна дейност те трябва да водят подробни дневници за оагванията, запложданията и произхода на агнетата. Те трябва да осигурят необходимите условия за контрол на продуктивните качества, преглед на стадата, което изисква допълнителни усилия и труд, за което към настоящия момент фермерите нямат компенсация. Това създава в тях демотивация. По-високото ниво на развъдна дейност изисква и допълнително обучение на фермерите-овцевъди. </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Това прави наложително въвеждането на нова специфична мярка за подпомагане на земеделските производители, които участват в развъдни програми за съхранение и усъвършенстване на породите овце и кози в България.</w:t>
      </w:r>
    </w:p>
    <w:p w:rsidR="00AE4311" w:rsidRPr="00136CA5" w:rsidRDefault="00AE4311" w:rsidP="009B5B75">
      <w:pPr>
        <w:pStyle w:val="ListParagraph"/>
        <w:numPr>
          <w:ilvl w:val="0"/>
          <w:numId w:val="113"/>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Наложително е да се обърне внимание да се предприемат конкретни действия относно статута и системите на подпомагане на експерименталните и колекционните стада селскостопански животни, вкл. овце и кози, които се отглеждат в Университетите (Тракийски университет – гр. Ст. Загора и Аграрен университет – гр. Пловдив) и научно-изследователските институти в Селскостопанска академия. Предвид спецификата на работа с тях – провеждане на експерименти и учебен процес, е необходимо те да бъдат с особен статут, субсидирани целево и в достатъчна степен. Това е от изключително значение предвид и на това, че там стадата са племенни и от тях се произвежда мъжки и женски разплоден материал за цялата страна. Ненапразно в миналото тези стада са имали особен статут и са били наричани „племенни разсадници“.</w:t>
      </w:r>
    </w:p>
    <w:p w:rsidR="00AE4311" w:rsidRPr="00136CA5" w:rsidRDefault="00AE4311" w:rsidP="009B5B75">
      <w:pPr>
        <w:pStyle w:val="ListParagraph"/>
        <w:numPr>
          <w:ilvl w:val="0"/>
          <w:numId w:val="114"/>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Изключително голям проблем за българското овцевъдство е факта, че броят на овцете и козите намаля драстично. Някои от породите овце загубихме безвъзвратно (Дунавска тънкорунна, Южнобългарски и Севернобългарски коридел и др.), а някои са под санитарния минимум за развъждане в чисто състояние. Всичко това, както и настъпилите процеси на стихийно кръстосване, особено в млечното направление, е твърде смущаващо за съхраняването на българските аборигенни и културни породи. Наложително е преосмислянето на националната ни политика по отношение на породния състав в овцевъдството и козевъдството. Нужно е да си дадем ясен отговор на въпроса какво овцевъдство и козевъдство желаем да развиваме приоритетно – високопродуктивно, с високопродуктивни културни породи или нископродуктивно, с местни аборигенни породи овце и кози. В настоящият момент местните (автохтонни), определени като застрашени от изчезване породи овце и кози, са субсидирани в много по-голяма степен от останалите, което подтиква и стимулира фермерите да отглеждат животни от автохтонни породи. Този въпрос е дискусионен и той трябва да получи своя отговор.</w:t>
      </w:r>
    </w:p>
    <w:p w:rsidR="00AE4311" w:rsidRPr="00136CA5" w:rsidRDefault="00AE4311" w:rsidP="009B5B75">
      <w:pPr>
        <w:pStyle w:val="ListParagraph"/>
        <w:numPr>
          <w:ilvl w:val="0"/>
          <w:numId w:val="114"/>
        </w:numPr>
        <w:tabs>
          <w:tab w:val="left" w:pos="1080"/>
        </w:tabs>
        <w:spacing w:after="120" w:line="240" w:lineRule="auto"/>
        <w:ind w:left="0" w:firstLine="720"/>
        <w:contextualSpacing w:val="0"/>
        <w:jc w:val="both"/>
        <w:rPr>
          <w:rFonts w:ascii="Times New Roman" w:hAnsi="Times New Roman" w:cs="Times New Roman"/>
          <w:sz w:val="28"/>
          <w:szCs w:val="28"/>
        </w:rPr>
      </w:pPr>
      <w:r w:rsidRPr="00136CA5">
        <w:rPr>
          <w:rFonts w:ascii="Times New Roman" w:hAnsi="Times New Roman" w:cs="Times New Roman"/>
          <w:sz w:val="28"/>
          <w:szCs w:val="28"/>
          <w:lang w:val="ru-RU"/>
        </w:rPr>
        <w:t xml:space="preserve">Съществуват проблеми с правилното отразяване на животните и тяхното движение в идентификационната система и ветеринарния регистър.  Честите случаи на несъответствия в номерата на животните лишава фермерите  от възможността да получат полагащата им се за тях субсидия. </w:t>
      </w:r>
      <w:r w:rsidRPr="00136CA5">
        <w:rPr>
          <w:rFonts w:ascii="Times New Roman" w:hAnsi="Times New Roman" w:cs="Times New Roman"/>
          <w:sz w:val="28"/>
          <w:szCs w:val="28"/>
        </w:rPr>
        <w:t>Последното действа изключително демотивиращо.</w:t>
      </w:r>
    </w:p>
    <w:p w:rsidR="00AE4311" w:rsidRPr="00136CA5" w:rsidRDefault="00AE4311" w:rsidP="009B5B75">
      <w:pPr>
        <w:pStyle w:val="ListParagraph"/>
        <w:numPr>
          <w:ilvl w:val="0"/>
          <w:numId w:val="114"/>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Липсва единна (национална) база данни за регистрация на контролираните селскостопански животни, включително за овце и кози, проследяване и контрол на продуктивността им и анализ на резултатите от селекционната дейност.</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r w:rsidRPr="00136CA5">
        <w:rPr>
          <w:rFonts w:ascii="Times New Roman" w:hAnsi="Times New Roman" w:cs="Times New Roman"/>
          <w:b/>
          <w:bCs/>
          <w:sz w:val="28"/>
          <w:szCs w:val="28"/>
          <w:lang w:val="ru-RU"/>
        </w:rPr>
        <w:t>3. Цел на стратегията и възможни решения</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Целта на стратегията е да се анализира състоянието на овцевъдството и козевъдството, да се посочат основните проблеми в сектора и да се набележат основните мерки за неговото устойчиво развитие.</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Основните проблеми в овцевъдството и козевъдството в България са подробно описани в т. 2.</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Направените констатации налагат заключението, че МЗХ с неговите структури е в състояние да влияе и контролира в достатъчна степен факторите, оказващи въздействие върху развитието на овцевъдството и козевъдството у нас.</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Необходимо е да се прилага нов тип Аграрна политика, целяща провеждането на структурна реформа, както и повишаване на ефективността и конкурентноспособността на овцевъдното и козевъдно производство.</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Да се приеме закон за развитие на предпланинските и планинските райони на страната, в който ясно да се подчертае ролята на овцевъдството и козевъдството.</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Нужно е да бъде възстановена племенна структура на стадата овце и кози, в която ясно да се отдиференцират трите селекционни нива на популациите, като се отдаде заслужено място на елитната част, в сравнение с репродуктивната и стоковата.</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Необходимо е да се даде ход на Наредба 26 на МЗХ – за директна търговия с продукти от животновъдството.</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Стимулиране на равновесни изкупни цени на продуктите от овцевъдството и козевъдството, чрез постигане на хоризонтална и вертикална интеграция.</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Наложителна е политика на стимулиране (чрез европейски програми и държавно субсидиране и нисколихвено кредитиране), създаването на нови и разширяване на съществуващите овцевъдни и козевъдни ферми.</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Необходимо е лицензиране и стимулиране на производители на екологично чиста продукция, както и на такива, които са включени в системата на биологичното земеделие.</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Наложителни са законодателни инициативи по отношение на стадата и по-справедливото разпределение на пасищата, както и такива за преференциални условия за арендуване или изкупуване за оземляване на стопаните, отглеждащи над 100 овце.</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r w:rsidRPr="00136CA5">
        <w:rPr>
          <w:rFonts w:ascii="Times New Roman" w:hAnsi="Times New Roman" w:cs="Times New Roman"/>
          <w:b/>
          <w:bCs/>
          <w:sz w:val="28"/>
          <w:szCs w:val="28"/>
          <w:lang w:val="ru-RU"/>
        </w:rPr>
        <w:t>4. Приоритети, мерки и действия</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r w:rsidRPr="00136CA5">
        <w:rPr>
          <w:rFonts w:ascii="Times New Roman" w:hAnsi="Times New Roman" w:cs="Times New Roman"/>
          <w:b/>
          <w:bCs/>
          <w:sz w:val="28"/>
          <w:szCs w:val="28"/>
          <w:lang w:val="ru-RU"/>
        </w:rPr>
        <w:t>4.1. Трансфер на знания и иновации</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МЗХ да организира съвместно с Университетите, ССА, Развъдните организации и други държавни институции разработването и разпространението на научни продукти, свързани с усъвършенстването на породите овце и кози, с технологиите на тяхното отглеждане в различни по размер и поголовие ферми, както и технологии за преработка на получаваната продукция в рамките на фермата (Наредба 26).</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Университетите и научните институти да вземат дейно участие при разработването, усъвършенстването  и изпълнението на Развъдните програми по породи и направления.</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Разработване и внедряване на подходящи системи за хранене на овце и кози от различните породи и направления.</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Финансиране и подпомагане създаването на моделни ферми за различни райони на страната, където да се извършва обучение на фермери чрез демонстрации на технологии, технологични решения, преработка на продукцията във фермите и др.</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Да се подпомага изграждането на обучителни и консултантски центрове в Университетите, научните институти в системата на ССА, регионални информационни центрове по животновъдство, както и да се разширява дейността на Регионалните служби за съвети в земеделието.</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Да продължи и се разшири подпомагането на Развъдните организации в областта на овцевъдството и козевъдството в дейността им за провеждане на обучения, семинари и изложения.</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Колекционните и експерименталните стада от овце и кози в Университетите и научноизследователските институти, в които се провеждат обучения на фермери – курсове за професионална подготовка на изпълнителски кадри, както и обучение на студенти по животновъдство и ветеринарна медицина да имат специален статут и допълнително финансиране от ДФ „Земеделие“.</w:t>
      </w:r>
    </w:p>
    <w:p w:rsidR="00AE4311" w:rsidRPr="00136CA5" w:rsidRDefault="00AE4311" w:rsidP="00136CA5">
      <w:pPr>
        <w:pStyle w:val="ListParagraph"/>
        <w:tabs>
          <w:tab w:val="left" w:pos="1260"/>
        </w:tabs>
        <w:spacing w:after="120" w:line="240" w:lineRule="auto"/>
        <w:ind w:left="0" w:firstLine="720"/>
        <w:jc w:val="both"/>
        <w:rPr>
          <w:rFonts w:ascii="Times New Roman" w:hAnsi="Times New Roman" w:cs="Times New Roman"/>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rPr>
      </w:pPr>
      <w:r w:rsidRPr="00136CA5">
        <w:rPr>
          <w:rFonts w:ascii="Times New Roman" w:hAnsi="Times New Roman" w:cs="Times New Roman"/>
          <w:b/>
          <w:bCs/>
          <w:sz w:val="28"/>
          <w:szCs w:val="28"/>
        </w:rPr>
        <w:t>4.2. Отговор на климатичните промени</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Разработване на нови или подобрени пасищни тревни смески, които да издържат на засушаване.</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Съществуват предпоставки и трябва да се търсят възможности за изместване чрез лагеруване на овцете от равнинните райони в по-високите, главно поради пашата.</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Необходимо е създаването на подходящи тревни смески за полупланинските пасища – около 700-900 м. надморска височина.</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При формирането на породния състав на овцете и козите, да се съобразяваме с адаптационните способности на животните.</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Изграждане на система за управление на храненето на овцете и козите във връзка с намаляване на възможностите за отделяне на въглеродни емисии в атмосферата.</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rPr>
      </w:pPr>
      <w:r w:rsidRPr="00136CA5">
        <w:rPr>
          <w:rFonts w:ascii="Times New Roman" w:hAnsi="Times New Roman" w:cs="Times New Roman"/>
          <w:b/>
          <w:bCs/>
          <w:sz w:val="28"/>
          <w:szCs w:val="28"/>
        </w:rPr>
        <w:t>4.3. Социално-икономически аспекти – заетост, инвестиции</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 xml:space="preserve">Сегашната социално-икономическа ситуация на България изисква овцевъдството и козевъдството да бъдат определени като приоритет в дългосрочен план за икономически растеж и развитие на страната. Овцевъдството и козевъдството са вид икономическа дейност, която засяга много социални слоеве и професионални групи от населението. Възстановяването на потенциала на България за производство на овцевъдна и козевъдна продукция ще има голям и разностранен икономически и социален ефект по цялата верига на производство, преработка, търговия и потребление.   </w:t>
      </w:r>
    </w:p>
    <w:p w:rsidR="00AE4311" w:rsidRPr="00136CA5" w:rsidRDefault="00AE4311" w:rsidP="009B5B75">
      <w:pPr>
        <w:pStyle w:val="ListParagraph"/>
        <w:numPr>
          <w:ilvl w:val="0"/>
          <w:numId w:val="115"/>
        </w:numPr>
        <w:tabs>
          <w:tab w:val="left" w:pos="1080"/>
        </w:tabs>
        <w:spacing w:after="120" w:line="240" w:lineRule="auto"/>
        <w:ind w:left="0" w:firstLine="720"/>
        <w:contextualSpacing w:val="0"/>
        <w:jc w:val="both"/>
        <w:rPr>
          <w:rFonts w:ascii="Times New Roman" w:hAnsi="Times New Roman" w:cs="Times New Roman"/>
          <w:b/>
          <w:bCs/>
          <w:sz w:val="28"/>
          <w:szCs w:val="28"/>
          <w:lang w:val="ru-RU"/>
        </w:rPr>
      </w:pPr>
      <w:r w:rsidRPr="00136CA5">
        <w:rPr>
          <w:rFonts w:ascii="Times New Roman" w:hAnsi="Times New Roman" w:cs="Times New Roman"/>
          <w:sz w:val="28"/>
          <w:szCs w:val="28"/>
          <w:lang w:val="ru-RU"/>
        </w:rPr>
        <w:t>Създаване на мотивация на овцевъди и козевъди, а така също на специалисти по овцевъдство и козевъдство за отглеждане и развъждане на овце и кози в различни райони на страната</w:t>
      </w:r>
      <w:r w:rsidRPr="00136CA5">
        <w:rPr>
          <w:rFonts w:ascii="Times New Roman" w:hAnsi="Times New Roman" w:cs="Times New Roman"/>
          <w:b/>
          <w:bCs/>
          <w:sz w:val="28"/>
          <w:szCs w:val="28"/>
          <w:lang w:val="ru-RU"/>
        </w:rPr>
        <w:t>.</w:t>
      </w:r>
    </w:p>
    <w:p w:rsidR="00AE4311" w:rsidRPr="00136CA5" w:rsidRDefault="00AE4311" w:rsidP="009B5B75">
      <w:pPr>
        <w:pStyle w:val="ListParagraph"/>
        <w:numPr>
          <w:ilvl w:val="0"/>
          <w:numId w:val="116"/>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Предоставяне на земя от Държавните или Общински фондове с преференциални условия за арендуване или изкупуване, с цел оземляване на стопаните, отглеждащи над 100 овце и кози. Пасищата да се отдават под наем за по-дълъг период от време, минимум 5 години, което ще позволи на фермерите да ги поддържат, заградят и парцелират. Това би имало социален ефект, водещ до по-висока степен на заетост на населението и желание за инвестиране в сектора.</w:t>
      </w:r>
    </w:p>
    <w:p w:rsidR="00AE4311" w:rsidRPr="00136CA5" w:rsidRDefault="00AE4311" w:rsidP="009B5B75">
      <w:pPr>
        <w:pStyle w:val="ListParagraph"/>
        <w:numPr>
          <w:ilvl w:val="0"/>
          <w:numId w:val="116"/>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Незабавно да се даде ход на Наредба 26 на МЗХ за директните продажби на животинска продукция от фермите.</w:t>
      </w:r>
    </w:p>
    <w:p w:rsidR="00AE4311" w:rsidRPr="00136CA5" w:rsidRDefault="00AE4311" w:rsidP="00136CA5">
      <w:pPr>
        <w:tabs>
          <w:tab w:val="left" w:pos="1080"/>
        </w:tabs>
        <w:spacing w:after="120" w:line="240" w:lineRule="auto"/>
        <w:ind w:firstLine="720"/>
        <w:jc w:val="both"/>
        <w:rPr>
          <w:rFonts w:ascii="Times New Roman" w:hAnsi="Times New Roman" w:cs="Times New Roman"/>
          <w:sz w:val="28"/>
          <w:szCs w:val="28"/>
          <w:lang w:val="ru-RU"/>
        </w:rPr>
      </w:pPr>
    </w:p>
    <w:p w:rsidR="00AE4311" w:rsidRPr="00136CA5" w:rsidRDefault="00AE4311" w:rsidP="00136CA5">
      <w:pPr>
        <w:tabs>
          <w:tab w:val="left" w:pos="1080"/>
        </w:tabs>
        <w:spacing w:after="120" w:line="240" w:lineRule="auto"/>
        <w:ind w:firstLine="720"/>
        <w:jc w:val="both"/>
        <w:rPr>
          <w:rFonts w:ascii="Times New Roman" w:hAnsi="Times New Roman" w:cs="Times New Roman"/>
          <w:b/>
          <w:bCs/>
          <w:sz w:val="28"/>
          <w:szCs w:val="28"/>
          <w:lang w:val="ru-RU"/>
        </w:rPr>
      </w:pPr>
      <w:r w:rsidRPr="00136CA5">
        <w:rPr>
          <w:rFonts w:ascii="Times New Roman" w:hAnsi="Times New Roman" w:cs="Times New Roman"/>
          <w:b/>
          <w:bCs/>
          <w:sz w:val="28"/>
          <w:szCs w:val="28"/>
          <w:lang w:val="ru-RU"/>
        </w:rPr>
        <w:t>4.4. Нормативна рамка, в т.ч. хармонизиране с европейското законодателство, рамка на ОСП</w:t>
      </w:r>
    </w:p>
    <w:p w:rsidR="00AE4311" w:rsidRPr="00136CA5" w:rsidRDefault="00AE4311" w:rsidP="009B5B75">
      <w:pPr>
        <w:pStyle w:val="ListParagraph"/>
        <w:numPr>
          <w:ilvl w:val="0"/>
          <w:numId w:val="118"/>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Увеличаване на броят на овцете-майки и козите майки, чрез разширено възпроизводство на съществуващи породи овце и кози, за които има защитени развъдни програми.</w:t>
      </w:r>
    </w:p>
    <w:p w:rsidR="00AE4311" w:rsidRPr="00136CA5" w:rsidRDefault="00AE4311" w:rsidP="009B5B75">
      <w:pPr>
        <w:pStyle w:val="ListParagraph"/>
        <w:numPr>
          <w:ilvl w:val="0"/>
          <w:numId w:val="117"/>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Промени в начина на субсидиране на земеделието у нас и прехвърляне на тежестта към животновъдството.</w:t>
      </w:r>
    </w:p>
    <w:p w:rsidR="00AE4311" w:rsidRPr="00136CA5" w:rsidRDefault="00AE4311" w:rsidP="009B5B75">
      <w:pPr>
        <w:pStyle w:val="ListParagraph"/>
        <w:numPr>
          <w:ilvl w:val="0"/>
          <w:numId w:val="117"/>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Обвързване субсидирането (европейско и национално) с произведената продукция. Това би се отразило стимулиращо по отношение на грижите за животните и нивото на селекционната дейност в посока на повишаване на продуктивността.</w:t>
      </w:r>
    </w:p>
    <w:p w:rsidR="00AE4311" w:rsidRPr="00136CA5" w:rsidRDefault="00AE4311" w:rsidP="009B5B75">
      <w:pPr>
        <w:pStyle w:val="ListParagraph"/>
        <w:numPr>
          <w:ilvl w:val="0"/>
          <w:numId w:val="117"/>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Разработване на нормативна база за стимулиране производството на географско-идентични продукти от овце и кози.</w:t>
      </w:r>
    </w:p>
    <w:p w:rsidR="00AE4311" w:rsidRPr="00136CA5" w:rsidRDefault="00AE4311" w:rsidP="009B5B75">
      <w:pPr>
        <w:pStyle w:val="ListParagraph"/>
        <w:numPr>
          <w:ilvl w:val="0"/>
          <w:numId w:val="117"/>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Актуализация на съществуващата нормативна и поднормативна уредба – ЗЖ, ЗВМД, Наредба 44, Наредба 26 и др.</w:t>
      </w:r>
    </w:p>
    <w:p w:rsidR="00AE4311" w:rsidRPr="00136CA5" w:rsidRDefault="00AE4311" w:rsidP="009B5B75">
      <w:pPr>
        <w:pStyle w:val="ListParagraph"/>
        <w:numPr>
          <w:ilvl w:val="0"/>
          <w:numId w:val="117"/>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Нормативна база за създаване на станция(и) за изкуствено осеменяване и контрол на продуктивните качества на селскостопанските животни, включително за кочове и пръчове.</w:t>
      </w:r>
    </w:p>
    <w:p w:rsidR="00AE4311" w:rsidRPr="00136CA5" w:rsidRDefault="00AE4311" w:rsidP="009B5B75">
      <w:pPr>
        <w:pStyle w:val="ListParagraph"/>
        <w:numPr>
          <w:ilvl w:val="0"/>
          <w:numId w:val="117"/>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МЗХ трябва да разработи спешно нови мерки/схеми за подпомагане на овцевъдството (формата за подпомагане да бъде като специфични мерки, национални доплащания или целево подпомагане), както следва:</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smartTag w:uri="urn:schemas-microsoft-com:office:smarttags" w:element="place">
        <w:r w:rsidRPr="00136CA5">
          <w:rPr>
            <w:rFonts w:ascii="Times New Roman" w:hAnsi="Times New Roman" w:cs="Times New Roman"/>
            <w:b/>
            <w:bCs/>
            <w:sz w:val="28"/>
            <w:szCs w:val="28"/>
          </w:rPr>
          <w:t>I</w:t>
        </w:r>
        <w:r w:rsidRPr="00136CA5">
          <w:rPr>
            <w:rFonts w:ascii="Times New Roman" w:hAnsi="Times New Roman" w:cs="Times New Roman"/>
            <w:b/>
            <w:bCs/>
            <w:sz w:val="28"/>
            <w:szCs w:val="28"/>
            <w:lang w:val="ru-RU"/>
          </w:rPr>
          <w:t>.</w:t>
        </w:r>
      </w:smartTag>
      <w:r w:rsidRPr="00136CA5">
        <w:rPr>
          <w:rFonts w:ascii="Times New Roman" w:hAnsi="Times New Roman" w:cs="Times New Roman"/>
          <w:b/>
          <w:bCs/>
          <w:sz w:val="28"/>
          <w:szCs w:val="28"/>
          <w:lang w:val="ru-RU"/>
        </w:rPr>
        <w:t xml:space="preserve"> Специфични мерки</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1. Специфична мярка/схема за подпомагане увеличаване броя на овцете в България, чрез разширено възпроизводство на сегашните популации от български и интродуцирани породи овце. Резултат ще бъде постигнат чрез насърчаване на добри развъдно-селекционни практики с прякото участие на развъдните организации.</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 xml:space="preserve">  2. Специфична мярка/схема за подпомагане на земеделски производители, които участват в развъдни програми за съхранение и усъвършенстване на български и интродуцирани породи овце.</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 xml:space="preserve">   3. Специфична мярка/схема за подпомагане изхранването на овце и кози от Националния генофонд.</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 xml:space="preserve">   4. Специфична мярка/схема за подпомагане производството и реализацията на мъжки и женски разплодни животни.</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r w:rsidRPr="00136CA5">
        <w:rPr>
          <w:rFonts w:ascii="Times New Roman" w:hAnsi="Times New Roman" w:cs="Times New Roman"/>
          <w:b/>
          <w:bCs/>
          <w:sz w:val="28"/>
          <w:szCs w:val="28"/>
        </w:rPr>
        <w:t>II</w:t>
      </w:r>
      <w:r w:rsidRPr="00136CA5">
        <w:rPr>
          <w:rFonts w:ascii="Times New Roman" w:hAnsi="Times New Roman" w:cs="Times New Roman"/>
          <w:b/>
          <w:bCs/>
          <w:sz w:val="28"/>
          <w:szCs w:val="28"/>
          <w:lang w:val="ru-RU"/>
        </w:rPr>
        <w:t>. Целеви субсидии</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b/>
          <w:bCs/>
          <w:sz w:val="28"/>
          <w:szCs w:val="28"/>
          <w:lang w:val="ru-RU"/>
        </w:rPr>
      </w:pP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1. Целева субсидия/схема за подпомагане на месодайното животновъдство.</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2. Целева субсидия/схема за класифицирани кланични трупове по скалата (</w:t>
      </w:r>
      <w:r w:rsidRPr="00136CA5">
        <w:rPr>
          <w:rFonts w:ascii="Times New Roman" w:hAnsi="Times New Roman" w:cs="Times New Roman"/>
          <w:sz w:val="28"/>
          <w:szCs w:val="28"/>
        </w:rPr>
        <w:t>S</w:t>
      </w:r>
      <w:r w:rsidRPr="00136CA5">
        <w:rPr>
          <w:rFonts w:ascii="Times New Roman" w:hAnsi="Times New Roman" w:cs="Times New Roman"/>
          <w:sz w:val="28"/>
          <w:szCs w:val="28"/>
          <w:lang w:val="ru-RU"/>
        </w:rPr>
        <w:t xml:space="preserve">) </w:t>
      </w:r>
      <w:r w:rsidRPr="00136CA5">
        <w:rPr>
          <w:rFonts w:ascii="Times New Roman" w:hAnsi="Times New Roman" w:cs="Times New Roman"/>
          <w:sz w:val="28"/>
          <w:szCs w:val="28"/>
        </w:rPr>
        <w:t>EUROP</w:t>
      </w:r>
      <w:r w:rsidRPr="00136CA5">
        <w:rPr>
          <w:rFonts w:ascii="Times New Roman" w:hAnsi="Times New Roman" w:cs="Times New Roman"/>
          <w:sz w:val="28"/>
          <w:szCs w:val="28"/>
          <w:lang w:val="ru-RU"/>
        </w:rPr>
        <w:t>.</w:t>
      </w:r>
    </w:p>
    <w:p w:rsidR="00AE4311" w:rsidRPr="00136CA5" w:rsidRDefault="00AE4311" w:rsidP="00136CA5">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136CA5">
        <w:rPr>
          <w:rFonts w:ascii="Times New Roman" w:hAnsi="Times New Roman" w:cs="Times New Roman"/>
          <w:sz w:val="28"/>
          <w:szCs w:val="28"/>
          <w:lang w:val="ru-RU"/>
        </w:rPr>
        <w:t>След извършване на корекции в нормативната и поднормативната законова уредба, ще бъде необходимо разработване на детайлите.</w:t>
      </w:r>
    </w:p>
    <w:p w:rsidR="00AE4311" w:rsidRPr="00FC3AF7" w:rsidRDefault="00AE4311" w:rsidP="00136CA5">
      <w:pPr>
        <w:pStyle w:val="a3"/>
        <w:tabs>
          <w:tab w:val="left" w:pos="1080"/>
        </w:tabs>
        <w:spacing w:after="120"/>
        <w:ind w:left="0" w:firstLine="720"/>
        <w:jc w:val="both"/>
        <w:rPr>
          <w:rFonts w:ascii="Times New Roman" w:hAnsi="Times New Roman"/>
          <w:sz w:val="28"/>
          <w:szCs w:val="28"/>
          <w:lang w:val="ru-RU"/>
        </w:rPr>
      </w:pPr>
    </w:p>
    <w:p w:rsidR="00AE4311" w:rsidRPr="00136CA5" w:rsidRDefault="00AE4311" w:rsidP="00136CA5">
      <w:pPr>
        <w:pStyle w:val="ListParagraph"/>
        <w:tabs>
          <w:tab w:val="left" w:pos="1260"/>
        </w:tabs>
        <w:spacing w:after="120" w:line="240" w:lineRule="auto"/>
        <w:ind w:left="0" w:firstLine="720"/>
        <w:jc w:val="both"/>
        <w:rPr>
          <w:rFonts w:ascii="Times New Roman" w:hAnsi="Times New Roman" w:cs="Times New Roman"/>
          <w:sz w:val="28"/>
          <w:szCs w:val="28"/>
          <w:lang w:val="ru-RU"/>
        </w:rPr>
      </w:pPr>
    </w:p>
    <w:p w:rsidR="00AE4311" w:rsidRPr="00136CA5" w:rsidRDefault="00AE4311" w:rsidP="00136CA5">
      <w:pPr>
        <w:pStyle w:val="ListParagraph"/>
        <w:tabs>
          <w:tab w:val="left" w:pos="1260"/>
        </w:tabs>
        <w:spacing w:after="120" w:line="240" w:lineRule="auto"/>
        <w:ind w:left="0" w:firstLine="720"/>
        <w:jc w:val="both"/>
        <w:rPr>
          <w:rFonts w:ascii="Times New Roman" w:hAnsi="Times New Roman" w:cs="Times New Roman"/>
          <w:sz w:val="28"/>
          <w:szCs w:val="28"/>
          <w:lang w:val="ru-RU"/>
        </w:rPr>
      </w:pPr>
    </w:p>
    <w:p w:rsidR="00AE4311" w:rsidRPr="00CC5985" w:rsidRDefault="00AE4311" w:rsidP="00CC5985">
      <w:pPr>
        <w:pStyle w:val="ListParagraph"/>
        <w:spacing w:line="360" w:lineRule="auto"/>
        <w:ind w:left="0"/>
        <w:jc w:val="both"/>
        <w:rPr>
          <w:rFonts w:ascii="Verdana" w:hAnsi="Verdana" w:cs="Times New Roman"/>
          <w:sz w:val="20"/>
          <w:szCs w:val="20"/>
          <w:lang w:val="ru-RU"/>
        </w:rPr>
      </w:pPr>
    </w:p>
    <w:p w:rsidR="00AE4311" w:rsidRPr="00CC5985" w:rsidRDefault="00AE4311" w:rsidP="00CC5985">
      <w:pPr>
        <w:spacing w:line="360" w:lineRule="auto"/>
        <w:jc w:val="both"/>
        <w:rPr>
          <w:rFonts w:ascii="Verdana" w:hAnsi="Verdana"/>
          <w:sz w:val="20"/>
          <w:szCs w:val="20"/>
          <w:lang w:val="ru-RU"/>
        </w:rPr>
      </w:pPr>
    </w:p>
    <w:p w:rsidR="00AE4311" w:rsidRPr="00CC5985" w:rsidRDefault="00AE4311" w:rsidP="00CC5985">
      <w:pPr>
        <w:spacing w:line="360" w:lineRule="auto"/>
        <w:jc w:val="both"/>
        <w:rPr>
          <w:rFonts w:ascii="Verdana" w:hAnsi="Verdana"/>
          <w:sz w:val="20"/>
          <w:szCs w:val="20"/>
          <w:lang w:val="ru-RU"/>
        </w:rPr>
      </w:pPr>
    </w:p>
    <w:p w:rsidR="00AE4311" w:rsidRPr="00CC5985" w:rsidRDefault="00AE4311" w:rsidP="00CC5985">
      <w:pPr>
        <w:spacing w:line="360" w:lineRule="auto"/>
        <w:jc w:val="both"/>
        <w:rPr>
          <w:rFonts w:ascii="Verdana" w:hAnsi="Verdana"/>
          <w:sz w:val="20"/>
          <w:szCs w:val="20"/>
          <w:lang w:val="ru-RU"/>
        </w:rPr>
      </w:pPr>
    </w:p>
    <w:p w:rsidR="00AE4311" w:rsidRPr="00CC5985" w:rsidRDefault="00AE4311" w:rsidP="00CC5985">
      <w:pPr>
        <w:spacing w:line="360" w:lineRule="auto"/>
        <w:jc w:val="both"/>
        <w:rPr>
          <w:rFonts w:ascii="Verdana" w:hAnsi="Verdana"/>
          <w:sz w:val="20"/>
          <w:szCs w:val="20"/>
          <w:lang w:val="ru-RU"/>
        </w:rPr>
      </w:pPr>
    </w:p>
    <w:p w:rsidR="00AE4311" w:rsidRPr="00CC5985" w:rsidRDefault="00AE4311" w:rsidP="00CC5985">
      <w:pPr>
        <w:spacing w:line="360" w:lineRule="auto"/>
        <w:jc w:val="both"/>
        <w:rPr>
          <w:rFonts w:ascii="Verdana" w:hAnsi="Verdana"/>
          <w:sz w:val="20"/>
          <w:szCs w:val="20"/>
          <w:lang w:val="ru-RU"/>
        </w:rPr>
      </w:pPr>
    </w:p>
    <w:p w:rsidR="00AE4311" w:rsidRPr="00CC5985" w:rsidRDefault="00AE4311" w:rsidP="00CC5985">
      <w:pPr>
        <w:spacing w:line="360" w:lineRule="auto"/>
        <w:jc w:val="both"/>
        <w:rPr>
          <w:rFonts w:ascii="Verdana" w:hAnsi="Verdana"/>
          <w:sz w:val="20"/>
          <w:szCs w:val="20"/>
          <w:lang w:val="ru-RU"/>
        </w:rPr>
      </w:pPr>
    </w:p>
    <w:p w:rsidR="00AE4311" w:rsidRDefault="00AE4311" w:rsidP="004C3238">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5.3.</w:t>
      </w:r>
    </w:p>
    <w:p w:rsidR="00AE4311" w:rsidRDefault="00AE4311" w:rsidP="004C3238">
      <w:pPr>
        <w:jc w:val="center"/>
        <w:rPr>
          <w:rFonts w:ascii="Times New Roman" w:hAnsi="Times New Roman" w:cs="Times New Roman"/>
          <w:b/>
          <w:bCs/>
          <w:caps/>
          <w:spacing w:val="70"/>
          <w:sz w:val="40"/>
          <w:szCs w:val="40"/>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7B3CC0" w:rsidRDefault="00AE4311" w:rsidP="00B43283">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w:t>
      </w:r>
      <w:bookmarkStart w:id="2" w:name="bookmark0"/>
      <w:r w:rsidRPr="00D32B8F">
        <w:rPr>
          <w:rFonts w:ascii="Times New Roman" w:hAnsi="Times New Roman"/>
          <w:b/>
          <w:sz w:val="28"/>
          <w:szCs w:val="28"/>
          <w:lang w:val="ru-RU"/>
        </w:rPr>
        <w:t xml:space="preserve">СТРАТЕГИЯ ЗА РАЗВИТИЕ НА СВИНЕВЪДСТВОТО </w:t>
      </w:r>
      <w:r w:rsidRPr="00D32B8F">
        <w:rPr>
          <w:rFonts w:ascii="Times New Roman" w:hAnsi="Times New Roman"/>
          <w:b/>
          <w:caps/>
          <w:sz w:val="28"/>
          <w:szCs w:val="28"/>
          <w:lang w:val="ru-RU"/>
        </w:rPr>
        <w:t>в Република България</w:t>
      </w:r>
      <w:r w:rsidRPr="00D32B8F">
        <w:rPr>
          <w:rFonts w:ascii="Times New Roman" w:hAnsi="Times New Roman"/>
          <w:b/>
          <w:sz w:val="28"/>
          <w:szCs w:val="28"/>
          <w:lang w:val="ru-RU"/>
        </w:rPr>
        <w:t xml:space="preserve"> ДО 2020 ГОДИНА</w:t>
      </w:r>
      <w:bookmarkEnd w:id="2"/>
      <w:r w:rsidRPr="007B3CC0">
        <w:rPr>
          <w:rFonts w:ascii="Times New Roman" w:hAnsi="Times New Roman" w:cs="Times New Roman"/>
          <w:b/>
          <w:bCs/>
          <w:caps/>
          <w:spacing w:val="70"/>
          <w:sz w:val="32"/>
          <w:szCs w:val="32"/>
          <w:lang w:val="bg-BG"/>
        </w:rPr>
        <w:t>”</w:t>
      </w:r>
    </w:p>
    <w:p w:rsidR="00AE4311" w:rsidRPr="00B43283" w:rsidRDefault="00AE4311" w:rsidP="00B43283">
      <w:pPr>
        <w:pStyle w:val="Heading11"/>
        <w:keepNext/>
        <w:keepLines/>
        <w:shd w:val="clear" w:color="auto" w:fill="auto"/>
        <w:spacing w:after="120" w:line="240" w:lineRule="auto"/>
        <w:ind w:right="20" w:firstLine="720"/>
        <w:jc w:val="both"/>
        <w:rPr>
          <w:rFonts w:ascii="Times New Roman" w:hAnsi="Times New Roman"/>
          <w:b/>
          <w:sz w:val="28"/>
          <w:szCs w:val="28"/>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B43283" w:rsidRDefault="00AE4311" w:rsidP="00B43283">
      <w:pPr>
        <w:tabs>
          <w:tab w:val="left" w:pos="1080"/>
        </w:tabs>
        <w:ind w:left="180" w:firstLine="540"/>
        <w:rPr>
          <w:rFonts w:ascii="Times New Roman" w:hAnsi="Times New Roman" w:cs="Times New Roman"/>
          <w:b/>
          <w:bCs/>
          <w:caps/>
          <w:sz w:val="28"/>
          <w:szCs w:val="28"/>
          <w:lang w:val="bg-BG"/>
        </w:rPr>
      </w:pPr>
      <w:r w:rsidRPr="00B43283">
        <w:rPr>
          <w:rFonts w:ascii="Times New Roman" w:hAnsi="Times New Roman" w:cs="Times New Roman"/>
          <w:b/>
          <w:bCs/>
          <w:caps/>
          <w:sz w:val="28"/>
          <w:szCs w:val="28"/>
          <w:lang w:val="bg-BG"/>
        </w:rPr>
        <w:t>Авторски колектив:</w:t>
      </w:r>
    </w:p>
    <w:p w:rsidR="00AE4311" w:rsidRPr="00B43283" w:rsidRDefault="00AE4311" w:rsidP="00B43283">
      <w:pPr>
        <w:pStyle w:val="Bodytext21"/>
        <w:numPr>
          <w:ilvl w:val="3"/>
          <w:numId w:val="97"/>
        </w:numPr>
        <w:shd w:val="clear" w:color="auto" w:fill="auto"/>
        <w:tabs>
          <w:tab w:val="clear" w:pos="3588"/>
          <w:tab w:val="left" w:pos="540"/>
          <w:tab w:val="left" w:pos="1080"/>
          <w:tab w:val="left" w:pos="3420"/>
        </w:tabs>
        <w:spacing w:before="0" w:after="0" w:line="360" w:lineRule="auto"/>
        <w:ind w:left="180" w:right="772" w:firstLine="540"/>
        <w:jc w:val="both"/>
        <w:rPr>
          <w:rFonts w:ascii="Times New Roman" w:hAnsi="Times New Roman"/>
          <w:b/>
          <w:sz w:val="28"/>
          <w:szCs w:val="28"/>
          <w:lang w:val="bg-BG"/>
        </w:rPr>
      </w:pPr>
      <w:r w:rsidRPr="00B43283">
        <w:rPr>
          <w:rFonts w:ascii="Times New Roman" w:hAnsi="Times New Roman"/>
          <w:b/>
          <w:sz w:val="28"/>
          <w:szCs w:val="28"/>
          <w:lang w:val="bg-BG"/>
        </w:rPr>
        <w:t>П</w:t>
      </w:r>
      <w:r w:rsidRPr="00B43283">
        <w:rPr>
          <w:rFonts w:ascii="Times New Roman" w:hAnsi="Times New Roman"/>
          <w:b/>
          <w:sz w:val="28"/>
          <w:szCs w:val="28"/>
          <w:lang w:val="ru-RU"/>
        </w:rPr>
        <w:t>роф. д-р Валентин Кацаров</w:t>
      </w:r>
      <w:r>
        <w:rPr>
          <w:rFonts w:ascii="Times New Roman" w:hAnsi="Times New Roman"/>
          <w:b/>
          <w:sz w:val="28"/>
          <w:szCs w:val="28"/>
          <w:lang w:val="bg-BG"/>
        </w:rPr>
        <w:t>, Аграраен факултет, Тракисйки университет</w:t>
      </w:r>
    </w:p>
    <w:p w:rsidR="00AE4311" w:rsidRPr="00B43283" w:rsidRDefault="00AE4311" w:rsidP="00B43283">
      <w:pPr>
        <w:pStyle w:val="Bodytext21"/>
        <w:numPr>
          <w:ilvl w:val="3"/>
          <w:numId w:val="97"/>
        </w:numPr>
        <w:shd w:val="clear" w:color="auto" w:fill="auto"/>
        <w:tabs>
          <w:tab w:val="clear" w:pos="3588"/>
          <w:tab w:val="left" w:pos="540"/>
          <w:tab w:val="left" w:pos="1080"/>
          <w:tab w:val="left" w:pos="3420"/>
        </w:tabs>
        <w:spacing w:before="0" w:after="0" w:line="360" w:lineRule="auto"/>
        <w:ind w:left="180" w:right="772" w:firstLine="540"/>
        <w:jc w:val="both"/>
        <w:rPr>
          <w:rFonts w:ascii="Times New Roman" w:hAnsi="Times New Roman"/>
          <w:b/>
          <w:sz w:val="28"/>
          <w:szCs w:val="28"/>
          <w:lang w:val="ru-RU"/>
        </w:rPr>
      </w:pPr>
      <w:r w:rsidRPr="00B43283">
        <w:rPr>
          <w:rFonts w:ascii="Times New Roman" w:hAnsi="Times New Roman"/>
          <w:b/>
          <w:sz w:val="28"/>
          <w:szCs w:val="28"/>
          <w:lang w:val="ru-RU"/>
        </w:rPr>
        <w:t>доц. д-р Апостол Апостолов</w:t>
      </w:r>
      <w:r>
        <w:rPr>
          <w:rFonts w:ascii="Times New Roman" w:hAnsi="Times New Roman"/>
          <w:b/>
          <w:sz w:val="28"/>
          <w:szCs w:val="28"/>
          <w:lang w:val="ru-RU"/>
        </w:rPr>
        <w:t>, ЗИ, Шумен</w:t>
      </w:r>
    </w:p>
    <w:p w:rsidR="00AE4311" w:rsidRPr="00B43283" w:rsidRDefault="00AE4311" w:rsidP="00B43283">
      <w:pPr>
        <w:pStyle w:val="Bodytext21"/>
        <w:numPr>
          <w:ilvl w:val="3"/>
          <w:numId w:val="97"/>
        </w:numPr>
        <w:shd w:val="clear" w:color="auto" w:fill="auto"/>
        <w:tabs>
          <w:tab w:val="clear" w:pos="3588"/>
          <w:tab w:val="left" w:pos="540"/>
          <w:tab w:val="left" w:pos="1080"/>
          <w:tab w:val="left" w:pos="3420"/>
        </w:tabs>
        <w:spacing w:before="0" w:after="0" w:line="360" w:lineRule="auto"/>
        <w:ind w:left="180" w:right="772" w:firstLine="540"/>
        <w:jc w:val="both"/>
        <w:rPr>
          <w:rFonts w:ascii="Times New Roman" w:hAnsi="Times New Roman"/>
          <w:b/>
          <w:sz w:val="28"/>
          <w:szCs w:val="28"/>
          <w:lang w:val="ru-RU"/>
        </w:rPr>
      </w:pPr>
      <w:r w:rsidRPr="00B43283">
        <w:rPr>
          <w:rFonts w:ascii="Times New Roman" w:hAnsi="Times New Roman"/>
          <w:b/>
          <w:sz w:val="28"/>
          <w:szCs w:val="28"/>
          <w:lang w:val="ru-RU"/>
        </w:rPr>
        <w:t>Антон Игнатов</w:t>
      </w:r>
      <w:r>
        <w:rPr>
          <w:rFonts w:ascii="Times New Roman" w:hAnsi="Times New Roman"/>
          <w:b/>
          <w:sz w:val="28"/>
          <w:szCs w:val="28"/>
          <w:lang w:val="bg-BG"/>
        </w:rPr>
        <w:t>, Асоциация на индустриалното свиневъдство в България</w:t>
      </w:r>
    </w:p>
    <w:p w:rsidR="00AE4311" w:rsidRPr="00B43283" w:rsidRDefault="00AE4311" w:rsidP="00B43283">
      <w:pPr>
        <w:pStyle w:val="Bodytext21"/>
        <w:numPr>
          <w:ilvl w:val="3"/>
          <w:numId w:val="97"/>
        </w:numPr>
        <w:shd w:val="clear" w:color="auto" w:fill="auto"/>
        <w:tabs>
          <w:tab w:val="clear" w:pos="3588"/>
          <w:tab w:val="left" w:pos="540"/>
          <w:tab w:val="left" w:pos="1080"/>
          <w:tab w:val="left" w:pos="3420"/>
        </w:tabs>
        <w:spacing w:before="0" w:after="0" w:line="360" w:lineRule="auto"/>
        <w:ind w:left="180" w:right="772" w:firstLine="540"/>
        <w:jc w:val="both"/>
        <w:rPr>
          <w:rFonts w:ascii="Times New Roman" w:hAnsi="Times New Roman"/>
          <w:b/>
          <w:sz w:val="28"/>
          <w:szCs w:val="28"/>
          <w:lang w:val="ru-RU"/>
        </w:rPr>
      </w:pPr>
      <w:r w:rsidRPr="00B43283">
        <w:rPr>
          <w:rFonts w:ascii="Times New Roman" w:hAnsi="Times New Roman"/>
          <w:b/>
          <w:sz w:val="28"/>
          <w:szCs w:val="28"/>
          <w:lang w:val="ru-RU"/>
        </w:rPr>
        <w:t>Добрин Папазов</w:t>
      </w:r>
      <w:r>
        <w:rPr>
          <w:rFonts w:ascii="Times New Roman" w:hAnsi="Times New Roman"/>
          <w:b/>
          <w:sz w:val="28"/>
          <w:szCs w:val="28"/>
          <w:lang w:val="bg-BG"/>
        </w:rPr>
        <w:t>, Асоциация на свиневъдите в България</w:t>
      </w:r>
    </w:p>
    <w:p w:rsidR="00AE4311" w:rsidRPr="00B43283" w:rsidRDefault="00AE4311" w:rsidP="00B43283">
      <w:pPr>
        <w:pStyle w:val="Bodytext21"/>
        <w:numPr>
          <w:ilvl w:val="3"/>
          <w:numId w:val="97"/>
        </w:numPr>
        <w:shd w:val="clear" w:color="auto" w:fill="auto"/>
        <w:tabs>
          <w:tab w:val="clear" w:pos="3588"/>
          <w:tab w:val="left" w:pos="540"/>
          <w:tab w:val="left" w:pos="1080"/>
          <w:tab w:val="left" w:pos="3420"/>
        </w:tabs>
        <w:spacing w:before="0" w:after="0" w:line="360" w:lineRule="auto"/>
        <w:ind w:left="180" w:right="772" w:firstLine="540"/>
        <w:jc w:val="both"/>
        <w:rPr>
          <w:rFonts w:ascii="Times New Roman" w:hAnsi="Times New Roman"/>
          <w:b/>
          <w:sz w:val="28"/>
          <w:szCs w:val="28"/>
          <w:lang w:val="ru-RU"/>
        </w:rPr>
      </w:pPr>
      <w:r w:rsidRPr="00B43283">
        <w:rPr>
          <w:rFonts w:ascii="Times New Roman" w:hAnsi="Times New Roman"/>
          <w:b/>
          <w:sz w:val="28"/>
          <w:szCs w:val="28"/>
          <w:lang w:val="ru-RU"/>
        </w:rPr>
        <w:t>Галя Бъчварова</w:t>
      </w:r>
      <w:r>
        <w:rPr>
          <w:rFonts w:ascii="Times New Roman" w:hAnsi="Times New Roman"/>
          <w:b/>
          <w:sz w:val="28"/>
          <w:szCs w:val="28"/>
          <w:lang w:val="bg-BG"/>
        </w:rPr>
        <w:t>, Изп. директор на „Репродуктор по свиневъдство”, Ямбол</w:t>
      </w:r>
    </w:p>
    <w:p w:rsidR="00AE4311" w:rsidRPr="00B43283" w:rsidRDefault="00AE4311" w:rsidP="00B43283">
      <w:pPr>
        <w:pStyle w:val="Bodytext21"/>
        <w:numPr>
          <w:ilvl w:val="3"/>
          <w:numId w:val="97"/>
        </w:numPr>
        <w:shd w:val="clear" w:color="auto" w:fill="auto"/>
        <w:tabs>
          <w:tab w:val="clear" w:pos="3588"/>
          <w:tab w:val="left" w:pos="540"/>
          <w:tab w:val="left" w:pos="1080"/>
          <w:tab w:val="left" w:pos="3420"/>
        </w:tabs>
        <w:spacing w:before="0" w:after="0" w:line="360" w:lineRule="auto"/>
        <w:ind w:left="180" w:right="772" w:firstLine="540"/>
        <w:jc w:val="both"/>
        <w:rPr>
          <w:rFonts w:ascii="Times New Roman" w:hAnsi="Times New Roman"/>
          <w:b/>
          <w:sz w:val="28"/>
          <w:szCs w:val="28"/>
          <w:lang w:val="ru-RU"/>
        </w:rPr>
      </w:pPr>
      <w:r w:rsidRPr="00B43283">
        <w:rPr>
          <w:rFonts w:ascii="Times New Roman" w:hAnsi="Times New Roman"/>
          <w:b/>
          <w:sz w:val="28"/>
          <w:szCs w:val="28"/>
          <w:lang w:val="ru-RU"/>
        </w:rPr>
        <w:t>Здравелина Василева</w:t>
      </w:r>
      <w:r>
        <w:rPr>
          <w:rFonts w:ascii="Times New Roman" w:hAnsi="Times New Roman"/>
          <w:b/>
          <w:sz w:val="28"/>
          <w:szCs w:val="28"/>
          <w:lang w:val="bg-BG"/>
        </w:rPr>
        <w:t>, Изп. директор на свинекомплекс с. Слънчево, обл. Варна</w:t>
      </w:r>
    </w:p>
    <w:p w:rsidR="00AE4311" w:rsidRPr="00B43283" w:rsidRDefault="00AE4311" w:rsidP="00B43283">
      <w:pPr>
        <w:pStyle w:val="Bodytext21"/>
        <w:numPr>
          <w:ilvl w:val="3"/>
          <w:numId w:val="97"/>
        </w:numPr>
        <w:shd w:val="clear" w:color="auto" w:fill="auto"/>
        <w:tabs>
          <w:tab w:val="clear" w:pos="3588"/>
          <w:tab w:val="left" w:pos="540"/>
          <w:tab w:val="left" w:pos="1080"/>
          <w:tab w:val="left" w:pos="3420"/>
        </w:tabs>
        <w:spacing w:before="0" w:after="0" w:line="360" w:lineRule="auto"/>
        <w:ind w:left="180" w:right="772" w:firstLine="540"/>
        <w:jc w:val="both"/>
        <w:rPr>
          <w:rFonts w:ascii="Times New Roman" w:hAnsi="Times New Roman"/>
          <w:b/>
          <w:sz w:val="28"/>
          <w:szCs w:val="28"/>
          <w:lang w:val="ru-RU"/>
        </w:rPr>
      </w:pPr>
      <w:r w:rsidRPr="00B43283">
        <w:rPr>
          <w:rFonts w:ascii="Times New Roman" w:hAnsi="Times New Roman"/>
          <w:b/>
          <w:sz w:val="28"/>
          <w:szCs w:val="28"/>
          <w:lang w:val="ru-RU"/>
        </w:rPr>
        <w:t>Малинка Димитрова</w:t>
      </w:r>
      <w:r>
        <w:rPr>
          <w:rFonts w:ascii="Times New Roman" w:hAnsi="Times New Roman"/>
          <w:b/>
          <w:sz w:val="28"/>
          <w:szCs w:val="28"/>
          <w:lang w:val="bg-BG"/>
        </w:rPr>
        <w:t>, Изп. директор на свинекомплекс с. Голямо Враново, обл. Русе</w:t>
      </w:r>
    </w:p>
    <w:p w:rsidR="00AE4311" w:rsidRPr="00B43283" w:rsidRDefault="00AE4311" w:rsidP="00B43283">
      <w:pPr>
        <w:pStyle w:val="Bodytext21"/>
        <w:numPr>
          <w:ilvl w:val="3"/>
          <w:numId w:val="97"/>
        </w:numPr>
        <w:shd w:val="clear" w:color="auto" w:fill="auto"/>
        <w:tabs>
          <w:tab w:val="clear" w:pos="3588"/>
          <w:tab w:val="left" w:pos="540"/>
          <w:tab w:val="left" w:pos="1080"/>
          <w:tab w:val="left" w:pos="3420"/>
        </w:tabs>
        <w:spacing w:before="0" w:after="0" w:line="360" w:lineRule="auto"/>
        <w:ind w:left="180" w:right="772" w:firstLine="540"/>
        <w:jc w:val="both"/>
        <w:rPr>
          <w:rFonts w:ascii="Times New Roman" w:hAnsi="Times New Roman"/>
          <w:b/>
          <w:sz w:val="28"/>
          <w:szCs w:val="28"/>
          <w:lang w:val="ru-RU"/>
        </w:rPr>
      </w:pPr>
      <w:r w:rsidRPr="00B43283">
        <w:rPr>
          <w:rFonts w:ascii="Times New Roman" w:hAnsi="Times New Roman"/>
          <w:b/>
          <w:sz w:val="28"/>
          <w:szCs w:val="28"/>
          <w:lang w:val="ru-RU"/>
        </w:rPr>
        <w:t>Димитър Димитров</w:t>
      </w:r>
      <w:r>
        <w:rPr>
          <w:rFonts w:ascii="Times New Roman" w:hAnsi="Times New Roman"/>
          <w:b/>
          <w:sz w:val="28"/>
          <w:szCs w:val="28"/>
          <w:lang w:val="ru-RU"/>
        </w:rPr>
        <w:t>, Изп. директор на свинекомплекс «Бръшлян» АД, Русе</w:t>
      </w:r>
    </w:p>
    <w:p w:rsidR="00AE4311" w:rsidRPr="00B43283" w:rsidRDefault="00AE4311" w:rsidP="00B43283">
      <w:pPr>
        <w:pStyle w:val="Bodytext21"/>
        <w:shd w:val="clear" w:color="auto" w:fill="auto"/>
        <w:tabs>
          <w:tab w:val="left" w:pos="540"/>
          <w:tab w:val="left" w:pos="1080"/>
          <w:tab w:val="left" w:pos="3420"/>
        </w:tabs>
        <w:spacing w:before="0" w:after="0" w:line="360" w:lineRule="auto"/>
        <w:ind w:left="180" w:right="772" w:firstLine="540"/>
        <w:jc w:val="both"/>
        <w:rPr>
          <w:rFonts w:ascii="Times New Roman" w:hAnsi="Times New Roman"/>
          <w:b/>
          <w:sz w:val="28"/>
          <w:szCs w:val="28"/>
          <w:lang w:val="ru-RU"/>
        </w:rPr>
      </w:pPr>
    </w:p>
    <w:p w:rsidR="00AE4311" w:rsidRPr="00B43283" w:rsidRDefault="00AE4311" w:rsidP="00B43283">
      <w:pPr>
        <w:pStyle w:val="6"/>
        <w:shd w:val="clear" w:color="auto" w:fill="auto"/>
        <w:tabs>
          <w:tab w:val="left" w:pos="350"/>
          <w:tab w:val="left" w:pos="540"/>
          <w:tab w:val="left" w:pos="1080"/>
          <w:tab w:val="left" w:pos="3420"/>
        </w:tabs>
        <w:spacing w:before="0" w:line="360" w:lineRule="auto"/>
        <w:ind w:left="180" w:right="23" w:firstLine="540"/>
        <w:rPr>
          <w:rFonts w:ascii="Times New Roman" w:hAnsi="Times New Roman"/>
          <w:b/>
          <w:sz w:val="28"/>
          <w:szCs w:val="28"/>
          <w:lang w:val="ru-RU"/>
        </w:rPr>
      </w:pPr>
      <w:r w:rsidRPr="00B43283">
        <w:rPr>
          <w:rFonts w:ascii="Times New Roman" w:hAnsi="Times New Roman"/>
          <w:b/>
          <w:sz w:val="28"/>
          <w:szCs w:val="28"/>
          <w:lang w:val="ru-RU"/>
        </w:rPr>
        <w:t>Използвани са материали на дирекция „Животновъдство“ и „Агростатистика“</w:t>
      </w:r>
      <w:r w:rsidRPr="00B43283">
        <w:rPr>
          <w:rFonts w:ascii="Times New Roman" w:hAnsi="Times New Roman"/>
          <w:b/>
          <w:sz w:val="28"/>
          <w:szCs w:val="28"/>
          <w:lang w:val="bg-BG"/>
        </w:rPr>
        <w:t xml:space="preserve"> </w:t>
      </w:r>
      <w:r w:rsidRPr="00B43283">
        <w:rPr>
          <w:rFonts w:ascii="Times New Roman" w:hAnsi="Times New Roman"/>
          <w:b/>
          <w:sz w:val="28"/>
          <w:szCs w:val="28"/>
          <w:lang w:val="ru-RU"/>
        </w:rPr>
        <w:t>при МЗХ</w:t>
      </w:r>
    </w:p>
    <w:p w:rsidR="00AE4311" w:rsidRPr="00D32B8F" w:rsidRDefault="00AE4311" w:rsidP="00D32B8F">
      <w:pPr>
        <w:pStyle w:val="Heading11"/>
        <w:keepNext/>
        <w:keepLines/>
        <w:shd w:val="clear" w:color="auto" w:fill="auto"/>
        <w:spacing w:after="120" w:line="240" w:lineRule="auto"/>
        <w:ind w:right="20" w:firstLine="720"/>
        <w:jc w:val="both"/>
        <w:rPr>
          <w:rFonts w:ascii="Times New Roman" w:hAnsi="Times New Roman"/>
          <w:sz w:val="28"/>
          <w:szCs w:val="28"/>
          <w:lang w:val="ru-RU"/>
        </w:rPr>
      </w:pPr>
      <w:r>
        <w:rPr>
          <w:sz w:val="28"/>
          <w:szCs w:val="28"/>
          <w:lang w:val="bg-BG"/>
        </w:rPr>
        <w:br w:type="page"/>
      </w:r>
      <w:r w:rsidRPr="00D32B8F">
        <w:rPr>
          <w:rFonts w:ascii="Times New Roman" w:hAnsi="Times New Roman"/>
          <w:sz w:val="28"/>
          <w:szCs w:val="28"/>
          <w:lang w:val="ru-RU"/>
        </w:rPr>
        <w:t xml:space="preserve"> </w:t>
      </w:r>
    </w:p>
    <w:p w:rsidR="00AE4311" w:rsidRPr="00D32B8F" w:rsidRDefault="00AE4311" w:rsidP="00D32B8F">
      <w:pPr>
        <w:pStyle w:val="6"/>
        <w:shd w:val="clear" w:color="auto" w:fill="auto"/>
        <w:spacing w:before="0" w:after="120" w:line="240" w:lineRule="auto"/>
        <w:ind w:right="20" w:firstLine="720"/>
        <w:rPr>
          <w:rFonts w:ascii="Times New Roman" w:hAnsi="Times New Roman"/>
          <w:sz w:val="28"/>
          <w:szCs w:val="28"/>
          <w:lang w:val="ru-RU"/>
        </w:rPr>
      </w:pPr>
      <w:r w:rsidRPr="00D32B8F">
        <w:rPr>
          <w:rFonts w:ascii="Times New Roman" w:hAnsi="Times New Roman"/>
          <w:sz w:val="28"/>
          <w:szCs w:val="28"/>
          <w:lang w:val="ru-RU"/>
        </w:rPr>
        <w:t>Глобализацията на икономиката изисква развитие на екологоцелесъобразно и икономически ефективно свиневъдно производство, което може да се осъществи при  акцентиране на усилията върху иновациите в подотрасъла в следните аспекти:</w:t>
      </w:r>
    </w:p>
    <w:p w:rsidR="00AE4311" w:rsidRPr="00D32B8F" w:rsidRDefault="00AE4311" w:rsidP="00D32B8F">
      <w:pPr>
        <w:pStyle w:val="6"/>
        <w:numPr>
          <w:ilvl w:val="0"/>
          <w:numId w:val="120"/>
        </w:numPr>
        <w:shd w:val="clear" w:color="auto" w:fill="auto"/>
        <w:tabs>
          <w:tab w:val="left" w:pos="1080"/>
          <w:tab w:val="left" w:pos="1461"/>
        </w:tabs>
        <w:spacing w:before="0" w:after="120" w:line="240" w:lineRule="auto"/>
        <w:ind w:firstLine="720"/>
        <w:rPr>
          <w:rFonts w:ascii="Times New Roman" w:hAnsi="Times New Roman"/>
          <w:sz w:val="28"/>
          <w:szCs w:val="28"/>
        </w:rPr>
      </w:pPr>
      <w:r w:rsidRPr="00D32B8F">
        <w:rPr>
          <w:rFonts w:ascii="Times New Roman" w:hAnsi="Times New Roman"/>
          <w:sz w:val="28"/>
          <w:szCs w:val="28"/>
        </w:rPr>
        <w:t>Производствено-технологична;</w:t>
      </w:r>
    </w:p>
    <w:p w:rsidR="00AE4311" w:rsidRPr="00D32B8F" w:rsidRDefault="00AE4311" w:rsidP="00D32B8F">
      <w:pPr>
        <w:pStyle w:val="6"/>
        <w:numPr>
          <w:ilvl w:val="0"/>
          <w:numId w:val="120"/>
        </w:numPr>
        <w:shd w:val="clear" w:color="auto" w:fill="auto"/>
        <w:tabs>
          <w:tab w:val="left" w:pos="1080"/>
          <w:tab w:val="left" w:pos="1470"/>
        </w:tabs>
        <w:spacing w:before="0" w:after="120" w:line="240" w:lineRule="auto"/>
        <w:ind w:firstLine="720"/>
        <w:rPr>
          <w:rFonts w:ascii="Times New Roman" w:hAnsi="Times New Roman"/>
          <w:sz w:val="28"/>
          <w:szCs w:val="28"/>
        </w:rPr>
      </w:pPr>
      <w:r w:rsidRPr="00D32B8F">
        <w:rPr>
          <w:rFonts w:ascii="Times New Roman" w:hAnsi="Times New Roman"/>
          <w:sz w:val="28"/>
          <w:szCs w:val="28"/>
        </w:rPr>
        <w:t>Селекционно-генетична;</w:t>
      </w:r>
    </w:p>
    <w:p w:rsidR="00AE4311" w:rsidRPr="00D32B8F" w:rsidRDefault="00AE4311" w:rsidP="00D32B8F">
      <w:pPr>
        <w:pStyle w:val="6"/>
        <w:numPr>
          <w:ilvl w:val="0"/>
          <w:numId w:val="120"/>
        </w:numPr>
        <w:shd w:val="clear" w:color="auto" w:fill="auto"/>
        <w:tabs>
          <w:tab w:val="left" w:pos="1080"/>
          <w:tab w:val="left" w:pos="1470"/>
        </w:tabs>
        <w:spacing w:before="0" w:after="120" w:line="240" w:lineRule="auto"/>
        <w:ind w:firstLine="720"/>
        <w:rPr>
          <w:rFonts w:ascii="Times New Roman" w:hAnsi="Times New Roman"/>
          <w:sz w:val="28"/>
          <w:szCs w:val="28"/>
        </w:rPr>
      </w:pPr>
      <w:r w:rsidRPr="00D32B8F">
        <w:rPr>
          <w:rFonts w:ascii="Times New Roman" w:hAnsi="Times New Roman"/>
          <w:sz w:val="28"/>
          <w:szCs w:val="28"/>
        </w:rPr>
        <w:t>Организационно-управленческа;</w:t>
      </w:r>
    </w:p>
    <w:p w:rsidR="00AE4311" w:rsidRDefault="00AE4311" w:rsidP="00D32B8F">
      <w:pPr>
        <w:pStyle w:val="6"/>
        <w:numPr>
          <w:ilvl w:val="0"/>
          <w:numId w:val="120"/>
        </w:numPr>
        <w:shd w:val="clear" w:color="auto" w:fill="auto"/>
        <w:tabs>
          <w:tab w:val="left" w:pos="1080"/>
          <w:tab w:val="left" w:pos="1470"/>
        </w:tabs>
        <w:spacing w:before="0" w:after="120" w:line="240" w:lineRule="auto"/>
        <w:ind w:firstLine="720"/>
        <w:rPr>
          <w:rFonts w:ascii="Times New Roman" w:hAnsi="Times New Roman"/>
          <w:sz w:val="28"/>
          <w:szCs w:val="28"/>
        </w:rPr>
      </w:pPr>
      <w:r w:rsidRPr="00D32B8F">
        <w:rPr>
          <w:rFonts w:ascii="Times New Roman" w:hAnsi="Times New Roman"/>
          <w:sz w:val="28"/>
          <w:szCs w:val="28"/>
        </w:rPr>
        <w:t>Социално-екологична.</w:t>
      </w:r>
    </w:p>
    <w:p w:rsidR="00AE4311" w:rsidRDefault="00AE4311" w:rsidP="00D32B8F">
      <w:pPr>
        <w:pStyle w:val="6"/>
        <w:shd w:val="clear" w:color="auto" w:fill="auto"/>
        <w:tabs>
          <w:tab w:val="left" w:pos="1080"/>
          <w:tab w:val="left" w:pos="1470"/>
        </w:tabs>
        <w:spacing w:before="0" w:after="120" w:line="240" w:lineRule="auto"/>
        <w:ind w:firstLine="0"/>
        <w:rPr>
          <w:rFonts w:ascii="Times New Roman" w:hAnsi="Times New Roman"/>
          <w:sz w:val="28"/>
          <w:szCs w:val="28"/>
        </w:rPr>
      </w:pPr>
    </w:p>
    <w:p w:rsidR="00AE4311" w:rsidRPr="00D32B8F" w:rsidRDefault="00AE4311" w:rsidP="00D32B8F">
      <w:pPr>
        <w:pStyle w:val="6"/>
        <w:shd w:val="clear" w:color="auto" w:fill="auto"/>
        <w:tabs>
          <w:tab w:val="left" w:pos="1080"/>
          <w:tab w:val="left" w:pos="1470"/>
        </w:tabs>
        <w:spacing w:before="0" w:after="120" w:line="240" w:lineRule="auto"/>
        <w:ind w:firstLine="0"/>
        <w:rPr>
          <w:rFonts w:ascii="Times New Roman" w:hAnsi="Times New Roman"/>
          <w:sz w:val="28"/>
          <w:szCs w:val="28"/>
        </w:rPr>
      </w:pPr>
    </w:p>
    <w:p w:rsidR="00AE4311" w:rsidRPr="005A4140" w:rsidRDefault="00AE4311" w:rsidP="00D32B8F">
      <w:pPr>
        <w:pStyle w:val="BodyTextIndent"/>
        <w:ind w:left="0" w:firstLine="720"/>
        <w:jc w:val="both"/>
        <w:rPr>
          <w:rFonts w:ascii="Times New Roman Bold" w:hAnsi="Times New Roman Bold"/>
          <w:b/>
          <w:caps/>
          <w:sz w:val="28"/>
          <w:szCs w:val="28"/>
        </w:rPr>
      </w:pPr>
      <w:r w:rsidRPr="005A4140">
        <w:rPr>
          <w:rFonts w:ascii="Times New Roman Bold" w:hAnsi="Times New Roman Bold"/>
          <w:b/>
          <w:caps/>
          <w:sz w:val="28"/>
          <w:szCs w:val="28"/>
          <w:lang w:val="ru-RU"/>
        </w:rPr>
        <w:t>1</w:t>
      </w:r>
      <w:r w:rsidRPr="005A4140">
        <w:rPr>
          <w:rFonts w:ascii="Times New Roman Bold" w:hAnsi="Times New Roman Bold"/>
          <w:b/>
          <w:caps/>
          <w:sz w:val="28"/>
          <w:szCs w:val="28"/>
        </w:rPr>
        <w:t>. Анализ на състоянието на сектора</w:t>
      </w:r>
    </w:p>
    <w:p w:rsidR="00AE4311" w:rsidRPr="00D32B8F" w:rsidRDefault="00AE4311" w:rsidP="00D32B8F">
      <w:pPr>
        <w:pStyle w:val="BodyTextIndent"/>
        <w:ind w:left="0" w:firstLine="720"/>
        <w:jc w:val="both"/>
        <w:rPr>
          <w:rFonts w:ascii="Times New Roman" w:hAnsi="Times New Roman"/>
          <w:b/>
          <w:i/>
          <w:sz w:val="28"/>
          <w:szCs w:val="28"/>
        </w:rPr>
      </w:pPr>
    </w:p>
    <w:p w:rsidR="00AE4311" w:rsidRPr="005A4140" w:rsidRDefault="00AE4311" w:rsidP="00D32B8F">
      <w:pPr>
        <w:pStyle w:val="Bodytext21"/>
        <w:shd w:val="clear" w:color="auto" w:fill="auto"/>
        <w:spacing w:before="0" w:after="120" w:line="240" w:lineRule="auto"/>
        <w:ind w:firstLine="720"/>
        <w:jc w:val="both"/>
        <w:rPr>
          <w:rFonts w:ascii="Times New Roman" w:hAnsi="Times New Roman"/>
          <w:b/>
          <w:sz w:val="28"/>
          <w:szCs w:val="28"/>
          <w:lang w:val="ru-RU"/>
        </w:rPr>
      </w:pPr>
      <w:r w:rsidRPr="005A4140">
        <w:rPr>
          <w:rFonts w:ascii="Times New Roman" w:hAnsi="Times New Roman"/>
          <w:b/>
          <w:sz w:val="28"/>
          <w:szCs w:val="28"/>
          <w:lang w:val="ru-RU"/>
        </w:rPr>
        <w:t>Значение и численост</w:t>
      </w:r>
    </w:p>
    <w:p w:rsidR="00AE4311" w:rsidRPr="00D32B8F" w:rsidRDefault="00AE4311" w:rsidP="00D32B8F">
      <w:pPr>
        <w:pStyle w:val="Bodytext21"/>
        <w:shd w:val="clear" w:color="auto" w:fill="auto"/>
        <w:spacing w:before="0" w:after="120" w:line="240" w:lineRule="auto"/>
        <w:ind w:firstLine="720"/>
        <w:jc w:val="both"/>
        <w:rPr>
          <w:rFonts w:ascii="Times New Roman" w:hAnsi="Times New Roman"/>
          <w:sz w:val="28"/>
          <w:szCs w:val="28"/>
          <w:lang w:val="ru-RU"/>
        </w:rPr>
      </w:pPr>
    </w:p>
    <w:p w:rsidR="00AE4311" w:rsidRPr="00D32B8F" w:rsidRDefault="00AE4311" w:rsidP="00D32B8F">
      <w:pPr>
        <w:pStyle w:val="6"/>
        <w:shd w:val="clear" w:color="auto" w:fill="auto"/>
        <w:spacing w:before="0" w:after="120" w:line="240" w:lineRule="auto"/>
        <w:ind w:right="20" w:firstLine="720"/>
        <w:rPr>
          <w:rFonts w:ascii="Times New Roman" w:hAnsi="Times New Roman"/>
          <w:sz w:val="28"/>
          <w:szCs w:val="28"/>
          <w:lang w:val="ru-RU"/>
        </w:rPr>
      </w:pPr>
      <w:r w:rsidRPr="00D32B8F">
        <w:rPr>
          <w:rFonts w:ascii="Times New Roman" w:hAnsi="Times New Roman"/>
          <w:sz w:val="28"/>
          <w:szCs w:val="28"/>
          <w:lang w:val="ru-RU"/>
        </w:rPr>
        <w:t xml:space="preserve">Свиневъдството е един от най-динамичните отрасли на животновъдството, които ще продължи да осигурява основния дял от общото производство на месо. Свинското месо ще остане най-консумираното месо - 34 % от общо произведеното месо в страната, и 66% от червеното месо. </w:t>
      </w:r>
    </w:p>
    <w:p w:rsidR="00AE4311" w:rsidRPr="00D32B8F" w:rsidRDefault="00AE4311" w:rsidP="00D32B8F">
      <w:pPr>
        <w:pStyle w:val="6"/>
        <w:shd w:val="clear" w:color="auto" w:fill="auto"/>
        <w:spacing w:before="0" w:after="120" w:line="240" w:lineRule="auto"/>
        <w:ind w:right="20" w:firstLine="720"/>
        <w:rPr>
          <w:rFonts w:ascii="Times New Roman" w:hAnsi="Times New Roman"/>
          <w:sz w:val="28"/>
          <w:szCs w:val="28"/>
          <w:lang w:val="ru-RU"/>
        </w:rPr>
      </w:pPr>
      <w:r w:rsidRPr="00D32B8F">
        <w:rPr>
          <w:rFonts w:ascii="Times New Roman" w:hAnsi="Times New Roman"/>
          <w:sz w:val="28"/>
          <w:szCs w:val="28"/>
          <w:lang w:val="ru-RU"/>
        </w:rPr>
        <w:t>Развитието на свиневъдството зависи главно от: използваните породи и хибриди свине, производството на фуражи, прилаганите технологии и организационните решения при отглеждането на свинете.</w:t>
      </w:r>
    </w:p>
    <w:p w:rsidR="00AE4311" w:rsidRPr="00D32B8F" w:rsidRDefault="00AE4311" w:rsidP="00D32B8F">
      <w:pPr>
        <w:pStyle w:val="BodyTextIndent"/>
        <w:ind w:left="0" w:firstLine="720"/>
        <w:jc w:val="both"/>
        <w:rPr>
          <w:rFonts w:ascii="Times New Roman" w:hAnsi="Times New Roman"/>
          <w:bCs/>
          <w:sz w:val="28"/>
          <w:szCs w:val="28"/>
        </w:rPr>
      </w:pPr>
      <w:r w:rsidRPr="00D32B8F">
        <w:rPr>
          <w:rFonts w:ascii="Times New Roman" w:hAnsi="Times New Roman"/>
          <w:bCs/>
          <w:sz w:val="28"/>
          <w:szCs w:val="28"/>
        </w:rPr>
        <w:t xml:space="preserve">Броят на свинете през последните десет години намалява почти на половина, като от 1032 хил. броя за 2003 г. достига 531 хил. броя за 2012 г. (48,5%).  Увеличение има през 2006 г. и от 2007 г. постепенно намалява техният брой. Подобна е тенденцията и при свинете-майки, където намалението е с 38%. </w:t>
      </w:r>
    </w:p>
    <w:p w:rsidR="00AE4311" w:rsidRPr="00D32B8F" w:rsidRDefault="00AE4311" w:rsidP="00D32B8F">
      <w:pPr>
        <w:pStyle w:val="BodyTextIndent"/>
        <w:ind w:left="0" w:firstLine="720"/>
        <w:jc w:val="both"/>
        <w:rPr>
          <w:rFonts w:ascii="Times New Roman" w:hAnsi="Times New Roman"/>
          <w:bCs/>
          <w:sz w:val="28"/>
          <w:szCs w:val="28"/>
        </w:rPr>
      </w:pPr>
    </w:p>
    <w:p w:rsidR="00AE4311" w:rsidRPr="00D32B8F" w:rsidRDefault="00AE4311" w:rsidP="00D32B8F">
      <w:pPr>
        <w:pStyle w:val="BodyTextIndent"/>
        <w:ind w:left="0" w:firstLine="720"/>
        <w:jc w:val="both"/>
        <w:rPr>
          <w:rFonts w:ascii="Times New Roman" w:hAnsi="Times New Roman"/>
          <w:bCs/>
          <w:sz w:val="28"/>
          <w:szCs w:val="28"/>
        </w:rPr>
      </w:pPr>
    </w:p>
    <w:p w:rsidR="00AE4311" w:rsidRPr="00D868DB" w:rsidRDefault="00AE4311" w:rsidP="000E150A">
      <w:pPr>
        <w:pStyle w:val="BodyTextIndent"/>
        <w:spacing w:line="360" w:lineRule="auto"/>
        <w:rPr>
          <w:rFonts w:ascii="Verdana" w:hAnsi="Verdana" w:cs="Arial"/>
          <w:bCs/>
          <w:sz w:val="20"/>
        </w:rPr>
      </w:pPr>
      <w:r>
        <w:pict>
          <v:shape id="_x0000_i1041" type="#_x0000_t75" style="width:464.25pt;height:234.75pt">
            <v:imagedata r:id="rId46" o:title=""/>
          </v:shape>
        </w:pict>
      </w:r>
    </w:p>
    <w:p w:rsidR="00AE4311" w:rsidRPr="00115ADF" w:rsidRDefault="00AE4311" w:rsidP="000E150A">
      <w:pPr>
        <w:pStyle w:val="Bodytext21"/>
        <w:shd w:val="clear" w:color="auto" w:fill="auto"/>
        <w:spacing w:before="0" w:after="0" w:line="360" w:lineRule="auto"/>
        <w:jc w:val="both"/>
        <w:rPr>
          <w:rFonts w:ascii="Verdana" w:hAnsi="Verdana"/>
          <w:sz w:val="20"/>
          <w:lang w:val="ru-RU"/>
        </w:rPr>
      </w:pPr>
      <w:r w:rsidRPr="00115ADF">
        <w:rPr>
          <w:rFonts w:ascii="Verdana" w:hAnsi="Verdana"/>
          <w:b/>
          <w:bCs/>
          <w:i/>
          <w:iCs/>
          <w:sz w:val="18"/>
          <w:szCs w:val="18"/>
          <w:lang w:val="ru-RU"/>
        </w:rPr>
        <w:t>Източник: отдел „Агростатистика” МЗХ</w:t>
      </w:r>
    </w:p>
    <w:p w:rsidR="00AE4311" w:rsidRDefault="00AE4311" w:rsidP="000E150A">
      <w:pPr>
        <w:pStyle w:val="BodyTextIndent"/>
        <w:spacing w:line="360" w:lineRule="auto"/>
        <w:rPr>
          <w:rFonts w:ascii="Verdana" w:hAnsi="Verdana" w:cs="Arial"/>
          <w:b/>
          <w:sz w:val="20"/>
        </w:rPr>
      </w:pPr>
    </w:p>
    <w:p w:rsidR="00AE4311" w:rsidRPr="00C318D3" w:rsidRDefault="00AE4311" w:rsidP="00D32B8F">
      <w:pPr>
        <w:pStyle w:val="BodyTextIndent"/>
        <w:ind w:left="0" w:firstLine="720"/>
        <w:jc w:val="both"/>
        <w:rPr>
          <w:rFonts w:ascii="Times New Roman" w:hAnsi="Times New Roman"/>
          <w:b/>
          <w:sz w:val="28"/>
          <w:szCs w:val="28"/>
        </w:rPr>
      </w:pPr>
      <w:r w:rsidRPr="00C318D3">
        <w:rPr>
          <w:rFonts w:ascii="Times New Roman" w:hAnsi="Times New Roman"/>
          <w:b/>
          <w:sz w:val="28"/>
          <w:szCs w:val="28"/>
        </w:rPr>
        <w:t>Производство на свинско месо</w:t>
      </w:r>
    </w:p>
    <w:p w:rsidR="00AE4311" w:rsidRPr="00D32B8F" w:rsidRDefault="00AE4311" w:rsidP="00D32B8F">
      <w:pPr>
        <w:pStyle w:val="BodyTextIndent"/>
        <w:ind w:left="0" w:firstLine="720"/>
        <w:rPr>
          <w:rFonts w:ascii="Times New Roman" w:hAnsi="Times New Roman"/>
          <w:sz w:val="28"/>
          <w:szCs w:val="28"/>
        </w:rPr>
      </w:pPr>
    </w:p>
    <w:p w:rsidR="00AE4311" w:rsidRPr="00D32B8F" w:rsidRDefault="00AE4311" w:rsidP="00D32B8F">
      <w:pPr>
        <w:pStyle w:val="Bodytext21"/>
        <w:shd w:val="clear" w:color="auto" w:fill="auto"/>
        <w:spacing w:before="0" w:after="120" w:line="240" w:lineRule="auto"/>
        <w:ind w:firstLine="720"/>
        <w:jc w:val="both"/>
        <w:rPr>
          <w:rFonts w:ascii="Times New Roman" w:hAnsi="Times New Roman"/>
          <w:bCs/>
          <w:sz w:val="28"/>
          <w:szCs w:val="28"/>
          <w:lang w:val="ru-RU"/>
        </w:rPr>
      </w:pPr>
      <w:r w:rsidRPr="00D32B8F">
        <w:rPr>
          <w:rFonts w:ascii="Times New Roman" w:hAnsi="Times New Roman"/>
          <w:bCs/>
          <w:sz w:val="28"/>
          <w:szCs w:val="28"/>
          <w:lang w:val="ru-RU"/>
        </w:rPr>
        <w:t>Производството на свинско месо през анализирания период се движи в рамките на 70-74 хил.тона, като най-висок добив е регистриран през 2006 г. – 78 хил. тона.</w:t>
      </w:r>
    </w:p>
    <w:p w:rsidR="00AE4311" w:rsidRPr="00D32B8F" w:rsidRDefault="00AE4311" w:rsidP="00D32B8F">
      <w:pPr>
        <w:pStyle w:val="Bodytext21"/>
        <w:shd w:val="clear" w:color="auto" w:fill="auto"/>
        <w:spacing w:before="0" w:after="120" w:line="240" w:lineRule="auto"/>
        <w:ind w:firstLine="720"/>
        <w:jc w:val="both"/>
        <w:rPr>
          <w:rFonts w:ascii="Times New Roman" w:hAnsi="Times New Roman"/>
          <w:bCs/>
          <w:sz w:val="28"/>
          <w:szCs w:val="28"/>
        </w:rPr>
      </w:pPr>
      <w:r w:rsidRPr="00D32B8F">
        <w:rPr>
          <w:rFonts w:ascii="Times New Roman" w:hAnsi="Times New Roman"/>
          <w:bCs/>
          <w:sz w:val="28"/>
          <w:szCs w:val="28"/>
          <w:lang w:val="ru-RU"/>
        </w:rPr>
        <w:t xml:space="preserve">През 2012 г. по предварителни данни на отдел „Агростатистика” при МЗХ е добито 74 хил. тона свинско месо, от които 49 хил. тона в кланици и 25 хил. тона в стопанства. </w:t>
      </w:r>
      <w:r w:rsidRPr="00D32B8F">
        <w:rPr>
          <w:rFonts w:ascii="Times New Roman" w:hAnsi="Times New Roman"/>
          <w:bCs/>
          <w:sz w:val="28"/>
          <w:szCs w:val="28"/>
        </w:rPr>
        <w:t>Заклани са общо 1043 хил. броя свине.</w:t>
      </w:r>
      <w:r w:rsidRPr="00D32B8F" w:rsidDel="00664E50">
        <w:rPr>
          <w:rFonts w:ascii="Times New Roman" w:hAnsi="Times New Roman"/>
          <w:bCs/>
          <w:sz w:val="28"/>
          <w:szCs w:val="28"/>
        </w:rPr>
        <w:t xml:space="preserve"> </w:t>
      </w:r>
    </w:p>
    <w:p w:rsidR="00AE4311" w:rsidRPr="00664E50" w:rsidRDefault="00AE4311" w:rsidP="000E150A">
      <w:pPr>
        <w:pStyle w:val="Bodytext21"/>
        <w:shd w:val="clear" w:color="auto" w:fill="auto"/>
        <w:spacing w:before="0" w:after="0" w:line="360" w:lineRule="auto"/>
        <w:ind w:left="20" w:firstLine="720"/>
        <w:jc w:val="both"/>
        <w:rPr>
          <w:rFonts w:ascii="Verdana" w:hAnsi="Verdana"/>
          <w:b/>
          <w:bCs/>
          <w:sz w:val="20"/>
        </w:rPr>
      </w:pPr>
    </w:p>
    <w:p w:rsidR="00AE4311" w:rsidRDefault="00AE4311" w:rsidP="000E150A">
      <w:pPr>
        <w:pStyle w:val="Bodytext21"/>
        <w:shd w:val="clear" w:color="auto" w:fill="auto"/>
        <w:spacing w:before="0" w:after="0" w:line="360" w:lineRule="auto"/>
        <w:jc w:val="both"/>
        <w:rPr>
          <w:rFonts w:ascii="Verdana" w:hAnsi="Verdana"/>
          <w:b/>
          <w:bCs/>
          <w:sz w:val="20"/>
        </w:rPr>
      </w:pPr>
      <w:r>
        <w:pict>
          <v:shape id="_x0000_i1042" type="#_x0000_t75" style="width:445.5pt;height:198pt">
            <v:imagedata r:id="rId47" o:title=""/>
          </v:shape>
        </w:pict>
      </w:r>
    </w:p>
    <w:p w:rsidR="00AE4311" w:rsidRPr="00115ADF" w:rsidRDefault="00AE4311" w:rsidP="000E150A">
      <w:pPr>
        <w:pStyle w:val="Bodytext21"/>
        <w:shd w:val="clear" w:color="auto" w:fill="auto"/>
        <w:spacing w:before="0" w:after="0" w:line="360" w:lineRule="auto"/>
        <w:jc w:val="both"/>
        <w:rPr>
          <w:rFonts w:ascii="Verdana" w:hAnsi="Verdana"/>
          <w:b/>
          <w:bCs/>
          <w:i/>
          <w:iCs/>
          <w:sz w:val="18"/>
          <w:szCs w:val="18"/>
          <w:lang w:val="ru-RU"/>
        </w:rPr>
      </w:pPr>
      <w:r w:rsidRPr="00115ADF">
        <w:rPr>
          <w:rFonts w:ascii="Verdana" w:hAnsi="Verdana"/>
          <w:b/>
          <w:bCs/>
          <w:i/>
          <w:iCs/>
          <w:sz w:val="18"/>
          <w:szCs w:val="18"/>
          <w:lang w:val="ru-RU"/>
        </w:rPr>
        <w:t>Източник: отдел „Агростатистика” МЗХ – предварителни данни</w:t>
      </w:r>
    </w:p>
    <w:p w:rsidR="00AE4311" w:rsidRPr="00115ADF" w:rsidRDefault="00AE4311" w:rsidP="000E150A">
      <w:pPr>
        <w:pStyle w:val="Bodytext21"/>
        <w:shd w:val="clear" w:color="auto" w:fill="auto"/>
        <w:spacing w:before="0" w:after="0" w:line="360" w:lineRule="auto"/>
        <w:ind w:left="20" w:firstLine="720"/>
        <w:jc w:val="both"/>
        <w:rPr>
          <w:rFonts w:ascii="Verdana" w:hAnsi="Verdana"/>
          <w:b/>
          <w:bCs/>
          <w:sz w:val="20"/>
          <w:lang w:val="ru-RU"/>
        </w:rPr>
      </w:pPr>
    </w:p>
    <w:p w:rsidR="00AE4311" w:rsidRPr="00C318D3" w:rsidRDefault="00AE4311" w:rsidP="00C318D3">
      <w:pPr>
        <w:pStyle w:val="Bodytext21"/>
        <w:shd w:val="clear" w:color="auto" w:fill="auto"/>
        <w:spacing w:before="0" w:after="120" w:line="240" w:lineRule="auto"/>
        <w:ind w:left="23" w:firstLine="720"/>
        <w:jc w:val="both"/>
        <w:rPr>
          <w:rFonts w:ascii="Times New Roman" w:hAnsi="Times New Roman"/>
          <w:bCs/>
          <w:sz w:val="28"/>
          <w:szCs w:val="28"/>
          <w:lang w:val="ru-RU"/>
        </w:rPr>
      </w:pPr>
      <w:r w:rsidRPr="00C318D3">
        <w:rPr>
          <w:rFonts w:ascii="Times New Roman" w:hAnsi="Times New Roman"/>
          <w:bCs/>
          <w:sz w:val="28"/>
          <w:szCs w:val="28"/>
          <w:lang w:val="ru-RU"/>
        </w:rPr>
        <w:t xml:space="preserve">Вносът на свинско месо е 94,5 хил. тона и е намалял с 7,5%  спрямо 2011 г. Намаление се наблюдава и при износа съответно с 29,2% (3316 т.). Делът на добитото месо от общо потребеното е 44,8% и се използва предимно за прясна консумация. </w:t>
      </w:r>
    </w:p>
    <w:p w:rsidR="00AE4311" w:rsidRPr="00C318D3" w:rsidRDefault="00AE4311" w:rsidP="00C318D3">
      <w:pPr>
        <w:pStyle w:val="Bodytext21"/>
        <w:shd w:val="clear" w:color="auto" w:fill="auto"/>
        <w:spacing w:before="0" w:after="120" w:line="240" w:lineRule="auto"/>
        <w:ind w:left="23" w:firstLine="720"/>
        <w:jc w:val="both"/>
        <w:rPr>
          <w:rFonts w:ascii="Times New Roman" w:hAnsi="Times New Roman"/>
          <w:b/>
          <w:bCs/>
          <w:sz w:val="28"/>
          <w:szCs w:val="28"/>
          <w:lang w:val="ru-RU"/>
        </w:rPr>
      </w:pPr>
    </w:p>
    <w:p w:rsidR="00AE4311" w:rsidRPr="00C318D3" w:rsidRDefault="00AE4311" w:rsidP="00C318D3">
      <w:pPr>
        <w:pStyle w:val="Bodytext21"/>
        <w:shd w:val="clear" w:color="auto" w:fill="auto"/>
        <w:spacing w:before="0" w:after="120" w:line="240" w:lineRule="auto"/>
        <w:ind w:left="23" w:firstLine="720"/>
        <w:jc w:val="both"/>
        <w:rPr>
          <w:rFonts w:ascii="Times New Roman" w:hAnsi="Times New Roman"/>
          <w:b/>
          <w:bCs/>
          <w:sz w:val="28"/>
          <w:szCs w:val="28"/>
          <w:lang w:val="ru-RU"/>
        </w:rPr>
      </w:pPr>
      <w:r w:rsidRPr="00C318D3">
        <w:rPr>
          <w:rFonts w:ascii="Times New Roman" w:hAnsi="Times New Roman"/>
          <w:b/>
          <w:bCs/>
          <w:sz w:val="28"/>
          <w:szCs w:val="28"/>
          <w:lang w:val="ru-RU"/>
        </w:rPr>
        <w:t>Цени и пазари</w:t>
      </w:r>
    </w:p>
    <w:p w:rsidR="00AE4311" w:rsidRPr="00C318D3" w:rsidRDefault="00AE4311" w:rsidP="00C318D3">
      <w:pPr>
        <w:pStyle w:val="Bodytext21"/>
        <w:shd w:val="clear" w:color="auto" w:fill="auto"/>
        <w:spacing w:before="0" w:after="120" w:line="240" w:lineRule="auto"/>
        <w:ind w:left="23" w:firstLine="720"/>
        <w:jc w:val="both"/>
        <w:rPr>
          <w:rFonts w:ascii="Times New Roman" w:hAnsi="Times New Roman"/>
          <w:b/>
          <w:bCs/>
          <w:sz w:val="28"/>
          <w:szCs w:val="28"/>
          <w:lang w:val="ru-RU"/>
        </w:rPr>
      </w:pPr>
    </w:p>
    <w:p w:rsidR="00AE4311" w:rsidRPr="00C318D3" w:rsidRDefault="00AE4311" w:rsidP="00C318D3">
      <w:pPr>
        <w:pStyle w:val="Bodytext21"/>
        <w:shd w:val="clear" w:color="auto" w:fill="auto"/>
        <w:spacing w:before="0" w:after="120" w:line="240" w:lineRule="auto"/>
        <w:ind w:left="23" w:firstLine="720"/>
        <w:jc w:val="both"/>
        <w:rPr>
          <w:rFonts w:ascii="Times New Roman" w:hAnsi="Times New Roman"/>
          <w:sz w:val="28"/>
          <w:szCs w:val="28"/>
          <w:lang w:val="ru-RU"/>
        </w:rPr>
      </w:pPr>
      <w:r w:rsidRPr="00C318D3">
        <w:rPr>
          <w:rFonts w:ascii="Times New Roman" w:hAnsi="Times New Roman"/>
          <w:bCs/>
          <w:sz w:val="28"/>
          <w:szCs w:val="28"/>
          <w:lang w:val="ru-RU"/>
        </w:rPr>
        <w:t>През последните десет години изкупната цена на угоените прасета варира от 1,58 лв/кг ж.т. през 2003 г. до 2,75 лв./кг.ж.т. през 2012 г. т.е наблюдава се увеличение от 74,1%. Подобна е тенденцията и при изкупната цена на свинете майки, където увеличението е от 65,0%.</w:t>
      </w:r>
    </w:p>
    <w:p w:rsidR="00AE4311" w:rsidRPr="00C318D3" w:rsidRDefault="00AE4311" w:rsidP="00C318D3">
      <w:pPr>
        <w:pStyle w:val="BodyTextIndent"/>
        <w:ind w:left="23" w:firstLine="720"/>
        <w:jc w:val="both"/>
        <w:rPr>
          <w:rFonts w:ascii="Times New Roman" w:hAnsi="Times New Roman"/>
          <w:sz w:val="28"/>
          <w:szCs w:val="28"/>
        </w:rPr>
      </w:pPr>
      <w:r w:rsidRPr="00C318D3">
        <w:rPr>
          <w:rFonts w:ascii="Times New Roman" w:hAnsi="Times New Roman"/>
          <w:sz w:val="28"/>
          <w:szCs w:val="28"/>
        </w:rPr>
        <w:t xml:space="preserve">Нарастването на цените на свинското месо, обаче </w:t>
      </w:r>
      <w:r w:rsidRPr="00C318D3">
        <w:rPr>
          <w:rFonts w:ascii="Times New Roman" w:hAnsi="Times New Roman"/>
          <w:b/>
          <w:i/>
          <w:sz w:val="28"/>
          <w:szCs w:val="28"/>
        </w:rPr>
        <w:t>изостава, в сравнение с цените на основните фуражни култури</w:t>
      </w:r>
      <w:r w:rsidRPr="00C318D3">
        <w:rPr>
          <w:rFonts w:ascii="Times New Roman" w:hAnsi="Times New Roman"/>
          <w:sz w:val="28"/>
          <w:szCs w:val="28"/>
        </w:rPr>
        <w:t>. У нас цените на зърнените фуражи са нараснали над два пъти за десет годишния анализен период. За сравнение през 2003 г. изкупната цена на фуражната пшеница е била 139 лв./тон, на ечемика – 144 лв./тот и на царевицата – 189 лв./тон, а през 2012 съответно 426 лв./тон, 404 лв./тон и 415 лв. тон.</w:t>
      </w:r>
    </w:p>
    <w:p w:rsidR="00AE4311" w:rsidRPr="00C318D3" w:rsidRDefault="00AE4311" w:rsidP="00C318D3">
      <w:pPr>
        <w:pStyle w:val="BodyTextIndent"/>
        <w:ind w:left="23" w:firstLine="720"/>
        <w:jc w:val="both"/>
        <w:rPr>
          <w:rFonts w:ascii="Times New Roman" w:hAnsi="Times New Roman"/>
          <w:sz w:val="28"/>
          <w:szCs w:val="28"/>
          <w:lang w:val="ru-RU"/>
        </w:rPr>
      </w:pPr>
      <w:r w:rsidRPr="00C318D3">
        <w:rPr>
          <w:rFonts w:ascii="Times New Roman" w:hAnsi="Times New Roman"/>
          <w:sz w:val="28"/>
          <w:szCs w:val="28"/>
        </w:rPr>
        <w:t>Изкупната цена на фуражните смески също се е повишила, като само през 2012 г. за угоени прасета е 646 лв./тон и е с 7,7% повече спрямо 2011 г., а за свинете-майки – 684 лв./тон и увеличе</w:t>
      </w:r>
      <w:r>
        <w:rPr>
          <w:rFonts w:ascii="Times New Roman" w:hAnsi="Times New Roman"/>
          <w:sz w:val="28"/>
          <w:szCs w:val="28"/>
        </w:rPr>
        <w:t>нието е с 23,9%  спрямо 2011 г</w:t>
      </w:r>
    </w:p>
    <w:p w:rsidR="00AE4311" w:rsidRPr="00C318D3" w:rsidRDefault="00AE4311" w:rsidP="00C318D3">
      <w:pPr>
        <w:pStyle w:val="BodyTextIndent"/>
        <w:ind w:left="23" w:firstLine="720"/>
        <w:jc w:val="both"/>
        <w:rPr>
          <w:rFonts w:ascii="Times New Roman" w:hAnsi="Times New Roman"/>
          <w:b/>
          <w:sz w:val="28"/>
          <w:szCs w:val="28"/>
        </w:rPr>
      </w:pPr>
    </w:p>
    <w:p w:rsidR="00AE4311" w:rsidRPr="00C318D3" w:rsidRDefault="00AE4311" w:rsidP="00C318D3">
      <w:pPr>
        <w:pStyle w:val="BodyTextIndent"/>
        <w:ind w:left="23" w:firstLine="720"/>
        <w:jc w:val="both"/>
        <w:rPr>
          <w:rFonts w:ascii="Times New Roman" w:hAnsi="Times New Roman"/>
          <w:b/>
          <w:sz w:val="28"/>
          <w:szCs w:val="28"/>
        </w:rPr>
      </w:pPr>
      <w:r w:rsidRPr="00C318D3">
        <w:rPr>
          <w:rFonts w:ascii="Times New Roman" w:hAnsi="Times New Roman"/>
          <w:b/>
          <w:sz w:val="28"/>
          <w:szCs w:val="28"/>
        </w:rPr>
        <w:t>Структура на фермите</w:t>
      </w:r>
    </w:p>
    <w:p w:rsidR="00AE4311" w:rsidRPr="00C318D3" w:rsidRDefault="00AE4311" w:rsidP="00C318D3">
      <w:pPr>
        <w:pStyle w:val="BodyTextIndent"/>
        <w:ind w:left="23" w:firstLine="720"/>
        <w:jc w:val="both"/>
        <w:rPr>
          <w:rFonts w:ascii="Times New Roman" w:hAnsi="Times New Roman"/>
          <w:sz w:val="28"/>
          <w:szCs w:val="28"/>
        </w:rPr>
      </w:pPr>
    </w:p>
    <w:p w:rsidR="00AE4311" w:rsidRPr="00C318D3" w:rsidRDefault="00AE4311" w:rsidP="00C318D3">
      <w:pPr>
        <w:spacing w:after="120" w:line="240" w:lineRule="auto"/>
        <w:ind w:left="23" w:firstLine="720"/>
        <w:jc w:val="both"/>
        <w:rPr>
          <w:rFonts w:ascii="Times New Roman" w:hAnsi="Times New Roman" w:cs="Times New Roman"/>
          <w:sz w:val="28"/>
          <w:szCs w:val="28"/>
          <w:lang w:val="ru-RU"/>
        </w:rPr>
      </w:pPr>
      <w:r w:rsidRPr="00C318D3">
        <w:rPr>
          <w:rFonts w:ascii="Times New Roman" w:hAnsi="Times New Roman" w:cs="Times New Roman"/>
          <w:sz w:val="28"/>
          <w:szCs w:val="28"/>
          <w:lang w:val="ru-RU"/>
        </w:rPr>
        <w:t xml:space="preserve">Свиневъдството има типично индустриален тип на производство на животинска продукция. През 2012 г. е налице намаление на общия брой на животните спрямо предходната 2011 г. , съчетано с чувствително намаление на стопанствата (с 49,2%). Един от основните фактори за това са процесите на преструктуриране в свиневъдството, свързани с покриване изискванията на европейското законодателство за хуманно отношение при отглеждането на животните. На основание Директива 2008/120/ЕО на Съвета относно определяне на минималните стандарти за защита на свинете, в срок до 01.01.2013 г. всички свиневъдни обекти трябва да са въвели изискванията за хуманно отношение при отглеждане на свинете. </w:t>
      </w:r>
    </w:p>
    <w:p w:rsidR="00AE4311" w:rsidRPr="00C318D3" w:rsidRDefault="00AE4311" w:rsidP="004C7B15">
      <w:pPr>
        <w:autoSpaceDE w:val="0"/>
        <w:autoSpaceDN w:val="0"/>
        <w:adjustRightInd w:val="0"/>
        <w:spacing w:after="120" w:line="240" w:lineRule="auto"/>
        <w:ind w:left="23" w:firstLine="720"/>
        <w:jc w:val="both"/>
        <w:rPr>
          <w:rFonts w:ascii="Times New Roman" w:hAnsi="Times New Roman" w:cs="Times New Roman"/>
          <w:sz w:val="28"/>
          <w:szCs w:val="28"/>
          <w:lang w:val="ru-RU"/>
        </w:rPr>
      </w:pPr>
      <w:r w:rsidRPr="00C318D3">
        <w:rPr>
          <w:rFonts w:ascii="Times New Roman" w:hAnsi="Times New Roman" w:cs="Times New Roman"/>
          <w:iCs/>
          <w:sz w:val="28"/>
          <w:szCs w:val="28"/>
          <w:lang w:val="ru-RU"/>
        </w:rPr>
        <w:t>Продължава окрупняването на сектора, като през 2012 г. 83,7% от женските свине за разплод се отглеждат в стопанства с над 50 животни</w:t>
      </w:r>
      <w:r w:rsidRPr="00C318D3">
        <w:rPr>
          <w:rFonts w:ascii="Times New Roman" w:hAnsi="Times New Roman" w:cs="Times New Roman"/>
          <w:sz w:val="28"/>
          <w:szCs w:val="28"/>
          <w:lang w:val="ru-RU"/>
        </w:rPr>
        <w:t>. В потвърждение на казаното в 22 стопанства с капацитет 5000 и повече свине се отглеждат 67,3% от общия брой на свинете, както и изпреварващия темп на намаление на стопанствата (49,2%) спрямо този на намаление на животните (12.7%), сравнено с 2011 г.</w:t>
      </w:r>
    </w:p>
    <w:p w:rsidR="00AE4311" w:rsidRPr="00C318D3" w:rsidRDefault="00AE4311" w:rsidP="004C7B15">
      <w:pPr>
        <w:keepNext/>
        <w:keepLines/>
        <w:spacing w:after="120" w:line="240" w:lineRule="auto"/>
        <w:ind w:left="23" w:firstLine="720"/>
        <w:jc w:val="both"/>
        <w:rPr>
          <w:rFonts w:ascii="Times New Roman" w:hAnsi="Times New Roman" w:cs="Times New Roman"/>
          <w:b/>
          <w:sz w:val="28"/>
          <w:szCs w:val="28"/>
          <w:lang w:val="ru-RU"/>
        </w:rPr>
      </w:pPr>
      <w:bookmarkStart w:id="3" w:name="bookmark5"/>
      <w:r w:rsidRPr="00C318D3">
        <w:rPr>
          <w:rFonts w:ascii="Times New Roman" w:hAnsi="Times New Roman" w:cs="Times New Roman"/>
          <w:b/>
          <w:sz w:val="28"/>
          <w:szCs w:val="28"/>
          <w:lang w:val="ru-RU"/>
        </w:rPr>
        <w:t>Развъдна дейност</w:t>
      </w:r>
      <w:bookmarkEnd w:id="3"/>
    </w:p>
    <w:p w:rsidR="00AE4311" w:rsidRPr="00FC3AF7" w:rsidRDefault="00AE4311" w:rsidP="004C7B15">
      <w:pPr>
        <w:keepNext/>
        <w:keepLines/>
        <w:spacing w:after="120" w:line="240" w:lineRule="auto"/>
        <w:ind w:left="23" w:firstLine="720"/>
        <w:jc w:val="both"/>
        <w:rPr>
          <w:rFonts w:ascii="Times New Roman" w:hAnsi="Times New Roman" w:cs="Times New Roman"/>
          <w:sz w:val="28"/>
          <w:szCs w:val="28"/>
          <w:lang w:val="ru-RU"/>
        </w:rPr>
      </w:pPr>
    </w:p>
    <w:p w:rsidR="00AE4311" w:rsidRPr="00C318D3" w:rsidRDefault="00AE4311" w:rsidP="004C7B15">
      <w:pPr>
        <w:pStyle w:val="6"/>
        <w:shd w:val="clear" w:color="auto" w:fill="auto"/>
        <w:spacing w:before="0" w:after="120" w:line="240" w:lineRule="auto"/>
        <w:ind w:left="23" w:right="40" w:firstLine="720"/>
        <w:rPr>
          <w:rFonts w:ascii="Times New Roman" w:hAnsi="Times New Roman"/>
          <w:sz w:val="28"/>
          <w:szCs w:val="28"/>
          <w:lang w:val="ru-RU"/>
        </w:rPr>
      </w:pPr>
      <w:r w:rsidRPr="00C318D3">
        <w:rPr>
          <w:rFonts w:ascii="Times New Roman" w:hAnsi="Times New Roman"/>
          <w:sz w:val="28"/>
          <w:szCs w:val="28"/>
          <w:lang w:val="ru-RU"/>
        </w:rPr>
        <w:t>Ефективността на свиневъдството се определя до голяма степен от провеждането на правилна и целенасочен селекция в чистопородните стада на развъжданите по</w:t>
      </w:r>
      <w:r w:rsidRPr="00C318D3">
        <w:rPr>
          <w:rFonts w:ascii="Times New Roman" w:hAnsi="Times New Roman"/>
          <w:sz w:val="28"/>
          <w:szCs w:val="28"/>
        </w:rPr>
        <w:t>p</w:t>
      </w:r>
      <w:r w:rsidRPr="00C318D3">
        <w:rPr>
          <w:rFonts w:ascii="Times New Roman" w:hAnsi="Times New Roman"/>
          <w:sz w:val="28"/>
          <w:szCs w:val="28"/>
          <w:lang w:val="ru-RU"/>
        </w:rPr>
        <w:t>оди и линии свине. Процесът на усъвършенстване на основните продуктивни пок</w:t>
      </w:r>
      <w:r w:rsidRPr="00C318D3">
        <w:rPr>
          <w:rFonts w:ascii="Times New Roman" w:hAnsi="Times New Roman"/>
          <w:sz w:val="28"/>
          <w:szCs w:val="28"/>
        </w:rPr>
        <w:t>a</w:t>
      </w:r>
      <w:r w:rsidRPr="00C318D3">
        <w:rPr>
          <w:rFonts w:ascii="Times New Roman" w:hAnsi="Times New Roman"/>
          <w:sz w:val="28"/>
          <w:szCs w:val="28"/>
          <w:lang w:val="ru-RU"/>
        </w:rPr>
        <w:t>з</w:t>
      </w:r>
      <w:r w:rsidRPr="00C318D3">
        <w:rPr>
          <w:rFonts w:ascii="Times New Roman" w:hAnsi="Times New Roman"/>
          <w:sz w:val="28"/>
          <w:szCs w:val="28"/>
        </w:rPr>
        <w:t>a</w:t>
      </w:r>
      <w:r w:rsidRPr="00C318D3">
        <w:rPr>
          <w:rFonts w:ascii="Times New Roman" w:hAnsi="Times New Roman"/>
          <w:sz w:val="28"/>
          <w:szCs w:val="28"/>
          <w:lang w:val="ru-RU"/>
        </w:rPr>
        <w:t>тели в з</w:t>
      </w:r>
      <w:r w:rsidRPr="00C318D3">
        <w:rPr>
          <w:rFonts w:ascii="Times New Roman" w:hAnsi="Times New Roman"/>
          <w:sz w:val="28"/>
          <w:szCs w:val="28"/>
        </w:rPr>
        <w:t>a</w:t>
      </w:r>
      <w:r w:rsidRPr="00C318D3">
        <w:rPr>
          <w:rFonts w:ascii="Times New Roman" w:hAnsi="Times New Roman"/>
          <w:sz w:val="28"/>
          <w:szCs w:val="28"/>
          <w:lang w:val="ru-RU"/>
        </w:rPr>
        <w:t>тво</w:t>
      </w:r>
      <w:r w:rsidRPr="00C318D3">
        <w:rPr>
          <w:rFonts w:ascii="Times New Roman" w:hAnsi="Times New Roman"/>
          <w:sz w:val="28"/>
          <w:szCs w:val="28"/>
        </w:rPr>
        <w:t>p</w:t>
      </w:r>
      <w:r w:rsidRPr="00C318D3">
        <w:rPr>
          <w:rFonts w:ascii="Times New Roman" w:hAnsi="Times New Roman"/>
          <w:sz w:val="28"/>
          <w:szCs w:val="28"/>
          <w:lang w:val="ru-RU"/>
        </w:rPr>
        <w:t>ени популации е неп</w:t>
      </w:r>
      <w:r w:rsidRPr="00C318D3">
        <w:rPr>
          <w:rFonts w:ascii="Times New Roman" w:hAnsi="Times New Roman"/>
          <w:sz w:val="28"/>
          <w:szCs w:val="28"/>
        </w:rPr>
        <w:t>p</w:t>
      </w:r>
      <w:r w:rsidRPr="00C318D3">
        <w:rPr>
          <w:rFonts w:ascii="Times New Roman" w:hAnsi="Times New Roman"/>
          <w:sz w:val="28"/>
          <w:szCs w:val="28"/>
          <w:lang w:val="ru-RU"/>
        </w:rPr>
        <w:t>екъсн</w:t>
      </w:r>
      <w:r w:rsidRPr="00C318D3">
        <w:rPr>
          <w:rFonts w:ascii="Times New Roman" w:hAnsi="Times New Roman"/>
          <w:sz w:val="28"/>
          <w:szCs w:val="28"/>
        </w:rPr>
        <w:t>a</w:t>
      </w:r>
      <w:r w:rsidRPr="00C318D3">
        <w:rPr>
          <w:rFonts w:ascii="Times New Roman" w:hAnsi="Times New Roman"/>
          <w:sz w:val="28"/>
          <w:szCs w:val="28"/>
          <w:lang w:val="ru-RU"/>
        </w:rPr>
        <w:t xml:space="preserve">т. </w:t>
      </w:r>
      <w:r w:rsidRPr="00C318D3">
        <w:rPr>
          <w:rFonts w:ascii="Times New Roman" w:hAnsi="Times New Roman"/>
          <w:sz w:val="28"/>
          <w:szCs w:val="28"/>
        </w:rPr>
        <w:t>Pa</w:t>
      </w:r>
      <w:r w:rsidRPr="00C318D3">
        <w:rPr>
          <w:rFonts w:ascii="Times New Roman" w:hAnsi="Times New Roman"/>
          <w:sz w:val="28"/>
          <w:szCs w:val="28"/>
          <w:lang w:val="ru-RU"/>
        </w:rPr>
        <w:t>звъдно-подоб</w:t>
      </w:r>
      <w:r w:rsidRPr="00C318D3">
        <w:rPr>
          <w:rFonts w:ascii="Times New Roman" w:hAnsi="Times New Roman"/>
          <w:sz w:val="28"/>
          <w:szCs w:val="28"/>
        </w:rPr>
        <w:t>p</w:t>
      </w:r>
      <w:r w:rsidRPr="00C318D3">
        <w:rPr>
          <w:rFonts w:ascii="Times New Roman" w:hAnsi="Times New Roman"/>
          <w:sz w:val="28"/>
          <w:szCs w:val="28"/>
          <w:lang w:val="ru-RU"/>
        </w:rPr>
        <w:t>ителн</w:t>
      </w:r>
      <w:r w:rsidRPr="00C318D3">
        <w:rPr>
          <w:rFonts w:ascii="Times New Roman" w:hAnsi="Times New Roman"/>
          <w:sz w:val="28"/>
          <w:szCs w:val="28"/>
        </w:rPr>
        <w:t>a</w:t>
      </w:r>
      <w:r w:rsidRPr="00C318D3">
        <w:rPr>
          <w:rFonts w:ascii="Times New Roman" w:hAnsi="Times New Roman"/>
          <w:sz w:val="28"/>
          <w:szCs w:val="28"/>
          <w:lang w:val="ru-RU"/>
        </w:rPr>
        <w:t>т</w:t>
      </w:r>
      <w:r w:rsidRPr="00C318D3">
        <w:rPr>
          <w:rFonts w:ascii="Times New Roman" w:hAnsi="Times New Roman"/>
          <w:sz w:val="28"/>
          <w:szCs w:val="28"/>
        </w:rPr>
        <w:t>a</w:t>
      </w:r>
      <w:r w:rsidRPr="00C318D3">
        <w:rPr>
          <w:rFonts w:ascii="Times New Roman" w:hAnsi="Times New Roman"/>
          <w:sz w:val="28"/>
          <w:szCs w:val="28"/>
          <w:lang w:val="ru-RU"/>
        </w:rPr>
        <w:t xml:space="preserve"> </w:t>
      </w:r>
      <w:r w:rsidRPr="00C318D3">
        <w:rPr>
          <w:rFonts w:ascii="Times New Roman" w:hAnsi="Times New Roman"/>
          <w:sz w:val="28"/>
          <w:szCs w:val="28"/>
        </w:rPr>
        <w:t>pa</w:t>
      </w:r>
      <w:r w:rsidRPr="00C318D3">
        <w:rPr>
          <w:rFonts w:ascii="Times New Roman" w:hAnsi="Times New Roman"/>
          <w:sz w:val="28"/>
          <w:szCs w:val="28"/>
          <w:lang w:val="ru-RU"/>
        </w:rPr>
        <w:t>бот</w:t>
      </w:r>
      <w:r w:rsidRPr="00C318D3">
        <w:rPr>
          <w:rFonts w:ascii="Times New Roman" w:hAnsi="Times New Roman"/>
          <w:sz w:val="28"/>
          <w:szCs w:val="28"/>
        </w:rPr>
        <w:t>a</w:t>
      </w:r>
      <w:r w:rsidRPr="00C318D3">
        <w:rPr>
          <w:rFonts w:ascii="Times New Roman" w:hAnsi="Times New Roman"/>
          <w:sz w:val="28"/>
          <w:szCs w:val="28"/>
          <w:lang w:val="ru-RU"/>
        </w:rPr>
        <w:t xml:space="preserve"> е насочена главно към усъвъ</w:t>
      </w:r>
      <w:r w:rsidRPr="00C318D3">
        <w:rPr>
          <w:rFonts w:ascii="Times New Roman" w:hAnsi="Times New Roman"/>
          <w:sz w:val="28"/>
          <w:szCs w:val="28"/>
        </w:rPr>
        <w:t>p</w:t>
      </w:r>
      <w:r w:rsidRPr="00C318D3">
        <w:rPr>
          <w:rFonts w:ascii="Times New Roman" w:hAnsi="Times New Roman"/>
          <w:sz w:val="28"/>
          <w:szCs w:val="28"/>
          <w:lang w:val="ru-RU"/>
        </w:rPr>
        <w:t>шенств</w:t>
      </w:r>
      <w:r w:rsidRPr="00C318D3">
        <w:rPr>
          <w:rFonts w:ascii="Times New Roman" w:hAnsi="Times New Roman"/>
          <w:sz w:val="28"/>
          <w:szCs w:val="28"/>
        </w:rPr>
        <w:t>a</w:t>
      </w:r>
      <w:r w:rsidRPr="00C318D3">
        <w:rPr>
          <w:rFonts w:ascii="Times New Roman" w:hAnsi="Times New Roman"/>
          <w:sz w:val="28"/>
          <w:szCs w:val="28"/>
          <w:lang w:val="ru-RU"/>
        </w:rPr>
        <w:t>не на съществуващите и създ</w:t>
      </w:r>
      <w:r w:rsidRPr="00C318D3">
        <w:rPr>
          <w:rFonts w:ascii="Times New Roman" w:hAnsi="Times New Roman"/>
          <w:sz w:val="28"/>
          <w:szCs w:val="28"/>
        </w:rPr>
        <w:t>a</w:t>
      </w:r>
      <w:r w:rsidRPr="00C318D3">
        <w:rPr>
          <w:rFonts w:ascii="Times New Roman" w:hAnsi="Times New Roman"/>
          <w:sz w:val="28"/>
          <w:szCs w:val="28"/>
          <w:lang w:val="ru-RU"/>
        </w:rPr>
        <w:t>в</w:t>
      </w:r>
      <w:r w:rsidRPr="00C318D3">
        <w:rPr>
          <w:rFonts w:ascii="Times New Roman" w:hAnsi="Times New Roman"/>
          <w:sz w:val="28"/>
          <w:szCs w:val="28"/>
        </w:rPr>
        <w:t>a</w:t>
      </w:r>
      <w:r w:rsidRPr="00C318D3">
        <w:rPr>
          <w:rFonts w:ascii="Times New Roman" w:hAnsi="Times New Roman"/>
          <w:sz w:val="28"/>
          <w:szCs w:val="28"/>
          <w:lang w:val="ru-RU"/>
        </w:rPr>
        <w:t>не на нови специализирани линии, които д</w:t>
      </w:r>
      <w:r w:rsidRPr="00C318D3">
        <w:rPr>
          <w:rFonts w:ascii="Times New Roman" w:hAnsi="Times New Roman"/>
          <w:sz w:val="28"/>
          <w:szCs w:val="28"/>
        </w:rPr>
        <w:t>a</w:t>
      </w:r>
      <w:r w:rsidRPr="00C318D3">
        <w:rPr>
          <w:rFonts w:ascii="Times New Roman" w:hAnsi="Times New Roman"/>
          <w:sz w:val="28"/>
          <w:szCs w:val="28"/>
          <w:lang w:val="ru-RU"/>
        </w:rPr>
        <w:t xml:space="preserve"> отгов</w:t>
      </w:r>
      <w:r w:rsidRPr="00C318D3">
        <w:rPr>
          <w:rFonts w:ascii="Times New Roman" w:hAnsi="Times New Roman"/>
          <w:sz w:val="28"/>
          <w:szCs w:val="28"/>
        </w:rPr>
        <w:t>ap</w:t>
      </w:r>
      <w:r w:rsidRPr="00C318D3">
        <w:rPr>
          <w:rFonts w:ascii="Times New Roman" w:hAnsi="Times New Roman"/>
          <w:sz w:val="28"/>
          <w:szCs w:val="28"/>
          <w:lang w:val="ru-RU"/>
        </w:rPr>
        <w:t>ят на повишените изисквания на потребителите. Успоредно с това се п</w:t>
      </w:r>
      <w:r w:rsidRPr="00C318D3">
        <w:rPr>
          <w:rFonts w:ascii="Times New Roman" w:hAnsi="Times New Roman"/>
          <w:sz w:val="28"/>
          <w:szCs w:val="28"/>
        </w:rPr>
        <w:t>p</w:t>
      </w:r>
      <w:r w:rsidRPr="00C318D3">
        <w:rPr>
          <w:rFonts w:ascii="Times New Roman" w:hAnsi="Times New Roman"/>
          <w:sz w:val="28"/>
          <w:szCs w:val="28"/>
          <w:lang w:val="ru-RU"/>
        </w:rPr>
        <w:t>ил</w:t>
      </w:r>
      <w:r w:rsidRPr="00C318D3">
        <w:rPr>
          <w:rFonts w:ascii="Times New Roman" w:hAnsi="Times New Roman"/>
          <w:sz w:val="28"/>
          <w:szCs w:val="28"/>
        </w:rPr>
        <w:t>a</w:t>
      </w:r>
      <w:r w:rsidRPr="00C318D3">
        <w:rPr>
          <w:rFonts w:ascii="Times New Roman" w:hAnsi="Times New Roman"/>
          <w:sz w:val="28"/>
          <w:szCs w:val="28"/>
          <w:lang w:val="ru-RU"/>
        </w:rPr>
        <w:t>г</w:t>
      </w:r>
      <w:r w:rsidRPr="00C318D3">
        <w:rPr>
          <w:rFonts w:ascii="Times New Roman" w:hAnsi="Times New Roman"/>
          <w:sz w:val="28"/>
          <w:szCs w:val="28"/>
        </w:rPr>
        <w:t>a</w:t>
      </w:r>
      <w:r w:rsidRPr="00C318D3">
        <w:rPr>
          <w:rFonts w:ascii="Times New Roman" w:hAnsi="Times New Roman"/>
          <w:sz w:val="28"/>
          <w:szCs w:val="28"/>
          <w:lang w:val="ru-RU"/>
        </w:rPr>
        <w:t xml:space="preserve">т </w:t>
      </w:r>
      <w:r w:rsidRPr="00C318D3">
        <w:rPr>
          <w:rFonts w:ascii="Times New Roman" w:hAnsi="Times New Roman"/>
          <w:sz w:val="28"/>
          <w:szCs w:val="28"/>
        </w:rPr>
        <w:t>pa</w:t>
      </w:r>
      <w:r w:rsidRPr="00C318D3">
        <w:rPr>
          <w:rFonts w:ascii="Times New Roman" w:hAnsi="Times New Roman"/>
          <w:sz w:val="28"/>
          <w:szCs w:val="28"/>
          <w:lang w:val="ru-RU"/>
        </w:rPr>
        <w:t>злични схеми та к</w:t>
      </w:r>
      <w:r w:rsidRPr="00C318D3">
        <w:rPr>
          <w:rFonts w:ascii="Times New Roman" w:hAnsi="Times New Roman"/>
          <w:sz w:val="28"/>
          <w:szCs w:val="28"/>
        </w:rPr>
        <w:t>p</w:t>
      </w:r>
      <w:r w:rsidRPr="00C318D3">
        <w:rPr>
          <w:rFonts w:ascii="Times New Roman" w:hAnsi="Times New Roman"/>
          <w:sz w:val="28"/>
          <w:szCs w:val="28"/>
          <w:lang w:val="ru-RU"/>
        </w:rPr>
        <w:t>ъстосв</w:t>
      </w:r>
      <w:r w:rsidRPr="00C318D3">
        <w:rPr>
          <w:rFonts w:ascii="Times New Roman" w:hAnsi="Times New Roman"/>
          <w:sz w:val="28"/>
          <w:szCs w:val="28"/>
        </w:rPr>
        <w:t>a</w:t>
      </w:r>
      <w:r w:rsidRPr="00C318D3">
        <w:rPr>
          <w:rFonts w:ascii="Times New Roman" w:hAnsi="Times New Roman"/>
          <w:sz w:val="28"/>
          <w:szCs w:val="28"/>
          <w:lang w:val="ru-RU"/>
        </w:rPr>
        <w:t>не и хиб</w:t>
      </w:r>
      <w:r w:rsidRPr="00C318D3">
        <w:rPr>
          <w:rFonts w:ascii="Times New Roman" w:hAnsi="Times New Roman"/>
          <w:sz w:val="28"/>
          <w:szCs w:val="28"/>
        </w:rPr>
        <w:t>p</w:t>
      </w:r>
      <w:r w:rsidRPr="00C318D3">
        <w:rPr>
          <w:rFonts w:ascii="Times New Roman" w:hAnsi="Times New Roman"/>
          <w:sz w:val="28"/>
          <w:szCs w:val="28"/>
          <w:lang w:val="ru-RU"/>
        </w:rPr>
        <w:t>идиз</w:t>
      </w:r>
      <w:r w:rsidRPr="00C318D3">
        <w:rPr>
          <w:rFonts w:ascii="Times New Roman" w:hAnsi="Times New Roman"/>
          <w:sz w:val="28"/>
          <w:szCs w:val="28"/>
        </w:rPr>
        <w:t>a</w:t>
      </w:r>
      <w:r w:rsidRPr="00C318D3">
        <w:rPr>
          <w:rFonts w:ascii="Times New Roman" w:hAnsi="Times New Roman"/>
          <w:sz w:val="28"/>
          <w:szCs w:val="28"/>
          <w:lang w:val="ru-RU"/>
        </w:rPr>
        <w:t>ция които в максимална степен използват хете</w:t>
      </w:r>
      <w:r w:rsidRPr="00C318D3">
        <w:rPr>
          <w:rFonts w:ascii="Times New Roman" w:hAnsi="Times New Roman"/>
          <w:sz w:val="28"/>
          <w:szCs w:val="28"/>
        </w:rPr>
        <w:t>p</w:t>
      </w:r>
      <w:r w:rsidRPr="00C318D3">
        <w:rPr>
          <w:rFonts w:ascii="Times New Roman" w:hAnsi="Times New Roman"/>
          <w:sz w:val="28"/>
          <w:szCs w:val="28"/>
          <w:lang w:val="ru-RU"/>
        </w:rPr>
        <w:t>озисния ефект и съчет</w:t>
      </w:r>
      <w:r w:rsidRPr="00C318D3">
        <w:rPr>
          <w:rFonts w:ascii="Times New Roman" w:hAnsi="Times New Roman"/>
          <w:sz w:val="28"/>
          <w:szCs w:val="28"/>
        </w:rPr>
        <w:t>a</w:t>
      </w:r>
      <w:r w:rsidRPr="00C318D3">
        <w:rPr>
          <w:rFonts w:ascii="Times New Roman" w:hAnsi="Times New Roman"/>
          <w:sz w:val="28"/>
          <w:szCs w:val="28"/>
          <w:lang w:val="ru-RU"/>
        </w:rPr>
        <w:t>в</w:t>
      </w:r>
      <w:r w:rsidRPr="00C318D3">
        <w:rPr>
          <w:rFonts w:ascii="Times New Roman" w:hAnsi="Times New Roman"/>
          <w:sz w:val="28"/>
          <w:szCs w:val="28"/>
        </w:rPr>
        <w:t>a</w:t>
      </w:r>
      <w:r w:rsidRPr="00C318D3">
        <w:rPr>
          <w:rFonts w:ascii="Times New Roman" w:hAnsi="Times New Roman"/>
          <w:sz w:val="28"/>
          <w:szCs w:val="28"/>
          <w:lang w:val="ru-RU"/>
        </w:rPr>
        <w:t>т полезните качества та изходните линии. В това отношение трябва да отбележим, че вследствие на п</w:t>
      </w:r>
      <w:r w:rsidRPr="00C318D3">
        <w:rPr>
          <w:rFonts w:ascii="Times New Roman" w:hAnsi="Times New Roman"/>
          <w:sz w:val="28"/>
          <w:szCs w:val="28"/>
        </w:rPr>
        <w:t>p</w:t>
      </w:r>
      <w:r w:rsidRPr="00C318D3">
        <w:rPr>
          <w:rFonts w:ascii="Times New Roman" w:hAnsi="Times New Roman"/>
          <w:sz w:val="28"/>
          <w:szCs w:val="28"/>
          <w:lang w:val="ru-RU"/>
        </w:rPr>
        <w:t>одължителн</w:t>
      </w:r>
      <w:r w:rsidRPr="00C318D3">
        <w:rPr>
          <w:rFonts w:ascii="Times New Roman" w:hAnsi="Times New Roman"/>
          <w:sz w:val="28"/>
          <w:szCs w:val="28"/>
        </w:rPr>
        <w:t>a</w:t>
      </w:r>
      <w:r w:rsidRPr="00C318D3">
        <w:rPr>
          <w:rFonts w:ascii="Times New Roman" w:hAnsi="Times New Roman"/>
          <w:sz w:val="28"/>
          <w:szCs w:val="28"/>
          <w:lang w:val="ru-RU"/>
        </w:rPr>
        <w:t>т</w:t>
      </w:r>
      <w:r w:rsidRPr="00C318D3">
        <w:rPr>
          <w:rFonts w:ascii="Times New Roman" w:hAnsi="Times New Roman"/>
          <w:sz w:val="28"/>
          <w:szCs w:val="28"/>
        </w:rPr>
        <w:t>a</w:t>
      </w:r>
      <w:r w:rsidRPr="00C318D3">
        <w:rPr>
          <w:rFonts w:ascii="Times New Roman" w:hAnsi="Times New Roman"/>
          <w:sz w:val="28"/>
          <w:szCs w:val="28"/>
          <w:lang w:val="ru-RU"/>
        </w:rPr>
        <w:t xml:space="preserve"> селекция при чистопо</w:t>
      </w:r>
      <w:r w:rsidRPr="00C318D3">
        <w:rPr>
          <w:rFonts w:ascii="Times New Roman" w:hAnsi="Times New Roman"/>
          <w:sz w:val="28"/>
          <w:szCs w:val="28"/>
        </w:rPr>
        <w:t>p</w:t>
      </w:r>
      <w:r w:rsidRPr="00C318D3">
        <w:rPr>
          <w:rFonts w:ascii="Times New Roman" w:hAnsi="Times New Roman"/>
          <w:sz w:val="28"/>
          <w:szCs w:val="28"/>
          <w:lang w:val="ru-RU"/>
        </w:rPr>
        <w:t>одните попул</w:t>
      </w:r>
      <w:r w:rsidRPr="00C318D3">
        <w:rPr>
          <w:rFonts w:ascii="Times New Roman" w:hAnsi="Times New Roman"/>
          <w:sz w:val="28"/>
          <w:szCs w:val="28"/>
        </w:rPr>
        <w:t>a</w:t>
      </w:r>
      <w:r w:rsidRPr="00C318D3">
        <w:rPr>
          <w:rFonts w:ascii="Times New Roman" w:hAnsi="Times New Roman"/>
          <w:sz w:val="28"/>
          <w:szCs w:val="28"/>
          <w:lang w:val="ru-RU"/>
        </w:rPr>
        <w:t>ции се получава зтачително стесняв</w:t>
      </w:r>
      <w:r w:rsidRPr="00C318D3">
        <w:rPr>
          <w:rFonts w:ascii="Times New Roman" w:hAnsi="Times New Roman"/>
          <w:sz w:val="28"/>
          <w:szCs w:val="28"/>
        </w:rPr>
        <w:t>a</w:t>
      </w:r>
      <w:r w:rsidRPr="00C318D3">
        <w:rPr>
          <w:rFonts w:ascii="Times New Roman" w:hAnsi="Times New Roman"/>
          <w:sz w:val="28"/>
          <w:szCs w:val="28"/>
          <w:lang w:val="ru-RU"/>
        </w:rPr>
        <w:t>не та генетичния в</w:t>
      </w:r>
      <w:r w:rsidRPr="00C318D3">
        <w:rPr>
          <w:rFonts w:ascii="Times New Roman" w:hAnsi="Times New Roman"/>
          <w:sz w:val="28"/>
          <w:szCs w:val="28"/>
        </w:rPr>
        <w:t>ap</w:t>
      </w:r>
      <w:r w:rsidRPr="00C318D3">
        <w:rPr>
          <w:rFonts w:ascii="Times New Roman" w:hAnsi="Times New Roman"/>
          <w:sz w:val="28"/>
          <w:szCs w:val="28"/>
          <w:lang w:val="ru-RU"/>
        </w:rPr>
        <w:t>и</w:t>
      </w:r>
      <w:r w:rsidRPr="00C318D3">
        <w:rPr>
          <w:rFonts w:ascii="Times New Roman" w:hAnsi="Times New Roman"/>
          <w:sz w:val="28"/>
          <w:szCs w:val="28"/>
        </w:rPr>
        <w:t>a</w:t>
      </w:r>
      <w:r w:rsidRPr="00C318D3">
        <w:rPr>
          <w:rFonts w:ascii="Times New Roman" w:hAnsi="Times New Roman"/>
          <w:sz w:val="28"/>
          <w:szCs w:val="28"/>
          <w:lang w:val="ru-RU"/>
        </w:rPr>
        <w:t>билитет по основните селекционни признаци, което води към з</w:t>
      </w:r>
      <w:r w:rsidRPr="00C318D3">
        <w:rPr>
          <w:rFonts w:ascii="Times New Roman" w:hAnsi="Times New Roman"/>
          <w:sz w:val="28"/>
          <w:szCs w:val="28"/>
        </w:rPr>
        <w:t>a</w:t>
      </w:r>
      <w:r w:rsidRPr="00C318D3">
        <w:rPr>
          <w:rFonts w:ascii="Times New Roman" w:hAnsi="Times New Roman"/>
          <w:sz w:val="28"/>
          <w:szCs w:val="28"/>
          <w:lang w:val="ru-RU"/>
        </w:rPr>
        <w:t>б</w:t>
      </w:r>
      <w:r w:rsidRPr="00C318D3">
        <w:rPr>
          <w:rFonts w:ascii="Times New Roman" w:hAnsi="Times New Roman"/>
          <w:sz w:val="28"/>
          <w:szCs w:val="28"/>
        </w:rPr>
        <w:t>a</w:t>
      </w:r>
      <w:r w:rsidRPr="00C318D3">
        <w:rPr>
          <w:rFonts w:ascii="Times New Roman" w:hAnsi="Times New Roman"/>
          <w:sz w:val="28"/>
          <w:szCs w:val="28"/>
          <w:lang w:val="ru-RU"/>
        </w:rPr>
        <w:t>вяне та генетичния прогрес в следв</w:t>
      </w:r>
      <w:r w:rsidRPr="00C318D3">
        <w:rPr>
          <w:rFonts w:ascii="Times New Roman" w:hAnsi="Times New Roman"/>
          <w:sz w:val="28"/>
          <w:szCs w:val="28"/>
        </w:rPr>
        <w:t>a</w:t>
      </w:r>
      <w:r w:rsidRPr="00C318D3">
        <w:rPr>
          <w:rFonts w:ascii="Times New Roman" w:hAnsi="Times New Roman"/>
          <w:sz w:val="28"/>
          <w:szCs w:val="28"/>
          <w:lang w:val="ru-RU"/>
        </w:rPr>
        <w:t>щите гене</w:t>
      </w:r>
      <w:r w:rsidRPr="00C318D3">
        <w:rPr>
          <w:rFonts w:ascii="Times New Roman" w:hAnsi="Times New Roman"/>
          <w:sz w:val="28"/>
          <w:szCs w:val="28"/>
        </w:rPr>
        <w:t>pa</w:t>
      </w:r>
      <w:r w:rsidRPr="00C318D3">
        <w:rPr>
          <w:rFonts w:ascii="Times New Roman" w:hAnsi="Times New Roman"/>
          <w:sz w:val="28"/>
          <w:szCs w:val="28"/>
          <w:lang w:val="ru-RU"/>
        </w:rPr>
        <w:t>ции. Всичко това н</w:t>
      </w:r>
      <w:r w:rsidRPr="00C318D3">
        <w:rPr>
          <w:rFonts w:ascii="Times New Roman" w:hAnsi="Times New Roman"/>
          <w:sz w:val="28"/>
          <w:szCs w:val="28"/>
        </w:rPr>
        <w:t>a</w:t>
      </w:r>
      <w:r w:rsidRPr="00C318D3">
        <w:rPr>
          <w:rFonts w:ascii="Times New Roman" w:hAnsi="Times New Roman"/>
          <w:sz w:val="28"/>
          <w:szCs w:val="28"/>
          <w:lang w:val="ru-RU"/>
        </w:rPr>
        <w:t>л</w:t>
      </w:r>
      <w:r w:rsidRPr="00C318D3">
        <w:rPr>
          <w:rFonts w:ascii="Times New Roman" w:hAnsi="Times New Roman"/>
          <w:sz w:val="28"/>
          <w:szCs w:val="28"/>
        </w:rPr>
        <w:t>a</w:t>
      </w:r>
      <w:r w:rsidRPr="00C318D3">
        <w:rPr>
          <w:rFonts w:ascii="Times New Roman" w:hAnsi="Times New Roman"/>
          <w:sz w:val="28"/>
          <w:szCs w:val="28"/>
          <w:lang w:val="ru-RU"/>
        </w:rPr>
        <w:t>г</w:t>
      </w:r>
      <w:r w:rsidRPr="00C318D3">
        <w:rPr>
          <w:rFonts w:ascii="Times New Roman" w:hAnsi="Times New Roman"/>
          <w:sz w:val="28"/>
          <w:szCs w:val="28"/>
        </w:rPr>
        <w:t>a</w:t>
      </w:r>
      <w:r w:rsidRPr="00C318D3">
        <w:rPr>
          <w:rFonts w:ascii="Times New Roman" w:hAnsi="Times New Roman"/>
          <w:sz w:val="28"/>
          <w:szCs w:val="28"/>
          <w:lang w:val="ru-RU"/>
        </w:rPr>
        <w:t xml:space="preserve"> използването на прецизни методи за оценка на </w:t>
      </w:r>
      <w:r w:rsidRPr="00C318D3">
        <w:rPr>
          <w:rFonts w:ascii="Times New Roman" w:hAnsi="Times New Roman"/>
          <w:sz w:val="28"/>
          <w:szCs w:val="28"/>
        </w:rPr>
        <w:t>pa</w:t>
      </w:r>
      <w:r w:rsidRPr="00C318D3">
        <w:rPr>
          <w:rFonts w:ascii="Times New Roman" w:hAnsi="Times New Roman"/>
          <w:sz w:val="28"/>
          <w:szCs w:val="28"/>
          <w:lang w:val="ru-RU"/>
        </w:rPr>
        <w:t>звъдн</w:t>
      </w:r>
      <w:r w:rsidRPr="00C318D3">
        <w:rPr>
          <w:rFonts w:ascii="Times New Roman" w:hAnsi="Times New Roman"/>
          <w:sz w:val="28"/>
          <w:szCs w:val="28"/>
        </w:rPr>
        <w:t>a</w:t>
      </w:r>
      <w:r w:rsidRPr="00C318D3">
        <w:rPr>
          <w:rFonts w:ascii="Times New Roman" w:hAnsi="Times New Roman"/>
          <w:sz w:val="28"/>
          <w:szCs w:val="28"/>
          <w:lang w:val="ru-RU"/>
        </w:rPr>
        <w:t>т</w:t>
      </w:r>
      <w:r w:rsidRPr="00C318D3">
        <w:rPr>
          <w:rFonts w:ascii="Times New Roman" w:hAnsi="Times New Roman"/>
          <w:sz w:val="28"/>
          <w:szCs w:val="28"/>
        </w:rPr>
        <w:t>a</w:t>
      </w:r>
      <w:r w:rsidRPr="00C318D3">
        <w:rPr>
          <w:rFonts w:ascii="Times New Roman" w:hAnsi="Times New Roman"/>
          <w:sz w:val="28"/>
          <w:szCs w:val="28"/>
          <w:lang w:val="ru-RU"/>
        </w:rPr>
        <w:t xml:space="preserve"> стойност на селекционираните животни. Най-често прилагана в практиката на развитите в свиневъдно отношение страни е селекцията чрез индекси и съответно по-ефективните: </w:t>
      </w:r>
      <w:r w:rsidRPr="00C318D3">
        <w:rPr>
          <w:rFonts w:ascii="Times New Roman" w:hAnsi="Times New Roman"/>
          <w:sz w:val="28"/>
          <w:szCs w:val="28"/>
        </w:rPr>
        <w:t>Animal</w:t>
      </w:r>
      <w:r w:rsidRPr="00C318D3">
        <w:rPr>
          <w:rFonts w:ascii="Times New Roman" w:hAnsi="Times New Roman"/>
          <w:sz w:val="28"/>
          <w:szCs w:val="28"/>
          <w:lang w:val="ru-RU"/>
        </w:rPr>
        <w:t xml:space="preserve"> </w:t>
      </w:r>
      <w:r w:rsidRPr="00C318D3">
        <w:rPr>
          <w:rFonts w:ascii="Times New Roman" w:hAnsi="Times New Roman"/>
          <w:sz w:val="28"/>
          <w:szCs w:val="28"/>
        </w:rPr>
        <w:t>model</w:t>
      </w:r>
      <w:r w:rsidRPr="00C318D3">
        <w:rPr>
          <w:rFonts w:ascii="Times New Roman" w:hAnsi="Times New Roman"/>
          <w:sz w:val="28"/>
          <w:szCs w:val="28"/>
          <w:lang w:val="ru-RU"/>
        </w:rPr>
        <w:t xml:space="preserve"> и </w:t>
      </w:r>
      <w:r w:rsidRPr="00C318D3">
        <w:rPr>
          <w:rFonts w:ascii="Times New Roman" w:hAnsi="Times New Roman"/>
          <w:sz w:val="28"/>
          <w:szCs w:val="28"/>
        </w:rPr>
        <w:t>Pigblup</w:t>
      </w:r>
      <w:r w:rsidRPr="00C318D3">
        <w:rPr>
          <w:rFonts w:ascii="Times New Roman" w:hAnsi="Times New Roman"/>
          <w:sz w:val="28"/>
          <w:szCs w:val="28"/>
          <w:lang w:val="ru-RU"/>
        </w:rPr>
        <w:t>.</w:t>
      </w:r>
    </w:p>
    <w:p w:rsidR="00AE4311" w:rsidRPr="00C318D3" w:rsidRDefault="00AE4311" w:rsidP="004C7B15">
      <w:pPr>
        <w:pStyle w:val="6"/>
        <w:shd w:val="clear" w:color="auto" w:fill="auto"/>
        <w:spacing w:before="0" w:after="120" w:line="240" w:lineRule="auto"/>
        <w:ind w:left="23" w:right="40" w:firstLine="720"/>
        <w:rPr>
          <w:rFonts w:ascii="Times New Roman" w:hAnsi="Times New Roman"/>
          <w:sz w:val="28"/>
          <w:szCs w:val="28"/>
          <w:lang w:val="ru-RU"/>
        </w:rPr>
      </w:pPr>
      <w:r w:rsidRPr="00C318D3">
        <w:rPr>
          <w:rFonts w:ascii="Times New Roman" w:hAnsi="Times New Roman"/>
          <w:sz w:val="28"/>
          <w:szCs w:val="28"/>
          <w:lang w:val="ru-RU"/>
        </w:rPr>
        <w:t>Преструктурирането на подотрасъла не се отрази върху пирамидалната структура на селекция и възпроизводство на стадата, включваща нуклеусово /ППР/, репродуктивно /ПР/ и стоково /Р/ ниво.</w:t>
      </w:r>
    </w:p>
    <w:p w:rsidR="00AE4311" w:rsidRPr="00C318D3" w:rsidRDefault="00AE4311" w:rsidP="004C7B15">
      <w:pPr>
        <w:pStyle w:val="6"/>
        <w:shd w:val="clear" w:color="auto" w:fill="auto"/>
        <w:spacing w:before="0" w:after="120" w:line="240" w:lineRule="auto"/>
        <w:ind w:left="23" w:right="40" w:firstLine="720"/>
        <w:rPr>
          <w:rFonts w:ascii="Times New Roman" w:hAnsi="Times New Roman"/>
          <w:sz w:val="28"/>
          <w:szCs w:val="28"/>
          <w:lang w:val="ru-RU"/>
        </w:rPr>
      </w:pPr>
      <w:r w:rsidRPr="00C318D3">
        <w:rPr>
          <w:rFonts w:ascii="Times New Roman" w:hAnsi="Times New Roman"/>
          <w:sz w:val="28"/>
          <w:szCs w:val="28"/>
          <w:lang w:val="ru-RU"/>
        </w:rPr>
        <w:t>Развъдната структура на свиневъдството е свързана както с производството на чистопородни свине за нуждите на отделните нива от пирамидалната структура, така и с производство на угоени свине.</w:t>
      </w:r>
    </w:p>
    <w:p w:rsidR="00AE4311" w:rsidRPr="00C318D3" w:rsidRDefault="00AE4311" w:rsidP="004C7B15">
      <w:pPr>
        <w:pStyle w:val="6"/>
        <w:shd w:val="clear" w:color="auto" w:fill="auto"/>
        <w:spacing w:before="0" w:after="120" w:line="240" w:lineRule="auto"/>
        <w:ind w:left="23" w:right="40" w:firstLine="720"/>
        <w:rPr>
          <w:rFonts w:ascii="Times New Roman" w:hAnsi="Times New Roman"/>
          <w:sz w:val="28"/>
          <w:szCs w:val="28"/>
          <w:lang w:val="ru-RU"/>
        </w:rPr>
      </w:pPr>
      <w:r w:rsidRPr="00C318D3">
        <w:rPr>
          <w:rFonts w:ascii="Times New Roman" w:hAnsi="Times New Roman"/>
          <w:sz w:val="28"/>
          <w:szCs w:val="28"/>
          <w:lang w:val="ru-RU"/>
        </w:rPr>
        <w:t>Отделните ферми са обособени като нуклеуси, репродуктори и стокови предприятия. В тази връзка трябва да се отбележи, че някои от свиневъдните фирми имат изградени нуклеуси и репродуктивни нива, а други притежават и стоково ниво, като затварят напълно развъдната пирамидална структура.</w:t>
      </w:r>
    </w:p>
    <w:p w:rsidR="00AE4311" w:rsidRPr="00C318D3" w:rsidRDefault="00AE4311" w:rsidP="004C7B15">
      <w:pPr>
        <w:pStyle w:val="6"/>
        <w:shd w:val="clear" w:color="auto" w:fill="auto"/>
        <w:spacing w:before="0" w:after="120" w:line="240" w:lineRule="auto"/>
        <w:ind w:left="23" w:right="100" w:firstLine="720"/>
        <w:rPr>
          <w:rFonts w:ascii="Times New Roman" w:hAnsi="Times New Roman"/>
          <w:sz w:val="28"/>
          <w:szCs w:val="28"/>
          <w:lang w:val="ru-RU"/>
        </w:rPr>
      </w:pPr>
      <w:r w:rsidRPr="00C318D3">
        <w:rPr>
          <w:rFonts w:ascii="Times New Roman" w:hAnsi="Times New Roman"/>
          <w:sz w:val="28"/>
          <w:szCs w:val="28"/>
          <w:lang w:val="ru-RU"/>
        </w:rPr>
        <w:t xml:space="preserve">По данни на АСБ – Развъдна, резултатите характеризиращи някои от контролираните признаци са представени в таблица 4. Анализът на тази информация показва, че броят на живородените нараства с 0.37 бр., като прави впечатление сравнително високия брой на живородените при Полската голяма бяла. По отношение на среднодневния прираст и разхода на фураж за 1 </w:t>
      </w:r>
      <w:r w:rsidRPr="00C318D3">
        <w:rPr>
          <w:rFonts w:ascii="Times New Roman" w:hAnsi="Times New Roman"/>
          <w:sz w:val="28"/>
          <w:szCs w:val="28"/>
        </w:rPr>
        <w:t>kg</w:t>
      </w:r>
      <w:r w:rsidRPr="00C318D3">
        <w:rPr>
          <w:rFonts w:ascii="Times New Roman" w:hAnsi="Times New Roman"/>
          <w:sz w:val="28"/>
          <w:szCs w:val="28"/>
          <w:lang w:val="ru-RU"/>
        </w:rPr>
        <w:t xml:space="preserve"> прираст също се наблюдава ръст на продуктивността (около 100 </w:t>
      </w:r>
      <w:r w:rsidRPr="00C318D3">
        <w:rPr>
          <w:rFonts w:ascii="Times New Roman" w:hAnsi="Times New Roman"/>
          <w:sz w:val="28"/>
          <w:szCs w:val="28"/>
        </w:rPr>
        <w:t>g</w:t>
      </w:r>
      <w:r w:rsidRPr="00C318D3">
        <w:rPr>
          <w:rFonts w:ascii="Times New Roman" w:hAnsi="Times New Roman"/>
          <w:sz w:val="28"/>
          <w:szCs w:val="28"/>
          <w:lang w:val="ru-RU"/>
        </w:rPr>
        <w:t xml:space="preserve"> за прираста и около 300 </w:t>
      </w:r>
      <w:r w:rsidRPr="00C318D3">
        <w:rPr>
          <w:rFonts w:ascii="Times New Roman" w:hAnsi="Times New Roman"/>
          <w:sz w:val="28"/>
          <w:szCs w:val="28"/>
        </w:rPr>
        <w:t>g</w:t>
      </w:r>
      <w:r w:rsidRPr="00C318D3">
        <w:rPr>
          <w:rFonts w:ascii="Times New Roman" w:hAnsi="Times New Roman"/>
          <w:sz w:val="28"/>
          <w:szCs w:val="28"/>
          <w:lang w:val="ru-RU"/>
        </w:rPr>
        <w:t xml:space="preserve"> при разхода на фураж). Нараства и съдържанието на постно месо в трупа с около 6-7%. В края на този период членове на АСБ са и фирмите произвеждащи свине с датски произход.</w:t>
      </w:r>
    </w:p>
    <w:p w:rsidR="00AE4311" w:rsidRPr="00FC3AF7" w:rsidRDefault="00AE4311" w:rsidP="004C7B15">
      <w:pPr>
        <w:pStyle w:val="6"/>
        <w:shd w:val="clear" w:color="auto" w:fill="auto"/>
        <w:spacing w:before="0" w:after="120" w:line="240" w:lineRule="auto"/>
        <w:ind w:left="23" w:right="100" w:firstLine="720"/>
        <w:rPr>
          <w:rFonts w:ascii="Times New Roman" w:hAnsi="Times New Roman"/>
          <w:sz w:val="28"/>
          <w:szCs w:val="28"/>
          <w:lang w:val="ru-RU"/>
        </w:rPr>
      </w:pPr>
      <w:r w:rsidRPr="00C318D3">
        <w:rPr>
          <w:rFonts w:ascii="Times New Roman" w:hAnsi="Times New Roman"/>
          <w:sz w:val="28"/>
          <w:szCs w:val="28"/>
          <w:lang w:val="ru-RU"/>
        </w:rPr>
        <w:t xml:space="preserve">Процесът на преструктуриране и внос на свине от фирми като Данбред, </w:t>
      </w:r>
      <w:r w:rsidRPr="00C318D3">
        <w:rPr>
          <w:rFonts w:ascii="Times New Roman" w:hAnsi="Times New Roman"/>
          <w:sz w:val="28"/>
          <w:szCs w:val="28"/>
        </w:rPr>
        <w:t>Topigs</w:t>
      </w:r>
      <w:r w:rsidRPr="00C318D3">
        <w:rPr>
          <w:rFonts w:ascii="Times New Roman" w:hAnsi="Times New Roman"/>
          <w:sz w:val="28"/>
          <w:szCs w:val="28"/>
          <w:lang w:val="ru-RU"/>
        </w:rPr>
        <w:t xml:space="preserve">, </w:t>
      </w:r>
      <w:r w:rsidRPr="00C318D3">
        <w:rPr>
          <w:rFonts w:ascii="Times New Roman" w:hAnsi="Times New Roman"/>
          <w:sz w:val="28"/>
          <w:szCs w:val="28"/>
        </w:rPr>
        <w:t>PIC</w:t>
      </w:r>
      <w:r w:rsidRPr="00C318D3">
        <w:rPr>
          <w:rFonts w:ascii="Times New Roman" w:hAnsi="Times New Roman"/>
          <w:sz w:val="28"/>
          <w:szCs w:val="28"/>
          <w:lang w:val="ru-RU"/>
        </w:rPr>
        <w:t xml:space="preserve"> и др. промени генетичния потенциал и насоките на селекция за отделните линии в рамките на една порода. Всичко това налага разработване на стратегия съобразена с нормативните изисквания на законодателството и възможностите за развитие на подотрасъла.</w:t>
      </w:r>
    </w:p>
    <w:p w:rsidR="00AE4311" w:rsidRPr="004C7B15" w:rsidRDefault="00AE4311" w:rsidP="004C7B15">
      <w:pPr>
        <w:pStyle w:val="Tablecaption0"/>
        <w:framePr w:wrap="notBeside" w:vAnchor="text" w:hAnchor="page" w:x="1389" w:y="423"/>
        <w:shd w:val="clear" w:color="auto" w:fill="auto"/>
        <w:spacing w:line="360" w:lineRule="auto"/>
        <w:jc w:val="center"/>
        <w:rPr>
          <w:rFonts w:ascii="Times New Roman" w:hAnsi="Times New Roman"/>
          <w:sz w:val="24"/>
          <w:szCs w:val="24"/>
          <w:lang w:val="ru-RU"/>
        </w:rPr>
      </w:pPr>
      <w:r w:rsidRPr="004C7B15">
        <w:rPr>
          <w:rFonts w:ascii="Times New Roman" w:hAnsi="Times New Roman"/>
          <w:sz w:val="24"/>
          <w:szCs w:val="24"/>
          <w:lang w:val="ru-RU"/>
        </w:rPr>
        <w:t>Таблица 3. Продуктивни показатели на чистопородни свине</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525"/>
        <w:gridCol w:w="1190"/>
        <w:gridCol w:w="960"/>
        <w:gridCol w:w="1138"/>
        <w:gridCol w:w="1392"/>
        <w:gridCol w:w="1133"/>
        <w:gridCol w:w="903"/>
      </w:tblGrid>
      <w:tr w:rsidR="00AE4311" w:rsidRPr="004C7B15" w:rsidTr="004C7B15">
        <w:trPr>
          <w:trHeight w:val="427"/>
          <w:jc w:val="center"/>
        </w:trPr>
        <w:tc>
          <w:tcPr>
            <w:tcW w:w="2525" w:type="dxa"/>
            <w:vMerge w:val="restart"/>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ПОРОДИ</w:t>
            </w:r>
          </w:p>
        </w:tc>
        <w:tc>
          <w:tcPr>
            <w:tcW w:w="1190" w:type="dxa"/>
            <w:vMerge w:val="restart"/>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Жив.пр./ прасило, бр.</w:t>
            </w:r>
          </w:p>
        </w:tc>
        <w:tc>
          <w:tcPr>
            <w:tcW w:w="960" w:type="dxa"/>
            <w:vMerge w:val="restart"/>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 xml:space="preserve">Ср.дн. </w:t>
            </w:r>
            <w:r w:rsidRPr="00DA2C43">
              <w:rPr>
                <w:rFonts w:ascii="Times New Roman" w:hAnsi="Times New Roman"/>
                <w:noProof/>
                <w:sz w:val="22"/>
                <w:szCs w:val="22"/>
                <w:vertAlign w:val="superscript"/>
                <w:lang w:eastAsia="en-US"/>
              </w:rPr>
              <w:t>п</w:t>
            </w:r>
            <w:r w:rsidRPr="00DA2C43">
              <w:rPr>
                <w:rFonts w:ascii="Times New Roman" w:hAnsi="Times New Roman"/>
                <w:noProof/>
                <w:sz w:val="22"/>
                <w:szCs w:val="22"/>
                <w:lang w:eastAsia="en-US"/>
              </w:rPr>
              <w:t>р. g</w:t>
            </w:r>
          </w:p>
        </w:tc>
        <w:tc>
          <w:tcPr>
            <w:tcW w:w="4566" w:type="dxa"/>
            <w:gridSpan w:val="4"/>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20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30-100 kg</w:t>
            </w:r>
          </w:p>
        </w:tc>
      </w:tr>
      <w:tr w:rsidR="00AE4311" w:rsidRPr="004C7B15" w:rsidTr="004C7B15">
        <w:trPr>
          <w:trHeight w:val="1008"/>
          <w:jc w:val="center"/>
        </w:trPr>
        <w:tc>
          <w:tcPr>
            <w:tcW w:w="2525" w:type="dxa"/>
            <w:vMerge/>
            <w:shd w:val="clear" w:color="auto" w:fill="FFFFFF"/>
          </w:tcPr>
          <w:p w:rsidR="00AE4311" w:rsidRPr="004C7B15" w:rsidRDefault="00AE4311" w:rsidP="004C7B15">
            <w:pPr>
              <w:framePr w:wrap="notBeside" w:vAnchor="text" w:hAnchor="page" w:x="1389" w:y="423"/>
              <w:spacing w:after="0" w:line="240" w:lineRule="auto"/>
              <w:rPr>
                <w:rFonts w:ascii="Times New Roman" w:hAnsi="Times New Roman" w:cs="Times New Roman"/>
              </w:rPr>
            </w:pPr>
          </w:p>
        </w:tc>
        <w:tc>
          <w:tcPr>
            <w:tcW w:w="1190" w:type="dxa"/>
            <w:vMerge/>
            <w:shd w:val="clear" w:color="auto" w:fill="FFFFFF"/>
          </w:tcPr>
          <w:p w:rsidR="00AE4311" w:rsidRPr="004C7B15" w:rsidRDefault="00AE4311" w:rsidP="004C7B15">
            <w:pPr>
              <w:framePr w:wrap="notBeside" w:vAnchor="text" w:hAnchor="page" w:x="1389" w:y="423"/>
              <w:spacing w:after="0" w:line="240" w:lineRule="auto"/>
              <w:rPr>
                <w:rFonts w:ascii="Times New Roman" w:hAnsi="Times New Roman" w:cs="Times New Roman"/>
              </w:rPr>
            </w:pPr>
          </w:p>
        </w:tc>
        <w:tc>
          <w:tcPr>
            <w:tcW w:w="960" w:type="dxa"/>
            <w:vMerge/>
            <w:shd w:val="clear" w:color="auto" w:fill="FFFFFF"/>
          </w:tcPr>
          <w:p w:rsidR="00AE4311" w:rsidRPr="004C7B15" w:rsidRDefault="00AE4311" w:rsidP="004C7B15">
            <w:pPr>
              <w:framePr w:wrap="notBeside" w:vAnchor="text" w:hAnchor="page" w:x="1389" w:y="423"/>
              <w:spacing w:after="0" w:line="240" w:lineRule="auto"/>
              <w:rPr>
                <w:rFonts w:ascii="Times New Roman" w:hAnsi="Times New Roman" w:cs="Times New Roman"/>
              </w:rPr>
            </w:pP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Разход фураж/ 1 kg пр.</w:t>
            </w:r>
          </w:p>
        </w:tc>
        <w:tc>
          <w:tcPr>
            <w:tcW w:w="1392" w:type="dxa"/>
            <w:shd w:val="clear" w:color="auto" w:fill="FFFFFF"/>
          </w:tcPr>
          <w:p w:rsidR="00AE4311" w:rsidRPr="004C7B15"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Деб. на гр.сланина, см</w:t>
            </w:r>
          </w:p>
        </w:tc>
        <w:tc>
          <w:tcPr>
            <w:tcW w:w="1133" w:type="dxa"/>
            <w:shd w:val="clear" w:color="auto" w:fill="FFFFFF"/>
          </w:tcPr>
          <w:p w:rsidR="00AE4311" w:rsidRPr="004C7B15" w:rsidRDefault="00AE4311" w:rsidP="004C7B15">
            <w:pPr>
              <w:pStyle w:val="6"/>
              <w:framePr w:wrap="notBeside" w:vAnchor="text" w:hAnchor="page" w:x="1389" w:y="423"/>
              <w:shd w:val="clear" w:color="auto" w:fill="auto"/>
              <w:spacing w:before="0" w:line="240" w:lineRule="auto"/>
              <w:ind w:left="120" w:firstLine="0"/>
              <w:jc w:val="left"/>
              <w:rPr>
                <w:rFonts w:ascii="Times New Roman" w:hAnsi="Times New Roman"/>
                <w:noProof/>
                <w:sz w:val="22"/>
                <w:szCs w:val="22"/>
                <w:lang w:val="ru-RU" w:eastAsia="en-US"/>
              </w:rPr>
            </w:pPr>
            <w:r w:rsidRPr="004C7B15">
              <w:rPr>
                <w:rFonts w:ascii="Times New Roman" w:hAnsi="Times New Roman"/>
                <w:noProof/>
                <w:sz w:val="22"/>
                <w:szCs w:val="22"/>
                <w:lang w:val="ru-RU" w:eastAsia="en-US"/>
              </w:rPr>
              <w:t>Площ на</w:t>
            </w:r>
          </w:p>
          <w:p w:rsidR="00AE4311" w:rsidRPr="004C7B15" w:rsidRDefault="00AE4311" w:rsidP="004C7B15">
            <w:pPr>
              <w:pStyle w:val="6"/>
              <w:framePr w:wrap="notBeside" w:vAnchor="text" w:hAnchor="page" w:x="1389" w:y="423"/>
              <w:shd w:val="clear" w:color="auto" w:fill="auto"/>
              <w:spacing w:before="0" w:line="240" w:lineRule="auto"/>
              <w:ind w:left="120" w:firstLine="0"/>
              <w:jc w:val="left"/>
              <w:rPr>
                <w:rFonts w:ascii="Times New Roman" w:hAnsi="Times New Roman"/>
                <w:noProof/>
                <w:sz w:val="22"/>
                <w:szCs w:val="22"/>
                <w:lang w:val="ru-RU" w:eastAsia="en-US"/>
              </w:rPr>
            </w:pPr>
            <w:r w:rsidRPr="00DA2C43">
              <w:rPr>
                <w:rFonts w:ascii="Times New Roman" w:hAnsi="Times New Roman"/>
                <w:noProof/>
                <w:sz w:val="22"/>
                <w:szCs w:val="22"/>
                <w:lang w:eastAsia="en-US"/>
              </w:rPr>
              <w:t>MLD</w:t>
            </w:r>
          </w:p>
          <w:p w:rsidR="00AE4311" w:rsidRPr="004C7B15" w:rsidRDefault="00AE4311" w:rsidP="004C7B15">
            <w:pPr>
              <w:pStyle w:val="6"/>
              <w:framePr w:wrap="notBeside" w:vAnchor="text" w:hAnchor="page" w:x="1389" w:y="423"/>
              <w:shd w:val="clear" w:color="auto" w:fill="auto"/>
              <w:spacing w:before="0" w:line="240" w:lineRule="auto"/>
              <w:ind w:left="120" w:firstLine="0"/>
              <w:jc w:val="left"/>
              <w:rPr>
                <w:rFonts w:ascii="Times New Roman" w:hAnsi="Times New Roman"/>
                <w:noProof/>
                <w:sz w:val="22"/>
                <w:szCs w:val="22"/>
                <w:lang w:val="ru-RU" w:eastAsia="en-US"/>
              </w:rPr>
            </w:pPr>
            <w:r w:rsidRPr="004C7B15">
              <w:rPr>
                <w:rFonts w:ascii="Times New Roman" w:hAnsi="Times New Roman"/>
                <w:noProof/>
                <w:sz w:val="22"/>
                <w:szCs w:val="22"/>
                <w:lang w:val="ru-RU" w:eastAsia="en-US"/>
              </w:rPr>
              <w:t>кв.см.</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Постно месо в трупа, %</w:t>
            </w:r>
          </w:p>
        </w:tc>
      </w:tr>
      <w:tr w:rsidR="00AE4311" w:rsidRPr="004C7B15" w:rsidTr="004C7B15">
        <w:trPr>
          <w:trHeight w:val="427"/>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Англ. голяма бяла</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9.97</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735</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3.090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2.49</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34.1</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51</w:t>
            </w:r>
          </w:p>
        </w:tc>
      </w:tr>
      <w:tr w:rsidR="00AE4311" w:rsidRPr="004C7B15" w:rsidTr="004C7B15">
        <w:trPr>
          <w:trHeight w:val="422"/>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Шведска голяма бяла</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10.40</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709</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3.290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2.50</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34.3</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50</w:t>
            </w:r>
          </w:p>
        </w:tc>
      </w:tr>
      <w:tr w:rsidR="00AE4311" w:rsidRPr="004C7B15" w:rsidTr="004C7B15">
        <w:trPr>
          <w:trHeight w:val="422"/>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Полска голяма бяла</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10.00</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707</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3.300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2.54</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33.5</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50</w:t>
            </w:r>
          </w:p>
        </w:tc>
      </w:tr>
      <w:tr w:rsidR="00AE4311" w:rsidRPr="004C7B15" w:rsidTr="004C7B15">
        <w:trPr>
          <w:trHeight w:val="427"/>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Английски ландрас</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10.02</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703</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3.170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2.45</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35.1</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52</w:t>
            </w:r>
          </w:p>
        </w:tc>
      </w:tr>
      <w:tr w:rsidR="00AE4311" w:rsidRPr="004C7B15" w:rsidTr="004C7B15">
        <w:trPr>
          <w:trHeight w:val="422"/>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Ландрас "Ch"</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9.90</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700</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3.260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2.31</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36.8</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50</w:t>
            </w:r>
          </w:p>
        </w:tc>
      </w:tr>
      <w:tr w:rsidR="00AE4311" w:rsidRPr="004C7B15" w:rsidTr="004C7B15">
        <w:trPr>
          <w:trHeight w:val="422"/>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Дунавска бяла</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9.98</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712</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3.210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2.40</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38.2</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50</w:t>
            </w:r>
          </w:p>
        </w:tc>
      </w:tr>
      <w:tr w:rsidR="00AE4311" w:rsidRPr="004C7B15" w:rsidTr="004C7B15">
        <w:trPr>
          <w:trHeight w:val="427"/>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Дюрок</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8.72</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688</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3.310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2.48</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34.7</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49</w:t>
            </w:r>
          </w:p>
        </w:tc>
      </w:tr>
      <w:tr w:rsidR="00AE4311" w:rsidRPr="004C7B15" w:rsidTr="004C7B15">
        <w:trPr>
          <w:trHeight w:val="835"/>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Резултати след 2010 година</w:t>
            </w:r>
          </w:p>
        </w:tc>
        <w:tc>
          <w:tcPr>
            <w:tcW w:w="1190" w:type="dxa"/>
            <w:shd w:val="clear" w:color="auto" w:fill="FFFFFF"/>
          </w:tcPr>
          <w:p w:rsidR="00AE4311" w:rsidRPr="004C7B15" w:rsidRDefault="00AE4311" w:rsidP="004C7B15">
            <w:pPr>
              <w:framePr w:wrap="notBeside" w:vAnchor="text" w:hAnchor="page" w:x="1389" w:y="423"/>
              <w:spacing w:after="0" w:line="240" w:lineRule="auto"/>
              <w:rPr>
                <w:rFonts w:ascii="Times New Roman" w:hAnsi="Times New Roman" w:cs="Times New Roman"/>
              </w:rPr>
            </w:pPr>
          </w:p>
        </w:tc>
        <w:tc>
          <w:tcPr>
            <w:tcW w:w="960" w:type="dxa"/>
            <w:shd w:val="clear" w:color="auto" w:fill="FFFFFF"/>
          </w:tcPr>
          <w:p w:rsidR="00AE4311" w:rsidRPr="004C7B15" w:rsidRDefault="00AE4311" w:rsidP="004C7B15">
            <w:pPr>
              <w:framePr w:wrap="notBeside" w:vAnchor="text" w:hAnchor="page" w:x="1389" w:y="423"/>
              <w:spacing w:after="0" w:line="240" w:lineRule="auto"/>
              <w:rPr>
                <w:rFonts w:ascii="Times New Roman" w:hAnsi="Times New Roman" w:cs="Times New Roman"/>
              </w:rPr>
            </w:pPr>
          </w:p>
        </w:tc>
        <w:tc>
          <w:tcPr>
            <w:tcW w:w="1138" w:type="dxa"/>
            <w:shd w:val="clear" w:color="auto" w:fill="FFFFFF"/>
          </w:tcPr>
          <w:p w:rsidR="00AE4311" w:rsidRPr="004C7B15" w:rsidRDefault="00AE4311" w:rsidP="004C7B15">
            <w:pPr>
              <w:framePr w:wrap="notBeside" w:vAnchor="text" w:hAnchor="page" w:x="1389" w:y="423"/>
              <w:spacing w:after="0" w:line="240" w:lineRule="auto"/>
              <w:rPr>
                <w:rFonts w:ascii="Times New Roman" w:hAnsi="Times New Roman" w:cs="Times New Roman"/>
              </w:rPr>
            </w:pPr>
          </w:p>
        </w:tc>
        <w:tc>
          <w:tcPr>
            <w:tcW w:w="1392" w:type="dxa"/>
            <w:shd w:val="clear" w:color="auto" w:fill="FFFFFF"/>
          </w:tcPr>
          <w:p w:rsidR="00AE4311" w:rsidRPr="004C7B15" w:rsidRDefault="00AE4311" w:rsidP="004C7B15">
            <w:pPr>
              <w:framePr w:wrap="notBeside" w:vAnchor="text" w:hAnchor="page" w:x="1389" w:y="423"/>
              <w:spacing w:after="0" w:line="240" w:lineRule="auto"/>
              <w:rPr>
                <w:rFonts w:ascii="Times New Roman" w:hAnsi="Times New Roman" w:cs="Times New Roman"/>
              </w:rPr>
            </w:pPr>
          </w:p>
        </w:tc>
        <w:tc>
          <w:tcPr>
            <w:tcW w:w="1133" w:type="dxa"/>
            <w:shd w:val="clear" w:color="auto" w:fill="FFFFFF"/>
          </w:tcPr>
          <w:p w:rsidR="00AE4311" w:rsidRPr="004C7B15" w:rsidRDefault="00AE4311" w:rsidP="004C7B15">
            <w:pPr>
              <w:framePr w:wrap="notBeside" w:vAnchor="text" w:hAnchor="page" w:x="1389" w:y="423"/>
              <w:spacing w:after="0" w:line="240" w:lineRule="auto"/>
              <w:rPr>
                <w:rFonts w:ascii="Times New Roman" w:hAnsi="Times New Roman" w:cs="Times New Roman"/>
              </w:rPr>
            </w:pPr>
          </w:p>
        </w:tc>
        <w:tc>
          <w:tcPr>
            <w:tcW w:w="903" w:type="dxa"/>
            <w:shd w:val="clear" w:color="auto" w:fill="FFFFFF"/>
          </w:tcPr>
          <w:p w:rsidR="00AE4311" w:rsidRPr="004C7B15" w:rsidRDefault="00AE4311" w:rsidP="004C7B15">
            <w:pPr>
              <w:framePr w:wrap="notBeside" w:vAnchor="text" w:hAnchor="page" w:x="1389" w:y="423"/>
              <w:spacing w:after="0" w:line="240" w:lineRule="auto"/>
              <w:rPr>
                <w:rFonts w:ascii="Times New Roman" w:hAnsi="Times New Roman" w:cs="Times New Roman"/>
              </w:rPr>
            </w:pPr>
          </w:p>
        </w:tc>
      </w:tr>
      <w:tr w:rsidR="00AE4311" w:rsidRPr="004C7B15" w:rsidTr="004C7B15">
        <w:trPr>
          <w:trHeight w:val="422"/>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Англ. голяма бяла</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10.3</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835</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2.800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2.10</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37.0</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56</w:t>
            </w:r>
          </w:p>
        </w:tc>
      </w:tr>
      <w:tr w:rsidR="00AE4311" w:rsidRPr="004C7B15" w:rsidTr="004C7B15">
        <w:trPr>
          <w:trHeight w:val="427"/>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Шведска голяма бяла</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10.7</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809</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2.900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2.10</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37.0</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54</w:t>
            </w:r>
          </w:p>
        </w:tc>
      </w:tr>
      <w:tr w:rsidR="00AE4311" w:rsidRPr="004C7B15" w:rsidTr="004C7B15">
        <w:trPr>
          <w:trHeight w:val="432"/>
          <w:jc w:val="center"/>
        </w:trPr>
        <w:tc>
          <w:tcPr>
            <w:tcW w:w="2525"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Полска голяма бяла</w:t>
            </w:r>
          </w:p>
        </w:tc>
        <w:tc>
          <w:tcPr>
            <w:tcW w:w="119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4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10.3</w:t>
            </w:r>
          </w:p>
        </w:tc>
        <w:tc>
          <w:tcPr>
            <w:tcW w:w="960"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right="300" w:firstLine="0"/>
              <w:jc w:val="right"/>
              <w:rPr>
                <w:rFonts w:ascii="Times New Roman" w:hAnsi="Times New Roman"/>
                <w:noProof/>
                <w:sz w:val="22"/>
                <w:szCs w:val="22"/>
                <w:lang w:eastAsia="en-US"/>
              </w:rPr>
            </w:pPr>
            <w:r w:rsidRPr="00DA2C43">
              <w:rPr>
                <w:rFonts w:ascii="Times New Roman" w:hAnsi="Times New Roman"/>
                <w:noProof/>
                <w:sz w:val="22"/>
                <w:szCs w:val="22"/>
                <w:lang w:eastAsia="en-US"/>
              </w:rPr>
              <w:t>807</w:t>
            </w:r>
          </w:p>
        </w:tc>
        <w:tc>
          <w:tcPr>
            <w:tcW w:w="1138"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firstLine="0"/>
              <w:rPr>
                <w:rFonts w:ascii="Times New Roman" w:hAnsi="Times New Roman"/>
                <w:noProof/>
                <w:sz w:val="22"/>
                <w:szCs w:val="22"/>
                <w:lang w:eastAsia="en-US"/>
              </w:rPr>
            </w:pPr>
            <w:r w:rsidRPr="00DA2C43">
              <w:rPr>
                <w:rFonts w:ascii="Times New Roman" w:hAnsi="Times New Roman"/>
                <w:noProof/>
                <w:sz w:val="22"/>
                <w:szCs w:val="22"/>
                <w:lang w:eastAsia="en-US"/>
              </w:rPr>
              <w:t>2.900</w:t>
            </w:r>
          </w:p>
        </w:tc>
        <w:tc>
          <w:tcPr>
            <w:tcW w:w="1392"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2.20</w:t>
            </w:r>
          </w:p>
        </w:tc>
        <w:tc>
          <w:tcPr>
            <w:tcW w:w="113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37.0</w:t>
            </w:r>
          </w:p>
        </w:tc>
        <w:tc>
          <w:tcPr>
            <w:tcW w:w="903" w:type="dxa"/>
            <w:shd w:val="clear" w:color="auto" w:fill="FFFFFF"/>
          </w:tcPr>
          <w:p w:rsidR="00AE4311" w:rsidRPr="00DA2C43" w:rsidRDefault="00AE4311" w:rsidP="004C7B15">
            <w:pPr>
              <w:pStyle w:val="6"/>
              <w:framePr w:wrap="notBeside" w:vAnchor="text" w:hAnchor="page" w:x="1389" w:y="423"/>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54</w:t>
            </w:r>
          </w:p>
        </w:tc>
      </w:tr>
    </w:tbl>
    <w:p w:rsidR="00AE4311" w:rsidRPr="00D868DB" w:rsidRDefault="00AE4311" w:rsidP="000E150A">
      <w:pPr>
        <w:spacing w:line="360" w:lineRule="auto"/>
        <w:rPr>
          <w:rFonts w:ascii="Verdana" w:hAnsi="Verdana"/>
          <w:sz w:val="20"/>
          <w:szCs w:val="20"/>
        </w:rPr>
      </w:pPr>
    </w:p>
    <w:tbl>
      <w:tblPr>
        <w:tblW w:w="9422" w:type="dxa"/>
        <w:jc w:val="center"/>
        <w:tblLayout w:type="fixed"/>
        <w:tblCellMar>
          <w:left w:w="10" w:type="dxa"/>
          <w:right w:w="10" w:type="dxa"/>
        </w:tblCellMar>
        <w:tblLook w:val="00A0"/>
      </w:tblPr>
      <w:tblGrid>
        <w:gridCol w:w="2525"/>
        <w:gridCol w:w="1190"/>
        <w:gridCol w:w="960"/>
        <w:gridCol w:w="1138"/>
        <w:gridCol w:w="1392"/>
        <w:gridCol w:w="1133"/>
        <w:gridCol w:w="1084"/>
      </w:tblGrid>
      <w:tr w:rsidR="00AE4311" w:rsidRPr="004C7B15" w:rsidTr="00093BAE">
        <w:trPr>
          <w:trHeight w:val="432"/>
          <w:jc w:val="center"/>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Английски ландрас</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4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10.3</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803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2.850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2.00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39.0</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57</w:t>
            </w:r>
          </w:p>
        </w:tc>
      </w:tr>
      <w:tr w:rsidR="00AE4311" w:rsidRPr="004C7B15" w:rsidTr="00093BAE">
        <w:trPr>
          <w:trHeight w:val="422"/>
          <w:jc w:val="center"/>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Датски ландрас</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4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10.9</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915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2.400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6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61</w:t>
            </w:r>
          </w:p>
        </w:tc>
      </w:tr>
      <w:tr w:rsidR="00AE4311" w:rsidRPr="004C7B15" w:rsidTr="00093BAE">
        <w:trPr>
          <w:trHeight w:val="422"/>
          <w:jc w:val="center"/>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Ландрас "Ch"</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4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10.2</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800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2.910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1.90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42.0</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57</w:t>
            </w:r>
          </w:p>
        </w:tc>
      </w:tr>
      <w:tr w:rsidR="00AE4311" w:rsidRPr="004C7B15" w:rsidTr="00093BAE">
        <w:trPr>
          <w:trHeight w:val="427"/>
          <w:jc w:val="center"/>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Дунавска бяла</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4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10.3</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812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2.870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2.00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43.0</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56</w:t>
            </w:r>
          </w:p>
        </w:tc>
      </w:tr>
      <w:tr w:rsidR="00AE4311" w:rsidRPr="004C7B15" w:rsidTr="00093BAE">
        <w:trPr>
          <w:trHeight w:val="422"/>
          <w:jc w:val="center"/>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Датски дюрок</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4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10.1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900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2.500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6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59</w:t>
            </w:r>
          </w:p>
        </w:tc>
      </w:tr>
      <w:tr w:rsidR="00AE4311" w:rsidRPr="004C7B15" w:rsidTr="00093BAE">
        <w:trPr>
          <w:trHeight w:val="432"/>
          <w:jc w:val="center"/>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Дюрок</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4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9.0</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800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3.00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1.90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36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43.0</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rsidR="00AE4311" w:rsidRPr="00DA2C43" w:rsidRDefault="00AE4311" w:rsidP="004C7B15">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56</w:t>
            </w:r>
          </w:p>
        </w:tc>
      </w:tr>
    </w:tbl>
    <w:p w:rsidR="00AE4311" w:rsidRPr="00D868DB" w:rsidRDefault="00AE4311" w:rsidP="000E150A">
      <w:pPr>
        <w:pStyle w:val="Tablecaption0"/>
        <w:framePr w:wrap="notBeside" w:vAnchor="text" w:hAnchor="text" w:xAlign="center" w:y="1"/>
        <w:shd w:val="clear" w:color="auto" w:fill="auto"/>
        <w:spacing w:line="360" w:lineRule="auto"/>
        <w:jc w:val="center"/>
        <w:rPr>
          <w:rFonts w:ascii="Verdana" w:hAnsi="Verdana"/>
          <w:sz w:val="20"/>
        </w:rPr>
      </w:pPr>
      <w:r w:rsidRPr="00C4374C">
        <w:rPr>
          <w:rFonts w:ascii="Verdana" w:hAnsi="Verdana"/>
          <w:b/>
          <w:sz w:val="20"/>
        </w:rPr>
        <w:t>Източник</w:t>
      </w:r>
      <w:r w:rsidRPr="00D868DB">
        <w:rPr>
          <w:rFonts w:ascii="Verdana" w:hAnsi="Verdana"/>
          <w:sz w:val="20"/>
        </w:rPr>
        <w:t xml:space="preserve"> АСБ 2012г.</w:t>
      </w:r>
    </w:p>
    <w:p w:rsidR="00AE4311" w:rsidRPr="00D868DB" w:rsidRDefault="00AE4311" w:rsidP="000E150A">
      <w:pPr>
        <w:spacing w:line="360" w:lineRule="auto"/>
        <w:rPr>
          <w:rFonts w:ascii="Verdana" w:hAnsi="Verdana"/>
          <w:sz w:val="20"/>
          <w:szCs w:val="20"/>
        </w:rPr>
      </w:pPr>
    </w:p>
    <w:p w:rsidR="00AE4311" w:rsidRPr="004C7B15" w:rsidRDefault="00AE4311" w:rsidP="004C7B15">
      <w:pPr>
        <w:pStyle w:val="6"/>
        <w:shd w:val="clear" w:color="auto" w:fill="auto"/>
        <w:spacing w:before="8" w:line="240" w:lineRule="auto"/>
        <w:ind w:right="100" w:firstLine="820"/>
        <w:rPr>
          <w:rFonts w:ascii="Times New Roman" w:hAnsi="Times New Roman"/>
          <w:sz w:val="28"/>
          <w:szCs w:val="28"/>
          <w:lang w:val="ru-RU"/>
        </w:rPr>
      </w:pPr>
      <w:r w:rsidRPr="004C7B15">
        <w:rPr>
          <w:rFonts w:ascii="Times New Roman" w:hAnsi="Times New Roman"/>
          <w:sz w:val="28"/>
          <w:szCs w:val="28"/>
          <w:lang w:val="ru-RU"/>
        </w:rPr>
        <w:t xml:space="preserve">Контролът на продуктивните признаци на животните се осъществява в нуклеуси, репродуктори, станции за контролно изпитване (при наличие на такива) и кланици прилагащи скалата на общността </w:t>
      </w:r>
      <w:r w:rsidRPr="004C7B15">
        <w:rPr>
          <w:rFonts w:ascii="Times New Roman" w:hAnsi="Times New Roman"/>
          <w:sz w:val="28"/>
          <w:szCs w:val="28"/>
        </w:rPr>
        <w:t>EUROP</w:t>
      </w:r>
      <w:r w:rsidRPr="004C7B15">
        <w:rPr>
          <w:rFonts w:ascii="Times New Roman" w:hAnsi="Times New Roman"/>
          <w:sz w:val="28"/>
          <w:szCs w:val="28"/>
          <w:lang w:val="ru-RU"/>
        </w:rPr>
        <w:t>.</w:t>
      </w:r>
    </w:p>
    <w:p w:rsidR="00AE4311" w:rsidRPr="004C7B15" w:rsidRDefault="00AE4311" w:rsidP="004C7B15">
      <w:pPr>
        <w:pStyle w:val="6"/>
        <w:shd w:val="clear" w:color="auto" w:fill="auto"/>
        <w:spacing w:before="0" w:line="240" w:lineRule="auto"/>
        <w:ind w:right="100" w:firstLine="820"/>
        <w:rPr>
          <w:rFonts w:ascii="Times New Roman" w:hAnsi="Times New Roman"/>
          <w:sz w:val="28"/>
          <w:szCs w:val="28"/>
          <w:lang w:val="ru-RU"/>
        </w:rPr>
      </w:pPr>
      <w:r w:rsidRPr="004C7B15">
        <w:rPr>
          <w:rFonts w:ascii="Times New Roman" w:hAnsi="Times New Roman"/>
          <w:sz w:val="28"/>
          <w:szCs w:val="28"/>
          <w:lang w:val="ru-RU"/>
        </w:rPr>
        <w:t xml:space="preserve">Интензивно отглежданите породи свине специализирани като майчини и бащини линии съставляват 97-98% от отглежданите свине. Останалите 1-2% са местни породи (Дунавска бяла и Източнобалканска свиня), представляващи генетичен резерв и произвеждат месо с изключителни вкусови качества. Настоящата стратегия предвижда да продължи субсидирането на този подотрасъл с държавната помощ за реализиране на доброволно поети ангажименти за хуманно отношение при свине, където при изпълнение на всички мерки субсидията за </w:t>
      </w:r>
    </w:p>
    <w:p w:rsidR="00AE4311" w:rsidRPr="00FC3AF7" w:rsidRDefault="00AE4311" w:rsidP="004C7B15">
      <w:pPr>
        <w:pStyle w:val="6"/>
        <w:shd w:val="clear" w:color="auto" w:fill="auto"/>
        <w:spacing w:before="0" w:line="240" w:lineRule="auto"/>
        <w:ind w:firstLine="820"/>
        <w:rPr>
          <w:rFonts w:ascii="Times New Roman" w:hAnsi="Times New Roman"/>
          <w:sz w:val="28"/>
          <w:szCs w:val="28"/>
          <w:lang w:val="ru-RU"/>
        </w:rPr>
      </w:pPr>
      <w:r w:rsidRPr="004C7B15">
        <w:rPr>
          <w:rFonts w:ascii="Times New Roman" w:hAnsi="Times New Roman"/>
          <w:sz w:val="28"/>
          <w:szCs w:val="28"/>
          <w:lang w:val="ru-RU"/>
        </w:rPr>
        <w:t>свиня майка е 61 лв., а за угоено прасе 48лв., както и по Агроекологичната мяркя от Програмата за развитие на селските райони 2007-2013 г. за породите свине застрашени от изчезване.</w:t>
      </w:r>
    </w:p>
    <w:p w:rsidR="00AE4311" w:rsidRPr="00FC3AF7" w:rsidRDefault="00AE4311" w:rsidP="004C7B15">
      <w:pPr>
        <w:pStyle w:val="6"/>
        <w:shd w:val="clear" w:color="auto" w:fill="auto"/>
        <w:spacing w:before="0" w:line="240" w:lineRule="auto"/>
        <w:ind w:firstLine="820"/>
        <w:rPr>
          <w:rFonts w:ascii="Times New Roman" w:hAnsi="Times New Roman"/>
          <w:sz w:val="28"/>
          <w:szCs w:val="28"/>
          <w:lang w:val="ru-RU"/>
        </w:rPr>
      </w:pPr>
    </w:p>
    <w:p w:rsidR="00AE4311" w:rsidRPr="004C7B15" w:rsidRDefault="00AE4311" w:rsidP="000E150A">
      <w:pPr>
        <w:spacing w:line="360" w:lineRule="auto"/>
        <w:jc w:val="center"/>
        <w:rPr>
          <w:rFonts w:ascii="Times New Roman" w:hAnsi="Times New Roman" w:cs="Times New Roman"/>
          <w:b/>
          <w:bCs/>
          <w:sz w:val="24"/>
          <w:szCs w:val="24"/>
          <w:lang w:val="ru-RU"/>
        </w:rPr>
      </w:pPr>
      <w:r w:rsidRPr="004C7B15">
        <w:rPr>
          <w:rFonts w:ascii="Times New Roman" w:hAnsi="Times New Roman" w:cs="Times New Roman"/>
          <w:b/>
          <w:bCs/>
          <w:caps/>
          <w:sz w:val="24"/>
          <w:szCs w:val="24"/>
        </w:rPr>
        <w:t>SWOT</w:t>
      </w:r>
      <w:r w:rsidRPr="004C7B15">
        <w:rPr>
          <w:rFonts w:ascii="Times New Roman" w:hAnsi="Times New Roman" w:cs="Times New Roman"/>
          <w:b/>
          <w:bCs/>
          <w:caps/>
          <w:sz w:val="24"/>
          <w:szCs w:val="24"/>
          <w:lang w:val="ru-RU"/>
        </w:rPr>
        <w:t xml:space="preserve"> </w:t>
      </w:r>
      <w:r w:rsidRPr="004C7B15">
        <w:rPr>
          <w:rFonts w:ascii="Times New Roman" w:hAnsi="Times New Roman" w:cs="Times New Roman"/>
          <w:b/>
          <w:bCs/>
          <w:sz w:val="24"/>
          <w:szCs w:val="24"/>
          <w:lang w:val="ru-RU"/>
        </w:rPr>
        <w:t>анализ на състоянието на свиневъдството</w:t>
      </w:r>
    </w:p>
    <w:tbl>
      <w:tblPr>
        <w:tblW w:w="10136"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74"/>
      </w:tblGrid>
      <w:tr w:rsidR="00AE4311" w:rsidRPr="004C7B15" w:rsidTr="00093BAE">
        <w:tc>
          <w:tcPr>
            <w:tcW w:w="4962" w:type="dxa"/>
          </w:tcPr>
          <w:p w:rsidR="00AE4311" w:rsidRPr="004C7B15" w:rsidRDefault="00AE4311" w:rsidP="004C7B15">
            <w:pPr>
              <w:keepNext/>
              <w:keepLines/>
              <w:spacing w:after="0" w:line="240" w:lineRule="auto"/>
              <w:jc w:val="center"/>
              <w:rPr>
                <w:rFonts w:ascii="Times New Roman" w:hAnsi="Times New Roman" w:cs="Times New Roman"/>
                <w:i/>
                <w:iCs/>
              </w:rPr>
            </w:pPr>
            <w:r w:rsidRPr="004C7B15">
              <w:rPr>
                <w:rStyle w:val="Heading20"/>
                <w:rFonts w:eastAsia="MS Gothic" w:cs="Times New Roman"/>
                <w:i/>
                <w:iCs/>
                <w:sz w:val="22"/>
              </w:rPr>
              <w:t>Силни страни</w:t>
            </w:r>
          </w:p>
        </w:tc>
        <w:tc>
          <w:tcPr>
            <w:tcW w:w="5174" w:type="dxa"/>
          </w:tcPr>
          <w:p w:rsidR="00AE4311" w:rsidRPr="004C7B15" w:rsidRDefault="00AE4311" w:rsidP="004C7B15">
            <w:pPr>
              <w:spacing w:after="0" w:line="240" w:lineRule="auto"/>
              <w:jc w:val="center"/>
              <w:rPr>
                <w:rFonts w:ascii="Times New Roman" w:hAnsi="Times New Roman" w:cs="Times New Roman"/>
                <w:b/>
                <w:bCs/>
                <w:i/>
                <w:iCs/>
              </w:rPr>
            </w:pPr>
            <w:r w:rsidRPr="004C7B15">
              <w:rPr>
                <w:rStyle w:val="Heading20"/>
                <w:rFonts w:cs="Times New Roman"/>
                <w:b/>
                <w:bCs/>
                <w:i/>
                <w:iCs/>
                <w:sz w:val="22"/>
              </w:rPr>
              <w:t>Слаби страни</w:t>
            </w: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Style w:val="1"/>
                <w:rFonts w:cs="Times New Roman"/>
                <w:sz w:val="22"/>
                <w:lang w:val="ru-RU"/>
              </w:rPr>
              <w:t>1. Отлични географски и климатимни условия и транспортни коридори</w:t>
            </w:r>
          </w:p>
        </w:tc>
        <w:tc>
          <w:tcPr>
            <w:tcW w:w="5174"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1. Наличие на сива икономика в бранша и незадоволителен контрол</w:t>
            </w: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Style w:val="1"/>
                <w:rFonts w:cs="Times New Roman"/>
                <w:sz w:val="22"/>
                <w:lang w:val="ru-RU"/>
              </w:rPr>
              <w:t>2. Собствено производство на основните фуражни култури, на сравнително ниски цени</w:t>
            </w:r>
          </w:p>
        </w:tc>
        <w:tc>
          <w:tcPr>
            <w:tcW w:w="5174"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2. Възможности за нерегламентиран внос на месо и месни продукти</w:t>
            </w: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rPr>
            </w:pPr>
            <w:r w:rsidRPr="004C7B15">
              <w:rPr>
                <w:rStyle w:val="1"/>
                <w:rFonts w:cs="Times New Roman"/>
                <w:sz w:val="22"/>
              </w:rPr>
              <w:t>3. Възможност за екологосъобразно производство</w:t>
            </w:r>
          </w:p>
        </w:tc>
        <w:tc>
          <w:tcPr>
            <w:tcW w:w="5174"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3. Липса на цялостна стратегия и програма за биосигурност</w:t>
            </w: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4. Традиции в интензивното отглеждане на свине</w:t>
            </w:r>
          </w:p>
        </w:tc>
        <w:tc>
          <w:tcPr>
            <w:tcW w:w="5174"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 xml:space="preserve">4. Липса на адекватни цени и пазари за животни, в зависимост от ситемата на отглеждане и </w:t>
            </w:r>
            <w:r w:rsidRPr="004C7B15">
              <w:rPr>
                <w:rStyle w:val="2"/>
                <w:noProof/>
                <w:sz w:val="22"/>
                <w:szCs w:val="22"/>
                <w:lang w:val="ru-RU" w:eastAsia="en-US"/>
              </w:rPr>
              <w:t>съдържанието на постно месо в трупа</w:t>
            </w: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5. Високо качество на произвежданото месо и възможности за сертификация чрез НАССР</w:t>
            </w:r>
            <w:r w:rsidRPr="004C7B15">
              <w:rPr>
                <w:rStyle w:val="2"/>
                <w:noProof/>
                <w:sz w:val="22"/>
                <w:szCs w:val="22"/>
                <w:lang w:val="ru-RU" w:eastAsia="en-US"/>
              </w:rPr>
              <w:t xml:space="preserve"> система в условията на ЕС</w:t>
            </w:r>
          </w:p>
        </w:tc>
        <w:tc>
          <w:tcPr>
            <w:tcW w:w="5174"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5. Разрушена структура от промишлени свинекомплекси</w:t>
            </w: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rPr>
            </w:pPr>
            <w:r w:rsidRPr="004C7B15">
              <w:rPr>
                <w:rStyle w:val="2"/>
                <w:rFonts w:cs="Times New Roman"/>
                <w:sz w:val="22"/>
              </w:rPr>
              <w:t>6. Изградена БАБХ</w:t>
            </w:r>
          </w:p>
        </w:tc>
        <w:tc>
          <w:tcPr>
            <w:tcW w:w="5174"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6. Не внедрена система за сертифициране на свинете и продукцията им</w:t>
            </w: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7. Изградената съвременна база на кланици и месопреработвателна промишленост</w:t>
            </w:r>
          </w:p>
        </w:tc>
        <w:tc>
          <w:tcPr>
            <w:tcW w:w="5174"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7. Недостатъчно използване на консултантски услуги</w:t>
            </w: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Style w:val="2"/>
                <w:noProof/>
                <w:sz w:val="22"/>
                <w:szCs w:val="22"/>
                <w:lang w:val="ru-RU" w:eastAsia="en-US"/>
              </w:rPr>
              <w:t>8. Конкурентна среда на равнопоставеност и неформално партньорство в условията на ЕС</w:t>
            </w:r>
          </w:p>
          <w:p w:rsidR="00AE4311" w:rsidRPr="004C7B15" w:rsidRDefault="00AE4311" w:rsidP="004C7B15">
            <w:pPr>
              <w:spacing w:after="0" w:line="240" w:lineRule="auto"/>
              <w:rPr>
                <w:rFonts w:ascii="Times New Roman" w:hAnsi="Times New Roman" w:cs="Times New Roman"/>
                <w:lang w:val="ru-RU"/>
              </w:rPr>
            </w:pPr>
          </w:p>
        </w:tc>
        <w:tc>
          <w:tcPr>
            <w:tcW w:w="5174"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Style w:val="2"/>
                <w:noProof/>
                <w:sz w:val="22"/>
                <w:szCs w:val="22"/>
                <w:lang w:val="ru-RU" w:eastAsia="en-US"/>
              </w:rPr>
              <w:t>8. Липса на система за непрекъснато обучение на изпълнителските кадри и на мениджъри</w:t>
            </w:r>
          </w:p>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Style w:val="2"/>
                <w:noProof/>
                <w:sz w:val="22"/>
                <w:szCs w:val="22"/>
                <w:lang w:val="ru-RU" w:eastAsia="en-US"/>
              </w:rPr>
            </w:pPr>
            <w:r w:rsidRPr="004C7B15">
              <w:rPr>
                <w:rStyle w:val="2"/>
                <w:noProof/>
                <w:sz w:val="22"/>
                <w:szCs w:val="22"/>
                <w:lang w:val="ru-RU" w:eastAsia="en-US"/>
              </w:rPr>
              <w:t>9. Очаквано силно разрастване на туризма</w:t>
            </w:r>
          </w:p>
        </w:tc>
        <w:tc>
          <w:tcPr>
            <w:tcW w:w="5174" w:type="dxa"/>
          </w:tcPr>
          <w:p w:rsidR="00AE4311" w:rsidRPr="004C7B15" w:rsidRDefault="00AE4311" w:rsidP="004C7B15">
            <w:pPr>
              <w:pStyle w:val="6"/>
              <w:shd w:val="clear" w:color="auto" w:fill="auto"/>
              <w:spacing w:before="0" w:line="240" w:lineRule="auto"/>
              <w:ind w:left="40" w:firstLine="0"/>
              <w:rPr>
                <w:rStyle w:val="2"/>
                <w:noProof/>
                <w:sz w:val="22"/>
                <w:szCs w:val="22"/>
                <w:lang w:val="ru-RU" w:eastAsia="en-US"/>
              </w:rPr>
            </w:pPr>
            <w:r w:rsidRPr="004C7B15">
              <w:rPr>
                <w:rStyle w:val="2"/>
                <w:noProof/>
                <w:sz w:val="22"/>
                <w:szCs w:val="22"/>
                <w:lang w:val="ru-RU" w:eastAsia="en-US"/>
              </w:rPr>
              <w:t>9. Недостатъчна обща и специфична информираност на производителите</w:t>
            </w:r>
          </w:p>
        </w:tc>
      </w:tr>
      <w:tr w:rsidR="00AE4311" w:rsidRPr="004C7B15" w:rsidTr="00093BAE">
        <w:tc>
          <w:tcPr>
            <w:tcW w:w="4962" w:type="dxa"/>
          </w:tcPr>
          <w:p w:rsidR="00AE4311" w:rsidRPr="004C7B15" w:rsidRDefault="00AE4311" w:rsidP="004C7B15">
            <w:pPr>
              <w:spacing w:after="0" w:line="240" w:lineRule="auto"/>
              <w:rPr>
                <w:rFonts w:ascii="Times New Roman" w:hAnsi="Times New Roman" w:cs="Times New Roman"/>
              </w:rPr>
            </w:pPr>
            <w:r w:rsidRPr="004C7B15">
              <w:rPr>
                <w:rStyle w:val="2"/>
                <w:rFonts w:cs="Times New Roman"/>
                <w:sz w:val="22"/>
              </w:rPr>
              <w:t>10. Повишаване доходите на населението</w:t>
            </w:r>
          </w:p>
        </w:tc>
        <w:tc>
          <w:tcPr>
            <w:tcW w:w="5174" w:type="dxa"/>
          </w:tcPr>
          <w:p w:rsidR="00AE4311" w:rsidRPr="004C7B15" w:rsidRDefault="00AE4311" w:rsidP="004C7B15">
            <w:pPr>
              <w:spacing w:after="0" w:line="240" w:lineRule="auto"/>
              <w:rPr>
                <w:rFonts w:ascii="Times New Roman" w:hAnsi="Times New Roman" w:cs="Times New Roman"/>
              </w:rPr>
            </w:pP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11.Възможности за износ на свинско месо и продукти от него</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12. Увеличаване на консумацията на свинско месо, като хранителен продукт с високо и</w:t>
            </w:r>
            <w:r w:rsidRPr="004C7B15">
              <w:rPr>
                <w:rStyle w:val="2"/>
                <w:noProof/>
                <w:sz w:val="22"/>
                <w:szCs w:val="22"/>
                <w:lang w:val="ru-RU" w:eastAsia="en-US"/>
              </w:rPr>
              <w:t xml:space="preserve"> безопасно за здравето качество</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13. Увеличаване на консумацията на свинско месо, като хранителен продукт с високо и</w:t>
            </w:r>
            <w:r w:rsidRPr="004C7B15">
              <w:rPr>
                <w:rStyle w:val="2"/>
                <w:noProof/>
                <w:sz w:val="22"/>
                <w:szCs w:val="22"/>
                <w:lang w:val="ru-RU" w:eastAsia="en-US"/>
              </w:rPr>
              <w:t xml:space="preserve"> безопасно за здравето качество</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14. Постоянно нарастващо производство и внос на високопродуктивни породи и хибриди</w:t>
            </w:r>
            <w:r w:rsidRPr="004C7B15">
              <w:rPr>
                <w:rStyle w:val="2"/>
                <w:noProof/>
                <w:sz w:val="22"/>
                <w:szCs w:val="22"/>
                <w:lang w:val="ru-RU" w:eastAsia="en-US"/>
              </w:rPr>
              <w:t xml:space="preserve"> свине</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right="2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15. Наличие на добър и с опит научен потенциал и надеждно ветеринарномедицинско здравеопазване</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16. Национални програми за борба със заболявания (чума)</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17. Подобряване дейността на професионалните организации в бранша</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18. Хармонизирано общо и специфично законодателство с това на ЕС</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right="2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19.Наличие на схема за Държавна помощ: „Помощ за реализиране на доброволно поети ангажименти за хуманно отношение към свинете".</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r w:rsidR="00AE4311" w:rsidRPr="004C7B15" w:rsidTr="00093BAE">
        <w:tc>
          <w:tcPr>
            <w:tcW w:w="4962" w:type="dxa"/>
          </w:tcPr>
          <w:p w:rsidR="00AE4311" w:rsidRPr="004C7B15" w:rsidRDefault="00AE4311" w:rsidP="004C7B15">
            <w:pPr>
              <w:spacing w:after="0" w:line="240" w:lineRule="auto"/>
              <w:jc w:val="center"/>
              <w:rPr>
                <w:rFonts w:ascii="Times New Roman" w:hAnsi="Times New Roman" w:cs="Times New Roman"/>
                <w:i/>
                <w:iCs/>
              </w:rPr>
            </w:pPr>
            <w:r w:rsidRPr="004C7B15">
              <w:rPr>
                <w:rStyle w:val="Heading20"/>
                <w:rFonts w:cs="Times New Roman"/>
                <w:b/>
                <w:bCs/>
                <w:i/>
                <w:iCs/>
                <w:sz w:val="22"/>
              </w:rPr>
              <w:t>Възможности</w:t>
            </w:r>
          </w:p>
        </w:tc>
        <w:tc>
          <w:tcPr>
            <w:tcW w:w="5174" w:type="dxa"/>
          </w:tcPr>
          <w:p w:rsidR="00AE4311" w:rsidRPr="004C7B15" w:rsidRDefault="00AE4311" w:rsidP="004C7B15">
            <w:pPr>
              <w:spacing w:after="0" w:line="240" w:lineRule="auto"/>
              <w:jc w:val="center"/>
              <w:rPr>
                <w:rFonts w:ascii="Times New Roman" w:hAnsi="Times New Roman" w:cs="Times New Roman"/>
                <w:b/>
                <w:bCs/>
                <w:i/>
                <w:iCs/>
              </w:rPr>
            </w:pPr>
            <w:r w:rsidRPr="004C7B15">
              <w:rPr>
                <w:rStyle w:val="Heading20"/>
                <w:rFonts w:cs="Times New Roman"/>
                <w:b/>
                <w:bCs/>
                <w:i/>
                <w:iCs/>
                <w:sz w:val="22"/>
              </w:rPr>
              <w:t>Заплахи</w:t>
            </w: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1. Увеличаване на производство на свинско месо до степен за най-пълно оползотворяване</w:t>
            </w:r>
            <w:r w:rsidRPr="004C7B15">
              <w:rPr>
                <w:rStyle w:val="2"/>
                <w:noProof/>
                <w:sz w:val="22"/>
                <w:szCs w:val="22"/>
                <w:lang w:val="ru-RU" w:eastAsia="en-US"/>
              </w:rPr>
              <w:t xml:space="preserve"> на произведените в страната зърнени фуражи</w:t>
            </w:r>
          </w:p>
        </w:tc>
        <w:tc>
          <w:tcPr>
            <w:tcW w:w="5174" w:type="dxa"/>
          </w:tcPr>
          <w:p w:rsidR="00AE4311" w:rsidRPr="004C7B15" w:rsidRDefault="00AE4311" w:rsidP="004C7B15">
            <w:pPr>
              <w:pStyle w:val="6"/>
              <w:shd w:val="clear" w:color="auto" w:fill="auto"/>
              <w:spacing w:before="0" w:line="240" w:lineRule="auto"/>
              <w:ind w:left="40" w:firstLine="0"/>
              <w:jc w:val="left"/>
              <w:rPr>
                <w:rFonts w:ascii="Times New Roman" w:hAnsi="Times New Roman"/>
                <w:noProof/>
                <w:sz w:val="22"/>
                <w:szCs w:val="22"/>
                <w:lang w:val="ru-RU" w:eastAsia="en-US"/>
              </w:rPr>
            </w:pPr>
            <w:r w:rsidRPr="004C7B15">
              <w:rPr>
                <w:rFonts w:ascii="Times New Roman" w:hAnsi="Times New Roman"/>
                <w:noProof/>
                <w:sz w:val="22"/>
                <w:szCs w:val="22"/>
                <w:lang w:val="ru-RU" w:eastAsia="en-US"/>
              </w:rPr>
              <w:t>1. Бизнес риск поради недостатъчна информация за икономическите, средовите и</w:t>
            </w:r>
            <w:r w:rsidRPr="004C7B15">
              <w:rPr>
                <w:rStyle w:val="3"/>
                <w:noProof/>
                <w:sz w:val="22"/>
                <w:szCs w:val="22"/>
                <w:lang w:val="ru-RU" w:eastAsia="en-US"/>
              </w:rPr>
              <w:t xml:space="preserve"> биологичните промени, както и за пазара и променящото се потребителско търсене</w:t>
            </w: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2. Регламентиране на производството, внедряване на добри производствени практики и</w:t>
            </w:r>
            <w:r w:rsidRPr="004C7B15">
              <w:rPr>
                <w:rStyle w:val="2"/>
                <w:noProof/>
                <w:sz w:val="22"/>
                <w:szCs w:val="22"/>
                <w:lang w:val="ru-RU" w:eastAsia="en-US"/>
              </w:rPr>
              <w:t xml:space="preserve"> гарантиране устойчиво развитие</w:t>
            </w:r>
          </w:p>
        </w:tc>
        <w:tc>
          <w:tcPr>
            <w:tcW w:w="5174" w:type="dxa"/>
          </w:tcPr>
          <w:p w:rsidR="00AE4311" w:rsidRPr="004C7B15" w:rsidRDefault="00AE4311" w:rsidP="004C7B15">
            <w:pPr>
              <w:pStyle w:val="6"/>
              <w:shd w:val="clear" w:color="auto" w:fill="auto"/>
              <w:spacing w:before="0" w:line="240" w:lineRule="auto"/>
              <w:ind w:left="40" w:firstLine="0"/>
              <w:jc w:val="left"/>
              <w:rPr>
                <w:rFonts w:ascii="Times New Roman" w:hAnsi="Times New Roman"/>
                <w:noProof/>
                <w:sz w:val="22"/>
                <w:szCs w:val="22"/>
                <w:lang w:val="ru-RU" w:eastAsia="en-US"/>
              </w:rPr>
            </w:pPr>
            <w:r w:rsidRPr="004C7B15">
              <w:rPr>
                <w:rFonts w:ascii="Times New Roman" w:hAnsi="Times New Roman"/>
                <w:noProof/>
                <w:sz w:val="22"/>
                <w:szCs w:val="22"/>
                <w:lang w:val="ru-RU" w:eastAsia="en-US"/>
              </w:rPr>
              <w:t>2. Производствени неудачи от организационен, технологичен, ветеринарномедицински</w:t>
            </w:r>
            <w:r w:rsidRPr="004C7B15">
              <w:rPr>
                <w:rStyle w:val="3"/>
                <w:noProof/>
                <w:sz w:val="22"/>
                <w:szCs w:val="22"/>
                <w:lang w:val="ru-RU" w:eastAsia="en-US"/>
              </w:rPr>
              <w:t xml:space="preserve"> характер и др.</w:t>
            </w:r>
          </w:p>
          <w:p w:rsidR="00AE4311" w:rsidRPr="004C7B15" w:rsidRDefault="00AE4311" w:rsidP="004C7B15">
            <w:pPr>
              <w:spacing w:after="0" w:line="240" w:lineRule="auto"/>
              <w:rPr>
                <w:rFonts w:ascii="Times New Roman" w:hAnsi="Times New Roman" w:cs="Times New Roman"/>
                <w:lang w:val="ru-RU"/>
              </w:rPr>
            </w:pP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Style w:val="2"/>
                <w:noProof/>
                <w:sz w:val="22"/>
                <w:szCs w:val="22"/>
                <w:lang w:val="ru-RU" w:eastAsia="en-US"/>
              </w:rPr>
              <w:t>3. Производство на безопасни и здравословни храни, както и опазване на околната среда</w:t>
            </w:r>
          </w:p>
        </w:tc>
        <w:tc>
          <w:tcPr>
            <w:tcW w:w="5174" w:type="dxa"/>
          </w:tcPr>
          <w:p w:rsidR="00AE4311" w:rsidRPr="004C7B15" w:rsidRDefault="00AE4311" w:rsidP="004C7B15">
            <w:pPr>
              <w:spacing w:after="0" w:line="240" w:lineRule="auto"/>
              <w:rPr>
                <w:rFonts w:ascii="Times New Roman" w:hAnsi="Times New Roman" w:cs="Times New Roman"/>
                <w:lang w:val="ru-RU"/>
              </w:rPr>
            </w:pPr>
            <w:r w:rsidRPr="004C7B15">
              <w:rPr>
                <w:rStyle w:val="3"/>
                <w:rFonts w:cs="Times New Roman"/>
                <w:sz w:val="22"/>
                <w:lang w:val="ru-RU"/>
              </w:rPr>
              <w:t>3. Увеличаване делът на възрастните хора и миграцията на населението</w:t>
            </w: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4. Износ на конкурентно свинско месо и продукти от него</w:t>
            </w:r>
          </w:p>
        </w:tc>
        <w:tc>
          <w:tcPr>
            <w:tcW w:w="5174" w:type="dxa"/>
          </w:tcPr>
          <w:p w:rsidR="00AE4311" w:rsidRPr="004C7B15" w:rsidRDefault="00AE4311" w:rsidP="004C7B15">
            <w:pPr>
              <w:spacing w:after="0" w:line="240" w:lineRule="auto"/>
              <w:rPr>
                <w:rFonts w:ascii="Times New Roman" w:hAnsi="Times New Roman" w:cs="Times New Roman"/>
                <w:lang w:val="ru-RU"/>
              </w:rPr>
            </w:pPr>
            <w:r w:rsidRPr="004C7B15">
              <w:rPr>
                <w:rStyle w:val="3"/>
                <w:rFonts w:cs="Times New Roman"/>
                <w:sz w:val="22"/>
                <w:lang w:val="ru-RU"/>
              </w:rPr>
              <w:t>4. Липса на опит за работа в силна конкурентна среда</w:t>
            </w:r>
          </w:p>
        </w:tc>
      </w:tr>
      <w:tr w:rsidR="00AE4311" w:rsidRPr="00FC3AF7"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5. Компенсиране на икономическите загуби от по-ниски производствени параметри при</w:t>
            </w:r>
            <w:r w:rsidRPr="004C7B15">
              <w:rPr>
                <w:rStyle w:val="2"/>
                <w:noProof/>
                <w:sz w:val="22"/>
                <w:szCs w:val="22"/>
                <w:lang w:val="ru-RU" w:eastAsia="en-US"/>
              </w:rPr>
              <w:t xml:space="preserve"> производството на екологично чисти продукти</w:t>
            </w:r>
          </w:p>
        </w:tc>
        <w:tc>
          <w:tcPr>
            <w:tcW w:w="5174" w:type="dxa"/>
          </w:tcPr>
          <w:p w:rsidR="00AE4311" w:rsidRPr="004C7B15" w:rsidRDefault="00AE4311" w:rsidP="004C7B15">
            <w:pPr>
              <w:pStyle w:val="6"/>
              <w:shd w:val="clear" w:color="auto" w:fill="auto"/>
              <w:spacing w:before="0" w:line="240" w:lineRule="auto"/>
              <w:ind w:left="40" w:firstLine="0"/>
              <w:jc w:val="left"/>
              <w:rPr>
                <w:rFonts w:ascii="Times New Roman" w:hAnsi="Times New Roman"/>
                <w:noProof/>
                <w:sz w:val="22"/>
                <w:szCs w:val="22"/>
                <w:lang w:val="ru-RU" w:eastAsia="en-US"/>
              </w:rPr>
            </w:pPr>
            <w:r w:rsidRPr="004C7B15">
              <w:rPr>
                <w:rFonts w:ascii="Times New Roman" w:hAnsi="Times New Roman"/>
                <w:noProof/>
                <w:sz w:val="22"/>
                <w:szCs w:val="22"/>
                <w:lang w:val="ru-RU" w:eastAsia="en-US"/>
              </w:rPr>
              <w:t>5. Недостатъчна квалификация за анализ и оценка на производствената среда и вземане на</w:t>
            </w:r>
            <w:r w:rsidRPr="004C7B15">
              <w:rPr>
                <w:rStyle w:val="3"/>
                <w:noProof/>
                <w:sz w:val="22"/>
                <w:szCs w:val="22"/>
                <w:lang w:val="ru-RU" w:eastAsia="en-US"/>
              </w:rPr>
              <w:t xml:space="preserve"> адекватни позитивни решения</w:t>
            </w:r>
          </w:p>
          <w:p w:rsidR="00AE4311" w:rsidRPr="004C7B15" w:rsidRDefault="00AE4311" w:rsidP="004C7B15">
            <w:pPr>
              <w:spacing w:after="0" w:line="240" w:lineRule="auto"/>
              <w:rPr>
                <w:rFonts w:ascii="Times New Roman" w:hAnsi="Times New Roman" w:cs="Times New Roman"/>
                <w:lang w:val="ru-RU"/>
              </w:rPr>
            </w:pPr>
          </w:p>
        </w:tc>
      </w:tr>
      <w:tr w:rsidR="00AE4311" w:rsidRPr="004C7B15"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6. Прилагане на разнообразни форми на коопериране и интегриране в структури с</w:t>
            </w:r>
            <w:r w:rsidRPr="004C7B15">
              <w:rPr>
                <w:rStyle w:val="2"/>
                <w:noProof/>
                <w:sz w:val="22"/>
                <w:szCs w:val="22"/>
                <w:lang w:val="ru-RU" w:eastAsia="en-US"/>
              </w:rPr>
              <w:t xml:space="preserve"> производствени и икономически предимства</w:t>
            </w:r>
          </w:p>
        </w:tc>
        <w:tc>
          <w:tcPr>
            <w:tcW w:w="5174" w:type="dxa"/>
          </w:tcPr>
          <w:p w:rsidR="00AE4311" w:rsidRPr="004C7B15" w:rsidRDefault="00AE4311" w:rsidP="004C7B15">
            <w:pPr>
              <w:spacing w:after="0" w:line="240" w:lineRule="auto"/>
              <w:rPr>
                <w:rFonts w:ascii="Times New Roman" w:hAnsi="Times New Roman" w:cs="Times New Roman"/>
              </w:rPr>
            </w:pPr>
            <w:r w:rsidRPr="004C7B15">
              <w:rPr>
                <w:rStyle w:val="3"/>
                <w:rFonts w:cs="Times New Roman"/>
                <w:sz w:val="22"/>
              </w:rPr>
              <w:t>6. Подценяване на интеграционните процеси</w:t>
            </w:r>
          </w:p>
        </w:tc>
      </w:tr>
      <w:tr w:rsidR="00AE4311" w:rsidRPr="00FC3AF7" w:rsidTr="00093BAE">
        <w:trPr>
          <w:trHeight w:val="815"/>
        </w:trPr>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Fonts w:ascii="Times New Roman" w:hAnsi="Times New Roman" w:cs="Times New Roman"/>
                <w:lang w:val="ru-RU"/>
              </w:rPr>
              <w:t>7. Силно развитие на производствения и маркетинговия мениджмънт</w:t>
            </w:r>
          </w:p>
        </w:tc>
        <w:tc>
          <w:tcPr>
            <w:tcW w:w="5174" w:type="dxa"/>
          </w:tcPr>
          <w:p w:rsidR="00AE4311" w:rsidRPr="004C7B15" w:rsidRDefault="00AE4311" w:rsidP="004C7B15">
            <w:pPr>
              <w:spacing w:after="0" w:line="240" w:lineRule="auto"/>
              <w:rPr>
                <w:rFonts w:ascii="Times New Roman" w:hAnsi="Times New Roman" w:cs="Times New Roman"/>
                <w:lang w:val="ru-RU"/>
              </w:rPr>
            </w:pPr>
            <w:r w:rsidRPr="004C7B15">
              <w:rPr>
                <w:rFonts w:ascii="Times New Roman" w:hAnsi="Times New Roman" w:cs="Times New Roman"/>
                <w:lang w:val="ru-RU"/>
              </w:rPr>
              <w:t>7.Подценяване ролята на науката и системите за продължаващо обучение и квалификация</w:t>
            </w:r>
          </w:p>
        </w:tc>
      </w:tr>
      <w:tr w:rsidR="00AE4311" w:rsidRPr="004C7B15" w:rsidTr="00093BAE">
        <w:tc>
          <w:tcPr>
            <w:tcW w:w="4962" w:type="dxa"/>
          </w:tcPr>
          <w:p w:rsidR="00AE4311" w:rsidRPr="004C7B15" w:rsidRDefault="00AE4311" w:rsidP="004C7B15">
            <w:pPr>
              <w:pStyle w:val="6"/>
              <w:shd w:val="clear" w:color="auto" w:fill="auto"/>
              <w:spacing w:before="0" w:line="240" w:lineRule="auto"/>
              <w:ind w:left="40" w:firstLine="0"/>
              <w:rPr>
                <w:rFonts w:ascii="Times New Roman" w:hAnsi="Times New Roman"/>
                <w:noProof/>
                <w:sz w:val="22"/>
                <w:szCs w:val="22"/>
                <w:lang w:val="ru-RU" w:eastAsia="en-US"/>
              </w:rPr>
            </w:pPr>
            <w:r w:rsidRPr="004C7B15">
              <w:rPr>
                <w:rFonts w:ascii="Times New Roman" w:hAnsi="Times New Roman"/>
                <w:noProof/>
                <w:sz w:val="22"/>
                <w:szCs w:val="22"/>
                <w:lang w:val="ru-RU" w:eastAsia="en-US"/>
              </w:rPr>
              <w:t>8. Създаване на система за консултантски услуги, за обучение и квалификация на</w:t>
            </w:r>
          </w:p>
          <w:p w:rsidR="00AE4311" w:rsidRPr="004C7B15" w:rsidRDefault="00AE4311" w:rsidP="004C7B15">
            <w:pPr>
              <w:spacing w:after="0" w:line="240" w:lineRule="auto"/>
              <w:rPr>
                <w:rFonts w:ascii="Times New Roman" w:hAnsi="Times New Roman" w:cs="Times New Roman"/>
              </w:rPr>
            </w:pPr>
            <w:r w:rsidRPr="004C7B15">
              <w:rPr>
                <w:rStyle w:val="2"/>
                <w:rFonts w:cs="Times New Roman"/>
                <w:sz w:val="22"/>
              </w:rPr>
              <w:t>ръководните и изпълнителските кадри</w:t>
            </w:r>
          </w:p>
        </w:tc>
        <w:tc>
          <w:tcPr>
            <w:tcW w:w="5174" w:type="dxa"/>
          </w:tcPr>
          <w:p w:rsidR="00AE4311" w:rsidRPr="004C7B15" w:rsidRDefault="00AE4311" w:rsidP="004C7B15">
            <w:pPr>
              <w:spacing w:after="0" w:line="240" w:lineRule="auto"/>
              <w:rPr>
                <w:rFonts w:ascii="Times New Roman" w:hAnsi="Times New Roman" w:cs="Times New Roman"/>
              </w:rPr>
            </w:pPr>
          </w:p>
        </w:tc>
      </w:tr>
      <w:tr w:rsidR="00AE4311" w:rsidRPr="00FC3AF7" w:rsidTr="00093BAE">
        <w:tc>
          <w:tcPr>
            <w:tcW w:w="4962" w:type="dxa"/>
          </w:tcPr>
          <w:p w:rsidR="00AE4311" w:rsidRPr="004C7B15" w:rsidRDefault="00AE4311" w:rsidP="004C7B15">
            <w:pPr>
              <w:spacing w:after="0" w:line="240" w:lineRule="auto"/>
              <w:rPr>
                <w:rFonts w:ascii="Times New Roman" w:hAnsi="Times New Roman" w:cs="Times New Roman"/>
                <w:lang w:val="ru-RU"/>
              </w:rPr>
            </w:pPr>
            <w:r w:rsidRPr="004C7B15">
              <w:rPr>
                <w:rStyle w:val="2"/>
                <w:rFonts w:cs="Times New Roman"/>
                <w:sz w:val="22"/>
                <w:lang w:val="ru-RU"/>
              </w:rPr>
              <w:t>9. Засилване ролята на науката и внедряване на научните постижения в производството</w:t>
            </w:r>
          </w:p>
        </w:tc>
        <w:tc>
          <w:tcPr>
            <w:tcW w:w="5174" w:type="dxa"/>
          </w:tcPr>
          <w:p w:rsidR="00AE4311" w:rsidRPr="004C7B15" w:rsidRDefault="00AE4311" w:rsidP="004C7B15">
            <w:pPr>
              <w:spacing w:after="0" w:line="240" w:lineRule="auto"/>
              <w:rPr>
                <w:rFonts w:ascii="Times New Roman" w:hAnsi="Times New Roman" w:cs="Times New Roman"/>
                <w:lang w:val="ru-RU"/>
              </w:rPr>
            </w:pPr>
          </w:p>
        </w:tc>
      </w:tr>
    </w:tbl>
    <w:p w:rsidR="00AE4311" w:rsidRPr="00115ADF" w:rsidRDefault="00AE4311" w:rsidP="000E150A">
      <w:pPr>
        <w:pStyle w:val="6"/>
        <w:shd w:val="clear" w:color="auto" w:fill="auto"/>
        <w:tabs>
          <w:tab w:val="left" w:leader="underscore" w:pos="9357"/>
        </w:tabs>
        <w:spacing w:before="0" w:line="360" w:lineRule="auto"/>
        <w:ind w:left="40" w:firstLine="0"/>
        <w:jc w:val="left"/>
        <w:rPr>
          <w:rFonts w:ascii="Verdana" w:hAnsi="Verdana"/>
          <w:sz w:val="20"/>
          <w:u w:val="single"/>
          <w:lang w:val="ru-RU"/>
        </w:rPr>
      </w:pPr>
    </w:p>
    <w:p w:rsidR="00AE4311" w:rsidRPr="004C7B15" w:rsidRDefault="00AE4311" w:rsidP="004C7B15">
      <w:pPr>
        <w:pStyle w:val="Bodytext21"/>
        <w:shd w:val="clear" w:color="auto" w:fill="auto"/>
        <w:tabs>
          <w:tab w:val="left" w:pos="1080"/>
          <w:tab w:val="left" w:pos="1260"/>
        </w:tabs>
        <w:spacing w:before="0" w:after="0" w:line="240" w:lineRule="auto"/>
        <w:ind w:right="100" w:firstLine="720"/>
        <w:jc w:val="both"/>
        <w:rPr>
          <w:rFonts w:ascii="Times New Roman" w:hAnsi="Times New Roman"/>
          <w:sz w:val="28"/>
          <w:szCs w:val="28"/>
          <w:lang w:val="ru-RU"/>
        </w:rPr>
      </w:pPr>
      <w:r w:rsidRPr="004C7B15">
        <w:rPr>
          <w:rFonts w:ascii="Times New Roman" w:hAnsi="Times New Roman"/>
          <w:sz w:val="28"/>
          <w:szCs w:val="28"/>
          <w:lang w:val="ru-RU"/>
        </w:rPr>
        <w:t>2. Идентифициране на проблемите в сектора</w:t>
      </w:r>
    </w:p>
    <w:p w:rsidR="00AE4311" w:rsidRPr="004C7B15" w:rsidRDefault="00AE4311" w:rsidP="004C7B15">
      <w:pPr>
        <w:pStyle w:val="Bodytext21"/>
        <w:shd w:val="clear" w:color="auto" w:fill="auto"/>
        <w:tabs>
          <w:tab w:val="left" w:pos="1080"/>
          <w:tab w:val="left" w:pos="1260"/>
        </w:tabs>
        <w:spacing w:before="0" w:after="0" w:line="240" w:lineRule="auto"/>
        <w:ind w:right="100" w:firstLine="720"/>
        <w:jc w:val="both"/>
        <w:rPr>
          <w:rFonts w:ascii="Times New Roman" w:hAnsi="Times New Roman"/>
          <w:sz w:val="28"/>
          <w:szCs w:val="28"/>
          <w:lang w:val="ru-RU"/>
        </w:rPr>
      </w:pPr>
      <w:r w:rsidRPr="004C7B15">
        <w:rPr>
          <w:rFonts w:ascii="Times New Roman" w:hAnsi="Times New Roman"/>
          <w:sz w:val="28"/>
          <w:szCs w:val="28"/>
          <w:lang w:val="ru-RU"/>
        </w:rPr>
        <w:t>Основните проблеми, които трябва да се решат в периода до 2020 год. са: осъществяване на ръст при производството на свинско месо и свине за разплод, стабилизиране и устойчиво развитие на отрасъла и получаване на висококачествена продукция при използване на възможно най-малко разходи на различни ресурси.</w:t>
      </w:r>
    </w:p>
    <w:p w:rsidR="00AE4311" w:rsidRPr="004C7B15" w:rsidRDefault="00AE4311" w:rsidP="004C7B15">
      <w:pPr>
        <w:pStyle w:val="6"/>
        <w:shd w:val="clear" w:color="auto" w:fill="auto"/>
        <w:tabs>
          <w:tab w:val="left" w:pos="1080"/>
          <w:tab w:val="left" w:pos="1260"/>
        </w:tabs>
        <w:spacing w:before="0" w:line="240" w:lineRule="auto"/>
        <w:ind w:firstLine="720"/>
        <w:rPr>
          <w:rFonts w:ascii="Times New Roman" w:hAnsi="Times New Roman"/>
          <w:sz w:val="28"/>
          <w:szCs w:val="28"/>
          <w:lang w:val="ru-RU"/>
        </w:rPr>
      </w:pPr>
      <w:r w:rsidRPr="004C7B15">
        <w:rPr>
          <w:rFonts w:ascii="Times New Roman" w:hAnsi="Times New Roman"/>
          <w:sz w:val="28"/>
          <w:szCs w:val="28"/>
          <w:lang w:val="ru-RU"/>
        </w:rPr>
        <w:t>В резултат на това е логично да се очакват резултати в следните области:</w:t>
      </w:r>
    </w:p>
    <w:p w:rsidR="00AE4311" w:rsidRPr="004C7B15" w:rsidRDefault="00AE4311" w:rsidP="009B5B75">
      <w:pPr>
        <w:pStyle w:val="6"/>
        <w:numPr>
          <w:ilvl w:val="0"/>
          <w:numId w:val="121"/>
        </w:numPr>
        <w:shd w:val="clear" w:color="auto" w:fill="auto"/>
        <w:tabs>
          <w:tab w:val="left" w:pos="841"/>
          <w:tab w:val="left" w:pos="1080"/>
          <w:tab w:val="left" w:pos="1260"/>
        </w:tabs>
        <w:spacing w:before="0" w:line="240" w:lineRule="auto"/>
        <w:ind w:left="0" w:right="100" w:firstLine="720"/>
        <w:rPr>
          <w:rFonts w:ascii="Times New Roman" w:hAnsi="Times New Roman"/>
          <w:sz w:val="28"/>
          <w:szCs w:val="28"/>
          <w:lang w:val="ru-RU"/>
        </w:rPr>
      </w:pPr>
      <w:r w:rsidRPr="004C7B15">
        <w:rPr>
          <w:rFonts w:ascii="Times New Roman" w:hAnsi="Times New Roman"/>
          <w:sz w:val="28"/>
          <w:szCs w:val="28"/>
          <w:lang w:val="ru-RU"/>
        </w:rPr>
        <w:t>Намаляване на обема на капиталните вложения, особено при ново строителство на ферми и при оборудване на сгради и помещения за свине;</w:t>
      </w:r>
    </w:p>
    <w:p w:rsidR="00AE4311" w:rsidRPr="004C7B15" w:rsidRDefault="00AE4311" w:rsidP="009B5B75">
      <w:pPr>
        <w:pStyle w:val="6"/>
        <w:numPr>
          <w:ilvl w:val="0"/>
          <w:numId w:val="121"/>
        </w:numPr>
        <w:shd w:val="clear" w:color="auto" w:fill="auto"/>
        <w:tabs>
          <w:tab w:val="left" w:pos="841"/>
          <w:tab w:val="left" w:pos="1080"/>
          <w:tab w:val="left" w:pos="1260"/>
        </w:tabs>
        <w:spacing w:before="0" w:line="240" w:lineRule="auto"/>
        <w:ind w:left="0" w:right="100" w:firstLine="720"/>
        <w:rPr>
          <w:rFonts w:ascii="Times New Roman" w:hAnsi="Times New Roman"/>
          <w:sz w:val="28"/>
          <w:szCs w:val="28"/>
          <w:lang w:val="ru-RU"/>
        </w:rPr>
      </w:pPr>
      <w:r w:rsidRPr="004C7B15">
        <w:rPr>
          <w:rFonts w:ascii="Times New Roman" w:hAnsi="Times New Roman"/>
          <w:sz w:val="28"/>
          <w:szCs w:val="28"/>
          <w:lang w:val="ru-RU"/>
        </w:rPr>
        <w:t>Намаляване на производствените разходи и количеството на използваните енергоресурси;</w:t>
      </w:r>
    </w:p>
    <w:p w:rsidR="00AE4311" w:rsidRPr="004C7B15" w:rsidRDefault="00AE4311" w:rsidP="009B5B75">
      <w:pPr>
        <w:pStyle w:val="6"/>
        <w:numPr>
          <w:ilvl w:val="0"/>
          <w:numId w:val="121"/>
        </w:numPr>
        <w:shd w:val="clear" w:color="auto" w:fill="auto"/>
        <w:tabs>
          <w:tab w:val="left" w:pos="721"/>
          <w:tab w:val="left" w:pos="1080"/>
          <w:tab w:val="left" w:pos="1260"/>
        </w:tabs>
        <w:spacing w:before="0" w:line="240" w:lineRule="auto"/>
        <w:ind w:left="0" w:firstLine="720"/>
        <w:rPr>
          <w:rFonts w:ascii="Times New Roman" w:hAnsi="Times New Roman"/>
          <w:sz w:val="28"/>
          <w:szCs w:val="28"/>
          <w:lang w:val="ru-RU"/>
        </w:rPr>
      </w:pPr>
      <w:r w:rsidRPr="004C7B15">
        <w:rPr>
          <w:rFonts w:ascii="Times New Roman" w:hAnsi="Times New Roman"/>
          <w:sz w:val="28"/>
          <w:szCs w:val="28"/>
          <w:lang w:val="ru-RU"/>
        </w:rPr>
        <w:t>Намаляване разходът на фураж за получаване на единица продукция;</w:t>
      </w:r>
    </w:p>
    <w:p w:rsidR="00AE4311" w:rsidRPr="004C7B15" w:rsidRDefault="00AE4311" w:rsidP="009B5B75">
      <w:pPr>
        <w:pStyle w:val="6"/>
        <w:numPr>
          <w:ilvl w:val="0"/>
          <w:numId w:val="121"/>
        </w:numPr>
        <w:shd w:val="clear" w:color="auto" w:fill="auto"/>
        <w:tabs>
          <w:tab w:val="left" w:pos="721"/>
          <w:tab w:val="left" w:pos="1080"/>
          <w:tab w:val="left" w:pos="1260"/>
        </w:tabs>
        <w:spacing w:before="0" w:line="240" w:lineRule="auto"/>
        <w:ind w:left="0" w:firstLine="720"/>
        <w:rPr>
          <w:rFonts w:ascii="Times New Roman" w:hAnsi="Times New Roman"/>
          <w:sz w:val="28"/>
          <w:szCs w:val="28"/>
          <w:lang w:val="ru-RU"/>
        </w:rPr>
      </w:pPr>
      <w:r w:rsidRPr="004C7B15">
        <w:rPr>
          <w:rFonts w:ascii="Times New Roman" w:hAnsi="Times New Roman"/>
          <w:sz w:val="28"/>
          <w:szCs w:val="28"/>
          <w:lang w:val="ru-RU"/>
        </w:rPr>
        <w:t>Намаляване на разходите за ветеринарно-медицински препарати и консумативи;</w:t>
      </w:r>
    </w:p>
    <w:p w:rsidR="00AE4311" w:rsidRPr="004C7B15" w:rsidRDefault="00AE4311" w:rsidP="009B5B75">
      <w:pPr>
        <w:pStyle w:val="6"/>
        <w:numPr>
          <w:ilvl w:val="0"/>
          <w:numId w:val="121"/>
        </w:numPr>
        <w:shd w:val="clear" w:color="auto" w:fill="auto"/>
        <w:tabs>
          <w:tab w:val="left" w:pos="721"/>
          <w:tab w:val="left" w:pos="1080"/>
          <w:tab w:val="left" w:pos="1260"/>
        </w:tabs>
        <w:spacing w:before="0" w:line="240" w:lineRule="auto"/>
        <w:ind w:left="0" w:right="40" w:firstLine="720"/>
        <w:rPr>
          <w:rFonts w:ascii="Times New Roman" w:hAnsi="Times New Roman"/>
          <w:sz w:val="28"/>
          <w:szCs w:val="28"/>
          <w:lang w:val="ru-RU"/>
        </w:rPr>
      </w:pPr>
      <w:r w:rsidRPr="004C7B15">
        <w:rPr>
          <w:rFonts w:ascii="Times New Roman" w:hAnsi="Times New Roman"/>
          <w:sz w:val="28"/>
          <w:szCs w:val="28"/>
          <w:lang w:val="ru-RU"/>
        </w:rPr>
        <w:t>Намаляване на разходите за утилизация на страничните продукти от производството в свинефермите;</w:t>
      </w:r>
    </w:p>
    <w:p w:rsidR="00AE4311" w:rsidRPr="004C7B15" w:rsidRDefault="00AE4311" w:rsidP="009B5B75">
      <w:pPr>
        <w:pStyle w:val="6"/>
        <w:numPr>
          <w:ilvl w:val="0"/>
          <w:numId w:val="121"/>
        </w:numPr>
        <w:shd w:val="clear" w:color="auto" w:fill="auto"/>
        <w:tabs>
          <w:tab w:val="left" w:pos="726"/>
          <w:tab w:val="left" w:pos="1080"/>
          <w:tab w:val="left" w:pos="1260"/>
        </w:tabs>
        <w:spacing w:before="0" w:line="240" w:lineRule="auto"/>
        <w:ind w:left="0" w:firstLine="720"/>
        <w:rPr>
          <w:rFonts w:ascii="Times New Roman" w:hAnsi="Times New Roman"/>
          <w:sz w:val="28"/>
          <w:szCs w:val="28"/>
          <w:lang w:val="ru-RU"/>
        </w:rPr>
      </w:pPr>
      <w:r w:rsidRPr="004C7B15">
        <w:rPr>
          <w:rFonts w:ascii="Times New Roman" w:hAnsi="Times New Roman"/>
          <w:sz w:val="28"/>
          <w:szCs w:val="28"/>
          <w:lang w:val="ru-RU"/>
        </w:rPr>
        <w:t>Увеличаване на обема на произвежданата продукция;</w:t>
      </w:r>
    </w:p>
    <w:p w:rsidR="00AE4311" w:rsidRPr="004C7B15" w:rsidRDefault="00AE4311" w:rsidP="009B5B75">
      <w:pPr>
        <w:pStyle w:val="6"/>
        <w:numPr>
          <w:ilvl w:val="0"/>
          <w:numId w:val="121"/>
        </w:numPr>
        <w:shd w:val="clear" w:color="auto" w:fill="auto"/>
        <w:tabs>
          <w:tab w:val="left" w:pos="726"/>
          <w:tab w:val="left" w:pos="1080"/>
          <w:tab w:val="left" w:pos="1260"/>
        </w:tabs>
        <w:spacing w:before="0" w:line="240" w:lineRule="auto"/>
        <w:ind w:left="0" w:firstLine="720"/>
        <w:rPr>
          <w:rFonts w:ascii="Times New Roman" w:hAnsi="Times New Roman"/>
          <w:sz w:val="28"/>
          <w:szCs w:val="28"/>
          <w:lang w:val="ru-RU"/>
        </w:rPr>
      </w:pPr>
      <w:r w:rsidRPr="004C7B15">
        <w:rPr>
          <w:rFonts w:ascii="Times New Roman" w:hAnsi="Times New Roman"/>
          <w:sz w:val="28"/>
          <w:szCs w:val="28"/>
          <w:lang w:val="ru-RU"/>
        </w:rPr>
        <w:t>Увеличаване на качеството на произвежданата продукция;</w:t>
      </w:r>
    </w:p>
    <w:p w:rsidR="00AE4311" w:rsidRPr="004C7B15" w:rsidRDefault="00AE4311" w:rsidP="009B5B75">
      <w:pPr>
        <w:pStyle w:val="6"/>
        <w:numPr>
          <w:ilvl w:val="0"/>
          <w:numId w:val="121"/>
        </w:numPr>
        <w:shd w:val="clear" w:color="auto" w:fill="auto"/>
        <w:tabs>
          <w:tab w:val="left" w:pos="721"/>
          <w:tab w:val="left" w:pos="1080"/>
          <w:tab w:val="left" w:pos="1260"/>
        </w:tabs>
        <w:spacing w:before="0" w:line="240" w:lineRule="auto"/>
        <w:ind w:left="0" w:firstLine="720"/>
        <w:rPr>
          <w:rFonts w:ascii="Times New Roman" w:hAnsi="Times New Roman"/>
          <w:sz w:val="28"/>
          <w:szCs w:val="28"/>
          <w:lang w:val="ru-RU"/>
        </w:rPr>
      </w:pPr>
      <w:r w:rsidRPr="004C7B15">
        <w:rPr>
          <w:rFonts w:ascii="Times New Roman" w:hAnsi="Times New Roman"/>
          <w:sz w:val="28"/>
          <w:szCs w:val="28"/>
          <w:lang w:val="ru-RU"/>
        </w:rPr>
        <w:t>Намаляване на негативното екологично въздействие на производствените процеси;</w:t>
      </w:r>
    </w:p>
    <w:p w:rsidR="00AE4311" w:rsidRPr="004C7B15" w:rsidRDefault="00AE4311" w:rsidP="009B5B75">
      <w:pPr>
        <w:pStyle w:val="6"/>
        <w:numPr>
          <w:ilvl w:val="0"/>
          <w:numId w:val="121"/>
        </w:numPr>
        <w:shd w:val="clear" w:color="auto" w:fill="auto"/>
        <w:tabs>
          <w:tab w:val="left" w:pos="730"/>
          <w:tab w:val="left" w:pos="1080"/>
          <w:tab w:val="left" w:pos="1260"/>
        </w:tabs>
        <w:spacing w:before="0" w:line="240" w:lineRule="auto"/>
        <w:ind w:left="0" w:firstLine="720"/>
        <w:rPr>
          <w:rFonts w:ascii="Times New Roman" w:hAnsi="Times New Roman"/>
          <w:sz w:val="28"/>
          <w:szCs w:val="28"/>
          <w:lang w:val="ru-RU"/>
        </w:rPr>
      </w:pPr>
      <w:r w:rsidRPr="004C7B15">
        <w:rPr>
          <w:rFonts w:ascii="Times New Roman" w:hAnsi="Times New Roman"/>
          <w:sz w:val="28"/>
          <w:szCs w:val="28"/>
          <w:lang w:val="ru-RU"/>
        </w:rPr>
        <w:t>Формиране на допълнителни приходи в свинефермите;</w:t>
      </w:r>
    </w:p>
    <w:p w:rsidR="00AE4311" w:rsidRPr="004C7B15" w:rsidRDefault="00AE4311" w:rsidP="009B5B75">
      <w:pPr>
        <w:pStyle w:val="6"/>
        <w:numPr>
          <w:ilvl w:val="0"/>
          <w:numId w:val="121"/>
        </w:numPr>
        <w:shd w:val="clear" w:color="auto" w:fill="auto"/>
        <w:tabs>
          <w:tab w:val="clear" w:pos="360"/>
          <w:tab w:val="left" w:pos="1080"/>
        </w:tabs>
        <w:spacing w:before="0" w:line="240" w:lineRule="auto"/>
        <w:ind w:right="40" w:firstLine="360"/>
        <w:rPr>
          <w:rFonts w:ascii="Times New Roman" w:hAnsi="Times New Roman"/>
          <w:sz w:val="28"/>
          <w:szCs w:val="28"/>
          <w:lang w:val="ru-RU"/>
        </w:rPr>
      </w:pPr>
      <w:r w:rsidRPr="004C7B15">
        <w:rPr>
          <w:rFonts w:ascii="Times New Roman" w:hAnsi="Times New Roman"/>
          <w:sz w:val="28"/>
          <w:szCs w:val="28"/>
          <w:lang w:val="ru-RU"/>
        </w:rPr>
        <w:t>Значително увеличаване на общата ефективност при производството на свине за месо и разплод.</w:t>
      </w:r>
    </w:p>
    <w:p w:rsidR="00AE4311" w:rsidRPr="004C7B15" w:rsidRDefault="00AE4311" w:rsidP="004C7B15">
      <w:pPr>
        <w:pStyle w:val="6"/>
        <w:shd w:val="clear" w:color="auto" w:fill="auto"/>
        <w:tabs>
          <w:tab w:val="left" w:pos="726"/>
          <w:tab w:val="left" w:pos="1080"/>
          <w:tab w:val="left" w:pos="1260"/>
        </w:tabs>
        <w:spacing w:before="0" w:line="240" w:lineRule="auto"/>
        <w:ind w:right="40" w:firstLine="0"/>
        <w:rPr>
          <w:rFonts w:ascii="Times New Roman" w:hAnsi="Times New Roman"/>
          <w:sz w:val="28"/>
          <w:szCs w:val="28"/>
          <w:lang w:val="ru-RU"/>
        </w:rPr>
      </w:pPr>
    </w:p>
    <w:p w:rsidR="00AE4311" w:rsidRPr="00FC3AF7" w:rsidRDefault="00AE4311" w:rsidP="004C7B15">
      <w:pPr>
        <w:keepNext/>
        <w:keepLines/>
        <w:tabs>
          <w:tab w:val="left" w:pos="1080"/>
          <w:tab w:val="left" w:pos="1260"/>
        </w:tabs>
        <w:spacing w:after="0" w:line="240" w:lineRule="auto"/>
        <w:ind w:firstLine="720"/>
        <w:jc w:val="both"/>
        <w:rPr>
          <w:rFonts w:ascii="Times New Roman" w:hAnsi="Times New Roman" w:cs="Times New Roman"/>
          <w:b/>
          <w:bCs/>
          <w:sz w:val="28"/>
          <w:szCs w:val="28"/>
          <w:u w:val="single"/>
          <w:lang w:val="ru-RU"/>
        </w:rPr>
      </w:pPr>
      <w:bookmarkStart w:id="4" w:name="bookmark6"/>
      <w:r w:rsidRPr="004C7B15">
        <w:rPr>
          <w:rFonts w:ascii="Times New Roman" w:hAnsi="Times New Roman" w:cs="Times New Roman"/>
          <w:b/>
          <w:bCs/>
          <w:sz w:val="28"/>
          <w:szCs w:val="28"/>
          <w:u w:val="single"/>
          <w:lang w:val="ru-RU"/>
        </w:rPr>
        <w:t>Това ще се постигне чрез:</w:t>
      </w:r>
      <w:bookmarkEnd w:id="4"/>
    </w:p>
    <w:p w:rsidR="00AE4311" w:rsidRPr="00FC3AF7" w:rsidRDefault="00AE4311" w:rsidP="004C7B15">
      <w:pPr>
        <w:keepNext/>
        <w:keepLines/>
        <w:tabs>
          <w:tab w:val="left" w:pos="1080"/>
          <w:tab w:val="left" w:pos="1260"/>
        </w:tabs>
        <w:spacing w:after="0" w:line="240" w:lineRule="auto"/>
        <w:ind w:firstLine="720"/>
        <w:jc w:val="both"/>
        <w:rPr>
          <w:rFonts w:ascii="Times New Roman" w:hAnsi="Times New Roman" w:cs="Times New Roman"/>
          <w:b/>
          <w:bCs/>
          <w:sz w:val="28"/>
          <w:szCs w:val="28"/>
          <w:u w:val="single"/>
          <w:lang w:val="ru-RU"/>
        </w:rPr>
      </w:pPr>
    </w:p>
    <w:p w:rsidR="00AE4311" w:rsidRPr="004C7B15" w:rsidRDefault="00AE4311" w:rsidP="009B5B75">
      <w:pPr>
        <w:pStyle w:val="6"/>
        <w:numPr>
          <w:ilvl w:val="1"/>
          <w:numId w:val="121"/>
        </w:numPr>
        <w:shd w:val="clear" w:color="auto" w:fill="auto"/>
        <w:tabs>
          <w:tab w:val="left" w:pos="1038"/>
          <w:tab w:val="left" w:pos="1080"/>
          <w:tab w:val="left" w:pos="1260"/>
        </w:tabs>
        <w:spacing w:before="0" w:line="240" w:lineRule="auto"/>
        <w:ind w:right="40" w:firstLine="720"/>
        <w:rPr>
          <w:rFonts w:ascii="Times New Roman" w:hAnsi="Times New Roman"/>
          <w:sz w:val="28"/>
          <w:szCs w:val="28"/>
          <w:lang w:val="ru-RU"/>
        </w:rPr>
      </w:pPr>
      <w:r w:rsidRPr="004C7B15">
        <w:rPr>
          <w:rFonts w:ascii="Times New Roman" w:hAnsi="Times New Roman"/>
          <w:sz w:val="28"/>
          <w:szCs w:val="28"/>
          <w:lang w:val="ru-RU"/>
        </w:rPr>
        <w:t>Прилагането на съвременни технологични решения (отглеждане на свинете в големи производствено-технологични групи) и рационално ситуиране на производствените мощности (свине-майки с прасета-бозайници, подрастващи и угоявани прасета) дават възможност неколкократно да се намалят първоначално необходимите инвестиции (до 50%) и по-ефективно да се използват фуражните ресурси и торовата маса за нуждите на земеделието.</w:t>
      </w:r>
    </w:p>
    <w:p w:rsidR="00AE4311" w:rsidRPr="004C7B15" w:rsidRDefault="00AE4311" w:rsidP="004C7B15">
      <w:pPr>
        <w:tabs>
          <w:tab w:val="left" w:pos="1080"/>
          <w:tab w:val="left" w:pos="1260"/>
        </w:tabs>
        <w:spacing w:after="0" w:line="240" w:lineRule="auto"/>
        <w:ind w:firstLine="720"/>
        <w:jc w:val="both"/>
        <w:rPr>
          <w:rFonts w:ascii="Times New Roman" w:hAnsi="Times New Roman" w:cs="Times New Roman"/>
          <w:sz w:val="28"/>
          <w:szCs w:val="28"/>
          <w:lang w:val="ru-RU"/>
        </w:rPr>
      </w:pPr>
      <w:r w:rsidRPr="004C7B15">
        <w:rPr>
          <w:rFonts w:ascii="Times New Roman" w:hAnsi="Times New Roman" w:cs="Times New Roman"/>
          <w:sz w:val="28"/>
          <w:szCs w:val="28"/>
          <w:lang w:val="ru-RU"/>
        </w:rPr>
        <w:t>2. Използването на съвременни, високо продуктивни породи и хибриди свине характеризиращи се с интензивен растеж и максимално добро оползотворяване на фуража може да доведе до намаляването на количеството на животните във фермата и свързаните с това необходими места за свинете от различните категории (до 30-40%) при обезпечаване на непрекъснат и ритмичен производствен процес и значително намаляване на страничните продукти (смъртност, торова маса и др.).</w:t>
      </w:r>
    </w:p>
    <w:p w:rsidR="00AE4311" w:rsidRPr="004C7B15" w:rsidRDefault="00AE4311" w:rsidP="004C7B15">
      <w:pPr>
        <w:tabs>
          <w:tab w:val="left" w:pos="1080"/>
          <w:tab w:val="left" w:pos="1260"/>
        </w:tabs>
        <w:spacing w:after="0" w:line="240" w:lineRule="auto"/>
        <w:ind w:firstLine="720"/>
        <w:jc w:val="both"/>
        <w:rPr>
          <w:rFonts w:ascii="Times New Roman" w:hAnsi="Times New Roman" w:cs="Times New Roman"/>
          <w:sz w:val="28"/>
          <w:szCs w:val="28"/>
          <w:lang w:val="ru-RU"/>
        </w:rPr>
      </w:pPr>
      <w:r w:rsidRPr="004C7B15">
        <w:rPr>
          <w:rFonts w:ascii="Times New Roman" w:hAnsi="Times New Roman" w:cs="Times New Roman"/>
          <w:sz w:val="28"/>
          <w:szCs w:val="28"/>
          <w:lang w:val="ru-RU"/>
        </w:rPr>
        <w:tab/>
        <w:t>Съвременните свине, характеризиращи се с великолепни месни качества и висок здравен статус, дават възможност за успешно планиране, устойчиво развитие и преследването на непосредствени цели (табл. 4 ), при постигането на които е възможно разходите да се намалят с 20-40 % и повече.</w:t>
      </w:r>
    </w:p>
    <w:p w:rsidR="00AE4311" w:rsidRPr="00AF3273" w:rsidRDefault="00AE4311" w:rsidP="000E150A">
      <w:pPr>
        <w:pStyle w:val="Tablecaption0"/>
        <w:framePr w:wrap="notBeside" w:vAnchor="text" w:hAnchor="text" w:xAlign="center" w:y="1"/>
        <w:shd w:val="clear" w:color="auto" w:fill="auto"/>
        <w:spacing w:line="360" w:lineRule="auto"/>
        <w:rPr>
          <w:rFonts w:ascii="Times New Roman" w:hAnsi="Times New Roman"/>
          <w:sz w:val="24"/>
          <w:szCs w:val="24"/>
        </w:rPr>
      </w:pPr>
      <w:r w:rsidRPr="00AF3273">
        <w:rPr>
          <w:rFonts w:ascii="Times New Roman" w:hAnsi="Times New Roman"/>
          <w:b/>
          <w:sz w:val="24"/>
          <w:szCs w:val="24"/>
        </w:rPr>
        <w:t>Таблица 4.</w:t>
      </w:r>
      <w:r w:rsidRPr="00AF3273">
        <w:rPr>
          <w:rFonts w:ascii="Times New Roman" w:hAnsi="Times New Roman"/>
          <w:sz w:val="24"/>
          <w:szCs w:val="24"/>
        </w:rPr>
        <w:t xml:space="preserve"> Непосредствени цели в свиневъдството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6125"/>
        <w:gridCol w:w="1440"/>
        <w:gridCol w:w="1805"/>
      </w:tblGrid>
      <w:tr w:rsidR="00AE4311" w:rsidRPr="00AF3273" w:rsidTr="00093BAE">
        <w:trPr>
          <w:trHeight w:val="432"/>
          <w:jc w:val="center"/>
        </w:trPr>
        <w:tc>
          <w:tcPr>
            <w:tcW w:w="6125" w:type="dxa"/>
            <w:shd w:val="clear" w:color="auto" w:fill="FFFFFF"/>
          </w:tcPr>
          <w:p w:rsidR="00AE4311" w:rsidRPr="00DA2C43" w:rsidRDefault="00AE4311" w:rsidP="00AF3273">
            <w:pPr>
              <w:pStyle w:val="Bodytext21"/>
              <w:framePr w:wrap="notBeside" w:vAnchor="text" w:hAnchor="text" w:xAlign="center" w:y="1"/>
              <w:shd w:val="clear" w:color="auto" w:fill="auto"/>
              <w:spacing w:before="0" w:after="0" w:line="240" w:lineRule="auto"/>
              <w:ind w:left="120"/>
              <w:jc w:val="left"/>
              <w:rPr>
                <w:rFonts w:ascii="Times New Roman" w:hAnsi="Times New Roman"/>
                <w:noProof/>
                <w:sz w:val="22"/>
                <w:szCs w:val="22"/>
                <w:lang w:eastAsia="en-US"/>
              </w:rPr>
            </w:pPr>
            <w:r w:rsidRPr="00DA2C43">
              <w:rPr>
                <w:rFonts w:ascii="Times New Roman" w:hAnsi="Times New Roman"/>
                <w:noProof/>
                <w:sz w:val="22"/>
                <w:szCs w:val="22"/>
                <w:lang w:eastAsia="en-US"/>
              </w:rPr>
              <w:t>Показатели:</w:t>
            </w:r>
          </w:p>
        </w:tc>
        <w:tc>
          <w:tcPr>
            <w:tcW w:w="1440" w:type="dxa"/>
            <w:shd w:val="clear" w:color="auto" w:fill="FFFFFF"/>
          </w:tcPr>
          <w:p w:rsidR="00AE4311" w:rsidRPr="00DA2C43" w:rsidRDefault="00AE4311" w:rsidP="00AF3273">
            <w:pPr>
              <w:pStyle w:val="Bodytext21"/>
              <w:framePr w:wrap="notBeside" w:vAnchor="text" w:hAnchor="text" w:xAlign="center" w:y="1"/>
              <w:shd w:val="clear" w:color="auto" w:fill="auto"/>
              <w:spacing w:before="0" w:after="0" w:line="240" w:lineRule="auto"/>
              <w:ind w:left="240"/>
              <w:jc w:val="left"/>
              <w:rPr>
                <w:rFonts w:ascii="Times New Roman" w:hAnsi="Times New Roman"/>
                <w:noProof/>
                <w:sz w:val="22"/>
                <w:szCs w:val="22"/>
                <w:lang w:eastAsia="en-US"/>
              </w:rPr>
            </w:pPr>
            <w:r w:rsidRPr="00DA2C43">
              <w:rPr>
                <w:rFonts w:ascii="Times New Roman" w:hAnsi="Times New Roman"/>
                <w:noProof/>
                <w:sz w:val="22"/>
                <w:szCs w:val="22"/>
                <w:lang w:eastAsia="en-US"/>
              </w:rPr>
              <w:t>Единица</w:t>
            </w:r>
          </w:p>
        </w:tc>
        <w:tc>
          <w:tcPr>
            <w:tcW w:w="1805" w:type="dxa"/>
            <w:shd w:val="clear" w:color="auto" w:fill="FFFFFF"/>
          </w:tcPr>
          <w:p w:rsidR="00AE4311" w:rsidRPr="00DA2C43" w:rsidRDefault="00AE4311" w:rsidP="00AF3273">
            <w:pPr>
              <w:pStyle w:val="Bodytext21"/>
              <w:framePr w:wrap="notBeside" w:vAnchor="text" w:hAnchor="text" w:xAlign="center" w:y="1"/>
              <w:shd w:val="clear" w:color="auto" w:fill="auto"/>
              <w:spacing w:before="0" w:after="0" w:line="240" w:lineRule="auto"/>
              <w:ind w:left="400"/>
              <w:jc w:val="left"/>
              <w:rPr>
                <w:rFonts w:ascii="Times New Roman" w:hAnsi="Times New Roman"/>
                <w:noProof/>
                <w:sz w:val="22"/>
                <w:szCs w:val="22"/>
                <w:lang w:eastAsia="en-US"/>
              </w:rPr>
            </w:pPr>
            <w:r w:rsidRPr="00DA2C43">
              <w:rPr>
                <w:rFonts w:ascii="Times New Roman" w:hAnsi="Times New Roman"/>
                <w:noProof/>
                <w:sz w:val="22"/>
                <w:szCs w:val="22"/>
                <w:lang w:eastAsia="en-US"/>
              </w:rPr>
              <w:t>Стойност</w:t>
            </w:r>
          </w:p>
        </w:tc>
      </w:tr>
      <w:tr w:rsidR="00AE4311" w:rsidRPr="00AF3273" w:rsidTr="00093BAE">
        <w:trPr>
          <w:trHeight w:val="422"/>
          <w:jc w:val="center"/>
        </w:trPr>
        <w:tc>
          <w:tcPr>
            <w:tcW w:w="612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Родени прасета/прасило</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брой</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7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12,2</w:t>
            </w:r>
          </w:p>
        </w:tc>
      </w:tr>
      <w:tr w:rsidR="00AE4311" w:rsidRPr="00AF3273" w:rsidTr="00093BAE">
        <w:trPr>
          <w:trHeight w:val="422"/>
          <w:jc w:val="center"/>
        </w:trPr>
        <w:tc>
          <w:tcPr>
            <w:tcW w:w="6125" w:type="dxa"/>
            <w:shd w:val="clear" w:color="auto" w:fill="FFFFFF"/>
          </w:tcPr>
          <w:p w:rsidR="00AE4311" w:rsidRPr="00AF327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Интензивност на опрасване на свине майки</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брой</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7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2,4</w:t>
            </w:r>
          </w:p>
        </w:tc>
      </w:tr>
      <w:tr w:rsidR="00AE4311" w:rsidRPr="00AF3273" w:rsidTr="00093BAE">
        <w:trPr>
          <w:trHeight w:val="427"/>
          <w:jc w:val="center"/>
        </w:trPr>
        <w:tc>
          <w:tcPr>
            <w:tcW w:w="612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Заплодяемост</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6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7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92</w:t>
            </w:r>
          </w:p>
        </w:tc>
      </w:tr>
      <w:tr w:rsidR="00AE4311" w:rsidRPr="00AF3273" w:rsidTr="00093BAE">
        <w:trPr>
          <w:trHeight w:val="422"/>
          <w:jc w:val="center"/>
        </w:trPr>
        <w:tc>
          <w:tcPr>
            <w:tcW w:w="6125" w:type="dxa"/>
            <w:shd w:val="clear" w:color="auto" w:fill="FFFFFF"/>
          </w:tcPr>
          <w:p w:rsidR="00AE4311" w:rsidRPr="00AF327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Непродуктивни дни при свине майки</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дни</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7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45</w:t>
            </w:r>
          </w:p>
        </w:tc>
      </w:tr>
      <w:tr w:rsidR="00AE4311" w:rsidRPr="00AF3273" w:rsidTr="00093BAE">
        <w:trPr>
          <w:trHeight w:val="422"/>
          <w:jc w:val="center"/>
        </w:trPr>
        <w:tc>
          <w:tcPr>
            <w:tcW w:w="6125" w:type="dxa"/>
            <w:shd w:val="clear" w:color="auto" w:fill="FFFFFF"/>
          </w:tcPr>
          <w:p w:rsidR="00AE4311" w:rsidRPr="00AF327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Получени прасила преди бракуване на майките</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брой</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7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6-7</w:t>
            </w:r>
          </w:p>
        </w:tc>
      </w:tr>
      <w:tr w:rsidR="00AE4311" w:rsidRPr="00AF3273" w:rsidTr="00093BAE">
        <w:trPr>
          <w:trHeight w:val="427"/>
          <w:jc w:val="center"/>
        </w:trPr>
        <w:tc>
          <w:tcPr>
            <w:tcW w:w="6125" w:type="dxa"/>
            <w:shd w:val="clear" w:color="auto" w:fill="FFFFFF"/>
          </w:tcPr>
          <w:p w:rsidR="00AE4311" w:rsidRPr="00AF327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Брак на свине майки/годишно</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6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7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35</w:t>
            </w:r>
          </w:p>
        </w:tc>
      </w:tr>
      <w:tr w:rsidR="00AE4311" w:rsidRPr="00AF3273" w:rsidTr="00093BAE">
        <w:trPr>
          <w:trHeight w:val="422"/>
          <w:jc w:val="center"/>
        </w:trPr>
        <w:tc>
          <w:tcPr>
            <w:tcW w:w="612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Смъртност при бозайници</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6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7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7</w:t>
            </w:r>
          </w:p>
        </w:tc>
      </w:tr>
      <w:tr w:rsidR="00AE4311" w:rsidRPr="00AF3273" w:rsidTr="00093BAE">
        <w:trPr>
          <w:trHeight w:val="422"/>
          <w:jc w:val="center"/>
        </w:trPr>
        <w:tc>
          <w:tcPr>
            <w:tcW w:w="612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Оползотворяване на фуража</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6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кг</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7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2,7</w:t>
            </w:r>
          </w:p>
        </w:tc>
      </w:tr>
      <w:tr w:rsidR="00AE4311" w:rsidRPr="00AF3273" w:rsidTr="00093BAE">
        <w:trPr>
          <w:trHeight w:val="427"/>
          <w:jc w:val="center"/>
        </w:trPr>
        <w:tc>
          <w:tcPr>
            <w:tcW w:w="6125" w:type="dxa"/>
            <w:shd w:val="clear" w:color="auto" w:fill="FFFFFF"/>
          </w:tcPr>
          <w:p w:rsidR="00AE4311" w:rsidRPr="00AF327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Фураж за свиня майка/годишно</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54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тон</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7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1,2</w:t>
            </w:r>
          </w:p>
        </w:tc>
      </w:tr>
      <w:tr w:rsidR="00AE4311" w:rsidRPr="00AF3273" w:rsidTr="00093BAE">
        <w:trPr>
          <w:trHeight w:val="432"/>
          <w:jc w:val="center"/>
        </w:trPr>
        <w:tc>
          <w:tcPr>
            <w:tcW w:w="6125" w:type="dxa"/>
            <w:shd w:val="clear" w:color="auto" w:fill="FFFFFF"/>
          </w:tcPr>
          <w:p w:rsidR="00AE4311" w:rsidRPr="00AF327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Съдържание на месо в трупа</w:t>
            </w:r>
          </w:p>
        </w:tc>
        <w:tc>
          <w:tcPr>
            <w:tcW w:w="1440"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6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w:t>
            </w:r>
          </w:p>
        </w:tc>
        <w:tc>
          <w:tcPr>
            <w:tcW w:w="1805"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58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над 52</w:t>
            </w:r>
          </w:p>
        </w:tc>
      </w:tr>
    </w:tbl>
    <w:p w:rsidR="00AE4311" w:rsidRPr="000C4FD4" w:rsidRDefault="00AE4311" w:rsidP="000E150A">
      <w:pPr>
        <w:spacing w:line="360" w:lineRule="auto"/>
        <w:rPr>
          <w:rFonts w:ascii="Verdana" w:hAnsi="Verdana"/>
          <w:sz w:val="16"/>
          <w:szCs w:val="16"/>
        </w:rPr>
      </w:pPr>
    </w:p>
    <w:p w:rsidR="00AE4311" w:rsidRPr="00AF3273" w:rsidRDefault="00AE4311" w:rsidP="00AF3273">
      <w:pPr>
        <w:pStyle w:val="6"/>
        <w:shd w:val="clear" w:color="auto" w:fill="auto"/>
        <w:spacing w:before="259" w:after="517" w:line="240" w:lineRule="auto"/>
        <w:ind w:firstLine="720"/>
        <w:rPr>
          <w:rFonts w:ascii="Times New Roman" w:hAnsi="Times New Roman"/>
          <w:sz w:val="28"/>
          <w:szCs w:val="28"/>
        </w:rPr>
      </w:pPr>
      <w:r w:rsidRPr="00AF3273">
        <w:rPr>
          <w:rFonts w:ascii="Times New Roman" w:hAnsi="Times New Roman"/>
          <w:sz w:val="28"/>
          <w:szCs w:val="28"/>
          <w:lang w:val="ru-RU"/>
        </w:rPr>
        <w:t xml:space="preserve">3. Формиране на група от основни показатели, които определят ефективността на производството в свиневъдството и задължително им отчитане и анализиране с оглед вземане на обосновани и целесъобразни решения (табл. </w:t>
      </w:r>
      <w:r w:rsidRPr="00AF3273">
        <w:rPr>
          <w:rFonts w:ascii="Times New Roman" w:hAnsi="Times New Roman"/>
          <w:sz w:val="28"/>
          <w:szCs w:val="28"/>
        </w:rPr>
        <w:t>5).</w:t>
      </w:r>
    </w:p>
    <w:p w:rsidR="00AE4311" w:rsidRPr="00AF3273" w:rsidRDefault="00AE4311" w:rsidP="000E150A">
      <w:pPr>
        <w:pStyle w:val="Tablecaption0"/>
        <w:framePr w:wrap="notBeside" w:vAnchor="text" w:hAnchor="text" w:xAlign="center" w:y="1"/>
        <w:shd w:val="clear" w:color="auto" w:fill="auto"/>
        <w:spacing w:line="360" w:lineRule="auto"/>
        <w:jc w:val="center"/>
        <w:rPr>
          <w:rFonts w:ascii="Times New Roman" w:hAnsi="Times New Roman"/>
          <w:sz w:val="24"/>
          <w:szCs w:val="24"/>
        </w:rPr>
      </w:pPr>
      <w:r w:rsidRPr="00AF3273">
        <w:rPr>
          <w:rFonts w:ascii="Times New Roman" w:hAnsi="Times New Roman"/>
          <w:b/>
          <w:sz w:val="24"/>
          <w:szCs w:val="24"/>
        </w:rPr>
        <w:t>Таблица 5.</w:t>
      </w:r>
      <w:r w:rsidRPr="00AF3273">
        <w:rPr>
          <w:rFonts w:ascii="Times New Roman" w:hAnsi="Times New Roman"/>
          <w:sz w:val="24"/>
          <w:szCs w:val="24"/>
        </w:rPr>
        <w:t xml:space="preserve"> Показатели, определящи ефективността на производството в свиневъдството.</w:t>
      </w:r>
    </w:p>
    <w:tbl>
      <w:tblPr>
        <w:tblW w:w="0" w:type="auto"/>
        <w:jc w:val="center"/>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6106"/>
        <w:gridCol w:w="2791"/>
      </w:tblGrid>
      <w:tr w:rsidR="00AE4311" w:rsidRPr="00AF3273" w:rsidTr="00093BAE">
        <w:trPr>
          <w:trHeight w:val="419"/>
          <w:jc w:val="center"/>
        </w:trPr>
        <w:tc>
          <w:tcPr>
            <w:tcW w:w="6106" w:type="dxa"/>
            <w:shd w:val="clear" w:color="auto" w:fill="FFFFFF"/>
          </w:tcPr>
          <w:p w:rsidR="00AE4311" w:rsidRPr="00AF3273" w:rsidRDefault="00AE4311" w:rsidP="00AF3273">
            <w:pPr>
              <w:pStyle w:val="Bodytext21"/>
              <w:framePr w:wrap="notBeside" w:vAnchor="text" w:hAnchor="text" w:xAlign="center" w:y="1"/>
              <w:shd w:val="clear" w:color="auto" w:fill="auto"/>
              <w:spacing w:before="0" w:after="0" w:line="240" w:lineRule="auto"/>
              <w:ind w:left="12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П о к а з а т е л и:</w:t>
            </w:r>
          </w:p>
        </w:tc>
        <w:tc>
          <w:tcPr>
            <w:tcW w:w="2791" w:type="dxa"/>
            <w:shd w:val="clear" w:color="auto" w:fill="FFFFFF"/>
          </w:tcPr>
          <w:p w:rsidR="00AE4311" w:rsidRPr="00DA2C43" w:rsidRDefault="00AE4311" w:rsidP="00AF3273">
            <w:pPr>
              <w:pStyle w:val="Bodytext21"/>
              <w:framePr w:wrap="notBeside" w:vAnchor="text" w:hAnchor="text" w:xAlign="center" w:y="1"/>
              <w:shd w:val="clear" w:color="auto" w:fill="auto"/>
              <w:spacing w:before="0" w:after="0" w:line="240" w:lineRule="auto"/>
              <w:ind w:left="1100"/>
              <w:jc w:val="left"/>
              <w:rPr>
                <w:rFonts w:ascii="Times New Roman" w:hAnsi="Times New Roman"/>
                <w:noProof/>
                <w:sz w:val="22"/>
                <w:szCs w:val="22"/>
                <w:lang w:eastAsia="en-US"/>
              </w:rPr>
            </w:pPr>
            <w:r w:rsidRPr="00DA2C43">
              <w:rPr>
                <w:rFonts w:ascii="Times New Roman" w:hAnsi="Times New Roman"/>
                <w:noProof/>
                <w:sz w:val="22"/>
                <w:szCs w:val="22"/>
                <w:lang w:eastAsia="en-US"/>
              </w:rPr>
              <w:t>Ранг</w:t>
            </w:r>
          </w:p>
        </w:tc>
      </w:tr>
      <w:tr w:rsidR="00AE4311" w:rsidRPr="00AF3273" w:rsidTr="00093BAE">
        <w:trPr>
          <w:trHeight w:val="410"/>
          <w:jc w:val="center"/>
        </w:trPr>
        <w:tc>
          <w:tcPr>
            <w:tcW w:w="6106" w:type="dxa"/>
            <w:shd w:val="clear" w:color="auto" w:fill="FFFFFF"/>
          </w:tcPr>
          <w:p w:rsidR="00AE4311" w:rsidRPr="00AF327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Непродуктивни дни при свинете майки, дни</w:t>
            </w:r>
          </w:p>
        </w:tc>
        <w:tc>
          <w:tcPr>
            <w:tcW w:w="2791"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3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1</w:t>
            </w:r>
          </w:p>
        </w:tc>
      </w:tr>
      <w:tr w:rsidR="00AE4311" w:rsidRPr="00AF3273" w:rsidTr="00093BAE">
        <w:trPr>
          <w:trHeight w:val="410"/>
          <w:jc w:val="center"/>
        </w:trPr>
        <w:tc>
          <w:tcPr>
            <w:tcW w:w="6106"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Възраст на отбиване, дни</w:t>
            </w:r>
          </w:p>
        </w:tc>
        <w:tc>
          <w:tcPr>
            <w:tcW w:w="2791"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3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2</w:t>
            </w:r>
          </w:p>
        </w:tc>
      </w:tr>
      <w:tr w:rsidR="00AE4311" w:rsidRPr="00AF3273" w:rsidTr="00093BAE">
        <w:trPr>
          <w:trHeight w:val="415"/>
          <w:jc w:val="center"/>
        </w:trPr>
        <w:tc>
          <w:tcPr>
            <w:tcW w:w="6106"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Заплодяемост, %</w:t>
            </w:r>
          </w:p>
        </w:tc>
        <w:tc>
          <w:tcPr>
            <w:tcW w:w="2791"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3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3</w:t>
            </w:r>
          </w:p>
        </w:tc>
      </w:tr>
      <w:tr w:rsidR="00AE4311" w:rsidRPr="00AF3273" w:rsidTr="00093BAE">
        <w:trPr>
          <w:trHeight w:val="419"/>
          <w:jc w:val="center"/>
        </w:trPr>
        <w:tc>
          <w:tcPr>
            <w:tcW w:w="6106" w:type="dxa"/>
            <w:shd w:val="clear" w:color="auto" w:fill="FFFFFF"/>
          </w:tcPr>
          <w:p w:rsidR="00AE4311" w:rsidRPr="00AF327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Живородени прасета в прасило, брой</w:t>
            </w:r>
          </w:p>
        </w:tc>
        <w:tc>
          <w:tcPr>
            <w:tcW w:w="2791"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3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4</w:t>
            </w:r>
          </w:p>
        </w:tc>
      </w:tr>
      <w:tr w:rsidR="00AE4311" w:rsidRPr="00AF3273" w:rsidTr="00093BAE">
        <w:trPr>
          <w:trHeight w:val="419"/>
          <w:jc w:val="center"/>
        </w:trPr>
        <w:tc>
          <w:tcPr>
            <w:tcW w:w="6106" w:type="dxa"/>
            <w:shd w:val="clear" w:color="auto" w:fill="FFFFFF"/>
          </w:tcPr>
          <w:p w:rsidR="00AE4311" w:rsidRPr="00AF327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val="ru-RU" w:eastAsia="en-US"/>
              </w:rPr>
            </w:pPr>
            <w:r w:rsidRPr="00AF3273">
              <w:rPr>
                <w:rFonts w:ascii="Times New Roman" w:hAnsi="Times New Roman"/>
                <w:noProof/>
                <w:sz w:val="22"/>
                <w:szCs w:val="22"/>
                <w:lang w:val="ru-RU" w:eastAsia="en-US"/>
              </w:rPr>
              <w:t>Получени прасила преди бракуване на свинете, брой</w:t>
            </w:r>
          </w:p>
        </w:tc>
        <w:tc>
          <w:tcPr>
            <w:tcW w:w="2791"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3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5</w:t>
            </w:r>
          </w:p>
        </w:tc>
      </w:tr>
      <w:tr w:rsidR="00AE4311" w:rsidRPr="00AF3273" w:rsidTr="00093BAE">
        <w:trPr>
          <w:trHeight w:val="419"/>
          <w:jc w:val="center"/>
        </w:trPr>
        <w:tc>
          <w:tcPr>
            <w:tcW w:w="6106"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Смъртност при бозайници, %</w:t>
            </w:r>
          </w:p>
        </w:tc>
        <w:tc>
          <w:tcPr>
            <w:tcW w:w="2791"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3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6</w:t>
            </w:r>
          </w:p>
        </w:tc>
      </w:tr>
      <w:tr w:rsidR="00AE4311" w:rsidRPr="00AF3273" w:rsidTr="00093BAE">
        <w:trPr>
          <w:trHeight w:val="419"/>
          <w:jc w:val="center"/>
        </w:trPr>
        <w:tc>
          <w:tcPr>
            <w:tcW w:w="6106"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2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Интензивност на опрасване, брой</w:t>
            </w:r>
          </w:p>
        </w:tc>
        <w:tc>
          <w:tcPr>
            <w:tcW w:w="2791" w:type="dxa"/>
            <w:shd w:val="clear" w:color="auto" w:fill="FFFFFF"/>
          </w:tcPr>
          <w:p w:rsidR="00AE4311" w:rsidRPr="00DA2C43" w:rsidRDefault="00AE4311" w:rsidP="00AF3273">
            <w:pPr>
              <w:pStyle w:val="6"/>
              <w:framePr w:wrap="notBeside" w:vAnchor="text" w:hAnchor="text" w:xAlign="center" w:y="1"/>
              <w:shd w:val="clear" w:color="auto" w:fill="auto"/>
              <w:spacing w:before="0" w:line="240" w:lineRule="auto"/>
              <w:ind w:left="1300" w:firstLine="0"/>
              <w:jc w:val="left"/>
              <w:rPr>
                <w:rFonts w:ascii="Times New Roman" w:hAnsi="Times New Roman"/>
                <w:noProof/>
                <w:sz w:val="22"/>
                <w:szCs w:val="22"/>
                <w:lang w:eastAsia="en-US"/>
              </w:rPr>
            </w:pPr>
            <w:r w:rsidRPr="00DA2C43">
              <w:rPr>
                <w:rFonts w:ascii="Times New Roman" w:hAnsi="Times New Roman"/>
                <w:noProof/>
                <w:sz w:val="22"/>
                <w:szCs w:val="22"/>
                <w:lang w:eastAsia="en-US"/>
              </w:rPr>
              <w:t>7</w:t>
            </w:r>
          </w:p>
        </w:tc>
      </w:tr>
    </w:tbl>
    <w:p w:rsidR="00AE4311" w:rsidRPr="00D868DB" w:rsidRDefault="00AE4311" w:rsidP="000E150A">
      <w:pPr>
        <w:spacing w:line="360" w:lineRule="auto"/>
        <w:rPr>
          <w:rFonts w:ascii="Verdana" w:hAnsi="Verdana"/>
          <w:sz w:val="20"/>
          <w:szCs w:val="20"/>
        </w:rPr>
      </w:pPr>
    </w:p>
    <w:p w:rsidR="00AE4311" w:rsidRPr="00115ADF" w:rsidRDefault="00AE4311" w:rsidP="000E150A">
      <w:pPr>
        <w:pStyle w:val="Tablecaption0"/>
        <w:framePr w:wrap="notBeside" w:vAnchor="text" w:hAnchor="text" w:xAlign="center" w:y="1"/>
        <w:shd w:val="clear" w:color="auto" w:fill="auto"/>
        <w:spacing w:line="360" w:lineRule="auto"/>
        <w:jc w:val="center"/>
        <w:rPr>
          <w:rFonts w:ascii="Verdana" w:hAnsi="Verdana"/>
          <w:sz w:val="20"/>
          <w:lang w:val="ru-RU"/>
        </w:rPr>
      </w:pPr>
      <w:r w:rsidRPr="00115ADF">
        <w:rPr>
          <w:rStyle w:val="TablecaptionBold"/>
          <w:rFonts w:ascii="Verdana" w:hAnsi="Verdana"/>
          <w:bCs/>
          <w:sz w:val="20"/>
          <w:lang w:val="ru-RU"/>
        </w:rPr>
        <w:t>Забележка:</w:t>
      </w:r>
      <w:r w:rsidRPr="00115ADF">
        <w:rPr>
          <w:rFonts w:ascii="Verdana" w:hAnsi="Verdana"/>
          <w:sz w:val="20"/>
          <w:lang w:val="ru-RU"/>
        </w:rPr>
        <w:t xml:space="preserve"> 1 - най-голям икономически ефект, 7 - най-малък икономически ефект</w:t>
      </w:r>
    </w:p>
    <w:p w:rsidR="00AE4311" w:rsidRPr="00FC3AF7" w:rsidRDefault="00AE4311" w:rsidP="000E150A">
      <w:pPr>
        <w:pStyle w:val="6"/>
        <w:shd w:val="clear" w:color="auto" w:fill="auto"/>
        <w:spacing w:before="368" w:line="360" w:lineRule="auto"/>
        <w:ind w:right="20" w:firstLine="0"/>
        <w:rPr>
          <w:rFonts w:ascii="Verdana" w:hAnsi="Verdana"/>
          <w:sz w:val="20"/>
          <w:lang w:val="ru-RU"/>
        </w:rPr>
      </w:pPr>
      <w:r w:rsidRPr="00115ADF">
        <w:rPr>
          <w:rFonts w:ascii="Verdana" w:hAnsi="Verdana"/>
          <w:sz w:val="20"/>
          <w:lang w:val="ru-RU"/>
        </w:rPr>
        <w:tab/>
      </w:r>
    </w:p>
    <w:p w:rsidR="00AE4311" w:rsidRPr="00FC3AF7" w:rsidRDefault="00AE4311" w:rsidP="000E150A">
      <w:pPr>
        <w:pStyle w:val="6"/>
        <w:shd w:val="clear" w:color="auto" w:fill="auto"/>
        <w:spacing w:before="368" w:line="360" w:lineRule="auto"/>
        <w:ind w:right="20" w:firstLine="0"/>
        <w:rPr>
          <w:rFonts w:ascii="Verdana" w:hAnsi="Verdana"/>
          <w:sz w:val="20"/>
          <w:lang w:val="ru-RU"/>
        </w:rPr>
      </w:pPr>
    </w:p>
    <w:p w:rsidR="00AE4311" w:rsidRPr="00AF3273" w:rsidRDefault="00AE4311" w:rsidP="005A4140">
      <w:pPr>
        <w:pStyle w:val="6"/>
        <w:shd w:val="clear" w:color="auto" w:fill="auto"/>
        <w:tabs>
          <w:tab w:val="left" w:pos="1080"/>
        </w:tabs>
        <w:spacing w:before="368" w:line="240" w:lineRule="auto"/>
        <w:ind w:right="20" w:firstLine="720"/>
        <w:rPr>
          <w:rFonts w:ascii="Times New Roman" w:hAnsi="Times New Roman"/>
          <w:sz w:val="28"/>
          <w:szCs w:val="28"/>
          <w:lang w:val="ru-RU"/>
        </w:rPr>
      </w:pPr>
      <w:r>
        <w:rPr>
          <w:rFonts w:ascii="Times New Roman" w:hAnsi="Times New Roman"/>
          <w:sz w:val="28"/>
          <w:szCs w:val="28"/>
          <w:lang w:val="ru-RU"/>
        </w:rPr>
        <w:t>4.</w:t>
      </w:r>
      <w:r w:rsidRPr="005A4140">
        <w:rPr>
          <w:rFonts w:ascii="Times New Roman" w:hAnsi="Times New Roman"/>
          <w:sz w:val="28"/>
          <w:szCs w:val="28"/>
          <w:lang w:val="ru-RU"/>
        </w:rPr>
        <w:tab/>
      </w:r>
      <w:r w:rsidRPr="00AF3273">
        <w:rPr>
          <w:rFonts w:ascii="Times New Roman" w:hAnsi="Times New Roman"/>
          <w:sz w:val="28"/>
          <w:szCs w:val="28"/>
          <w:lang w:val="ru-RU"/>
        </w:rPr>
        <w:t>В организационно-икономически аспект, съвременните свинекомплекси представляват сложна система от множество взаимосвързани компоненти (логистиката по отношение на снабдяването и реализацията, обезпечаването на микроклиматичните показатели при отглеждането на свинете, храненето на различните категории и физиологични състояния, мениджмънта на стадото и т.н.). Следователно едно от важните условия за увеличаване на общата ефективност е създаването на оптималната взаимовръзка между всички компоненти, чрез изграждане на автоматизирана система и създаване на единно информационно пространство. В момента са налице следните причини, които възпрепятстват внедряването на такава система и програмното обезпечение на информацията:</w:t>
      </w:r>
    </w:p>
    <w:p w:rsidR="00AE4311" w:rsidRPr="00AF3273" w:rsidRDefault="00AE4311" w:rsidP="009B5B75">
      <w:pPr>
        <w:pStyle w:val="6"/>
        <w:numPr>
          <w:ilvl w:val="0"/>
          <w:numId w:val="209"/>
        </w:numPr>
        <w:shd w:val="clear" w:color="auto" w:fill="auto"/>
        <w:tabs>
          <w:tab w:val="clear" w:pos="1440"/>
          <w:tab w:val="left" w:pos="726"/>
          <w:tab w:val="left" w:pos="1080"/>
        </w:tabs>
        <w:spacing w:before="0" w:line="240" w:lineRule="auto"/>
        <w:ind w:left="0" w:right="20" w:firstLine="720"/>
        <w:rPr>
          <w:rFonts w:ascii="Times New Roman" w:hAnsi="Times New Roman"/>
          <w:sz w:val="28"/>
          <w:szCs w:val="28"/>
          <w:lang w:val="ru-RU"/>
        </w:rPr>
      </w:pPr>
      <w:r w:rsidRPr="00AF3273">
        <w:rPr>
          <w:rFonts w:ascii="Times New Roman" w:hAnsi="Times New Roman"/>
          <w:sz w:val="28"/>
          <w:szCs w:val="28"/>
          <w:lang w:val="ru-RU"/>
        </w:rPr>
        <w:t>Липсата на унифицирана и стандартизирана методология за зоотехнически отчет в свинефермите.</w:t>
      </w:r>
    </w:p>
    <w:p w:rsidR="00AE4311" w:rsidRPr="00AF3273" w:rsidRDefault="00AE4311" w:rsidP="009B5B75">
      <w:pPr>
        <w:pStyle w:val="6"/>
        <w:numPr>
          <w:ilvl w:val="0"/>
          <w:numId w:val="209"/>
        </w:numPr>
        <w:shd w:val="clear" w:color="auto" w:fill="auto"/>
        <w:tabs>
          <w:tab w:val="clear" w:pos="1440"/>
          <w:tab w:val="left" w:pos="730"/>
          <w:tab w:val="left" w:pos="1080"/>
        </w:tabs>
        <w:spacing w:before="0" w:line="240" w:lineRule="auto"/>
        <w:ind w:left="0" w:right="20" w:firstLine="720"/>
        <w:rPr>
          <w:rFonts w:ascii="Times New Roman" w:hAnsi="Times New Roman"/>
          <w:sz w:val="28"/>
          <w:szCs w:val="28"/>
          <w:lang w:val="ru-RU"/>
        </w:rPr>
      </w:pPr>
      <w:r w:rsidRPr="00AF3273">
        <w:rPr>
          <w:rFonts w:ascii="Times New Roman" w:hAnsi="Times New Roman"/>
          <w:sz w:val="28"/>
          <w:szCs w:val="28"/>
          <w:lang w:val="ru-RU"/>
        </w:rPr>
        <w:t>Отсъствие на ясно разбиране на ръководните кадри за значението на комплексната автоматизация, за нейната сложност и мащабност.</w:t>
      </w:r>
    </w:p>
    <w:p w:rsidR="00AE4311" w:rsidRPr="00AF3273" w:rsidRDefault="00AE4311" w:rsidP="009B5B75">
      <w:pPr>
        <w:pStyle w:val="6"/>
        <w:numPr>
          <w:ilvl w:val="0"/>
          <w:numId w:val="209"/>
        </w:numPr>
        <w:shd w:val="clear" w:color="auto" w:fill="auto"/>
        <w:tabs>
          <w:tab w:val="clear" w:pos="1440"/>
          <w:tab w:val="left" w:pos="721"/>
          <w:tab w:val="left" w:pos="1080"/>
        </w:tabs>
        <w:spacing w:before="0" w:line="240" w:lineRule="auto"/>
        <w:ind w:left="0" w:right="20" w:firstLine="720"/>
        <w:rPr>
          <w:rFonts w:ascii="Times New Roman" w:hAnsi="Times New Roman"/>
          <w:sz w:val="28"/>
          <w:szCs w:val="28"/>
          <w:lang w:val="ru-RU"/>
        </w:rPr>
      </w:pPr>
      <w:r w:rsidRPr="00AF3273">
        <w:rPr>
          <w:rFonts w:ascii="Times New Roman" w:hAnsi="Times New Roman"/>
          <w:sz w:val="28"/>
          <w:szCs w:val="28"/>
          <w:lang w:val="ru-RU"/>
        </w:rPr>
        <w:t>Непряка икономическа изгода. Определянето на икономическия ефект от използването на променените комбинирани фуражни смески зависи от величината на получения прираст при свинете, а не от програмното обезпечаване. Това обаче дава възможност за анализ и предприемане на корективни действия при необходимост.</w:t>
      </w:r>
    </w:p>
    <w:p w:rsidR="00AE4311" w:rsidRPr="00FC3AF7" w:rsidRDefault="00AE4311" w:rsidP="00AF3273">
      <w:pPr>
        <w:pStyle w:val="6"/>
        <w:shd w:val="clear" w:color="auto" w:fill="auto"/>
        <w:tabs>
          <w:tab w:val="left" w:pos="1080"/>
        </w:tabs>
        <w:spacing w:before="0" w:line="240" w:lineRule="auto"/>
        <w:ind w:right="20" w:firstLine="720"/>
        <w:jc w:val="left"/>
        <w:rPr>
          <w:rFonts w:ascii="Times New Roman" w:hAnsi="Times New Roman"/>
          <w:sz w:val="28"/>
          <w:szCs w:val="28"/>
          <w:lang w:val="ru-RU"/>
        </w:rPr>
      </w:pPr>
    </w:p>
    <w:p w:rsidR="00AE4311" w:rsidRPr="00FC3AF7" w:rsidRDefault="00AE4311" w:rsidP="00AF3273">
      <w:pPr>
        <w:pStyle w:val="6"/>
        <w:shd w:val="clear" w:color="auto" w:fill="auto"/>
        <w:tabs>
          <w:tab w:val="left" w:pos="1080"/>
        </w:tabs>
        <w:spacing w:before="0" w:line="240" w:lineRule="auto"/>
        <w:ind w:right="20" w:firstLine="720"/>
        <w:jc w:val="left"/>
        <w:rPr>
          <w:rFonts w:ascii="Times New Roman" w:hAnsi="Times New Roman"/>
          <w:sz w:val="28"/>
          <w:szCs w:val="28"/>
          <w:lang w:val="ru-RU"/>
        </w:rPr>
      </w:pPr>
      <w:r w:rsidRPr="00AF3273">
        <w:rPr>
          <w:rFonts w:ascii="Times New Roman" w:hAnsi="Times New Roman"/>
          <w:sz w:val="28"/>
          <w:szCs w:val="28"/>
          <w:lang w:val="ru-RU"/>
        </w:rPr>
        <w:t xml:space="preserve">Анализът показва, че изграждането на информационна система в свиневъдството, трябва да стане на база на отделни модули за: </w:t>
      </w:r>
    </w:p>
    <w:p w:rsidR="00AE4311" w:rsidRPr="00FC3AF7" w:rsidRDefault="00AE4311" w:rsidP="00AF3273">
      <w:pPr>
        <w:pStyle w:val="6"/>
        <w:shd w:val="clear" w:color="auto" w:fill="auto"/>
        <w:tabs>
          <w:tab w:val="left" w:pos="1080"/>
        </w:tabs>
        <w:spacing w:before="0" w:line="240" w:lineRule="auto"/>
        <w:ind w:right="20" w:firstLine="720"/>
        <w:jc w:val="left"/>
        <w:rPr>
          <w:rFonts w:ascii="Times New Roman" w:hAnsi="Times New Roman"/>
          <w:sz w:val="28"/>
          <w:szCs w:val="28"/>
          <w:lang w:val="ru-RU"/>
        </w:rPr>
      </w:pPr>
    </w:p>
    <w:p w:rsidR="00AE4311" w:rsidRPr="00AF3273" w:rsidRDefault="00AE4311" w:rsidP="005A4140">
      <w:pPr>
        <w:pStyle w:val="6"/>
        <w:shd w:val="clear" w:color="auto" w:fill="auto"/>
        <w:tabs>
          <w:tab w:val="left" w:pos="1080"/>
        </w:tabs>
        <w:spacing w:before="0" w:line="240" w:lineRule="auto"/>
        <w:ind w:right="20" w:firstLine="720"/>
        <w:jc w:val="left"/>
        <w:rPr>
          <w:rFonts w:ascii="Times New Roman" w:hAnsi="Times New Roman"/>
          <w:sz w:val="28"/>
          <w:szCs w:val="28"/>
          <w:lang w:val="ru-RU"/>
        </w:rPr>
      </w:pPr>
      <w:r w:rsidRPr="00AF3273">
        <w:rPr>
          <w:rFonts w:ascii="Times New Roman" w:hAnsi="Times New Roman"/>
          <w:sz w:val="28"/>
          <w:szCs w:val="28"/>
          <w:lang w:val="ru-RU"/>
        </w:rPr>
        <w:t>-  селекционно-племенната работа</w:t>
      </w:r>
    </w:p>
    <w:p w:rsidR="00AE4311" w:rsidRPr="00AF3273" w:rsidRDefault="00AE4311" w:rsidP="005A4140">
      <w:pPr>
        <w:pStyle w:val="6"/>
        <w:shd w:val="clear" w:color="auto" w:fill="auto"/>
        <w:tabs>
          <w:tab w:val="left" w:pos="1080"/>
        </w:tabs>
        <w:spacing w:before="0" w:line="240" w:lineRule="auto"/>
        <w:ind w:right="20" w:firstLine="720"/>
        <w:jc w:val="left"/>
        <w:rPr>
          <w:rFonts w:ascii="Times New Roman" w:hAnsi="Times New Roman"/>
          <w:sz w:val="28"/>
          <w:szCs w:val="28"/>
          <w:lang w:val="ru-RU"/>
        </w:rPr>
      </w:pPr>
      <w:r w:rsidRPr="00AF3273">
        <w:rPr>
          <w:rFonts w:ascii="Times New Roman" w:hAnsi="Times New Roman"/>
          <w:sz w:val="28"/>
          <w:szCs w:val="28"/>
          <w:lang w:val="ru-RU"/>
        </w:rPr>
        <w:t xml:space="preserve">-  възпроизводството и движението на животните </w:t>
      </w:r>
    </w:p>
    <w:p w:rsidR="00AE4311" w:rsidRPr="00AF3273" w:rsidRDefault="00AE4311" w:rsidP="005A4140">
      <w:pPr>
        <w:pStyle w:val="6"/>
        <w:shd w:val="clear" w:color="auto" w:fill="auto"/>
        <w:tabs>
          <w:tab w:val="left" w:pos="1080"/>
        </w:tabs>
        <w:spacing w:before="0" w:line="240" w:lineRule="auto"/>
        <w:ind w:right="20" w:firstLine="720"/>
        <w:jc w:val="left"/>
        <w:rPr>
          <w:rFonts w:ascii="Times New Roman" w:hAnsi="Times New Roman"/>
          <w:sz w:val="28"/>
          <w:szCs w:val="28"/>
          <w:lang w:val="ru-RU"/>
        </w:rPr>
      </w:pPr>
      <w:r w:rsidRPr="00AF3273">
        <w:rPr>
          <w:rFonts w:ascii="Times New Roman" w:hAnsi="Times New Roman"/>
          <w:sz w:val="28"/>
          <w:szCs w:val="28"/>
          <w:lang w:val="ru-RU"/>
        </w:rPr>
        <w:t>-  количествено-тегловния отчет на животните</w:t>
      </w:r>
    </w:p>
    <w:p w:rsidR="00AE4311" w:rsidRPr="00AF3273" w:rsidRDefault="00AE4311" w:rsidP="005A4140">
      <w:pPr>
        <w:pStyle w:val="6"/>
        <w:shd w:val="clear" w:color="auto" w:fill="auto"/>
        <w:tabs>
          <w:tab w:val="left" w:pos="1080"/>
        </w:tabs>
        <w:spacing w:before="0" w:line="240" w:lineRule="auto"/>
        <w:ind w:right="20" w:firstLine="720"/>
        <w:jc w:val="left"/>
        <w:rPr>
          <w:rFonts w:ascii="Times New Roman" w:hAnsi="Times New Roman"/>
          <w:sz w:val="28"/>
          <w:szCs w:val="28"/>
          <w:lang w:val="ru-RU"/>
        </w:rPr>
      </w:pPr>
      <w:r w:rsidRPr="00AF3273">
        <w:rPr>
          <w:rFonts w:ascii="Times New Roman" w:hAnsi="Times New Roman"/>
          <w:sz w:val="28"/>
          <w:szCs w:val="28"/>
          <w:lang w:val="ru-RU"/>
        </w:rPr>
        <w:t>-  обезпечаването с фуражи</w:t>
      </w:r>
    </w:p>
    <w:p w:rsidR="00AE4311" w:rsidRPr="00AF3273" w:rsidRDefault="00AE4311" w:rsidP="005A4140">
      <w:pPr>
        <w:pStyle w:val="6"/>
        <w:shd w:val="clear" w:color="auto" w:fill="auto"/>
        <w:tabs>
          <w:tab w:val="left" w:pos="1080"/>
        </w:tabs>
        <w:spacing w:before="0" w:line="240" w:lineRule="auto"/>
        <w:ind w:right="20" w:firstLine="720"/>
        <w:jc w:val="left"/>
        <w:rPr>
          <w:rFonts w:ascii="Times New Roman" w:hAnsi="Times New Roman"/>
          <w:sz w:val="28"/>
          <w:szCs w:val="28"/>
          <w:lang w:val="ru-RU"/>
        </w:rPr>
      </w:pPr>
      <w:r w:rsidRPr="00AF3273">
        <w:rPr>
          <w:rStyle w:val="4"/>
          <w:sz w:val="28"/>
          <w:szCs w:val="28"/>
          <w:lang w:val="ru-RU"/>
        </w:rPr>
        <w:t>-</w:t>
      </w:r>
      <w:r w:rsidRPr="00AF3273">
        <w:rPr>
          <w:rFonts w:ascii="Times New Roman" w:hAnsi="Times New Roman"/>
          <w:sz w:val="28"/>
          <w:szCs w:val="28"/>
          <w:lang w:val="ru-RU"/>
        </w:rPr>
        <w:t xml:space="preserve"> ветеринарномедицинския отчет </w:t>
      </w:r>
    </w:p>
    <w:p w:rsidR="00AE4311" w:rsidRPr="00AF3273" w:rsidRDefault="00AE4311" w:rsidP="005A4140">
      <w:pPr>
        <w:pStyle w:val="6"/>
        <w:shd w:val="clear" w:color="auto" w:fill="auto"/>
        <w:tabs>
          <w:tab w:val="left" w:pos="1080"/>
        </w:tabs>
        <w:spacing w:before="0" w:line="240" w:lineRule="auto"/>
        <w:ind w:right="20" w:firstLine="720"/>
        <w:jc w:val="left"/>
        <w:rPr>
          <w:rFonts w:ascii="Times New Roman" w:hAnsi="Times New Roman"/>
          <w:sz w:val="28"/>
          <w:szCs w:val="28"/>
          <w:lang w:val="ru-RU"/>
        </w:rPr>
      </w:pPr>
      <w:r w:rsidRPr="00AF3273">
        <w:rPr>
          <w:rFonts w:ascii="Times New Roman" w:hAnsi="Times New Roman"/>
          <w:sz w:val="28"/>
          <w:szCs w:val="28"/>
          <w:lang w:val="ru-RU"/>
        </w:rPr>
        <w:t>-  утилизация на страничните продукти</w:t>
      </w:r>
    </w:p>
    <w:p w:rsidR="00AE4311" w:rsidRPr="00AF3273" w:rsidRDefault="00AE4311" w:rsidP="005A4140">
      <w:pPr>
        <w:pStyle w:val="6"/>
        <w:shd w:val="clear" w:color="auto" w:fill="auto"/>
        <w:tabs>
          <w:tab w:val="left" w:pos="654"/>
          <w:tab w:val="left" w:pos="1080"/>
        </w:tabs>
        <w:spacing w:before="0" w:line="240" w:lineRule="auto"/>
        <w:ind w:firstLine="720"/>
        <w:jc w:val="left"/>
        <w:rPr>
          <w:rFonts w:ascii="Times New Roman" w:hAnsi="Times New Roman"/>
          <w:sz w:val="28"/>
          <w:szCs w:val="28"/>
          <w:lang w:val="ru-RU"/>
        </w:rPr>
      </w:pPr>
      <w:r w:rsidRPr="00AF3273">
        <w:rPr>
          <w:rFonts w:ascii="Times New Roman" w:hAnsi="Times New Roman"/>
          <w:sz w:val="28"/>
          <w:szCs w:val="28"/>
          <w:lang w:val="ru-RU"/>
        </w:rPr>
        <w:t>- екологичната безопасност</w:t>
      </w:r>
    </w:p>
    <w:p w:rsidR="00AE4311" w:rsidRPr="00AF3273" w:rsidRDefault="00AE4311" w:rsidP="005A4140">
      <w:pPr>
        <w:pStyle w:val="6"/>
        <w:shd w:val="clear" w:color="auto" w:fill="auto"/>
        <w:tabs>
          <w:tab w:val="left" w:pos="654"/>
          <w:tab w:val="left" w:pos="1080"/>
        </w:tabs>
        <w:spacing w:before="0" w:line="240" w:lineRule="auto"/>
        <w:ind w:firstLine="720"/>
        <w:jc w:val="left"/>
        <w:rPr>
          <w:rFonts w:ascii="Times New Roman" w:hAnsi="Times New Roman"/>
          <w:sz w:val="28"/>
          <w:szCs w:val="28"/>
          <w:lang w:val="ru-RU"/>
        </w:rPr>
      </w:pPr>
      <w:r w:rsidRPr="00AF3273">
        <w:rPr>
          <w:rFonts w:ascii="Times New Roman" w:hAnsi="Times New Roman"/>
          <w:sz w:val="28"/>
          <w:szCs w:val="28"/>
          <w:lang w:val="ru-RU"/>
        </w:rPr>
        <w:t>- реализация на продукцията</w:t>
      </w:r>
    </w:p>
    <w:p w:rsidR="00AE4311" w:rsidRPr="00AF3273" w:rsidRDefault="00AE4311" w:rsidP="005A4140">
      <w:pPr>
        <w:pStyle w:val="6"/>
        <w:shd w:val="clear" w:color="auto" w:fill="auto"/>
        <w:tabs>
          <w:tab w:val="left" w:pos="654"/>
          <w:tab w:val="left" w:pos="1080"/>
        </w:tabs>
        <w:spacing w:before="0" w:line="240" w:lineRule="auto"/>
        <w:ind w:firstLine="720"/>
        <w:jc w:val="left"/>
        <w:rPr>
          <w:rFonts w:ascii="Times New Roman" w:hAnsi="Times New Roman"/>
          <w:sz w:val="28"/>
          <w:szCs w:val="28"/>
          <w:lang w:val="ru-RU"/>
        </w:rPr>
      </w:pPr>
      <w:r w:rsidRPr="00AF3273">
        <w:rPr>
          <w:rFonts w:ascii="Times New Roman" w:hAnsi="Times New Roman"/>
          <w:sz w:val="28"/>
          <w:szCs w:val="28"/>
          <w:lang w:val="ru-RU"/>
        </w:rPr>
        <w:t>- приходи и разходи</w:t>
      </w:r>
    </w:p>
    <w:p w:rsidR="00AE4311" w:rsidRPr="00AF3273" w:rsidRDefault="00AE4311" w:rsidP="005A4140">
      <w:pPr>
        <w:pStyle w:val="6"/>
        <w:shd w:val="clear" w:color="auto" w:fill="auto"/>
        <w:tabs>
          <w:tab w:val="left" w:pos="654"/>
          <w:tab w:val="left" w:pos="1080"/>
        </w:tabs>
        <w:spacing w:before="0" w:line="240" w:lineRule="auto"/>
        <w:ind w:firstLine="720"/>
        <w:jc w:val="left"/>
        <w:rPr>
          <w:rFonts w:ascii="Times New Roman" w:hAnsi="Times New Roman"/>
          <w:sz w:val="28"/>
          <w:szCs w:val="28"/>
          <w:lang w:val="ru-RU"/>
        </w:rPr>
      </w:pPr>
      <w:r w:rsidRPr="00AF3273">
        <w:rPr>
          <w:rFonts w:ascii="Times New Roman" w:hAnsi="Times New Roman"/>
          <w:sz w:val="28"/>
          <w:szCs w:val="28"/>
          <w:lang w:val="ru-RU"/>
        </w:rPr>
        <w:t>- бюджетно управление</w:t>
      </w:r>
    </w:p>
    <w:p w:rsidR="00AE4311" w:rsidRPr="00FC3AF7" w:rsidRDefault="00AE4311" w:rsidP="005A4140">
      <w:pPr>
        <w:pStyle w:val="6"/>
        <w:shd w:val="clear" w:color="auto" w:fill="auto"/>
        <w:tabs>
          <w:tab w:val="left" w:pos="654"/>
          <w:tab w:val="left" w:pos="1080"/>
        </w:tabs>
        <w:spacing w:before="0" w:line="240" w:lineRule="auto"/>
        <w:ind w:firstLine="720"/>
        <w:jc w:val="left"/>
        <w:rPr>
          <w:rFonts w:ascii="Times New Roman" w:hAnsi="Times New Roman"/>
          <w:sz w:val="28"/>
          <w:szCs w:val="28"/>
          <w:lang w:val="ru-RU"/>
        </w:rPr>
      </w:pPr>
      <w:r w:rsidRPr="00AF3273">
        <w:rPr>
          <w:rFonts w:ascii="Times New Roman" w:hAnsi="Times New Roman"/>
          <w:sz w:val="28"/>
          <w:szCs w:val="28"/>
          <w:lang w:val="ru-RU"/>
        </w:rPr>
        <w:t>- планиране, анализ и прогнози</w:t>
      </w:r>
    </w:p>
    <w:p w:rsidR="00AE4311" w:rsidRPr="00FC3AF7" w:rsidRDefault="00AE4311" w:rsidP="005A4140">
      <w:pPr>
        <w:pStyle w:val="6"/>
        <w:shd w:val="clear" w:color="auto" w:fill="auto"/>
        <w:tabs>
          <w:tab w:val="left" w:pos="654"/>
          <w:tab w:val="left" w:pos="1080"/>
        </w:tabs>
        <w:spacing w:before="0" w:line="240" w:lineRule="auto"/>
        <w:ind w:firstLine="720"/>
        <w:jc w:val="left"/>
        <w:rPr>
          <w:rFonts w:ascii="Times New Roman" w:hAnsi="Times New Roman"/>
          <w:sz w:val="28"/>
          <w:szCs w:val="28"/>
          <w:lang w:val="ru-RU"/>
        </w:rPr>
      </w:pPr>
    </w:p>
    <w:p w:rsidR="00AE4311" w:rsidRPr="005A4140" w:rsidRDefault="00AE4311" w:rsidP="00AF3273">
      <w:pPr>
        <w:keepNext/>
        <w:keepLines/>
        <w:tabs>
          <w:tab w:val="left" w:pos="1080"/>
        </w:tabs>
        <w:spacing w:after="0" w:line="240" w:lineRule="auto"/>
        <w:ind w:firstLine="720"/>
        <w:jc w:val="both"/>
        <w:rPr>
          <w:rFonts w:ascii="Times New Roman Bold" w:hAnsi="Times New Roman Bold" w:cs="Times New Roman"/>
          <w:b/>
          <w:caps/>
          <w:sz w:val="28"/>
          <w:szCs w:val="28"/>
          <w:lang w:val="ru-RU"/>
        </w:rPr>
      </w:pPr>
      <w:bookmarkStart w:id="5" w:name="bookmark7"/>
      <w:r w:rsidRPr="005A4140">
        <w:rPr>
          <w:rFonts w:ascii="Times New Roman Bold" w:hAnsi="Times New Roman Bold" w:cs="Times New Roman"/>
          <w:b/>
          <w:caps/>
          <w:sz w:val="28"/>
          <w:szCs w:val="28"/>
          <w:lang w:val="ru-RU"/>
        </w:rPr>
        <w:t>2.1. Свиневъдството и климатичните промени.</w:t>
      </w:r>
      <w:bookmarkEnd w:id="5"/>
    </w:p>
    <w:p w:rsidR="00AE4311" w:rsidRPr="00FC3AF7"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p>
    <w:p w:rsidR="00AE4311" w:rsidRPr="005A4140" w:rsidRDefault="00AE4311" w:rsidP="005A4140">
      <w:pPr>
        <w:pStyle w:val="6"/>
        <w:shd w:val="clear" w:color="auto" w:fill="auto"/>
        <w:tabs>
          <w:tab w:val="left" w:pos="1260"/>
        </w:tabs>
        <w:spacing w:before="0" w:line="240" w:lineRule="auto"/>
        <w:ind w:right="20" w:firstLine="720"/>
        <w:rPr>
          <w:rFonts w:ascii="Times New Roman" w:hAnsi="Times New Roman"/>
          <w:sz w:val="28"/>
          <w:szCs w:val="28"/>
        </w:rPr>
      </w:pPr>
      <w:r w:rsidRPr="00AF3273">
        <w:rPr>
          <w:rFonts w:ascii="Times New Roman" w:hAnsi="Times New Roman"/>
          <w:sz w:val="28"/>
          <w:szCs w:val="28"/>
          <w:lang w:val="ru-RU"/>
        </w:rPr>
        <w:t xml:space="preserve">Цената вече не е единствения или основен параметър определящ интереса на потребителите към свинското месо. През последните години, освен към качеството, безопасността на продукцията и хуманното </w:t>
      </w:r>
      <w:r w:rsidRPr="005A4140">
        <w:rPr>
          <w:rFonts w:ascii="Times New Roman" w:hAnsi="Times New Roman"/>
          <w:sz w:val="28"/>
          <w:szCs w:val="28"/>
          <w:lang w:val="ru-RU"/>
        </w:rPr>
        <w:t xml:space="preserve">отношение към животните, повишено внимание придобиват и въпросите за влиянието на производството и другите участници във веригата на свиневъдната индустрия при изменението на климата. Подчертава се, че съвременното селското стопанство трябва да играе двойна роля, от една страна да обезпечава населението с продукти, а от друга да съдейства за снижаване на парниковите газове. </w:t>
      </w:r>
      <w:r w:rsidRPr="005A4140">
        <w:rPr>
          <w:rFonts w:ascii="Times New Roman" w:hAnsi="Times New Roman"/>
          <w:sz w:val="28"/>
          <w:szCs w:val="28"/>
        </w:rPr>
        <w:t>Обобщеният анализ показва, че това е възможно при:</w:t>
      </w:r>
    </w:p>
    <w:p w:rsidR="00AE4311" w:rsidRPr="005A4140" w:rsidRDefault="00AE4311" w:rsidP="009B5B75">
      <w:pPr>
        <w:pStyle w:val="6"/>
        <w:numPr>
          <w:ilvl w:val="0"/>
          <w:numId w:val="122"/>
        </w:numPr>
        <w:shd w:val="clear" w:color="auto" w:fill="auto"/>
        <w:tabs>
          <w:tab w:val="left" w:pos="1080"/>
        </w:tabs>
        <w:spacing w:before="0" w:line="240" w:lineRule="auto"/>
        <w:ind w:firstLine="720"/>
        <w:jc w:val="left"/>
        <w:rPr>
          <w:rFonts w:ascii="Times New Roman" w:hAnsi="Times New Roman"/>
          <w:sz w:val="28"/>
          <w:szCs w:val="28"/>
          <w:lang w:val="ru-RU"/>
        </w:rPr>
      </w:pPr>
      <w:r w:rsidRPr="005A4140">
        <w:rPr>
          <w:rFonts w:ascii="Times New Roman" w:hAnsi="Times New Roman"/>
          <w:sz w:val="28"/>
          <w:szCs w:val="28"/>
          <w:lang w:val="ru-RU"/>
        </w:rPr>
        <w:t>Подобряване на техниката на обработка на почвата;</w:t>
      </w:r>
    </w:p>
    <w:p w:rsidR="00AE4311" w:rsidRPr="005A4140" w:rsidRDefault="00AE4311" w:rsidP="009B5B75">
      <w:pPr>
        <w:pStyle w:val="6"/>
        <w:numPr>
          <w:ilvl w:val="0"/>
          <w:numId w:val="122"/>
        </w:numPr>
        <w:shd w:val="clear" w:color="auto" w:fill="auto"/>
        <w:tabs>
          <w:tab w:val="left" w:pos="1080"/>
        </w:tabs>
        <w:spacing w:before="0" w:line="240" w:lineRule="auto"/>
        <w:ind w:firstLine="720"/>
        <w:jc w:val="left"/>
        <w:rPr>
          <w:rFonts w:ascii="Times New Roman" w:hAnsi="Times New Roman"/>
          <w:sz w:val="28"/>
          <w:szCs w:val="28"/>
          <w:lang w:val="ru-RU"/>
        </w:rPr>
      </w:pPr>
      <w:r w:rsidRPr="005A4140">
        <w:rPr>
          <w:rFonts w:ascii="Times New Roman" w:hAnsi="Times New Roman"/>
          <w:sz w:val="28"/>
          <w:szCs w:val="28"/>
          <w:lang w:val="ru-RU"/>
        </w:rPr>
        <w:t>Опазване на ливадите и пасищата;</w:t>
      </w:r>
    </w:p>
    <w:p w:rsidR="00AE4311" w:rsidRPr="005A4140" w:rsidRDefault="00AE4311" w:rsidP="009B5B75">
      <w:pPr>
        <w:pStyle w:val="6"/>
        <w:numPr>
          <w:ilvl w:val="0"/>
          <w:numId w:val="122"/>
        </w:numPr>
        <w:shd w:val="clear" w:color="auto" w:fill="auto"/>
        <w:tabs>
          <w:tab w:val="left" w:pos="1080"/>
        </w:tabs>
        <w:spacing w:before="0" w:line="240" w:lineRule="auto"/>
        <w:ind w:firstLine="720"/>
        <w:jc w:val="left"/>
        <w:rPr>
          <w:rFonts w:ascii="Times New Roman" w:hAnsi="Times New Roman"/>
          <w:sz w:val="28"/>
          <w:szCs w:val="28"/>
          <w:lang w:val="ru-RU"/>
        </w:rPr>
      </w:pPr>
      <w:r w:rsidRPr="005A4140">
        <w:rPr>
          <w:rFonts w:ascii="Times New Roman" w:hAnsi="Times New Roman"/>
          <w:sz w:val="28"/>
          <w:szCs w:val="28"/>
          <w:lang w:val="ru-RU"/>
        </w:rPr>
        <w:t>Възстановяване на органичните вещества в амортизираните почви;</w:t>
      </w:r>
    </w:p>
    <w:p w:rsidR="00AE4311" w:rsidRPr="005A4140" w:rsidRDefault="00AE4311" w:rsidP="009B5B75">
      <w:pPr>
        <w:pStyle w:val="6"/>
        <w:numPr>
          <w:ilvl w:val="0"/>
          <w:numId w:val="122"/>
        </w:numPr>
        <w:shd w:val="clear" w:color="auto" w:fill="auto"/>
        <w:tabs>
          <w:tab w:val="left" w:pos="1080"/>
        </w:tabs>
        <w:spacing w:before="0" w:line="240" w:lineRule="auto"/>
        <w:ind w:firstLine="720"/>
        <w:jc w:val="left"/>
        <w:rPr>
          <w:rFonts w:ascii="Times New Roman" w:hAnsi="Times New Roman"/>
          <w:sz w:val="28"/>
          <w:szCs w:val="28"/>
          <w:lang w:val="ru-RU"/>
        </w:rPr>
      </w:pPr>
      <w:r w:rsidRPr="005A4140">
        <w:rPr>
          <w:rFonts w:ascii="Times New Roman" w:hAnsi="Times New Roman"/>
          <w:sz w:val="28"/>
          <w:szCs w:val="28"/>
          <w:lang w:val="ru-RU"/>
        </w:rPr>
        <w:t>Оценка на екологичния профил при производството на селскостопанска продукция.</w:t>
      </w:r>
    </w:p>
    <w:p w:rsidR="00AE4311" w:rsidRPr="005A4140" w:rsidRDefault="00AE4311" w:rsidP="005A4140">
      <w:pPr>
        <w:pStyle w:val="6"/>
        <w:shd w:val="clear" w:color="auto" w:fill="auto"/>
        <w:tabs>
          <w:tab w:val="left" w:pos="1260"/>
        </w:tabs>
        <w:spacing w:before="0" w:line="240" w:lineRule="auto"/>
        <w:ind w:firstLine="720"/>
        <w:rPr>
          <w:rFonts w:ascii="Times New Roman" w:hAnsi="Times New Roman"/>
          <w:sz w:val="28"/>
          <w:szCs w:val="28"/>
          <w:lang w:val="ru-RU"/>
        </w:rPr>
      </w:pPr>
      <w:r w:rsidRPr="005A4140">
        <w:rPr>
          <w:rFonts w:ascii="Times New Roman" w:hAnsi="Times New Roman"/>
          <w:sz w:val="28"/>
          <w:szCs w:val="28"/>
          <w:lang w:val="ru-RU"/>
        </w:rPr>
        <w:t>Анализът показва, че системите на производството, начините на преработка и</w:t>
      </w:r>
    </w:p>
    <w:p w:rsidR="00AE4311" w:rsidRPr="005A4140"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консумацията на свинско месо и на продукти от него, са сред определящите фактори за общото въздействие върху околната среда и проучванията на всички специфични особености, предпоставки и решения в свиневъдната индустрия в тази насока са задължителни. Следователно извършването на оценка на екологичния профил на свинското месо и продукти от него включва идентификацията на това, коя част от хранителната верига е с най-голямо и силно въздействие върху параметрите на околната среда и при какви обстоятелства се проявява съответния ефект.</w:t>
      </w:r>
    </w:p>
    <w:p w:rsidR="00AE4311" w:rsidRPr="005A4140"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Свиневъдството използва храни за животните, които се характеризират с високо съдържание на суров протеин (СП). Около 30-50% от него обаче се изхвърля (отделя) неизползван от животните, чрез фекалната им маса. В резултат на това се препоръчва тези производства да бъдат свързани с отглеждането на различни земеделски култури (царевица, ечемик, пшеница, тревни смески и др.) използващи този излишък от азотни вещества.</w:t>
      </w:r>
    </w:p>
    <w:p w:rsidR="00AE4311" w:rsidRPr="005A4140"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Свиневъдството е едно от най-ефективните производства на животински протеин и същевременно има минимален принос към проблемите свързани с изменението на климата.</w:t>
      </w:r>
    </w:p>
    <w:p w:rsidR="00AE4311" w:rsidRPr="005A4140"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p>
    <w:p w:rsidR="00AE4311" w:rsidRPr="005A4140" w:rsidRDefault="00AE4311" w:rsidP="005A4140">
      <w:pPr>
        <w:keepNext/>
        <w:keepLines/>
        <w:tabs>
          <w:tab w:val="left" w:pos="1260"/>
        </w:tabs>
        <w:spacing w:after="0" w:line="240" w:lineRule="auto"/>
        <w:ind w:firstLine="720"/>
        <w:jc w:val="both"/>
        <w:rPr>
          <w:rFonts w:ascii="Times New Roman Bold" w:hAnsi="Times New Roman Bold" w:cs="Times New Roman"/>
          <w:b/>
          <w:caps/>
          <w:sz w:val="28"/>
          <w:szCs w:val="28"/>
          <w:lang w:val="ru-RU"/>
        </w:rPr>
      </w:pPr>
      <w:r w:rsidRPr="005A4140">
        <w:rPr>
          <w:rFonts w:ascii="Times New Roman Bold" w:hAnsi="Times New Roman Bold" w:cs="Times New Roman"/>
          <w:b/>
          <w:caps/>
          <w:sz w:val="28"/>
          <w:szCs w:val="28"/>
          <w:lang w:val="ru-RU"/>
        </w:rPr>
        <w:t>2.2. Свиневъдството и биогоривата.</w:t>
      </w:r>
    </w:p>
    <w:p w:rsidR="00AE4311" w:rsidRPr="00FC3AF7"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p>
    <w:p w:rsidR="00AE4311" w:rsidRPr="005A4140"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В условия на рязко покачване на цените на нефтопродуктите през последните години, все по-голямо внимание се отделя на производството на биогорива от различни земеделски култури. Понастоящем основните източници за производство на биогорива са царевицата и някои видове растителни масла (палмова, рапично и соево), но съществуват и други т.н. странични продукти от животновъдството (торова маса, трупове на умрели животни), които се явяват съществени биоенергийни ресурси.</w:t>
      </w:r>
    </w:p>
    <w:p w:rsidR="00AE4311" w:rsidRPr="005A4140"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 xml:space="preserve">В редица проучвания (по данни на Земеделски институт - Шумен и </w:t>
      </w:r>
      <w:r w:rsidRPr="005A4140">
        <w:rPr>
          <w:rFonts w:ascii="Times New Roman" w:hAnsi="Times New Roman"/>
          <w:sz w:val="28"/>
          <w:szCs w:val="28"/>
        </w:rPr>
        <w:t>PIC</w:t>
      </w:r>
      <w:r w:rsidRPr="005A4140">
        <w:rPr>
          <w:rFonts w:ascii="Times New Roman" w:hAnsi="Times New Roman"/>
          <w:sz w:val="28"/>
          <w:szCs w:val="28"/>
          <w:lang w:val="ru-RU"/>
        </w:rPr>
        <w:t>) е установено, че изхранването на отпадъчни продукти от производството на биогорива, като изсушен спиртоварен остатък в комбинация със ензимни препарати може да се влага в смеските за свине до 10%, като в това съотношение не повлиява върху среднодневния прираст и оплзотворяването на фуража.</w:t>
      </w:r>
    </w:p>
    <w:p w:rsidR="00AE4311" w:rsidRPr="005A4140"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Използването на селскостопански ресурси за производство на биогорива няма да реши глобалните енергийни проблеми. Отклонението на огромни количества селскостопанска продукция, което може да се използва за консумация и преработка, само ще доведе до изкуствен дефицит в световен мащаб. Производството на биогорива трябва да бъде съобразено с производството на свинско месо.</w:t>
      </w:r>
    </w:p>
    <w:p w:rsidR="00AE4311" w:rsidRPr="005A4140"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p>
    <w:p w:rsidR="00AE4311" w:rsidRPr="005A4140" w:rsidRDefault="00AE4311" w:rsidP="005A4140">
      <w:pPr>
        <w:tabs>
          <w:tab w:val="left" w:pos="1260"/>
        </w:tabs>
        <w:spacing w:after="0" w:line="240" w:lineRule="auto"/>
        <w:ind w:firstLine="720"/>
        <w:rPr>
          <w:rFonts w:ascii="Times New Roman Bold" w:hAnsi="Times New Roman Bold" w:cs="Times New Roman"/>
          <w:b/>
          <w:bCs/>
          <w:caps/>
          <w:sz w:val="28"/>
          <w:szCs w:val="28"/>
          <w:lang w:val="ru-RU"/>
        </w:rPr>
      </w:pPr>
      <w:r w:rsidRPr="005A4140">
        <w:rPr>
          <w:rFonts w:ascii="Times New Roman Bold" w:hAnsi="Times New Roman Bold" w:cs="Times New Roman"/>
          <w:caps/>
          <w:sz w:val="28"/>
          <w:szCs w:val="28"/>
          <w:lang w:val="ru-RU"/>
        </w:rPr>
        <w:t xml:space="preserve"> </w:t>
      </w:r>
      <w:r w:rsidRPr="005A4140">
        <w:rPr>
          <w:rFonts w:ascii="Times New Roman Bold" w:hAnsi="Times New Roman Bold" w:cs="Times New Roman"/>
          <w:b/>
          <w:bCs/>
          <w:caps/>
          <w:sz w:val="28"/>
          <w:szCs w:val="28"/>
          <w:lang w:val="ru-RU"/>
        </w:rPr>
        <w:t>3. Насоки на стратегията и възможни решения</w:t>
      </w:r>
    </w:p>
    <w:p w:rsidR="00AE4311" w:rsidRPr="005A4140" w:rsidRDefault="00AE4311" w:rsidP="005A4140">
      <w:pPr>
        <w:tabs>
          <w:tab w:val="left" w:pos="1260"/>
        </w:tabs>
        <w:spacing w:after="0" w:line="240" w:lineRule="auto"/>
        <w:ind w:firstLine="720"/>
        <w:jc w:val="center"/>
        <w:rPr>
          <w:rFonts w:ascii="Times New Roman" w:hAnsi="Times New Roman" w:cs="Times New Roman"/>
          <w:b/>
          <w:bCs/>
          <w:caps/>
          <w:sz w:val="28"/>
          <w:szCs w:val="28"/>
          <w:lang w:val="ru-RU"/>
        </w:rPr>
      </w:pPr>
    </w:p>
    <w:p w:rsidR="00AE4311" w:rsidRPr="00FC3AF7"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Позитивното развитие на свиневъдството в периода до 2020 година считаме, че е възможно чрез обединяване на усилията и изпълнение на следните задачи:</w:t>
      </w:r>
    </w:p>
    <w:p w:rsidR="00AE4311" w:rsidRPr="00FC3AF7" w:rsidRDefault="00AE4311" w:rsidP="005A4140">
      <w:pPr>
        <w:pStyle w:val="6"/>
        <w:shd w:val="clear" w:color="auto" w:fill="auto"/>
        <w:tabs>
          <w:tab w:val="left" w:pos="1260"/>
        </w:tabs>
        <w:spacing w:before="0" w:line="240" w:lineRule="auto"/>
        <w:ind w:right="20" w:firstLine="720"/>
        <w:rPr>
          <w:rFonts w:ascii="Times New Roman" w:hAnsi="Times New Roman"/>
          <w:sz w:val="28"/>
          <w:szCs w:val="28"/>
          <w:lang w:val="ru-RU"/>
        </w:rPr>
      </w:pPr>
    </w:p>
    <w:p w:rsidR="00AE4311" w:rsidRPr="005A4140" w:rsidRDefault="00AE4311" w:rsidP="005A4140">
      <w:pPr>
        <w:keepNext/>
        <w:keepLines/>
        <w:numPr>
          <w:ilvl w:val="1"/>
          <w:numId w:val="67"/>
        </w:numPr>
        <w:tabs>
          <w:tab w:val="left" w:pos="1260"/>
        </w:tabs>
        <w:spacing w:after="0" w:line="240" w:lineRule="auto"/>
        <w:jc w:val="both"/>
        <w:rPr>
          <w:rFonts w:ascii="Times New Roman" w:hAnsi="Times New Roman" w:cs="Times New Roman"/>
          <w:b/>
          <w:sz w:val="28"/>
          <w:szCs w:val="28"/>
        </w:rPr>
      </w:pPr>
      <w:r w:rsidRPr="005A4140">
        <w:rPr>
          <w:rFonts w:ascii="Times New Roman" w:hAnsi="Times New Roman" w:cs="Times New Roman"/>
          <w:b/>
          <w:sz w:val="28"/>
          <w:szCs w:val="28"/>
        </w:rPr>
        <w:t>От държавата:</w:t>
      </w:r>
    </w:p>
    <w:p w:rsidR="00AE4311" w:rsidRPr="005A4140" w:rsidRDefault="00AE4311" w:rsidP="005A4140">
      <w:pPr>
        <w:keepNext/>
        <w:keepLines/>
        <w:tabs>
          <w:tab w:val="left" w:pos="1080"/>
          <w:tab w:val="left" w:pos="1260"/>
        </w:tabs>
        <w:spacing w:after="0" w:line="240" w:lineRule="auto"/>
        <w:ind w:firstLine="720"/>
        <w:jc w:val="both"/>
        <w:rPr>
          <w:rFonts w:ascii="Times New Roman" w:hAnsi="Times New Roman" w:cs="Times New Roman"/>
          <w:sz w:val="28"/>
          <w:szCs w:val="28"/>
        </w:rPr>
      </w:pPr>
    </w:p>
    <w:p w:rsidR="00AE4311" w:rsidRPr="005A4140" w:rsidRDefault="00AE4311" w:rsidP="009B5B75">
      <w:pPr>
        <w:pStyle w:val="6"/>
        <w:numPr>
          <w:ilvl w:val="0"/>
          <w:numId w:val="123"/>
        </w:numPr>
        <w:shd w:val="clear" w:color="auto" w:fill="auto"/>
        <w:tabs>
          <w:tab w:val="left" w:pos="362"/>
          <w:tab w:val="left" w:pos="1080"/>
          <w:tab w:val="left" w:pos="1260"/>
        </w:tabs>
        <w:spacing w:before="0" w:line="240" w:lineRule="auto"/>
        <w:ind w:right="20" w:firstLine="720"/>
        <w:jc w:val="left"/>
        <w:rPr>
          <w:rFonts w:ascii="Times New Roman" w:hAnsi="Times New Roman"/>
          <w:sz w:val="28"/>
          <w:szCs w:val="28"/>
          <w:lang w:val="ru-RU"/>
        </w:rPr>
      </w:pPr>
      <w:r w:rsidRPr="005A4140">
        <w:rPr>
          <w:rFonts w:ascii="Times New Roman" w:hAnsi="Times New Roman"/>
          <w:sz w:val="28"/>
          <w:szCs w:val="28"/>
          <w:lang w:val="ru-RU"/>
        </w:rPr>
        <w:t>Привличане на инвестиции в отрасъла, необходими за неговото разширено, интензивно и конкурентоспособно производство;</w:t>
      </w:r>
    </w:p>
    <w:p w:rsidR="00AE4311" w:rsidRPr="005A4140" w:rsidRDefault="00AE4311" w:rsidP="009B5B75">
      <w:pPr>
        <w:pStyle w:val="6"/>
        <w:numPr>
          <w:ilvl w:val="0"/>
          <w:numId w:val="123"/>
        </w:numPr>
        <w:shd w:val="clear" w:color="auto" w:fill="auto"/>
        <w:tabs>
          <w:tab w:val="left" w:pos="362"/>
          <w:tab w:val="left" w:pos="1080"/>
          <w:tab w:val="left" w:pos="1260"/>
        </w:tabs>
        <w:spacing w:before="0" w:line="240" w:lineRule="auto"/>
        <w:ind w:firstLine="720"/>
        <w:rPr>
          <w:rFonts w:ascii="Times New Roman" w:hAnsi="Times New Roman"/>
          <w:sz w:val="28"/>
          <w:szCs w:val="28"/>
          <w:lang w:val="ru-RU"/>
        </w:rPr>
      </w:pPr>
      <w:r w:rsidRPr="005A4140">
        <w:rPr>
          <w:rFonts w:ascii="Times New Roman" w:hAnsi="Times New Roman"/>
          <w:sz w:val="28"/>
          <w:szCs w:val="28"/>
          <w:lang w:val="ru-RU"/>
        </w:rPr>
        <w:t>Изготвяне на  критерии за оценка по отношение на термина „активен фермер";</w:t>
      </w:r>
    </w:p>
    <w:p w:rsidR="00AE4311" w:rsidRPr="005A4140" w:rsidRDefault="00AE4311" w:rsidP="009B5B75">
      <w:pPr>
        <w:pStyle w:val="6"/>
        <w:numPr>
          <w:ilvl w:val="0"/>
          <w:numId w:val="123"/>
        </w:numPr>
        <w:shd w:val="clear" w:color="auto" w:fill="auto"/>
        <w:tabs>
          <w:tab w:val="left" w:pos="362"/>
          <w:tab w:val="left" w:pos="1080"/>
          <w:tab w:val="left" w:pos="1260"/>
        </w:tabs>
        <w:spacing w:before="0" w:line="240" w:lineRule="auto"/>
        <w:ind w:firstLine="720"/>
        <w:rPr>
          <w:rFonts w:ascii="Times New Roman" w:hAnsi="Times New Roman"/>
          <w:sz w:val="28"/>
          <w:szCs w:val="28"/>
          <w:lang w:val="ru-RU"/>
        </w:rPr>
      </w:pPr>
      <w:r w:rsidRPr="005A4140">
        <w:rPr>
          <w:rFonts w:ascii="Times New Roman" w:hAnsi="Times New Roman"/>
          <w:sz w:val="28"/>
          <w:szCs w:val="28"/>
          <w:lang w:val="ru-RU"/>
        </w:rPr>
        <w:t>Съдействие за облекчаване и опростяване и общият режим на кредитиране;</w:t>
      </w:r>
    </w:p>
    <w:p w:rsidR="00AE4311" w:rsidRPr="005A4140" w:rsidRDefault="00AE4311" w:rsidP="009B5B75">
      <w:pPr>
        <w:pStyle w:val="6"/>
        <w:numPr>
          <w:ilvl w:val="0"/>
          <w:numId w:val="123"/>
        </w:numPr>
        <w:shd w:val="clear" w:color="auto" w:fill="auto"/>
        <w:tabs>
          <w:tab w:val="left" w:pos="362"/>
          <w:tab w:val="left" w:pos="1080"/>
          <w:tab w:val="left" w:pos="1260"/>
        </w:tabs>
        <w:spacing w:before="0" w:line="240" w:lineRule="auto"/>
        <w:ind w:right="20" w:firstLine="720"/>
        <w:jc w:val="left"/>
        <w:rPr>
          <w:rFonts w:ascii="Times New Roman" w:hAnsi="Times New Roman"/>
          <w:sz w:val="28"/>
          <w:szCs w:val="28"/>
          <w:lang w:val="ru-RU"/>
        </w:rPr>
      </w:pPr>
      <w:r w:rsidRPr="005A4140">
        <w:rPr>
          <w:rFonts w:ascii="Times New Roman" w:hAnsi="Times New Roman"/>
          <w:sz w:val="28"/>
          <w:szCs w:val="28"/>
          <w:lang w:val="ru-RU"/>
        </w:rPr>
        <w:t>Стимулиране на инвестиционни обекти с доказана висока ефективност и качество на продукцията, чрез намаляване на осигурителната тежест;</w:t>
      </w:r>
    </w:p>
    <w:p w:rsidR="00AE4311" w:rsidRPr="005A4140" w:rsidRDefault="00AE4311" w:rsidP="009B5B75">
      <w:pPr>
        <w:pStyle w:val="6"/>
        <w:numPr>
          <w:ilvl w:val="0"/>
          <w:numId w:val="123"/>
        </w:numPr>
        <w:shd w:val="clear" w:color="auto" w:fill="auto"/>
        <w:tabs>
          <w:tab w:val="left" w:pos="362"/>
          <w:tab w:val="left" w:pos="1080"/>
          <w:tab w:val="left" w:pos="1260"/>
        </w:tabs>
        <w:spacing w:before="0" w:line="240" w:lineRule="auto"/>
        <w:ind w:right="20" w:firstLine="720"/>
        <w:jc w:val="left"/>
        <w:rPr>
          <w:rFonts w:ascii="Times New Roman" w:hAnsi="Times New Roman"/>
          <w:sz w:val="28"/>
          <w:szCs w:val="28"/>
          <w:lang w:val="ru-RU"/>
        </w:rPr>
      </w:pPr>
      <w:r w:rsidRPr="005A4140">
        <w:rPr>
          <w:rFonts w:ascii="Times New Roman" w:hAnsi="Times New Roman"/>
          <w:sz w:val="28"/>
          <w:szCs w:val="28"/>
          <w:lang w:val="ru-RU"/>
        </w:rPr>
        <w:t>Осигуряване безвъзмездно на средства за внос на съвременна апаратура за целите на селекцията на мъжки разплодници и семенна течност за нуждите на малките свинеферми;</w:t>
      </w:r>
    </w:p>
    <w:p w:rsidR="00AE4311" w:rsidRPr="005A4140" w:rsidRDefault="00AE4311" w:rsidP="009B5B75">
      <w:pPr>
        <w:pStyle w:val="6"/>
        <w:numPr>
          <w:ilvl w:val="0"/>
          <w:numId w:val="123"/>
        </w:numPr>
        <w:shd w:val="clear" w:color="auto" w:fill="auto"/>
        <w:tabs>
          <w:tab w:val="left" w:pos="362"/>
          <w:tab w:val="left" w:pos="1080"/>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Защита на свиневъдното производството по отношение на митнически тарифи при внос на свинско месо, определяне на квоти, политика на доходи и данъци, лицензиране и др.;</w:t>
      </w:r>
    </w:p>
    <w:p w:rsidR="00AE4311" w:rsidRPr="005A4140" w:rsidRDefault="00AE4311" w:rsidP="009B5B75">
      <w:pPr>
        <w:pStyle w:val="6"/>
        <w:numPr>
          <w:ilvl w:val="0"/>
          <w:numId w:val="123"/>
        </w:numPr>
        <w:shd w:val="clear" w:color="auto" w:fill="auto"/>
        <w:tabs>
          <w:tab w:val="left" w:pos="362"/>
          <w:tab w:val="left" w:pos="1080"/>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Подпомагане и насърчаване разработването на нова концепция за генетично подобрение на свинете, която задължително трябва да бъде балансирана, а не насочена основно към намаляване на производствените разходи. Тя е необходимо да кореспондира с принципите за устойчиво развитие, хуманно отношение към животните и мероприятията свързани с опазване на околната среда.</w:t>
      </w:r>
    </w:p>
    <w:p w:rsidR="00AE4311" w:rsidRPr="005A4140" w:rsidRDefault="00AE4311" w:rsidP="009B5B75">
      <w:pPr>
        <w:pStyle w:val="6"/>
        <w:numPr>
          <w:ilvl w:val="0"/>
          <w:numId w:val="123"/>
        </w:numPr>
        <w:shd w:val="clear" w:color="auto" w:fill="auto"/>
        <w:tabs>
          <w:tab w:val="left" w:pos="362"/>
          <w:tab w:val="left" w:pos="1080"/>
          <w:tab w:val="left" w:pos="126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Съдействие за създаването на национална информационна система и подпомагане на управленческите решения, съгласно законодателството;</w:t>
      </w:r>
    </w:p>
    <w:p w:rsidR="00AE4311" w:rsidRPr="005A4140" w:rsidRDefault="00AE4311" w:rsidP="009B5B75">
      <w:pPr>
        <w:pStyle w:val="6"/>
        <w:numPr>
          <w:ilvl w:val="0"/>
          <w:numId w:val="123"/>
        </w:numPr>
        <w:shd w:val="clear" w:color="auto" w:fill="auto"/>
        <w:tabs>
          <w:tab w:val="left" w:pos="362"/>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Съдействие във връзка процесите свързани с прилаганета на алтернативи на хирургическата кастрация на нерези;</w:t>
      </w:r>
    </w:p>
    <w:p w:rsidR="00AE4311" w:rsidRPr="005A4140" w:rsidRDefault="00AE4311" w:rsidP="009B5B75">
      <w:pPr>
        <w:pStyle w:val="6"/>
        <w:numPr>
          <w:ilvl w:val="0"/>
          <w:numId w:val="123"/>
        </w:numPr>
        <w:shd w:val="clear" w:color="auto" w:fill="auto"/>
        <w:tabs>
          <w:tab w:val="left" w:pos="362"/>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съдейства за изграждане на ефективна организация за дистанционно обучение на ръководни и изпълнителски кадри и фермери.</w:t>
      </w:r>
    </w:p>
    <w:p w:rsidR="00AE4311" w:rsidRPr="005A4140" w:rsidRDefault="00AE4311" w:rsidP="005A4140">
      <w:pPr>
        <w:pStyle w:val="6"/>
        <w:shd w:val="clear" w:color="auto" w:fill="auto"/>
        <w:tabs>
          <w:tab w:val="left" w:pos="362"/>
          <w:tab w:val="left" w:pos="1080"/>
        </w:tabs>
        <w:spacing w:before="0" w:line="240" w:lineRule="auto"/>
        <w:ind w:right="20" w:firstLine="720"/>
        <w:rPr>
          <w:rFonts w:ascii="Times New Roman" w:hAnsi="Times New Roman"/>
          <w:sz w:val="28"/>
          <w:szCs w:val="28"/>
          <w:lang w:val="ru-RU"/>
        </w:rPr>
      </w:pPr>
    </w:p>
    <w:p w:rsidR="00AE4311" w:rsidRDefault="00AE4311" w:rsidP="005A4140">
      <w:pPr>
        <w:keepNext/>
        <w:keepLines/>
        <w:tabs>
          <w:tab w:val="left" w:pos="1080"/>
        </w:tabs>
        <w:spacing w:after="0" w:line="240" w:lineRule="auto"/>
        <w:ind w:firstLine="720"/>
        <w:jc w:val="both"/>
        <w:rPr>
          <w:rFonts w:ascii="Times New Roman" w:hAnsi="Times New Roman" w:cs="Times New Roman"/>
          <w:b/>
          <w:sz w:val="28"/>
          <w:szCs w:val="28"/>
        </w:rPr>
      </w:pPr>
      <w:r w:rsidRPr="005A4140">
        <w:rPr>
          <w:rFonts w:ascii="Times New Roman" w:hAnsi="Times New Roman" w:cs="Times New Roman"/>
          <w:b/>
          <w:sz w:val="28"/>
          <w:szCs w:val="28"/>
        </w:rPr>
        <w:t>3.2.</w:t>
      </w:r>
      <w:r>
        <w:rPr>
          <w:rFonts w:ascii="Times New Roman" w:hAnsi="Times New Roman" w:cs="Times New Roman"/>
          <w:b/>
          <w:sz w:val="28"/>
          <w:szCs w:val="28"/>
        </w:rPr>
        <w:t xml:space="preserve"> </w:t>
      </w:r>
      <w:r w:rsidRPr="005A4140">
        <w:rPr>
          <w:rFonts w:ascii="Times New Roman" w:hAnsi="Times New Roman" w:cs="Times New Roman"/>
          <w:b/>
          <w:sz w:val="28"/>
          <w:szCs w:val="28"/>
        </w:rPr>
        <w:t>Производителите:</w:t>
      </w:r>
    </w:p>
    <w:p w:rsidR="00AE4311" w:rsidRPr="005A4140" w:rsidRDefault="00AE4311" w:rsidP="005A4140">
      <w:pPr>
        <w:keepNext/>
        <w:keepLines/>
        <w:tabs>
          <w:tab w:val="left" w:pos="1080"/>
        </w:tabs>
        <w:spacing w:after="0" w:line="240" w:lineRule="auto"/>
        <w:ind w:firstLine="720"/>
        <w:jc w:val="both"/>
        <w:rPr>
          <w:rFonts w:ascii="Times New Roman" w:hAnsi="Times New Roman" w:cs="Times New Roman"/>
          <w:b/>
          <w:sz w:val="28"/>
          <w:szCs w:val="28"/>
        </w:rPr>
      </w:pP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се лицинзират като земеделски производители и регламентират дейността си съгласно законодателсвото;</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разработят переспективни производствени планове в унисон с научните достижения в подотрасъла;</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формират стада от животни с висок генетичен потенциал и създадат необходимите условия за реализирането му;</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firstLine="720"/>
        <w:rPr>
          <w:rFonts w:ascii="Times New Roman" w:hAnsi="Times New Roman"/>
          <w:sz w:val="28"/>
          <w:szCs w:val="28"/>
          <w:lang w:val="ru-RU"/>
        </w:rPr>
      </w:pPr>
      <w:r w:rsidRPr="005A4140">
        <w:rPr>
          <w:rFonts w:ascii="Times New Roman" w:hAnsi="Times New Roman"/>
          <w:sz w:val="28"/>
          <w:szCs w:val="28"/>
          <w:lang w:val="ru-RU"/>
        </w:rPr>
        <w:t>Да се интегрират в ефективни производствени структури;</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firstLine="720"/>
        <w:rPr>
          <w:rFonts w:ascii="Times New Roman" w:hAnsi="Times New Roman"/>
          <w:sz w:val="28"/>
          <w:szCs w:val="28"/>
          <w:lang w:val="ru-RU"/>
        </w:rPr>
      </w:pPr>
      <w:r w:rsidRPr="005A4140">
        <w:rPr>
          <w:rFonts w:ascii="Times New Roman" w:hAnsi="Times New Roman"/>
          <w:sz w:val="28"/>
          <w:szCs w:val="28"/>
          <w:lang w:val="ru-RU"/>
        </w:rPr>
        <w:t>Да използват консултантски услуги и повишават професионалната си квалификация;</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привличат и мотивират млади хора в свиневъдния безнес, като професия с гаранции за развитие и успех.</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p>
    <w:p w:rsidR="00AE4311" w:rsidRPr="005A4140" w:rsidRDefault="00AE4311" w:rsidP="009B5B75">
      <w:pPr>
        <w:keepNext/>
        <w:keepLines/>
        <w:numPr>
          <w:ilvl w:val="0"/>
          <w:numId w:val="124"/>
        </w:numPr>
        <w:tabs>
          <w:tab w:val="left" w:pos="1080"/>
        </w:tabs>
        <w:spacing w:after="0" w:line="240" w:lineRule="auto"/>
        <w:ind w:firstLine="720"/>
        <w:outlineLvl w:val="1"/>
        <w:rPr>
          <w:rFonts w:ascii="Times New Roman" w:hAnsi="Times New Roman" w:cs="Times New Roman"/>
          <w:b/>
          <w:sz w:val="28"/>
          <w:szCs w:val="28"/>
        </w:rPr>
      </w:pPr>
      <w:r w:rsidRPr="00FC3AF7">
        <w:rPr>
          <w:rFonts w:ascii="Times New Roman" w:hAnsi="Times New Roman" w:cs="Times New Roman"/>
          <w:b/>
          <w:sz w:val="28"/>
          <w:szCs w:val="28"/>
          <w:lang w:val="ru-RU"/>
        </w:rPr>
        <w:t xml:space="preserve"> </w:t>
      </w:r>
      <w:r w:rsidRPr="005A4140">
        <w:rPr>
          <w:rFonts w:ascii="Times New Roman" w:hAnsi="Times New Roman" w:cs="Times New Roman"/>
          <w:b/>
          <w:sz w:val="28"/>
          <w:szCs w:val="28"/>
        </w:rPr>
        <w:t>Сдружения:</w:t>
      </w:r>
    </w:p>
    <w:p w:rsidR="00AE4311" w:rsidRPr="005A4140" w:rsidRDefault="00AE4311" w:rsidP="005A4140">
      <w:pPr>
        <w:keepNext/>
        <w:keepLines/>
        <w:tabs>
          <w:tab w:val="left" w:pos="1080"/>
        </w:tabs>
        <w:spacing w:after="0" w:line="240" w:lineRule="auto"/>
        <w:ind w:left="720"/>
        <w:outlineLvl w:val="1"/>
        <w:rPr>
          <w:rFonts w:ascii="Times New Roman" w:hAnsi="Times New Roman" w:cs="Times New Roman"/>
          <w:sz w:val="28"/>
          <w:szCs w:val="28"/>
        </w:rPr>
      </w:pP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участват при разработването на документи (краткосрочни, дългосрочни, регионални, национални и др.) засягащи отрасъла и бизнеса като цяло;</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firstLine="720"/>
        <w:rPr>
          <w:rFonts w:ascii="Times New Roman" w:hAnsi="Times New Roman"/>
          <w:sz w:val="28"/>
          <w:szCs w:val="28"/>
          <w:lang w:val="ru-RU"/>
        </w:rPr>
      </w:pPr>
      <w:r w:rsidRPr="005A4140">
        <w:rPr>
          <w:rFonts w:ascii="Times New Roman" w:hAnsi="Times New Roman"/>
          <w:sz w:val="28"/>
          <w:szCs w:val="28"/>
          <w:lang w:val="ru-RU"/>
        </w:rPr>
        <w:t>Да разработят и приемат етичен кодекс на производителите на свинско месо;</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интегрират интересите си с тези на обществото, подвластни на глобализацията и либерализацията в търговските отношения и повишаващите се стандарти за качество, безопастност и здравословност на храните;</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съдействат за намаляване на производствените разходи, чрез прилагане на нови биотехнологии, които не нарушават околната среда;</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изградят система за развитие на развъдната дейност и формиране на високопродуктивни стада свине на основата на световните и наши генитични постижения, както и опазването на генетичния потенциал;</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съдействат за интегриране по веригата: производители, преработвателни предприятия и търговски сдружения с цел устойчиво развитие при взаимноизгоден икономически интерес;</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организират обучение и изпреварваща квалификация на производителите и приспособяването им към изискванията на пазара;</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изградят надеждна информационна система за производство, селекция и маркетинг в свиневъдството;</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 xml:space="preserve">Да съдействат на своите членове за активно участие на национални и международни форуми и пазари с разнообразна продуктова структура. </w:t>
      </w:r>
    </w:p>
    <w:p w:rsidR="00AE4311" w:rsidRPr="005A4140" w:rsidRDefault="00AE4311" w:rsidP="005A4140">
      <w:pPr>
        <w:pStyle w:val="6"/>
        <w:shd w:val="clear" w:color="auto" w:fill="auto"/>
        <w:tabs>
          <w:tab w:val="left" w:pos="355"/>
          <w:tab w:val="left" w:pos="1080"/>
        </w:tabs>
        <w:spacing w:before="0" w:line="240" w:lineRule="auto"/>
        <w:ind w:left="720" w:right="20" w:firstLine="0"/>
        <w:rPr>
          <w:rFonts w:ascii="Times New Roman" w:hAnsi="Times New Roman"/>
          <w:sz w:val="28"/>
          <w:szCs w:val="28"/>
          <w:lang w:val="ru-RU"/>
        </w:rPr>
      </w:pPr>
    </w:p>
    <w:p w:rsidR="00AE4311" w:rsidRPr="005A4140" w:rsidRDefault="00AE4311" w:rsidP="009B5B75">
      <w:pPr>
        <w:keepNext/>
        <w:keepLines/>
        <w:numPr>
          <w:ilvl w:val="0"/>
          <w:numId w:val="124"/>
        </w:numPr>
        <w:tabs>
          <w:tab w:val="left" w:pos="1260"/>
          <w:tab w:val="left" w:pos="1714"/>
        </w:tabs>
        <w:spacing w:after="0" w:line="240" w:lineRule="auto"/>
        <w:ind w:firstLine="720"/>
        <w:outlineLvl w:val="1"/>
        <w:rPr>
          <w:rFonts w:ascii="Times New Roman" w:hAnsi="Times New Roman" w:cs="Times New Roman"/>
          <w:b/>
          <w:sz w:val="28"/>
          <w:szCs w:val="28"/>
        </w:rPr>
      </w:pPr>
      <w:r>
        <w:rPr>
          <w:rFonts w:ascii="Times New Roman" w:hAnsi="Times New Roman" w:cs="Times New Roman"/>
          <w:b/>
          <w:sz w:val="28"/>
          <w:szCs w:val="28"/>
        </w:rPr>
        <w:t xml:space="preserve">Науката </w:t>
      </w:r>
      <w:r w:rsidRPr="005A4140">
        <w:rPr>
          <w:rFonts w:ascii="Times New Roman" w:hAnsi="Times New Roman" w:cs="Times New Roman"/>
          <w:b/>
          <w:sz w:val="28"/>
          <w:szCs w:val="28"/>
        </w:rPr>
        <w:t xml:space="preserve">и </w:t>
      </w:r>
      <w:r>
        <w:rPr>
          <w:rFonts w:ascii="Times New Roman" w:hAnsi="Times New Roman" w:cs="Times New Roman"/>
          <w:b/>
          <w:sz w:val="28"/>
          <w:szCs w:val="28"/>
        </w:rPr>
        <w:t xml:space="preserve"> </w:t>
      </w:r>
      <w:r w:rsidRPr="005A4140">
        <w:rPr>
          <w:rFonts w:ascii="Times New Roman" w:hAnsi="Times New Roman" w:cs="Times New Roman"/>
          <w:b/>
          <w:sz w:val="28"/>
          <w:szCs w:val="28"/>
        </w:rPr>
        <w:t>оброзование:</w:t>
      </w:r>
    </w:p>
    <w:p w:rsidR="00AE4311" w:rsidRPr="005A4140" w:rsidRDefault="00AE4311" w:rsidP="005A4140">
      <w:pPr>
        <w:keepNext/>
        <w:keepLines/>
        <w:tabs>
          <w:tab w:val="left" w:pos="1260"/>
          <w:tab w:val="left" w:pos="1714"/>
        </w:tabs>
        <w:spacing w:after="0" w:line="240" w:lineRule="auto"/>
        <w:ind w:left="720"/>
        <w:outlineLvl w:val="1"/>
        <w:rPr>
          <w:rFonts w:ascii="Times New Roman" w:hAnsi="Times New Roman" w:cs="Times New Roman"/>
          <w:sz w:val="28"/>
          <w:szCs w:val="28"/>
        </w:rPr>
      </w:pP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подпомага държавната политика, чрез разработнането на научно обосновани стратегии, прогнози, програми и разкрива възможности за тяхното ефективно финансиране и приложение в практиката;</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разработва и реализира пилотни иновационни проекти за устойчиво развитие на свиневъдството в условията на ЕС;</w:t>
      </w:r>
    </w:p>
    <w:p w:rsidR="00AE4311" w:rsidRPr="005A4140" w:rsidRDefault="00AE4311" w:rsidP="009B5B75">
      <w:pPr>
        <w:pStyle w:val="6"/>
        <w:numPr>
          <w:ilvl w:val="0"/>
          <w:numId w:val="123"/>
        </w:numPr>
        <w:shd w:val="clear" w:color="auto" w:fill="auto"/>
        <w:tabs>
          <w:tab w:val="left" w:pos="350"/>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Научно да обезпечава привличането на чуждестранни капитали и реализиране на високо ефективни съвместни проекти;</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съдейства за разнообразяването на произвежданите продукти и опаковки в свиневъдството, с оглед на постоянно променящото се потребителско търсене.</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внедрява в практиката методи и технологии за формиране на допълнителни приходи в свинефермите;</w:t>
      </w:r>
    </w:p>
    <w:p w:rsidR="00AE4311" w:rsidRPr="005A4140" w:rsidRDefault="00AE4311" w:rsidP="009B5B75">
      <w:pPr>
        <w:pStyle w:val="6"/>
        <w:numPr>
          <w:ilvl w:val="0"/>
          <w:numId w:val="123"/>
        </w:numPr>
        <w:shd w:val="clear" w:color="auto" w:fill="auto"/>
        <w:tabs>
          <w:tab w:val="left" w:pos="355"/>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Да разработва модернизирани системи и форми за подготовка на изпълнителски, ръководни и преподавателски кадри;</w:t>
      </w:r>
    </w:p>
    <w:p w:rsidR="00AE4311" w:rsidRPr="005A4140" w:rsidRDefault="00AE4311" w:rsidP="009B5B75">
      <w:pPr>
        <w:pStyle w:val="6"/>
        <w:numPr>
          <w:ilvl w:val="0"/>
          <w:numId w:val="123"/>
        </w:numPr>
        <w:shd w:val="clear" w:color="auto" w:fill="auto"/>
        <w:tabs>
          <w:tab w:val="left" w:pos="350"/>
          <w:tab w:val="left" w:pos="1080"/>
        </w:tabs>
        <w:spacing w:before="0" w:line="240" w:lineRule="auto"/>
        <w:ind w:right="20" w:firstLine="720"/>
        <w:rPr>
          <w:rFonts w:ascii="Times New Roman" w:hAnsi="Times New Roman"/>
          <w:sz w:val="28"/>
          <w:szCs w:val="28"/>
          <w:lang w:val="ru-RU"/>
        </w:rPr>
      </w:pPr>
      <w:r w:rsidRPr="005A4140">
        <w:rPr>
          <w:rFonts w:ascii="Times New Roman" w:hAnsi="Times New Roman"/>
          <w:sz w:val="28"/>
          <w:szCs w:val="28"/>
          <w:lang w:val="ru-RU"/>
        </w:rPr>
        <w:t>Ново съдържание на образователните програми и квалификацията на кадрите, които ще работят в съвременната свиневъдна ферма. Специалистът е необходимо да съчетава в себе си три основни качества: на зооинженер, познаващ нуждите на животните за постигане на максимална продуктивност; на инженер, със знания за програмно обезпечаване и автоматизация на производствения процес и на менажер, способен да анализира и целесъобразно да използва събраната информация.</w:t>
      </w:r>
    </w:p>
    <w:p w:rsidR="00AE4311" w:rsidRPr="00115ADF" w:rsidRDefault="00AE4311" w:rsidP="000E150A">
      <w:pPr>
        <w:pStyle w:val="6"/>
        <w:shd w:val="clear" w:color="auto" w:fill="auto"/>
        <w:spacing w:before="0" w:line="360" w:lineRule="auto"/>
        <w:ind w:left="200" w:right="20" w:firstLine="700"/>
        <w:rPr>
          <w:rFonts w:ascii="Verdana" w:hAnsi="Verdana"/>
          <w:sz w:val="20"/>
          <w:lang w:val="ru-RU"/>
        </w:rPr>
      </w:pPr>
    </w:p>
    <w:p w:rsidR="00AE4311" w:rsidRPr="00115ADF" w:rsidRDefault="00AE4311" w:rsidP="000E150A">
      <w:pPr>
        <w:spacing w:line="360" w:lineRule="auto"/>
        <w:rPr>
          <w:rFonts w:ascii="Verdana" w:hAnsi="Verdana"/>
          <w:sz w:val="20"/>
          <w:szCs w:val="20"/>
          <w:lang w:val="ru-RU"/>
        </w:rPr>
      </w:pPr>
      <w:r w:rsidRPr="00115ADF">
        <w:rPr>
          <w:rFonts w:ascii="Verdana" w:hAnsi="Verdana"/>
          <w:sz w:val="20"/>
          <w:szCs w:val="20"/>
          <w:lang w:val="ru-RU"/>
        </w:rPr>
        <w:tab/>
      </w:r>
    </w:p>
    <w:p w:rsidR="00AE4311" w:rsidRDefault="00AE4311" w:rsidP="004C3238">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5.4.</w:t>
      </w:r>
    </w:p>
    <w:p w:rsidR="00AE4311" w:rsidRDefault="00AE4311" w:rsidP="004C3238">
      <w:pPr>
        <w:jc w:val="center"/>
        <w:rPr>
          <w:rFonts w:ascii="Times New Roman" w:hAnsi="Times New Roman" w:cs="Times New Roman"/>
          <w:b/>
          <w:bCs/>
          <w:caps/>
          <w:spacing w:val="70"/>
          <w:sz w:val="40"/>
          <w:szCs w:val="40"/>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AC4724" w:rsidRDefault="00AE4311" w:rsidP="00AC4724">
      <w:pPr>
        <w:pStyle w:val="Heading2"/>
        <w:tabs>
          <w:tab w:val="left" w:pos="1080"/>
        </w:tabs>
        <w:spacing w:before="0" w:line="240" w:lineRule="auto"/>
        <w:ind w:right="204" w:firstLine="720"/>
        <w:jc w:val="center"/>
        <w:rPr>
          <w:rFonts w:ascii="Times New Roman" w:hAnsi="Times New Roman"/>
          <w:caps/>
          <w:color w:val="auto"/>
          <w:sz w:val="28"/>
          <w:szCs w:val="28"/>
        </w:rPr>
      </w:pPr>
      <w:r w:rsidRPr="00AC4724">
        <w:rPr>
          <w:rFonts w:ascii="Times New Roman" w:hAnsi="Times New Roman"/>
          <w:bCs/>
          <w:caps/>
          <w:spacing w:val="70"/>
          <w:sz w:val="28"/>
          <w:szCs w:val="28"/>
        </w:rPr>
        <w:t>„</w:t>
      </w:r>
      <w:r w:rsidRPr="00AC4724">
        <w:rPr>
          <w:rFonts w:ascii="Times New Roman" w:hAnsi="Times New Roman"/>
          <w:color w:val="auto"/>
          <w:sz w:val="28"/>
          <w:szCs w:val="28"/>
        </w:rPr>
        <w:t xml:space="preserve">СТРАТЕГИЯ ЗА РАЗВИТИЕ НА ПТИЦЕВЪДСТВОТО </w:t>
      </w:r>
      <w:r w:rsidRPr="00AC4724">
        <w:rPr>
          <w:rFonts w:ascii="Times New Roman" w:hAnsi="Times New Roman"/>
          <w:caps/>
          <w:color w:val="auto"/>
          <w:sz w:val="28"/>
          <w:szCs w:val="28"/>
        </w:rPr>
        <w:t>в</w:t>
      </w:r>
    </w:p>
    <w:p w:rsidR="00AE4311" w:rsidRPr="00AC4724" w:rsidRDefault="00AE4311" w:rsidP="00AC4724">
      <w:pPr>
        <w:jc w:val="center"/>
        <w:rPr>
          <w:rFonts w:ascii="Times New Roman" w:hAnsi="Times New Roman" w:cs="Times New Roman"/>
          <w:b/>
          <w:bCs/>
          <w:caps/>
          <w:spacing w:val="70"/>
          <w:sz w:val="28"/>
          <w:szCs w:val="28"/>
          <w:lang w:val="bg-BG"/>
        </w:rPr>
      </w:pPr>
      <w:r w:rsidRPr="00AC4724">
        <w:rPr>
          <w:rFonts w:ascii="Times New Roman" w:hAnsi="Times New Roman"/>
          <w:b/>
          <w:caps/>
          <w:sz w:val="28"/>
          <w:szCs w:val="28"/>
        </w:rPr>
        <w:t xml:space="preserve">Република България </w:t>
      </w:r>
      <w:r w:rsidRPr="00AC4724">
        <w:rPr>
          <w:rFonts w:ascii="Times New Roman" w:hAnsi="Times New Roman"/>
          <w:b/>
          <w:sz w:val="28"/>
          <w:szCs w:val="28"/>
        </w:rPr>
        <w:t>ДО 20</w:t>
      </w:r>
      <w:r w:rsidRPr="00AC4724">
        <w:rPr>
          <w:rFonts w:ascii="Times New Roman" w:hAnsi="Times New Roman"/>
          <w:b/>
          <w:sz w:val="28"/>
          <w:szCs w:val="28"/>
          <w:lang w:val="ru-RU"/>
        </w:rPr>
        <w:t>20</w:t>
      </w:r>
      <w:r w:rsidRPr="00AC4724">
        <w:rPr>
          <w:rFonts w:ascii="Times New Roman" w:hAnsi="Times New Roman"/>
          <w:b/>
          <w:sz w:val="28"/>
          <w:szCs w:val="28"/>
        </w:rPr>
        <w:t xml:space="preserve"> ГОДИНА</w:t>
      </w:r>
      <w:r w:rsidRPr="00AC4724">
        <w:rPr>
          <w:rFonts w:ascii="Times New Roman" w:hAnsi="Times New Roman" w:cs="Times New Roman"/>
          <w:b/>
          <w:bCs/>
          <w:caps/>
          <w:spacing w:val="70"/>
          <w:sz w:val="28"/>
          <w:szCs w:val="28"/>
          <w:lang w:val="bg-BG"/>
        </w:rPr>
        <w:t>”</w:t>
      </w:r>
    </w:p>
    <w:p w:rsidR="00AE4311" w:rsidRDefault="00AE4311" w:rsidP="004C3238">
      <w:pPr>
        <w:jc w:val="center"/>
        <w:rPr>
          <w:rFonts w:ascii="Times New Roman" w:hAnsi="Times New Roman" w:cs="Times New Roman"/>
          <w:b/>
          <w:bCs/>
          <w:caps/>
          <w:spacing w:val="70"/>
          <w:sz w:val="40"/>
          <w:szCs w:val="40"/>
          <w:lang w:val="bg-BG"/>
        </w:rPr>
      </w:pPr>
    </w:p>
    <w:p w:rsidR="00AE4311" w:rsidRDefault="00AE4311" w:rsidP="004C3238">
      <w:pPr>
        <w:jc w:val="center"/>
        <w:rPr>
          <w:rFonts w:ascii="Times New Roman" w:hAnsi="Times New Roman" w:cs="Times New Roman"/>
          <w:b/>
          <w:bCs/>
          <w:caps/>
          <w:spacing w:val="70"/>
          <w:sz w:val="40"/>
          <w:szCs w:val="40"/>
          <w:lang w:val="bg-BG"/>
        </w:rPr>
      </w:pPr>
    </w:p>
    <w:p w:rsidR="00AE4311" w:rsidRPr="00D9732C" w:rsidRDefault="00AE4311" w:rsidP="00AC4724">
      <w:pPr>
        <w:ind w:left="18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5938DF" w:rsidRDefault="00AE4311" w:rsidP="00AC4724">
      <w:pPr>
        <w:spacing w:line="360" w:lineRule="auto"/>
        <w:ind w:left="180"/>
        <w:jc w:val="both"/>
        <w:rPr>
          <w:rFonts w:ascii="Times New Roman" w:hAnsi="Times New Roman" w:cs="Times New Roman"/>
          <w:b/>
          <w:sz w:val="28"/>
          <w:szCs w:val="28"/>
          <w:lang w:val="ru-RU"/>
        </w:rPr>
      </w:pPr>
      <w:r w:rsidRPr="005938DF">
        <w:rPr>
          <w:rFonts w:ascii="Times New Roman" w:hAnsi="Times New Roman" w:cs="Times New Roman"/>
          <w:b/>
          <w:sz w:val="28"/>
          <w:szCs w:val="28"/>
          <w:lang w:val="ru-RU"/>
        </w:rPr>
        <w:t>1. Проф. д-р</w:t>
      </w:r>
      <w:r>
        <w:rPr>
          <w:rFonts w:ascii="Times New Roman" w:hAnsi="Times New Roman" w:cs="Times New Roman"/>
          <w:b/>
          <w:sz w:val="28"/>
          <w:szCs w:val="28"/>
          <w:lang w:val="ru-RU"/>
        </w:rPr>
        <w:t xml:space="preserve"> </w:t>
      </w:r>
      <w:r w:rsidRPr="005938DF">
        <w:rPr>
          <w:rFonts w:ascii="Times New Roman" w:hAnsi="Times New Roman" w:cs="Times New Roman"/>
          <w:b/>
          <w:sz w:val="28"/>
          <w:szCs w:val="28"/>
          <w:lang w:val="ru-RU"/>
        </w:rPr>
        <w:t xml:space="preserve">Марин Кабакчиев, АФ при ТрУ </w:t>
      </w:r>
    </w:p>
    <w:p w:rsidR="00AE4311" w:rsidRPr="005938DF" w:rsidRDefault="00AE4311" w:rsidP="00AC4724">
      <w:pPr>
        <w:spacing w:line="360" w:lineRule="auto"/>
        <w:ind w:left="180"/>
        <w:jc w:val="both"/>
        <w:rPr>
          <w:rFonts w:ascii="Times New Roman" w:hAnsi="Times New Roman" w:cs="Times New Roman"/>
          <w:b/>
          <w:sz w:val="28"/>
          <w:szCs w:val="28"/>
          <w:lang w:val="ru-RU"/>
        </w:rPr>
      </w:pPr>
      <w:r w:rsidRPr="005938DF">
        <w:rPr>
          <w:rFonts w:ascii="Times New Roman" w:hAnsi="Times New Roman" w:cs="Times New Roman"/>
          <w:b/>
          <w:sz w:val="28"/>
          <w:szCs w:val="28"/>
          <w:lang w:val="ru-RU"/>
        </w:rPr>
        <w:t>2. Проф. д-р Георги Желязков, СФ при ТрУ</w:t>
      </w:r>
    </w:p>
    <w:p w:rsidR="00AE4311" w:rsidRPr="005938DF" w:rsidRDefault="00AE4311" w:rsidP="00AC4724">
      <w:pPr>
        <w:spacing w:line="360" w:lineRule="auto"/>
        <w:ind w:left="180"/>
        <w:jc w:val="both"/>
        <w:rPr>
          <w:rFonts w:ascii="Times New Roman" w:hAnsi="Times New Roman" w:cs="Times New Roman"/>
          <w:b/>
          <w:sz w:val="28"/>
          <w:szCs w:val="28"/>
          <w:lang w:val="ru-RU"/>
        </w:rPr>
      </w:pPr>
      <w:r w:rsidRPr="005938DF">
        <w:rPr>
          <w:rFonts w:ascii="Times New Roman" w:hAnsi="Times New Roman" w:cs="Times New Roman"/>
          <w:b/>
          <w:sz w:val="28"/>
          <w:szCs w:val="28"/>
          <w:lang w:val="ru-RU"/>
        </w:rPr>
        <w:t>3. Доц. д-р Димитър Белоречков,Председател на Съюз на птицевъдите в България</w:t>
      </w:r>
    </w:p>
    <w:p w:rsidR="00AE4311" w:rsidRPr="005938DF" w:rsidRDefault="00AE4311" w:rsidP="00AC4724">
      <w:pPr>
        <w:spacing w:line="360" w:lineRule="auto"/>
        <w:ind w:left="180"/>
        <w:jc w:val="both"/>
        <w:rPr>
          <w:rFonts w:ascii="Times New Roman" w:hAnsi="Times New Roman" w:cs="Times New Roman"/>
          <w:b/>
          <w:sz w:val="28"/>
          <w:szCs w:val="28"/>
          <w:lang w:val="ru-RU"/>
        </w:rPr>
      </w:pPr>
      <w:r w:rsidRPr="005938DF">
        <w:rPr>
          <w:rFonts w:ascii="Times New Roman" w:hAnsi="Times New Roman" w:cs="Times New Roman"/>
          <w:b/>
          <w:sz w:val="28"/>
          <w:szCs w:val="28"/>
          <w:lang w:val="ru-RU"/>
        </w:rPr>
        <w:t>4. Доц. д-р Митко Лалев, ЗИ, гр. Ст. Загора</w:t>
      </w:r>
    </w:p>
    <w:p w:rsidR="00AE4311" w:rsidRPr="005938DF" w:rsidRDefault="00AE4311" w:rsidP="00AC4724">
      <w:pPr>
        <w:spacing w:line="360" w:lineRule="auto"/>
        <w:ind w:left="180"/>
        <w:jc w:val="both"/>
        <w:rPr>
          <w:rFonts w:ascii="Times New Roman" w:hAnsi="Times New Roman" w:cs="Times New Roman"/>
          <w:b/>
          <w:sz w:val="28"/>
          <w:szCs w:val="28"/>
          <w:lang w:val="ru-RU"/>
        </w:rPr>
      </w:pPr>
      <w:r w:rsidRPr="005938DF">
        <w:rPr>
          <w:rFonts w:ascii="Times New Roman" w:hAnsi="Times New Roman" w:cs="Times New Roman"/>
          <w:b/>
          <w:sz w:val="28"/>
          <w:szCs w:val="28"/>
          <w:lang w:val="ru-RU"/>
        </w:rPr>
        <w:t>5. Доц. д-р Александър Мигинеишвили, Председател на Националната развъдна асоциация по птицевъдство</w:t>
      </w:r>
    </w:p>
    <w:p w:rsidR="00AE4311" w:rsidRPr="005938DF" w:rsidRDefault="00AE4311" w:rsidP="00AC4724">
      <w:pPr>
        <w:spacing w:line="360" w:lineRule="auto"/>
        <w:ind w:left="180"/>
        <w:jc w:val="both"/>
        <w:rPr>
          <w:rFonts w:ascii="Times New Roman" w:hAnsi="Times New Roman" w:cs="Times New Roman"/>
          <w:b/>
          <w:sz w:val="28"/>
          <w:szCs w:val="28"/>
          <w:lang w:val="ru-RU"/>
        </w:rPr>
      </w:pPr>
      <w:r w:rsidRPr="005938DF">
        <w:rPr>
          <w:rFonts w:ascii="Times New Roman" w:hAnsi="Times New Roman" w:cs="Times New Roman"/>
          <w:b/>
          <w:sz w:val="28"/>
          <w:szCs w:val="28"/>
          <w:lang w:val="ru-RU"/>
        </w:rPr>
        <w:t>6. Г-н Иван Ангелов, Председател на продуктов борд за яйца, птици и заешко месо, собственик на фирма „Градус“</w:t>
      </w:r>
      <w:r w:rsidRPr="005938DF">
        <w:rPr>
          <w:rFonts w:ascii="Times New Roman" w:hAnsi="Times New Roman" w:cs="Times New Roman"/>
          <w:b/>
          <w:sz w:val="28"/>
          <w:szCs w:val="28"/>
          <w:lang w:val="ru-RU"/>
        </w:rPr>
        <w:tab/>
      </w:r>
    </w:p>
    <w:p w:rsidR="00AE4311" w:rsidRPr="005938DF" w:rsidRDefault="00AE4311" w:rsidP="00AC4724">
      <w:pPr>
        <w:spacing w:line="360" w:lineRule="auto"/>
        <w:ind w:left="180"/>
        <w:jc w:val="both"/>
        <w:rPr>
          <w:rFonts w:ascii="Times New Roman" w:hAnsi="Times New Roman" w:cs="Times New Roman"/>
          <w:b/>
          <w:sz w:val="28"/>
          <w:szCs w:val="28"/>
          <w:lang w:val="ru-RU"/>
        </w:rPr>
      </w:pPr>
      <w:r w:rsidRPr="005938DF">
        <w:rPr>
          <w:rFonts w:ascii="Times New Roman" w:hAnsi="Times New Roman" w:cs="Times New Roman"/>
          <w:b/>
          <w:sz w:val="28"/>
          <w:szCs w:val="28"/>
          <w:lang w:val="ru-RU"/>
        </w:rPr>
        <w:t>7. Илонка Аврамова, Председател на асоциацията на месопроизво-дителите в България –</w:t>
      </w:r>
    </w:p>
    <w:p w:rsidR="00AE4311" w:rsidRPr="005938DF" w:rsidRDefault="00AE4311" w:rsidP="00AC4724">
      <w:pPr>
        <w:spacing w:line="360" w:lineRule="auto"/>
        <w:ind w:left="180"/>
        <w:jc w:val="both"/>
        <w:rPr>
          <w:rFonts w:ascii="Times New Roman" w:hAnsi="Times New Roman" w:cs="Times New Roman"/>
          <w:b/>
          <w:sz w:val="28"/>
          <w:szCs w:val="28"/>
          <w:lang w:val="ru-RU"/>
        </w:rPr>
      </w:pPr>
      <w:r w:rsidRPr="005938DF">
        <w:rPr>
          <w:rFonts w:ascii="Times New Roman" w:hAnsi="Times New Roman" w:cs="Times New Roman"/>
          <w:b/>
          <w:sz w:val="28"/>
          <w:szCs w:val="28"/>
          <w:lang w:val="ru-RU"/>
        </w:rPr>
        <w:t xml:space="preserve">8. Г-н Иван Ангелов, Асоциация на земеделските производители в България </w:t>
      </w:r>
    </w:p>
    <w:p w:rsidR="00AE4311" w:rsidRPr="00115ADF" w:rsidRDefault="00AE4311" w:rsidP="00AC4724">
      <w:pPr>
        <w:pStyle w:val="6"/>
        <w:shd w:val="clear" w:color="auto" w:fill="auto"/>
        <w:tabs>
          <w:tab w:val="left" w:pos="350"/>
        </w:tabs>
        <w:spacing w:before="0" w:line="360" w:lineRule="auto"/>
        <w:ind w:left="180" w:right="23" w:firstLine="0"/>
        <w:rPr>
          <w:b/>
          <w:sz w:val="28"/>
          <w:szCs w:val="28"/>
          <w:lang w:val="ru-RU"/>
        </w:rPr>
      </w:pPr>
      <w:r w:rsidRPr="00115ADF">
        <w:rPr>
          <w:b/>
          <w:sz w:val="28"/>
          <w:szCs w:val="28"/>
          <w:lang w:val="ru-RU"/>
        </w:rPr>
        <w:t>Използвани са материали на дирекция „Животновъдство“ и „Агростатистика“</w:t>
      </w:r>
      <w:r w:rsidRPr="005938DF">
        <w:rPr>
          <w:b/>
          <w:sz w:val="28"/>
          <w:szCs w:val="28"/>
          <w:lang w:val="bg-BG"/>
        </w:rPr>
        <w:t xml:space="preserve"> </w:t>
      </w:r>
      <w:r w:rsidRPr="00115ADF">
        <w:rPr>
          <w:b/>
          <w:sz w:val="28"/>
          <w:szCs w:val="28"/>
          <w:lang w:val="ru-RU"/>
        </w:rPr>
        <w:t>при МЗХ</w:t>
      </w:r>
    </w:p>
    <w:p w:rsidR="00AE4311" w:rsidRPr="00AC4724" w:rsidRDefault="00AE4311" w:rsidP="00AC4724">
      <w:pPr>
        <w:pStyle w:val="Heading2"/>
        <w:tabs>
          <w:tab w:val="left" w:pos="1080"/>
        </w:tabs>
        <w:spacing w:before="0" w:line="240" w:lineRule="auto"/>
        <w:ind w:right="204" w:firstLine="720"/>
        <w:rPr>
          <w:rFonts w:ascii="Times New Roman" w:hAnsi="Times New Roman"/>
          <w:color w:val="auto"/>
          <w:sz w:val="28"/>
          <w:szCs w:val="28"/>
          <w:lang w:val="ru-RU"/>
        </w:rPr>
      </w:pPr>
      <w:r>
        <w:br w:type="page"/>
      </w:r>
      <w:r w:rsidRPr="00AC4724">
        <w:rPr>
          <w:rFonts w:ascii="Times New Roman" w:hAnsi="Times New Roman"/>
          <w:color w:val="auto"/>
          <w:sz w:val="28"/>
          <w:szCs w:val="28"/>
        </w:rPr>
        <w:t xml:space="preserve">Цел на разработката </w:t>
      </w:r>
    </w:p>
    <w:p w:rsidR="00AE4311" w:rsidRPr="00FC3AF7" w:rsidRDefault="00AE4311" w:rsidP="00A60B50">
      <w:pPr>
        <w:rPr>
          <w:lang w:val="ru-RU" w:eastAsia="bg-BG"/>
        </w:rPr>
      </w:pPr>
    </w:p>
    <w:p w:rsidR="00AE4311" w:rsidRPr="00A60B50" w:rsidRDefault="00AE4311" w:rsidP="00A60B50">
      <w:pPr>
        <w:tabs>
          <w:tab w:val="left" w:pos="1080"/>
        </w:tabs>
        <w:spacing w:after="0" w:line="240" w:lineRule="auto"/>
        <w:ind w:firstLine="720"/>
        <w:jc w:val="both"/>
        <w:rPr>
          <w:rFonts w:ascii="Times New Roman" w:hAnsi="Times New Roman" w:cs="Times New Roman"/>
          <w:sz w:val="28"/>
          <w:szCs w:val="28"/>
          <w:lang w:val="ru-RU"/>
        </w:rPr>
      </w:pPr>
      <w:r w:rsidRPr="00A60B50">
        <w:rPr>
          <w:rFonts w:ascii="Times New Roman" w:hAnsi="Times New Roman" w:cs="Times New Roman"/>
          <w:sz w:val="28"/>
          <w:szCs w:val="28"/>
          <w:lang w:val="ru-RU"/>
        </w:rPr>
        <w:t xml:space="preserve">Главната цел на разработката е да изясни и посочи разрешаването на основните проблеми, осигуряващи устойчиво икономическо развитие на птицевъдството за периода 2013 -2020 г.  </w:t>
      </w:r>
    </w:p>
    <w:p w:rsidR="00AE4311" w:rsidRPr="00A60B50" w:rsidRDefault="00AE4311" w:rsidP="00A60B50">
      <w:pPr>
        <w:tabs>
          <w:tab w:val="left" w:pos="1080"/>
        </w:tabs>
        <w:spacing w:after="0" w:line="240" w:lineRule="auto"/>
        <w:ind w:firstLine="720"/>
        <w:jc w:val="both"/>
        <w:rPr>
          <w:rFonts w:ascii="Times New Roman" w:hAnsi="Times New Roman" w:cs="Times New Roman"/>
          <w:sz w:val="28"/>
          <w:szCs w:val="28"/>
          <w:lang w:val="ru-RU"/>
        </w:rPr>
      </w:pPr>
      <w:r w:rsidRPr="00A60B50">
        <w:rPr>
          <w:rFonts w:ascii="Times New Roman" w:hAnsi="Times New Roman" w:cs="Times New Roman"/>
          <w:sz w:val="28"/>
          <w:szCs w:val="28"/>
          <w:lang w:val="ru-RU"/>
        </w:rPr>
        <w:t xml:space="preserve">За изпълнение на главната цел се решават следните задачи: </w:t>
      </w:r>
    </w:p>
    <w:p w:rsidR="00AE4311" w:rsidRPr="00A60B50" w:rsidRDefault="00AE4311" w:rsidP="009B5B75">
      <w:pPr>
        <w:numPr>
          <w:ilvl w:val="0"/>
          <w:numId w:val="126"/>
        </w:numPr>
        <w:tabs>
          <w:tab w:val="left" w:pos="1080"/>
        </w:tabs>
        <w:spacing w:after="0" w:line="240" w:lineRule="auto"/>
        <w:ind w:left="0" w:firstLine="720"/>
        <w:jc w:val="both"/>
        <w:rPr>
          <w:rFonts w:ascii="Times New Roman" w:hAnsi="Times New Roman" w:cs="Times New Roman"/>
          <w:sz w:val="28"/>
          <w:szCs w:val="28"/>
        </w:rPr>
      </w:pPr>
      <w:r w:rsidRPr="00A60B50">
        <w:rPr>
          <w:rFonts w:ascii="Times New Roman" w:hAnsi="Times New Roman" w:cs="Times New Roman"/>
          <w:sz w:val="28"/>
          <w:szCs w:val="28"/>
          <w:lang w:val="ru-RU"/>
        </w:rPr>
        <w:t xml:space="preserve">Анализ на състоянието на сектора за периода 2010-2012 г, вкл. </w:t>
      </w:r>
      <w:r w:rsidRPr="00A60B50">
        <w:rPr>
          <w:rFonts w:ascii="Times New Roman" w:hAnsi="Times New Roman" w:cs="Times New Roman"/>
          <w:sz w:val="28"/>
          <w:szCs w:val="28"/>
        </w:rPr>
        <w:t>SWOT</w:t>
      </w:r>
      <w:r w:rsidRPr="00A60B50">
        <w:rPr>
          <w:rFonts w:ascii="Times New Roman" w:hAnsi="Times New Roman" w:cs="Times New Roman"/>
          <w:sz w:val="28"/>
          <w:szCs w:val="28"/>
          <w:lang w:val="ru-RU"/>
        </w:rPr>
        <w:t xml:space="preserve"> </w:t>
      </w:r>
      <w:r w:rsidRPr="00A60B50">
        <w:rPr>
          <w:rFonts w:ascii="Times New Roman" w:hAnsi="Times New Roman" w:cs="Times New Roman"/>
          <w:sz w:val="28"/>
          <w:szCs w:val="28"/>
        </w:rPr>
        <w:t xml:space="preserve">анализ. </w:t>
      </w:r>
    </w:p>
    <w:p w:rsidR="00AE4311" w:rsidRPr="00A60B50" w:rsidRDefault="00AE4311" w:rsidP="009B5B75">
      <w:pPr>
        <w:numPr>
          <w:ilvl w:val="0"/>
          <w:numId w:val="126"/>
        </w:numPr>
        <w:tabs>
          <w:tab w:val="left" w:pos="1080"/>
        </w:tabs>
        <w:spacing w:after="0" w:line="240" w:lineRule="auto"/>
        <w:ind w:left="0" w:firstLine="720"/>
        <w:jc w:val="both"/>
        <w:rPr>
          <w:rFonts w:ascii="Times New Roman" w:hAnsi="Times New Roman" w:cs="Times New Roman"/>
          <w:sz w:val="28"/>
          <w:szCs w:val="28"/>
          <w:lang w:val="ru-RU"/>
        </w:rPr>
      </w:pPr>
      <w:r w:rsidRPr="00A60B50">
        <w:rPr>
          <w:rFonts w:ascii="Times New Roman" w:hAnsi="Times New Roman" w:cs="Times New Roman"/>
          <w:sz w:val="28"/>
          <w:szCs w:val="28"/>
          <w:lang w:val="ru-RU"/>
        </w:rPr>
        <w:t xml:space="preserve">Идентифициране на проблемите в сектора. </w:t>
      </w:r>
    </w:p>
    <w:p w:rsidR="00AE4311" w:rsidRPr="00A60B50" w:rsidRDefault="00AE4311" w:rsidP="009B5B75">
      <w:pPr>
        <w:numPr>
          <w:ilvl w:val="0"/>
          <w:numId w:val="126"/>
        </w:numPr>
        <w:tabs>
          <w:tab w:val="left" w:pos="1080"/>
        </w:tabs>
        <w:spacing w:after="0" w:line="240" w:lineRule="auto"/>
        <w:ind w:left="0" w:firstLine="720"/>
        <w:jc w:val="both"/>
        <w:rPr>
          <w:rFonts w:ascii="Times New Roman" w:hAnsi="Times New Roman" w:cs="Times New Roman"/>
          <w:sz w:val="28"/>
          <w:szCs w:val="28"/>
          <w:lang w:val="ru-RU"/>
        </w:rPr>
      </w:pPr>
      <w:r w:rsidRPr="00A60B50">
        <w:rPr>
          <w:rFonts w:ascii="Times New Roman" w:hAnsi="Times New Roman" w:cs="Times New Roman"/>
          <w:sz w:val="28"/>
          <w:szCs w:val="28"/>
          <w:lang w:val="ru-RU"/>
        </w:rPr>
        <w:t>Цел на стратегията и възможни решения.</w:t>
      </w:r>
    </w:p>
    <w:p w:rsidR="00AE4311" w:rsidRPr="00A60B50" w:rsidRDefault="00AE4311" w:rsidP="009B5B75">
      <w:pPr>
        <w:numPr>
          <w:ilvl w:val="0"/>
          <w:numId w:val="126"/>
        </w:numPr>
        <w:tabs>
          <w:tab w:val="left" w:pos="1080"/>
        </w:tabs>
        <w:spacing w:after="0" w:line="240" w:lineRule="auto"/>
        <w:ind w:left="0" w:firstLine="720"/>
        <w:jc w:val="both"/>
        <w:rPr>
          <w:rFonts w:ascii="Times New Roman" w:hAnsi="Times New Roman" w:cs="Times New Roman"/>
          <w:sz w:val="28"/>
          <w:szCs w:val="28"/>
        </w:rPr>
      </w:pPr>
      <w:r w:rsidRPr="00A60B50">
        <w:rPr>
          <w:rFonts w:ascii="Times New Roman" w:hAnsi="Times New Roman" w:cs="Times New Roman"/>
          <w:sz w:val="28"/>
          <w:szCs w:val="28"/>
        </w:rPr>
        <w:t xml:space="preserve">Приоритети, мерки и действия: </w:t>
      </w:r>
    </w:p>
    <w:p w:rsidR="00AE4311" w:rsidRPr="0072723F" w:rsidRDefault="00AE4311" w:rsidP="0072723F">
      <w:pPr>
        <w:tabs>
          <w:tab w:val="left" w:pos="1080"/>
          <w:tab w:val="left" w:pos="1440"/>
        </w:tabs>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ab/>
      </w:r>
      <w:r w:rsidRPr="0072723F">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sidRPr="0072723F">
        <w:rPr>
          <w:rFonts w:ascii="Times New Roman" w:hAnsi="Times New Roman" w:cs="Times New Roman"/>
          <w:sz w:val="28"/>
          <w:szCs w:val="28"/>
          <w:lang w:val="ru-RU"/>
        </w:rPr>
        <w:t xml:space="preserve">Трансфер на знания и иновации </w:t>
      </w:r>
    </w:p>
    <w:p w:rsidR="00AE4311" w:rsidRPr="0072723F" w:rsidRDefault="00AE4311" w:rsidP="0072723F">
      <w:pPr>
        <w:tabs>
          <w:tab w:val="left" w:pos="1080"/>
          <w:tab w:val="left" w:pos="1440"/>
        </w:tabs>
        <w:spacing w:after="0" w:line="240" w:lineRule="auto"/>
        <w:ind w:firstLine="720"/>
        <w:jc w:val="both"/>
        <w:rPr>
          <w:rFonts w:ascii="Times New Roman" w:hAnsi="Times New Roman" w:cs="Times New Roman"/>
          <w:sz w:val="28"/>
          <w:szCs w:val="28"/>
          <w:lang w:val="ru-RU"/>
        </w:rPr>
      </w:pPr>
      <w:r w:rsidRPr="0072723F">
        <w:rPr>
          <w:rFonts w:ascii="Times New Roman" w:hAnsi="Times New Roman" w:cs="Times New Roman"/>
          <w:sz w:val="28"/>
          <w:szCs w:val="28"/>
          <w:lang w:val="ru-RU"/>
        </w:rPr>
        <w:tab/>
        <w:t xml:space="preserve">- </w:t>
      </w:r>
      <w:r>
        <w:rPr>
          <w:rFonts w:ascii="Times New Roman" w:hAnsi="Times New Roman" w:cs="Times New Roman"/>
          <w:sz w:val="28"/>
          <w:szCs w:val="28"/>
        </w:rPr>
        <w:t xml:space="preserve"> </w:t>
      </w:r>
      <w:r w:rsidRPr="0072723F">
        <w:rPr>
          <w:rFonts w:ascii="Times New Roman" w:hAnsi="Times New Roman" w:cs="Times New Roman"/>
          <w:sz w:val="28"/>
          <w:szCs w:val="28"/>
          <w:lang w:val="ru-RU"/>
        </w:rPr>
        <w:t xml:space="preserve">Отговор на климатичните промени </w:t>
      </w:r>
    </w:p>
    <w:p w:rsidR="00AE4311" w:rsidRPr="00A60B50" w:rsidRDefault="00AE4311" w:rsidP="0072723F">
      <w:pPr>
        <w:tabs>
          <w:tab w:val="left" w:pos="1080"/>
          <w:tab w:val="left" w:pos="1440"/>
        </w:tabs>
        <w:spacing w:after="0" w:line="240" w:lineRule="auto"/>
        <w:ind w:firstLine="720"/>
        <w:jc w:val="both"/>
        <w:rPr>
          <w:rFonts w:ascii="Times New Roman" w:hAnsi="Times New Roman" w:cs="Times New Roman"/>
          <w:sz w:val="28"/>
          <w:szCs w:val="28"/>
          <w:lang w:val="ru-RU"/>
        </w:rPr>
      </w:pPr>
      <w:r w:rsidRPr="0072723F">
        <w:rPr>
          <w:rFonts w:ascii="Times New Roman" w:hAnsi="Times New Roman" w:cs="Times New Roman"/>
          <w:sz w:val="28"/>
          <w:szCs w:val="28"/>
          <w:lang w:val="ru-RU"/>
        </w:rPr>
        <w:tab/>
      </w:r>
      <w:r w:rsidRPr="00A60B50">
        <w:rPr>
          <w:rFonts w:ascii="Times New Roman" w:hAnsi="Times New Roman" w:cs="Times New Roman"/>
          <w:sz w:val="28"/>
          <w:szCs w:val="28"/>
          <w:lang w:val="ru-RU"/>
        </w:rPr>
        <w:t>-</w:t>
      </w:r>
      <w:r w:rsidRPr="0072723F">
        <w:rPr>
          <w:rFonts w:ascii="Times New Roman" w:hAnsi="Times New Roman" w:cs="Times New Roman"/>
          <w:sz w:val="28"/>
          <w:szCs w:val="28"/>
          <w:lang w:val="ru-RU"/>
        </w:rPr>
        <w:t xml:space="preserve">  </w:t>
      </w:r>
      <w:r w:rsidRPr="00A60B50">
        <w:rPr>
          <w:rFonts w:ascii="Times New Roman" w:hAnsi="Times New Roman" w:cs="Times New Roman"/>
          <w:sz w:val="28"/>
          <w:szCs w:val="28"/>
          <w:lang w:val="ru-RU"/>
        </w:rPr>
        <w:t>Социално икономически аспекти-заетост, инвестиции.</w:t>
      </w:r>
    </w:p>
    <w:p w:rsidR="00AE4311" w:rsidRPr="00A60B50" w:rsidRDefault="00AE4311" w:rsidP="0072723F">
      <w:pPr>
        <w:tabs>
          <w:tab w:val="left" w:pos="1080"/>
          <w:tab w:val="left" w:pos="1440"/>
        </w:tabs>
        <w:spacing w:after="0" w:line="240" w:lineRule="auto"/>
        <w:ind w:firstLine="720"/>
        <w:jc w:val="both"/>
        <w:rPr>
          <w:rFonts w:ascii="Times New Roman" w:hAnsi="Times New Roman" w:cs="Times New Roman"/>
          <w:sz w:val="28"/>
          <w:szCs w:val="28"/>
          <w:lang w:val="ru-RU"/>
        </w:rPr>
      </w:pPr>
      <w:r w:rsidRPr="0072723F">
        <w:rPr>
          <w:rFonts w:ascii="Times New Roman" w:hAnsi="Times New Roman" w:cs="Times New Roman"/>
          <w:sz w:val="28"/>
          <w:szCs w:val="28"/>
          <w:lang w:val="ru-RU"/>
        </w:rPr>
        <w:tab/>
      </w:r>
      <w:r w:rsidRPr="00A60B50">
        <w:rPr>
          <w:rFonts w:ascii="Times New Roman" w:hAnsi="Times New Roman" w:cs="Times New Roman"/>
          <w:sz w:val="28"/>
          <w:szCs w:val="28"/>
          <w:lang w:val="ru-RU"/>
        </w:rPr>
        <w:t>- Нормативна рамка, в т. ч. Хармонизиране с европейското законодатество, рамка на ОСП.</w:t>
      </w:r>
    </w:p>
    <w:p w:rsidR="00AE4311" w:rsidRPr="00A60B50" w:rsidRDefault="00AE4311" w:rsidP="00A60B50">
      <w:pPr>
        <w:tabs>
          <w:tab w:val="left" w:pos="1080"/>
        </w:tabs>
        <w:spacing w:after="0" w:line="240" w:lineRule="auto"/>
        <w:ind w:firstLine="720"/>
        <w:jc w:val="both"/>
        <w:rPr>
          <w:rFonts w:ascii="Times New Roman" w:hAnsi="Times New Roman" w:cs="Times New Roman"/>
          <w:sz w:val="28"/>
          <w:szCs w:val="28"/>
          <w:lang w:val="ru-RU"/>
        </w:rPr>
      </w:pPr>
    </w:p>
    <w:p w:rsidR="00AE4311" w:rsidRDefault="00AE4311" w:rsidP="009B5B75">
      <w:pPr>
        <w:numPr>
          <w:ilvl w:val="2"/>
          <w:numId w:val="103"/>
        </w:numPr>
        <w:tabs>
          <w:tab w:val="left" w:pos="1080"/>
        </w:tabs>
        <w:spacing w:after="0" w:line="240" w:lineRule="auto"/>
        <w:ind w:hanging="2141"/>
        <w:jc w:val="both"/>
        <w:rPr>
          <w:rFonts w:ascii="Times New Roman" w:hAnsi="Times New Roman" w:cs="Times New Roman"/>
          <w:b/>
          <w:sz w:val="28"/>
          <w:szCs w:val="28"/>
        </w:rPr>
      </w:pPr>
      <w:r w:rsidRPr="00A60B50">
        <w:rPr>
          <w:rFonts w:ascii="Times New Roman" w:hAnsi="Times New Roman" w:cs="Times New Roman"/>
          <w:b/>
          <w:sz w:val="28"/>
          <w:szCs w:val="28"/>
          <w:lang w:val="ru-RU"/>
        </w:rPr>
        <w:t xml:space="preserve">Анализ на състоянието на сектора </w:t>
      </w:r>
    </w:p>
    <w:p w:rsidR="00AE4311" w:rsidRPr="00A60B50" w:rsidRDefault="00AE4311" w:rsidP="00A60B50">
      <w:pPr>
        <w:tabs>
          <w:tab w:val="left" w:pos="1080"/>
        </w:tabs>
        <w:spacing w:after="0" w:line="240" w:lineRule="auto"/>
        <w:ind w:left="2501" w:hanging="1781"/>
        <w:jc w:val="both"/>
        <w:rPr>
          <w:rFonts w:ascii="Times New Roman" w:hAnsi="Times New Roman" w:cs="Times New Roman"/>
          <w:b/>
          <w:sz w:val="28"/>
          <w:szCs w:val="28"/>
        </w:rPr>
      </w:pPr>
    </w:p>
    <w:p w:rsidR="00AE4311" w:rsidRPr="00A60B50" w:rsidRDefault="00AE4311" w:rsidP="00A60B50">
      <w:pPr>
        <w:tabs>
          <w:tab w:val="left" w:pos="1080"/>
        </w:tabs>
        <w:spacing w:after="0" w:line="240" w:lineRule="auto"/>
        <w:ind w:firstLine="720"/>
        <w:jc w:val="both"/>
        <w:rPr>
          <w:rFonts w:ascii="Times New Roman" w:hAnsi="Times New Roman" w:cs="Times New Roman"/>
          <w:sz w:val="28"/>
          <w:szCs w:val="28"/>
          <w:lang w:val="ru-RU"/>
        </w:rPr>
      </w:pPr>
      <w:r w:rsidRPr="00A60B50">
        <w:rPr>
          <w:rFonts w:ascii="Times New Roman" w:hAnsi="Times New Roman" w:cs="Times New Roman"/>
          <w:sz w:val="28"/>
          <w:szCs w:val="28"/>
          <w:lang w:val="ru-RU"/>
        </w:rPr>
        <w:t>Производството на птиче месо и яйца са претърпели значителна промяна през последните 30 години и вероятно това ще продължи, макар и с леко намаление през следващите 10 до 20 години.</w:t>
      </w:r>
    </w:p>
    <w:p w:rsidR="00AE4311" w:rsidRPr="00A60B50" w:rsidRDefault="00AE4311" w:rsidP="00A60B50">
      <w:pPr>
        <w:tabs>
          <w:tab w:val="left" w:pos="1080"/>
        </w:tabs>
        <w:spacing w:after="0" w:line="240" w:lineRule="auto"/>
        <w:ind w:firstLine="720"/>
        <w:jc w:val="both"/>
        <w:rPr>
          <w:rFonts w:ascii="Times New Roman" w:hAnsi="Times New Roman" w:cs="Times New Roman"/>
          <w:sz w:val="28"/>
          <w:szCs w:val="28"/>
          <w:lang w:val="ru-RU"/>
        </w:rPr>
      </w:pPr>
      <w:r w:rsidRPr="00A60B50">
        <w:rPr>
          <w:rFonts w:ascii="Times New Roman" w:hAnsi="Times New Roman" w:cs="Times New Roman"/>
          <w:sz w:val="28"/>
          <w:szCs w:val="28"/>
          <w:lang w:val="ru-RU"/>
        </w:rPr>
        <w:t xml:space="preserve">Производството на птиче месо без съмнение е най-успешният от всички сектори за животински храни. Днес получаваме три килограмови мъжки бройлери на 40-дневна възрат и женски бройлери на 30-дневна възраст с тегло 1,7 кг. При промишленото производство на яйца се полагат усилия за разработването на нови продукти. Кокошките от яйценосните породи са в състояние да снасят над 330 яйца за 52 седмици. </w:t>
      </w:r>
    </w:p>
    <w:p w:rsidR="00AE4311" w:rsidRPr="00A60B50" w:rsidRDefault="00AE4311" w:rsidP="00A60B50">
      <w:pPr>
        <w:tabs>
          <w:tab w:val="left" w:pos="1080"/>
        </w:tabs>
        <w:spacing w:after="0" w:line="240" w:lineRule="auto"/>
        <w:ind w:firstLine="720"/>
        <w:jc w:val="both"/>
        <w:rPr>
          <w:rFonts w:ascii="Times New Roman" w:hAnsi="Times New Roman" w:cs="Times New Roman"/>
          <w:b/>
          <w:sz w:val="28"/>
          <w:szCs w:val="28"/>
          <w:u w:val="single"/>
          <w:lang w:val="ru-RU"/>
        </w:rPr>
      </w:pPr>
      <w:r w:rsidRPr="00A60B50">
        <w:rPr>
          <w:rFonts w:ascii="Times New Roman" w:hAnsi="Times New Roman" w:cs="Times New Roman"/>
          <w:sz w:val="28"/>
          <w:szCs w:val="28"/>
          <w:lang w:val="ru-RU"/>
        </w:rPr>
        <w:t xml:space="preserve">Икономическата криза и приложението на законодателството на ЕС за хуманно отношение към птиците, оказаха потискащо и отрицателно влияние върху развитието на нашето птицевъдство. </w:t>
      </w:r>
    </w:p>
    <w:p w:rsidR="00AE4311" w:rsidRPr="00A60B50" w:rsidRDefault="00AE4311" w:rsidP="00A60B50">
      <w:pPr>
        <w:tabs>
          <w:tab w:val="left" w:pos="1080"/>
        </w:tabs>
        <w:spacing w:after="0" w:line="240" w:lineRule="auto"/>
        <w:ind w:firstLine="720"/>
        <w:jc w:val="both"/>
        <w:rPr>
          <w:rFonts w:ascii="Times New Roman" w:hAnsi="Times New Roman" w:cs="Times New Roman"/>
          <w:b/>
          <w:sz w:val="28"/>
          <w:szCs w:val="28"/>
          <w:u w:val="single"/>
          <w:lang w:val="ru-RU"/>
        </w:rPr>
      </w:pPr>
      <w:r w:rsidRPr="00A60B50">
        <w:rPr>
          <w:rFonts w:ascii="Times New Roman" w:hAnsi="Times New Roman" w:cs="Times New Roman"/>
          <w:sz w:val="28"/>
          <w:szCs w:val="28"/>
          <w:lang w:val="ru-RU"/>
        </w:rPr>
        <w:t>Отчетните данни за производството на птицевъдната продукция през 2003 г. 2012 г. са посочени в табл. 1.</w:t>
      </w:r>
    </w:p>
    <w:p w:rsidR="00AE4311" w:rsidRDefault="00AE4311" w:rsidP="00A60B50">
      <w:pPr>
        <w:tabs>
          <w:tab w:val="left" w:pos="1080"/>
        </w:tabs>
        <w:spacing w:after="0" w:line="240" w:lineRule="auto"/>
        <w:ind w:firstLine="720"/>
        <w:jc w:val="both"/>
        <w:rPr>
          <w:rFonts w:ascii="Times New Roman" w:hAnsi="Times New Roman" w:cs="Times New Roman"/>
          <w:sz w:val="28"/>
          <w:szCs w:val="28"/>
        </w:rPr>
      </w:pPr>
    </w:p>
    <w:p w:rsidR="00AE4311" w:rsidRPr="00A60B50" w:rsidRDefault="00AE4311" w:rsidP="00A60B50">
      <w:pPr>
        <w:tabs>
          <w:tab w:val="left" w:pos="1080"/>
        </w:tabs>
        <w:spacing w:after="0" w:line="240" w:lineRule="auto"/>
        <w:ind w:firstLine="720"/>
        <w:jc w:val="both"/>
        <w:rPr>
          <w:rFonts w:ascii="Times New Roman" w:hAnsi="Times New Roman" w:cs="Times New Roman"/>
          <w:sz w:val="28"/>
          <w:szCs w:val="28"/>
        </w:rPr>
      </w:pPr>
    </w:p>
    <w:p w:rsidR="00AE4311" w:rsidRDefault="00AE4311" w:rsidP="005938DF">
      <w:pPr>
        <w:spacing w:line="360" w:lineRule="auto"/>
        <w:jc w:val="both"/>
        <w:rPr>
          <w:rFonts w:ascii="Verdana" w:hAnsi="Verdana"/>
          <w:sz w:val="20"/>
          <w:szCs w:val="20"/>
          <w:lang w:val="ru-RU"/>
        </w:rPr>
      </w:pPr>
    </w:p>
    <w:p w:rsidR="00AE4311" w:rsidRPr="00CC2688" w:rsidRDefault="00AE4311" w:rsidP="005938DF">
      <w:pPr>
        <w:spacing w:line="360" w:lineRule="auto"/>
        <w:jc w:val="both"/>
        <w:rPr>
          <w:rFonts w:ascii="Verdana" w:hAnsi="Verdana"/>
          <w:sz w:val="20"/>
          <w:szCs w:val="20"/>
          <w:lang w:val="ru-RU"/>
        </w:rPr>
      </w:pPr>
    </w:p>
    <w:p w:rsidR="00AE4311" w:rsidRPr="00A60B50" w:rsidRDefault="00AE4311" w:rsidP="005938DF">
      <w:pPr>
        <w:spacing w:line="360" w:lineRule="auto"/>
        <w:jc w:val="both"/>
        <w:rPr>
          <w:rFonts w:ascii="Verdana" w:hAnsi="Verdana"/>
          <w:lang w:val="ru-RU"/>
        </w:rPr>
      </w:pPr>
    </w:p>
    <w:p w:rsidR="00AE4311" w:rsidRPr="00A60B50" w:rsidRDefault="00AE4311" w:rsidP="005938DF">
      <w:pPr>
        <w:spacing w:line="360" w:lineRule="auto"/>
        <w:ind w:hanging="180"/>
        <w:rPr>
          <w:rFonts w:ascii="Times New Roman" w:hAnsi="Times New Roman" w:cs="Times New Roman"/>
          <w:sz w:val="24"/>
          <w:szCs w:val="24"/>
          <w:lang w:val="ru-RU"/>
        </w:rPr>
      </w:pPr>
      <w:r w:rsidRPr="00A60B50">
        <w:rPr>
          <w:rFonts w:ascii="Times New Roman" w:hAnsi="Times New Roman" w:cs="Times New Roman"/>
          <w:sz w:val="24"/>
          <w:szCs w:val="24"/>
          <w:lang w:val="ru-RU"/>
        </w:rPr>
        <w:t>Таблица 1. Производство на птицевъдна продукция</w:t>
      </w:r>
    </w:p>
    <w:tbl>
      <w:tblPr>
        <w:tblpPr w:leftFromText="141" w:rightFromText="141" w:vertAnchor="text" w:tblpXSpec="center" w:tblpY="1"/>
        <w:tblOverlap w:val="never"/>
        <w:tblW w:w="10260" w:type="dxa"/>
        <w:jc w:val="center"/>
        <w:tblLayout w:type="fixed"/>
        <w:tblCellMar>
          <w:left w:w="70" w:type="dxa"/>
          <w:right w:w="70" w:type="dxa"/>
        </w:tblCellMar>
        <w:tblLook w:val="0000"/>
      </w:tblPr>
      <w:tblGrid>
        <w:gridCol w:w="1840"/>
        <w:gridCol w:w="754"/>
        <w:gridCol w:w="709"/>
        <w:gridCol w:w="709"/>
        <w:gridCol w:w="722"/>
        <w:gridCol w:w="722"/>
        <w:gridCol w:w="722"/>
        <w:gridCol w:w="722"/>
        <w:gridCol w:w="722"/>
        <w:gridCol w:w="722"/>
        <w:gridCol w:w="722"/>
        <w:gridCol w:w="1194"/>
      </w:tblGrid>
      <w:tr w:rsidR="00AE4311" w:rsidRPr="00A60B50" w:rsidTr="00AC4724">
        <w:trPr>
          <w:trHeight w:val="570"/>
          <w:jc w:val="center"/>
        </w:trPr>
        <w:tc>
          <w:tcPr>
            <w:tcW w:w="1840" w:type="dxa"/>
            <w:tcBorders>
              <w:top w:val="single" w:sz="4" w:space="0" w:color="auto"/>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b/>
                <w:bCs/>
                <w:lang w:bidi="te-IN"/>
              </w:rPr>
            </w:pPr>
            <w:r w:rsidRPr="00A60B50">
              <w:rPr>
                <w:rFonts w:ascii="Times New Roman" w:hAnsi="Times New Roman" w:cs="Times New Roman"/>
                <w:b/>
                <w:bCs/>
                <w:lang w:bidi="te-IN"/>
              </w:rPr>
              <w:t>Показатели</w:t>
            </w:r>
          </w:p>
        </w:tc>
        <w:tc>
          <w:tcPr>
            <w:tcW w:w="754"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2003</w:t>
            </w:r>
          </w:p>
        </w:tc>
        <w:tc>
          <w:tcPr>
            <w:tcW w:w="709"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2004</w:t>
            </w:r>
          </w:p>
        </w:tc>
        <w:tc>
          <w:tcPr>
            <w:tcW w:w="709"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2005</w:t>
            </w:r>
          </w:p>
        </w:tc>
        <w:tc>
          <w:tcPr>
            <w:tcW w:w="722"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2006</w:t>
            </w:r>
          </w:p>
        </w:tc>
        <w:tc>
          <w:tcPr>
            <w:tcW w:w="722"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2007</w:t>
            </w:r>
          </w:p>
        </w:tc>
        <w:tc>
          <w:tcPr>
            <w:tcW w:w="722"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2008</w:t>
            </w:r>
          </w:p>
        </w:tc>
        <w:tc>
          <w:tcPr>
            <w:tcW w:w="722"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2009</w:t>
            </w:r>
          </w:p>
        </w:tc>
        <w:tc>
          <w:tcPr>
            <w:tcW w:w="722"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2010</w:t>
            </w:r>
          </w:p>
        </w:tc>
        <w:tc>
          <w:tcPr>
            <w:tcW w:w="722"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2011</w:t>
            </w:r>
          </w:p>
        </w:tc>
        <w:tc>
          <w:tcPr>
            <w:tcW w:w="722"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2012</w:t>
            </w:r>
          </w:p>
        </w:tc>
        <w:tc>
          <w:tcPr>
            <w:tcW w:w="1194" w:type="dxa"/>
            <w:tcBorders>
              <w:top w:val="single" w:sz="4" w:space="0" w:color="auto"/>
              <w:left w:val="nil"/>
              <w:bottom w:val="single" w:sz="4" w:space="0" w:color="auto"/>
              <w:right w:val="single" w:sz="4" w:space="0" w:color="auto"/>
            </w:tcBorders>
            <w:vAlign w:val="center"/>
          </w:tcPr>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2012/2003</w:t>
            </w:r>
          </w:p>
          <w:p w:rsidR="00AE4311" w:rsidRPr="001868B4" w:rsidRDefault="00AE4311" w:rsidP="00A60B50">
            <w:pPr>
              <w:spacing w:after="0" w:line="240" w:lineRule="auto"/>
              <w:jc w:val="center"/>
              <w:rPr>
                <w:rFonts w:ascii="Times New Roman" w:hAnsi="Times New Roman" w:cs="Times New Roman"/>
                <w:b/>
                <w:bCs/>
                <w:lang w:bidi="te-IN"/>
              </w:rPr>
            </w:pPr>
            <w:r w:rsidRPr="001868B4">
              <w:rPr>
                <w:rFonts w:ascii="Times New Roman" w:hAnsi="Times New Roman" w:cs="Times New Roman"/>
                <w:b/>
                <w:bCs/>
                <w:lang w:bidi="te-IN"/>
              </w:rPr>
              <w:t>(%)</w:t>
            </w:r>
          </w:p>
        </w:tc>
      </w:tr>
      <w:tr w:rsidR="00AE4311" w:rsidRPr="00A60B50" w:rsidTr="00AC4724">
        <w:trPr>
          <w:trHeight w:val="750"/>
          <w:jc w:val="center"/>
        </w:trPr>
        <w:tc>
          <w:tcPr>
            <w:tcW w:w="1840" w:type="dxa"/>
            <w:tcBorders>
              <w:top w:val="nil"/>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Яйца – общо, млн. броя</w:t>
            </w:r>
          </w:p>
        </w:tc>
        <w:tc>
          <w:tcPr>
            <w:tcW w:w="75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1554</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1557</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1543</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1595</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1579</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1508</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1429</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1438</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1185</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1350</w:t>
            </w:r>
          </w:p>
        </w:tc>
        <w:tc>
          <w:tcPr>
            <w:tcW w:w="119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-13,1%</w:t>
            </w:r>
          </w:p>
        </w:tc>
      </w:tr>
      <w:tr w:rsidR="00AE4311" w:rsidRPr="00A60B50" w:rsidTr="00AC4724">
        <w:trPr>
          <w:trHeight w:val="623"/>
          <w:jc w:val="center"/>
        </w:trPr>
        <w:tc>
          <w:tcPr>
            <w:tcW w:w="1840" w:type="dxa"/>
            <w:tcBorders>
              <w:top w:val="nil"/>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val="ru-RU" w:bidi="te-IN"/>
              </w:rPr>
            </w:pPr>
            <w:r w:rsidRPr="00A60B50">
              <w:rPr>
                <w:rFonts w:ascii="Times New Roman" w:hAnsi="Times New Roman" w:cs="Times New Roman"/>
                <w:lang w:val="ru-RU" w:bidi="te-IN"/>
              </w:rPr>
              <w:t>в т.ч. за люпене млн.бр.</w:t>
            </w:r>
          </w:p>
        </w:tc>
        <w:tc>
          <w:tcPr>
            <w:tcW w:w="75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rPr>
                <w:rFonts w:ascii="Times New Roman" w:hAnsi="Times New Roman" w:cs="Times New Roman"/>
                <w:lang w:bidi="te-IN"/>
              </w:rPr>
            </w:pPr>
            <w:r w:rsidRPr="00A60B50">
              <w:rPr>
                <w:rFonts w:ascii="Times New Roman" w:hAnsi="Times New Roman" w:cs="Times New Roman"/>
                <w:lang w:bidi="te-IN"/>
              </w:rPr>
              <w:t>78</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rPr>
                <w:rFonts w:ascii="Times New Roman" w:hAnsi="Times New Roman" w:cs="Times New Roman"/>
                <w:lang w:bidi="te-IN"/>
              </w:rPr>
            </w:pPr>
            <w:r w:rsidRPr="00A60B50">
              <w:rPr>
                <w:rFonts w:ascii="Times New Roman" w:hAnsi="Times New Roman" w:cs="Times New Roman"/>
                <w:lang w:bidi="te-IN"/>
              </w:rPr>
              <w:t>76</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89</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93</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127</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132</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137,0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139</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160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140</w:t>
            </w:r>
          </w:p>
        </w:tc>
        <w:tc>
          <w:tcPr>
            <w:tcW w:w="119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rPr>
                <w:rFonts w:ascii="Times New Roman" w:hAnsi="Times New Roman" w:cs="Times New Roman"/>
                <w:lang w:bidi="te-IN"/>
              </w:rPr>
            </w:pPr>
            <w:r w:rsidRPr="00A60B50">
              <w:rPr>
                <w:rFonts w:ascii="Times New Roman" w:hAnsi="Times New Roman" w:cs="Times New Roman"/>
                <w:lang w:bidi="te-IN"/>
              </w:rPr>
              <w:t>79,5%</w:t>
            </w:r>
          </w:p>
        </w:tc>
      </w:tr>
      <w:tr w:rsidR="00AE4311" w:rsidRPr="00A60B50" w:rsidTr="00AC4724">
        <w:trPr>
          <w:trHeight w:val="530"/>
          <w:jc w:val="center"/>
        </w:trPr>
        <w:tc>
          <w:tcPr>
            <w:tcW w:w="1840" w:type="dxa"/>
            <w:tcBorders>
              <w:top w:val="nil"/>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val="ru-RU" w:bidi="te-IN"/>
              </w:rPr>
            </w:pPr>
            <w:r w:rsidRPr="00A60B50">
              <w:rPr>
                <w:rFonts w:ascii="Times New Roman" w:hAnsi="Times New Roman" w:cs="Times New Roman"/>
                <w:lang w:val="ru-RU" w:bidi="te-IN"/>
              </w:rPr>
              <w:t>Птиче месо – общо, хил. т</w:t>
            </w:r>
          </w:p>
        </w:tc>
        <w:tc>
          <w:tcPr>
            <w:tcW w:w="75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72,0</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84,7</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98,4</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107,4</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116,4</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108,6</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130,0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106,9</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103,8</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105,0</w:t>
            </w:r>
          </w:p>
        </w:tc>
        <w:tc>
          <w:tcPr>
            <w:tcW w:w="119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45,8%</w:t>
            </w:r>
          </w:p>
        </w:tc>
      </w:tr>
      <w:tr w:rsidR="00AE4311" w:rsidRPr="00A60B50" w:rsidTr="00AC4724">
        <w:trPr>
          <w:trHeight w:val="710"/>
          <w:jc w:val="center"/>
        </w:trPr>
        <w:tc>
          <w:tcPr>
            <w:tcW w:w="1840" w:type="dxa"/>
            <w:tcBorders>
              <w:top w:val="nil"/>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val="ru-RU" w:bidi="te-IN"/>
              </w:rPr>
            </w:pPr>
            <w:r w:rsidRPr="00A60B50">
              <w:rPr>
                <w:rFonts w:ascii="Times New Roman" w:hAnsi="Times New Roman" w:cs="Times New Roman"/>
                <w:lang w:val="ru-RU" w:bidi="te-IN"/>
              </w:rPr>
              <w:t>в т.ч. промишлен добив, хил. т</w:t>
            </w:r>
          </w:p>
        </w:tc>
        <w:tc>
          <w:tcPr>
            <w:tcW w:w="75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52,5</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66,8</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86,2</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91,2</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100,2</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91,3</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103,0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99,1</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98,8</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99,0</w:t>
            </w:r>
          </w:p>
        </w:tc>
        <w:tc>
          <w:tcPr>
            <w:tcW w:w="119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 xml:space="preserve"> 88,6%</w:t>
            </w:r>
          </w:p>
        </w:tc>
      </w:tr>
      <w:tr w:rsidR="00AE4311" w:rsidRPr="00A60B50" w:rsidTr="00AC4724">
        <w:trPr>
          <w:trHeight w:val="512"/>
          <w:jc w:val="center"/>
        </w:trPr>
        <w:tc>
          <w:tcPr>
            <w:tcW w:w="1840" w:type="dxa"/>
            <w:tcBorders>
              <w:top w:val="nil"/>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rPr>
                <w:rFonts w:ascii="Times New Roman" w:hAnsi="Times New Roman" w:cs="Times New Roman"/>
                <w:lang w:val="ru-RU" w:bidi="te-IN"/>
              </w:rPr>
            </w:pPr>
            <w:r w:rsidRPr="00A60B50">
              <w:rPr>
                <w:rFonts w:ascii="Times New Roman" w:hAnsi="Times New Roman" w:cs="Times New Roman"/>
                <w:lang w:val="ru-RU" w:bidi="te-IN"/>
              </w:rPr>
              <w:t>от него- пилета бройлери, хил.т</w:t>
            </w:r>
          </w:p>
        </w:tc>
        <w:tc>
          <w:tcPr>
            <w:tcW w:w="75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40,6</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49,1</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58,7</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63,8</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73,4</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68,4</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76,0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75,7</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73,9</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74,5</w:t>
            </w:r>
          </w:p>
        </w:tc>
        <w:tc>
          <w:tcPr>
            <w:tcW w:w="119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83,5%</w:t>
            </w:r>
          </w:p>
        </w:tc>
      </w:tr>
      <w:tr w:rsidR="00AE4311" w:rsidRPr="00A60B50" w:rsidTr="00AC4724">
        <w:trPr>
          <w:trHeight w:val="710"/>
          <w:jc w:val="center"/>
        </w:trPr>
        <w:tc>
          <w:tcPr>
            <w:tcW w:w="1840" w:type="dxa"/>
            <w:tcBorders>
              <w:top w:val="nil"/>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val="ru-RU" w:bidi="te-IN"/>
              </w:rPr>
            </w:pPr>
            <w:r w:rsidRPr="00A60B50">
              <w:rPr>
                <w:rFonts w:ascii="Times New Roman" w:hAnsi="Times New Roman" w:cs="Times New Roman"/>
                <w:lang w:val="ru-RU" w:bidi="te-IN"/>
              </w:rPr>
              <w:t>- кокошки и петли, хил. т</w:t>
            </w:r>
          </w:p>
        </w:tc>
        <w:tc>
          <w:tcPr>
            <w:tcW w:w="75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1,0</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2,0</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5,0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3,0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3,1</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2,2</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3,6</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3,5</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3,4</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3,4</w:t>
            </w:r>
          </w:p>
        </w:tc>
        <w:tc>
          <w:tcPr>
            <w:tcW w:w="119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240,0%</w:t>
            </w:r>
          </w:p>
        </w:tc>
      </w:tr>
      <w:tr w:rsidR="00AE4311" w:rsidRPr="00A60B50" w:rsidTr="00AC4724">
        <w:trPr>
          <w:trHeight w:val="530"/>
          <w:jc w:val="center"/>
        </w:trPr>
        <w:tc>
          <w:tcPr>
            <w:tcW w:w="1840" w:type="dxa"/>
            <w:tcBorders>
              <w:top w:val="nil"/>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rPr>
                <w:rFonts w:ascii="Times New Roman" w:hAnsi="Times New Roman" w:cs="Times New Roman"/>
                <w:lang w:bidi="te-IN"/>
              </w:rPr>
            </w:pPr>
            <w:r w:rsidRPr="00A60B50">
              <w:rPr>
                <w:rFonts w:ascii="Times New Roman" w:hAnsi="Times New Roman" w:cs="Times New Roman"/>
                <w:lang w:bidi="te-IN"/>
              </w:rPr>
              <w:t xml:space="preserve"> - патици, хил. т</w:t>
            </w:r>
          </w:p>
        </w:tc>
        <w:tc>
          <w:tcPr>
            <w:tcW w:w="75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5,3</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8,7</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13,0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14,5</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12,0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11,0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12,4</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19,8</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21,4</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21,2</w:t>
            </w:r>
          </w:p>
        </w:tc>
        <w:tc>
          <w:tcPr>
            <w:tcW w:w="119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300,0%</w:t>
            </w:r>
          </w:p>
        </w:tc>
      </w:tr>
      <w:tr w:rsidR="00AE4311" w:rsidRPr="00A60B50" w:rsidTr="00AC4724">
        <w:trPr>
          <w:trHeight w:val="710"/>
          <w:jc w:val="center"/>
        </w:trPr>
        <w:tc>
          <w:tcPr>
            <w:tcW w:w="1840" w:type="dxa"/>
            <w:tcBorders>
              <w:top w:val="nil"/>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rPr>
                <w:rFonts w:ascii="Times New Roman" w:hAnsi="Times New Roman" w:cs="Times New Roman"/>
                <w:lang w:val="ru-RU" w:bidi="te-IN"/>
              </w:rPr>
            </w:pPr>
            <w:r w:rsidRPr="00A60B50">
              <w:rPr>
                <w:rFonts w:ascii="Times New Roman" w:hAnsi="Times New Roman" w:cs="Times New Roman"/>
                <w:lang w:val="ru-RU" w:bidi="te-IN"/>
              </w:rPr>
              <w:t>в т.ч. втлъстен черен дроб, хил. т</w:t>
            </w:r>
          </w:p>
        </w:tc>
        <w:tc>
          <w:tcPr>
            <w:tcW w:w="75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1,5</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2,3</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4,0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3,4</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4,6</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4,0</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5,1</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2,6</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2,8</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2,8</w:t>
            </w:r>
          </w:p>
        </w:tc>
        <w:tc>
          <w:tcPr>
            <w:tcW w:w="119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86,7%</w:t>
            </w:r>
          </w:p>
        </w:tc>
      </w:tr>
      <w:tr w:rsidR="00AE4311" w:rsidRPr="00A60B50" w:rsidTr="00AC4724">
        <w:trPr>
          <w:trHeight w:val="425"/>
          <w:jc w:val="center"/>
        </w:trPr>
        <w:tc>
          <w:tcPr>
            <w:tcW w:w="1840" w:type="dxa"/>
            <w:tcBorders>
              <w:top w:val="nil"/>
              <w:left w:val="single" w:sz="4" w:space="0" w:color="auto"/>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val="ru-RU" w:bidi="te-IN"/>
              </w:rPr>
            </w:pPr>
            <w:r w:rsidRPr="00A60B50">
              <w:rPr>
                <w:rFonts w:ascii="Times New Roman" w:hAnsi="Times New Roman" w:cs="Times New Roman"/>
                <w:lang w:val="ru-RU" w:bidi="te-IN"/>
              </w:rPr>
              <w:t xml:space="preserve"> пуйки и други птици, хил. т</w:t>
            </w:r>
          </w:p>
        </w:tc>
        <w:tc>
          <w:tcPr>
            <w:tcW w:w="75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0,4</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w:t>
            </w:r>
          </w:p>
        </w:tc>
        <w:tc>
          <w:tcPr>
            <w:tcW w:w="709"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0,1</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0,2</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0,1</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0,1</w:t>
            </w:r>
          </w:p>
        </w:tc>
        <w:tc>
          <w:tcPr>
            <w:tcW w:w="722"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0,1</w:t>
            </w:r>
          </w:p>
        </w:tc>
        <w:tc>
          <w:tcPr>
            <w:tcW w:w="1194" w:type="dxa"/>
            <w:tcBorders>
              <w:top w:val="nil"/>
              <w:left w:val="nil"/>
              <w:bottom w:val="single" w:sz="4" w:space="0" w:color="auto"/>
              <w:right w:val="single" w:sz="4" w:space="0" w:color="auto"/>
            </w:tcBorders>
            <w:vAlign w:val="center"/>
          </w:tcPr>
          <w:p w:rsidR="00AE4311" w:rsidRPr="00A60B50" w:rsidRDefault="00AE4311" w:rsidP="00A60B50">
            <w:pPr>
              <w:spacing w:after="0" w:line="240" w:lineRule="auto"/>
              <w:jc w:val="center"/>
              <w:rPr>
                <w:rFonts w:ascii="Times New Roman" w:hAnsi="Times New Roman" w:cs="Times New Roman"/>
                <w:lang w:bidi="te-IN"/>
              </w:rPr>
            </w:pPr>
            <w:r w:rsidRPr="00A60B50">
              <w:rPr>
                <w:rFonts w:ascii="Times New Roman" w:hAnsi="Times New Roman" w:cs="Times New Roman"/>
                <w:lang w:bidi="te-IN"/>
              </w:rPr>
              <w:t>-75,0%</w:t>
            </w:r>
          </w:p>
        </w:tc>
      </w:tr>
    </w:tbl>
    <w:p w:rsidR="00AE4311" w:rsidRPr="00D80394" w:rsidRDefault="00AE4311" w:rsidP="005938DF">
      <w:pPr>
        <w:spacing w:line="360" w:lineRule="auto"/>
        <w:jc w:val="both"/>
        <w:rPr>
          <w:rFonts w:ascii="Verdana" w:hAnsi="Verdana"/>
        </w:rPr>
      </w:pPr>
      <w:r w:rsidRPr="002324A2">
        <w:rPr>
          <w:rFonts w:ascii="Verdana" w:hAnsi="Verdana"/>
          <w:b/>
          <w:bCs/>
          <w:i/>
          <w:iCs/>
          <w:sz w:val="18"/>
          <w:szCs w:val="18"/>
        </w:rPr>
        <w:t>Източник: отдел „Агростатистика” МЗХ</w:t>
      </w:r>
    </w:p>
    <w:p w:rsidR="00AE4311" w:rsidRPr="00EE669F" w:rsidRDefault="00AE4311" w:rsidP="00EE669F">
      <w:pPr>
        <w:spacing w:after="120" w:line="240" w:lineRule="auto"/>
        <w:ind w:firstLine="720"/>
        <w:jc w:val="both"/>
        <w:rPr>
          <w:rFonts w:ascii="Times New Roman" w:hAnsi="Times New Roman" w:cs="Times New Roman"/>
          <w:sz w:val="28"/>
          <w:szCs w:val="28"/>
          <w:lang w:val="ru-RU"/>
        </w:rPr>
      </w:pPr>
      <w:r w:rsidRPr="00704BC7">
        <w:rPr>
          <w:rFonts w:ascii="Verdana" w:hAnsi="Verdana"/>
          <w:lang w:val="ru-RU"/>
        </w:rPr>
        <w:t xml:space="preserve">  </w:t>
      </w:r>
      <w:r w:rsidRPr="00EE669F">
        <w:rPr>
          <w:rFonts w:ascii="Times New Roman" w:hAnsi="Times New Roman" w:cs="Times New Roman"/>
          <w:sz w:val="28"/>
          <w:szCs w:val="28"/>
          <w:lang w:val="ru-RU"/>
        </w:rPr>
        <w:t xml:space="preserve">В сравнение с 2003 г., през 2012 г. по предварителни дани на отдел „Агростатистика” се наблюдава значително увеличение на добива на яйца за люпене, докато общият добив на яйца е намалял с 13,1%, като за периода 2003-2008 г. е относително постоянен. </w:t>
      </w:r>
    </w:p>
    <w:p w:rsidR="00AE4311" w:rsidRPr="002C58F2" w:rsidRDefault="00AE4311" w:rsidP="005938DF">
      <w:pPr>
        <w:spacing w:line="360" w:lineRule="auto"/>
        <w:jc w:val="both"/>
        <w:rPr>
          <w:rFonts w:ascii="Verdana" w:hAnsi="Verdana"/>
          <w:lang w:val="ru-RU"/>
        </w:rPr>
      </w:pPr>
      <w:r>
        <w:pict>
          <v:shape id="_x0000_i1043" type="#_x0000_t75" style="width:394.5pt;height:234.75pt">
            <v:imagedata r:id="rId48" o:title=""/>
          </v:shape>
        </w:pict>
      </w:r>
    </w:p>
    <w:p w:rsidR="00AE4311" w:rsidRPr="003769F5" w:rsidRDefault="00AE4311" w:rsidP="005938DF">
      <w:pPr>
        <w:spacing w:line="360" w:lineRule="auto"/>
        <w:jc w:val="both"/>
        <w:rPr>
          <w:rFonts w:ascii="Verdana" w:hAnsi="Verdana"/>
          <w:sz w:val="16"/>
          <w:szCs w:val="16"/>
          <w:lang w:val="ru-RU"/>
        </w:rPr>
      </w:pPr>
      <w:r w:rsidRPr="005938DF">
        <w:rPr>
          <w:rFonts w:ascii="Verdana" w:hAnsi="Verdana"/>
          <w:b/>
          <w:bCs/>
          <w:i/>
          <w:iCs/>
          <w:sz w:val="16"/>
          <w:szCs w:val="16"/>
          <w:lang w:val="ru-RU"/>
        </w:rPr>
        <w:t>Източник: отдел „Агростатистика” МЗХ</w:t>
      </w:r>
    </w:p>
    <w:p w:rsidR="00AE4311" w:rsidRPr="00652B6F" w:rsidRDefault="00AE4311" w:rsidP="00652B6F">
      <w:pPr>
        <w:spacing w:after="120" w:line="240" w:lineRule="auto"/>
        <w:ind w:firstLine="708"/>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Производството на птиче месо и субпродукти е нараснало с 45,8%, като най голямо е увеличението при добива от патици – 300%, и като цяло на промишления добив на птиче месо – с 88,6%. Най- голямо производство на птиче месо има през 2007 и 2009 г., след което намалява и е относително постоянен.</w:t>
      </w:r>
    </w:p>
    <w:p w:rsidR="00AE4311" w:rsidRPr="00652B6F" w:rsidRDefault="00AE4311" w:rsidP="00652B6F">
      <w:pPr>
        <w:spacing w:after="120" w:line="240" w:lineRule="auto"/>
        <w:ind w:firstLine="708"/>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През 2012 г. въпреки трудностите, произведеното птиче месо е повече от 2011 г. и почти еднакво с това през 2010 г. Производството на втлъстен черен дроб от патици достигна 2825 т за 2011 г. и 2800 т. за 2012 г. и е по-високо от 2010 година.</w:t>
      </w:r>
    </w:p>
    <w:p w:rsidR="00AE4311" w:rsidRDefault="00AE4311" w:rsidP="005938DF">
      <w:pPr>
        <w:spacing w:line="360" w:lineRule="auto"/>
        <w:jc w:val="both"/>
        <w:rPr>
          <w:rFonts w:ascii="Verdana" w:hAnsi="Verdana"/>
          <w:lang w:val="ru-RU"/>
        </w:rPr>
      </w:pPr>
    </w:p>
    <w:p w:rsidR="00AE4311" w:rsidRPr="00DF08C2" w:rsidRDefault="00AE4311" w:rsidP="005938DF">
      <w:pPr>
        <w:spacing w:line="360" w:lineRule="auto"/>
        <w:jc w:val="both"/>
        <w:rPr>
          <w:rFonts w:ascii="Verdana" w:hAnsi="Verdana"/>
          <w:lang w:val="ru-RU"/>
        </w:rPr>
      </w:pPr>
      <w:r>
        <w:pict>
          <v:shape id="_x0000_i1044" type="#_x0000_t75" style="width:464.25pt;height:309pt">
            <v:imagedata r:id="rId49" o:title=""/>
          </v:shape>
        </w:pict>
      </w:r>
    </w:p>
    <w:p w:rsidR="00AE4311" w:rsidRPr="00704BC7" w:rsidRDefault="00AE4311" w:rsidP="005938DF">
      <w:pPr>
        <w:spacing w:line="360" w:lineRule="auto"/>
        <w:jc w:val="both"/>
        <w:rPr>
          <w:rFonts w:ascii="Verdana" w:hAnsi="Verdana"/>
          <w:lang w:val="ru-RU"/>
        </w:rPr>
      </w:pPr>
      <w:r w:rsidRPr="005938DF">
        <w:rPr>
          <w:rFonts w:ascii="Verdana" w:hAnsi="Verdana"/>
          <w:b/>
          <w:bCs/>
          <w:i/>
          <w:iCs/>
          <w:sz w:val="18"/>
          <w:szCs w:val="18"/>
          <w:lang w:val="ru-RU"/>
        </w:rPr>
        <w:t>Източник: отдел „Агростатистика” МЗХ</w:t>
      </w:r>
    </w:p>
    <w:p w:rsidR="00AE4311" w:rsidRPr="00652B6F" w:rsidRDefault="00AE4311" w:rsidP="00652B6F">
      <w:pPr>
        <w:spacing w:after="120" w:line="240" w:lineRule="auto"/>
        <w:ind w:firstLine="709"/>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Относителният дял на птичето месо в структурата на националния промишлен месодобив незначително се намалява и достигна 64 процента.</w:t>
      </w:r>
    </w:p>
    <w:p w:rsidR="00AE4311" w:rsidRPr="00652B6F" w:rsidRDefault="00AE4311" w:rsidP="00652B6F">
      <w:pPr>
        <w:spacing w:after="120" w:line="240" w:lineRule="auto"/>
        <w:ind w:firstLine="709"/>
        <w:rPr>
          <w:rFonts w:ascii="Times New Roman" w:hAnsi="Times New Roman" w:cs="Times New Roman"/>
          <w:sz w:val="28"/>
          <w:szCs w:val="28"/>
          <w:lang w:val="ru-RU"/>
        </w:rPr>
      </w:pPr>
      <w:r w:rsidRPr="00652B6F">
        <w:rPr>
          <w:rFonts w:ascii="Times New Roman" w:hAnsi="Times New Roman" w:cs="Times New Roman"/>
          <w:sz w:val="28"/>
          <w:szCs w:val="28"/>
          <w:lang w:val="ru-RU"/>
        </w:rPr>
        <w:t>Структурата на промишления добив на птиче месо, е както следва:</w:t>
      </w:r>
    </w:p>
    <w:p w:rsidR="00AE4311" w:rsidRPr="00652B6F" w:rsidRDefault="00AE4311" w:rsidP="009B5B75">
      <w:pPr>
        <w:numPr>
          <w:ilvl w:val="0"/>
          <w:numId w:val="129"/>
        </w:numPr>
        <w:tabs>
          <w:tab w:val="clear" w:pos="720"/>
          <w:tab w:val="num" w:pos="1080"/>
        </w:tabs>
        <w:spacing w:after="120" w:line="240" w:lineRule="auto"/>
        <w:ind w:left="0" w:firstLine="709"/>
        <w:rPr>
          <w:rFonts w:ascii="Times New Roman" w:hAnsi="Times New Roman" w:cs="Times New Roman"/>
          <w:sz w:val="28"/>
          <w:szCs w:val="28"/>
          <w:lang w:val="ru-RU"/>
        </w:rPr>
      </w:pPr>
      <w:r w:rsidRPr="00652B6F">
        <w:rPr>
          <w:rFonts w:ascii="Times New Roman" w:hAnsi="Times New Roman" w:cs="Times New Roman"/>
          <w:sz w:val="28"/>
          <w:szCs w:val="28"/>
          <w:lang w:val="ru-RU"/>
        </w:rPr>
        <w:t>пилета бройлери - 75,25 %; петли и кокошки - 3,43 %;патици - 21,4 %;пуйки и други птици - 0,1 процента.</w:t>
      </w:r>
    </w:p>
    <w:p w:rsidR="00AE4311" w:rsidRPr="00652B6F" w:rsidRDefault="00AE4311" w:rsidP="00652B6F">
      <w:pPr>
        <w:spacing w:after="120" w:line="240" w:lineRule="auto"/>
        <w:ind w:firstLine="709"/>
        <w:rPr>
          <w:rFonts w:ascii="Times New Roman" w:hAnsi="Times New Roman" w:cs="Times New Roman"/>
          <w:sz w:val="28"/>
          <w:szCs w:val="28"/>
          <w:lang w:val="ru-RU"/>
        </w:rPr>
      </w:pPr>
      <w:r w:rsidRPr="00652B6F">
        <w:rPr>
          <w:rFonts w:ascii="Times New Roman" w:hAnsi="Times New Roman" w:cs="Times New Roman"/>
          <w:sz w:val="28"/>
          <w:szCs w:val="28"/>
          <w:lang w:val="ru-RU"/>
        </w:rPr>
        <w:tab/>
        <w:t xml:space="preserve">Необходимо е  да се подчертае, че няма друга страна  в Европа с такъв голям относителен дял на месото от водоплаващи птици, както и няма  друга страна с толкова малък относителен дял на месо от пуйки. </w:t>
      </w:r>
    </w:p>
    <w:p w:rsidR="00AE4311" w:rsidRPr="00652B6F" w:rsidRDefault="00AE4311" w:rsidP="00652B6F">
      <w:pPr>
        <w:spacing w:after="120" w:line="240" w:lineRule="auto"/>
        <w:ind w:firstLine="709"/>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ab/>
        <w:t>Производството на яйца за консумация през 2012 г. е 1210 мил. бр. което е с 188 мил. бр. повече от 2011 г. но по-малко с 89 мил. бр. от 2010 г. Тази пол</w:t>
      </w:r>
      <w:r w:rsidRPr="00652B6F">
        <w:rPr>
          <w:rFonts w:ascii="Times New Roman" w:hAnsi="Times New Roman" w:cs="Times New Roman"/>
          <w:sz w:val="28"/>
          <w:szCs w:val="28"/>
        </w:rPr>
        <w:t>o</w:t>
      </w:r>
      <w:r w:rsidRPr="00652B6F">
        <w:rPr>
          <w:rFonts w:ascii="Times New Roman" w:hAnsi="Times New Roman" w:cs="Times New Roman"/>
          <w:sz w:val="28"/>
          <w:szCs w:val="28"/>
          <w:lang w:val="ru-RU"/>
        </w:rPr>
        <w:t xml:space="preserve">жителна тенденция се дължи на увеличаване на броя на кокошките носачки вследствие на усилията на фирмите и фермите да преустроят материално-техническата база за прилагане на съвременното оборудване. </w:t>
      </w:r>
    </w:p>
    <w:p w:rsidR="00AE4311" w:rsidRPr="00652B6F" w:rsidRDefault="00AE4311" w:rsidP="00652B6F">
      <w:pPr>
        <w:spacing w:after="120" w:line="240" w:lineRule="auto"/>
        <w:ind w:firstLine="709"/>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ab/>
        <w:t xml:space="preserve">Да се надяваме, че след окончателното преустройство на материално-техническата база при кокошките носачки, производството на яйца за консумация ще се възстанови, за да се задоволят потребностите на вътрешния пазар в страната и износът. </w:t>
      </w:r>
    </w:p>
    <w:p w:rsidR="00AE4311" w:rsidRPr="00652B6F" w:rsidRDefault="00AE4311" w:rsidP="00652B6F">
      <w:pPr>
        <w:spacing w:after="120" w:line="240" w:lineRule="auto"/>
        <w:ind w:firstLine="709"/>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 xml:space="preserve">При бройлерното производство се забелязва намаление на броя на закланите птици за сметка на повишаване на кланичното тегло, което вероятно се дължи на поскъпването на еднодневните пилета и търсенето на по-скъпото бяло месо. </w:t>
      </w:r>
    </w:p>
    <w:p w:rsidR="00AE4311" w:rsidRPr="00652B6F" w:rsidRDefault="00AE4311" w:rsidP="00652B6F">
      <w:pPr>
        <w:spacing w:after="120" w:line="240" w:lineRule="auto"/>
        <w:ind w:firstLine="709"/>
        <w:rPr>
          <w:rFonts w:ascii="Times New Roman" w:hAnsi="Times New Roman" w:cs="Times New Roman"/>
          <w:sz w:val="28"/>
          <w:szCs w:val="28"/>
          <w:lang w:val="ru-RU"/>
        </w:rPr>
      </w:pPr>
    </w:p>
    <w:p w:rsidR="00AE4311" w:rsidRPr="00652B6F" w:rsidRDefault="00AE4311" w:rsidP="00652B6F">
      <w:pPr>
        <w:spacing w:line="240" w:lineRule="auto"/>
        <w:jc w:val="center"/>
        <w:rPr>
          <w:rFonts w:ascii="Times New Roman" w:hAnsi="Times New Roman" w:cs="Times New Roman"/>
          <w:sz w:val="24"/>
          <w:szCs w:val="24"/>
          <w:lang w:val="ru-RU"/>
        </w:rPr>
      </w:pPr>
      <w:r w:rsidRPr="00652B6F">
        <w:rPr>
          <w:rFonts w:ascii="Times New Roman" w:hAnsi="Times New Roman" w:cs="Times New Roman"/>
          <w:sz w:val="24"/>
          <w:szCs w:val="24"/>
          <w:lang w:val="ru-RU"/>
        </w:rPr>
        <w:t xml:space="preserve">Таблица 2.    Участие в международна търговия с птицевъдна продукция </w:t>
      </w:r>
    </w:p>
    <w:tbl>
      <w:tblPr>
        <w:tblpPr w:leftFromText="180" w:rightFromText="180" w:vertAnchor="text" w:horzAnchor="margin" w:tblpX="36" w:tblpY="100"/>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2"/>
        <w:gridCol w:w="1440"/>
        <w:gridCol w:w="1260"/>
        <w:gridCol w:w="1490"/>
        <w:gridCol w:w="1364"/>
      </w:tblGrid>
      <w:tr w:rsidR="00AE4311" w:rsidRPr="00652B6F" w:rsidTr="00093BAE">
        <w:trPr>
          <w:trHeight w:val="890"/>
        </w:trPr>
        <w:tc>
          <w:tcPr>
            <w:tcW w:w="3672" w:type="dxa"/>
          </w:tcPr>
          <w:p w:rsidR="00AE4311" w:rsidRPr="00FC3AF7" w:rsidRDefault="00AE4311" w:rsidP="00652B6F">
            <w:pPr>
              <w:spacing w:after="0" w:line="240" w:lineRule="auto"/>
              <w:jc w:val="center"/>
              <w:rPr>
                <w:rFonts w:ascii="Times New Roman" w:hAnsi="Times New Roman" w:cs="Times New Roman"/>
                <w:lang w:val="ru-RU"/>
              </w:rPr>
            </w:pP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Показатели</w:t>
            </w:r>
          </w:p>
        </w:tc>
        <w:tc>
          <w:tcPr>
            <w:tcW w:w="1440" w:type="dxa"/>
          </w:tcPr>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2010 г.</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(отчет)</w:t>
            </w:r>
          </w:p>
        </w:tc>
        <w:tc>
          <w:tcPr>
            <w:tcW w:w="1260" w:type="dxa"/>
          </w:tcPr>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 xml:space="preserve">2011 </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(отчет)</w:t>
            </w:r>
          </w:p>
        </w:tc>
        <w:tc>
          <w:tcPr>
            <w:tcW w:w="1490" w:type="dxa"/>
          </w:tcPr>
          <w:p w:rsidR="00AE4311" w:rsidRPr="00652B6F" w:rsidRDefault="00AE4311" w:rsidP="00652B6F">
            <w:pPr>
              <w:spacing w:after="0" w:line="240" w:lineRule="auto"/>
              <w:jc w:val="center"/>
              <w:rPr>
                <w:rFonts w:ascii="Times New Roman" w:hAnsi="Times New Roman" w:cs="Times New Roman"/>
                <w:b/>
                <w:lang w:val="ru-RU"/>
              </w:rPr>
            </w:pPr>
            <w:r w:rsidRPr="00652B6F">
              <w:rPr>
                <w:rFonts w:ascii="Times New Roman" w:hAnsi="Times New Roman" w:cs="Times New Roman"/>
                <w:lang w:val="ru-RU"/>
              </w:rPr>
              <w:t>2012</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(очаквано)</w:t>
            </w:r>
          </w:p>
        </w:tc>
        <w:tc>
          <w:tcPr>
            <w:tcW w:w="1364" w:type="dxa"/>
          </w:tcPr>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2012 / 2011</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w:t>
            </w:r>
          </w:p>
        </w:tc>
      </w:tr>
      <w:tr w:rsidR="00AE4311" w:rsidRPr="00652B6F" w:rsidTr="00093BAE">
        <w:tc>
          <w:tcPr>
            <w:tcW w:w="3672" w:type="dxa"/>
          </w:tcPr>
          <w:p w:rsidR="00AE4311" w:rsidRPr="00652B6F" w:rsidRDefault="00AE4311" w:rsidP="00652B6F">
            <w:pPr>
              <w:spacing w:after="0" w:line="240" w:lineRule="auto"/>
              <w:rPr>
                <w:rFonts w:ascii="Times New Roman" w:hAnsi="Times New Roman" w:cs="Times New Roman"/>
                <w:lang w:val="ru-RU"/>
              </w:rPr>
            </w:pPr>
            <w:r w:rsidRPr="00652B6F">
              <w:rPr>
                <w:rFonts w:ascii="Times New Roman" w:hAnsi="Times New Roman" w:cs="Times New Roman"/>
                <w:lang w:val="ru-RU"/>
              </w:rPr>
              <w:t xml:space="preserve">Износ: </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 xml:space="preserve">Яйца –общо мил.бр. </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 xml:space="preserve">В т. ч.за люпене в мил.бр. </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 xml:space="preserve">Птиче месо –общо хил. т. </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В т. ч. втлъстен ч. дроб хил.т.</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Сушени яйца, т.</w:t>
            </w:r>
          </w:p>
        </w:tc>
        <w:tc>
          <w:tcPr>
            <w:tcW w:w="1440" w:type="dxa"/>
          </w:tcPr>
          <w:p w:rsidR="00AE4311" w:rsidRPr="00652B6F" w:rsidRDefault="00AE4311" w:rsidP="00652B6F">
            <w:pPr>
              <w:spacing w:after="0" w:line="240" w:lineRule="auto"/>
              <w:jc w:val="center"/>
              <w:rPr>
                <w:rFonts w:ascii="Times New Roman" w:hAnsi="Times New Roman" w:cs="Times New Roman"/>
                <w:b/>
                <w:u w:val="single"/>
              </w:rPr>
            </w:pP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152 </w:t>
            </w:r>
          </w:p>
          <w:p w:rsidR="00AE4311" w:rsidRPr="00652B6F" w:rsidRDefault="00AE4311" w:rsidP="00652B6F">
            <w:pPr>
              <w:tabs>
                <w:tab w:val="left" w:pos="837"/>
              </w:tabs>
              <w:spacing w:after="0" w:line="240" w:lineRule="auto"/>
              <w:jc w:val="center"/>
              <w:rPr>
                <w:rFonts w:ascii="Times New Roman" w:hAnsi="Times New Roman" w:cs="Times New Roman"/>
              </w:rPr>
            </w:pPr>
            <w:r w:rsidRPr="00652B6F">
              <w:rPr>
                <w:rFonts w:ascii="Times New Roman" w:hAnsi="Times New Roman" w:cs="Times New Roman"/>
              </w:rPr>
              <w:t xml:space="preserve">43 </w:t>
            </w:r>
          </w:p>
          <w:p w:rsidR="00AE4311" w:rsidRPr="00652B6F" w:rsidRDefault="00AE4311" w:rsidP="00652B6F">
            <w:pPr>
              <w:tabs>
                <w:tab w:val="left" w:pos="837"/>
              </w:tabs>
              <w:spacing w:after="0" w:line="240" w:lineRule="auto"/>
              <w:jc w:val="center"/>
              <w:rPr>
                <w:rFonts w:ascii="Times New Roman" w:hAnsi="Times New Roman" w:cs="Times New Roman"/>
              </w:rPr>
            </w:pPr>
            <w:r w:rsidRPr="00652B6F">
              <w:rPr>
                <w:rFonts w:ascii="Times New Roman" w:hAnsi="Times New Roman" w:cs="Times New Roman"/>
              </w:rPr>
              <w:t>55,1</w:t>
            </w:r>
          </w:p>
          <w:p w:rsidR="00AE4311" w:rsidRPr="00652B6F" w:rsidRDefault="00AE4311" w:rsidP="00652B6F">
            <w:pPr>
              <w:tabs>
                <w:tab w:val="left" w:pos="837"/>
              </w:tabs>
              <w:spacing w:after="0" w:line="240" w:lineRule="auto"/>
              <w:jc w:val="center"/>
              <w:rPr>
                <w:rFonts w:ascii="Times New Roman" w:hAnsi="Times New Roman" w:cs="Times New Roman"/>
              </w:rPr>
            </w:pPr>
            <w:r w:rsidRPr="00652B6F">
              <w:rPr>
                <w:rFonts w:ascii="Times New Roman" w:hAnsi="Times New Roman" w:cs="Times New Roman"/>
              </w:rPr>
              <w:t>2,5</w:t>
            </w:r>
          </w:p>
          <w:p w:rsidR="00AE4311" w:rsidRPr="00652B6F" w:rsidRDefault="00AE4311" w:rsidP="00652B6F">
            <w:pPr>
              <w:tabs>
                <w:tab w:val="left" w:pos="837"/>
              </w:tabs>
              <w:spacing w:after="0" w:line="240" w:lineRule="auto"/>
              <w:jc w:val="center"/>
              <w:rPr>
                <w:rFonts w:ascii="Times New Roman" w:hAnsi="Times New Roman" w:cs="Times New Roman"/>
              </w:rPr>
            </w:pPr>
            <w:r w:rsidRPr="00652B6F">
              <w:rPr>
                <w:rFonts w:ascii="Times New Roman" w:hAnsi="Times New Roman" w:cs="Times New Roman"/>
              </w:rPr>
              <w:t>1022</w:t>
            </w:r>
          </w:p>
        </w:tc>
        <w:tc>
          <w:tcPr>
            <w:tcW w:w="1260" w:type="dxa"/>
          </w:tcPr>
          <w:p w:rsidR="00AE4311" w:rsidRPr="00652B6F" w:rsidRDefault="00AE4311" w:rsidP="00652B6F">
            <w:pPr>
              <w:spacing w:after="0" w:line="240" w:lineRule="auto"/>
              <w:jc w:val="center"/>
              <w:rPr>
                <w:rFonts w:ascii="Times New Roman" w:hAnsi="Times New Roman" w:cs="Times New Roman"/>
                <w:b/>
                <w:u w:val="single"/>
              </w:rPr>
            </w:pP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164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54,8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47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3,1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107</w:t>
            </w:r>
          </w:p>
        </w:tc>
        <w:tc>
          <w:tcPr>
            <w:tcW w:w="1490" w:type="dxa"/>
          </w:tcPr>
          <w:p w:rsidR="00AE4311" w:rsidRPr="00652B6F" w:rsidRDefault="00AE4311" w:rsidP="00652B6F">
            <w:pPr>
              <w:spacing w:after="0" w:line="240" w:lineRule="auto"/>
              <w:jc w:val="center"/>
              <w:rPr>
                <w:rFonts w:ascii="Times New Roman" w:hAnsi="Times New Roman" w:cs="Times New Roman"/>
                <w:b/>
                <w:u w:val="single"/>
              </w:rPr>
            </w:pP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146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78,7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47,5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2,7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187</w:t>
            </w:r>
          </w:p>
        </w:tc>
        <w:tc>
          <w:tcPr>
            <w:tcW w:w="1364" w:type="dxa"/>
          </w:tcPr>
          <w:p w:rsidR="00AE4311" w:rsidRPr="00652B6F" w:rsidRDefault="00AE4311" w:rsidP="00652B6F">
            <w:pPr>
              <w:spacing w:after="0" w:line="240" w:lineRule="auto"/>
              <w:jc w:val="center"/>
              <w:rPr>
                <w:rFonts w:ascii="Times New Roman" w:hAnsi="Times New Roman" w:cs="Times New Roman"/>
              </w:rPr>
            </w:pP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89,0</w:t>
            </w:r>
          </w:p>
          <w:p w:rsidR="00AE4311" w:rsidRPr="00652B6F" w:rsidRDefault="00AE4311" w:rsidP="00652B6F">
            <w:pPr>
              <w:spacing w:after="0" w:line="240" w:lineRule="auto"/>
              <w:jc w:val="center"/>
              <w:rPr>
                <w:rFonts w:ascii="Times New Roman" w:hAnsi="Times New Roman" w:cs="Times New Roman"/>
                <w:b/>
                <w:u w:val="single"/>
              </w:rPr>
            </w:pPr>
            <w:r w:rsidRPr="00652B6F">
              <w:rPr>
                <w:rFonts w:ascii="Times New Roman" w:hAnsi="Times New Roman" w:cs="Times New Roman"/>
              </w:rPr>
              <w:t>143,6</w:t>
            </w:r>
            <w:r w:rsidRPr="00652B6F">
              <w:rPr>
                <w:rFonts w:ascii="Times New Roman" w:hAnsi="Times New Roman" w:cs="Times New Roman"/>
                <w:b/>
                <w:u w:val="single"/>
              </w:rPr>
              <w:t xml:space="preserve">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101,0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87,0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174,8</w:t>
            </w:r>
          </w:p>
        </w:tc>
      </w:tr>
      <w:tr w:rsidR="00AE4311" w:rsidRPr="00652B6F" w:rsidTr="00093BAE">
        <w:tc>
          <w:tcPr>
            <w:tcW w:w="3672" w:type="dxa"/>
          </w:tcPr>
          <w:p w:rsidR="00AE4311" w:rsidRPr="00652B6F" w:rsidRDefault="00AE4311" w:rsidP="00652B6F">
            <w:pPr>
              <w:spacing w:after="0" w:line="240" w:lineRule="auto"/>
              <w:rPr>
                <w:rFonts w:ascii="Times New Roman" w:hAnsi="Times New Roman" w:cs="Times New Roman"/>
                <w:lang w:val="ru-RU"/>
              </w:rPr>
            </w:pPr>
            <w:r w:rsidRPr="00652B6F">
              <w:rPr>
                <w:rFonts w:ascii="Times New Roman" w:hAnsi="Times New Roman" w:cs="Times New Roman"/>
                <w:lang w:val="ru-RU"/>
              </w:rPr>
              <w:t>Внос:</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 xml:space="preserve">Яйца-общо, мил. бр. </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 xml:space="preserve">В т. ч.  за люпене мил. бр. </w:t>
            </w:r>
          </w:p>
          <w:p w:rsidR="00AE4311" w:rsidRPr="00652B6F" w:rsidRDefault="00AE4311" w:rsidP="00652B6F">
            <w:pPr>
              <w:spacing w:after="0" w:line="240" w:lineRule="auto"/>
              <w:jc w:val="center"/>
              <w:rPr>
                <w:rFonts w:ascii="Times New Roman" w:hAnsi="Times New Roman" w:cs="Times New Roman"/>
                <w:lang w:val="ru-RU"/>
              </w:rPr>
            </w:pPr>
            <w:r w:rsidRPr="00652B6F">
              <w:rPr>
                <w:rFonts w:ascii="Times New Roman" w:hAnsi="Times New Roman" w:cs="Times New Roman"/>
                <w:lang w:val="ru-RU"/>
              </w:rPr>
              <w:t>Птиче месо –общо хил. т.</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Сушени яйца т.</w:t>
            </w:r>
          </w:p>
        </w:tc>
        <w:tc>
          <w:tcPr>
            <w:tcW w:w="1440" w:type="dxa"/>
          </w:tcPr>
          <w:p w:rsidR="00AE4311" w:rsidRPr="00652B6F" w:rsidRDefault="00AE4311" w:rsidP="00652B6F">
            <w:pPr>
              <w:spacing w:after="0" w:line="240" w:lineRule="auto"/>
              <w:jc w:val="center"/>
              <w:rPr>
                <w:rFonts w:ascii="Times New Roman" w:hAnsi="Times New Roman" w:cs="Times New Roman"/>
                <w:b/>
                <w:u w:val="single"/>
              </w:rPr>
            </w:pP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45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8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87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1422</w:t>
            </w:r>
          </w:p>
        </w:tc>
        <w:tc>
          <w:tcPr>
            <w:tcW w:w="1260" w:type="dxa"/>
          </w:tcPr>
          <w:p w:rsidR="00AE4311" w:rsidRPr="00652B6F" w:rsidRDefault="00AE4311" w:rsidP="00652B6F">
            <w:pPr>
              <w:spacing w:after="0" w:line="240" w:lineRule="auto"/>
              <w:jc w:val="center"/>
              <w:rPr>
                <w:rFonts w:ascii="Times New Roman" w:hAnsi="Times New Roman" w:cs="Times New Roman"/>
                <w:b/>
                <w:u w:val="single"/>
              </w:rPr>
            </w:pP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40,7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18,7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102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407 </w:t>
            </w:r>
          </w:p>
        </w:tc>
        <w:tc>
          <w:tcPr>
            <w:tcW w:w="1490" w:type="dxa"/>
          </w:tcPr>
          <w:p w:rsidR="00AE4311" w:rsidRPr="00652B6F" w:rsidRDefault="00AE4311" w:rsidP="00652B6F">
            <w:pPr>
              <w:spacing w:after="0" w:line="240" w:lineRule="auto"/>
              <w:jc w:val="center"/>
              <w:rPr>
                <w:rFonts w:ascii="Times New Roman" w:hAnsi="Times New Roman" w:cs="Times New Roman"/>
                <w:b/>
                <w:u w:val="single"/>
              </w:rPr>
            </w:pP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60,9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23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107,8</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113 </w:t>
            </w:r>
          </w:p>
        </w:tc>
        <w:tc>
          <w:tcPr>
            <w:tcW w:w="1364" w:type="dxa"/>
          </w:tcPr>
          <w:p w:rsidR="00AE4311" w:rsidRPr="00652B6F" w:rsidRDefault="00AE4311" w:rsidP="00652B6F">
            <w:pPr>
              <w:spacing w:after="0" w:line="240" w:lineRule="auto"/>
              <w:jc w:val="center"/>
              <w:rPr>
                <w:rFonts w:ascii="Times New Roman" w:hAnsi="Times New Roman" w:cs="Times New Roman"/>
                <w:b/>
                <w:u w:val="single"/>
              </w:rPr>
            </w:pP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149,6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122,9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 xml:space="preserve">105,7 </w:t>
            </w:r>
          </w:p>
          <w:p w:rsidR="00AE4311" w:rsidRPr="00652B6F" w:rsidRDefault="00AE4311" w:rsidP="00652B6F">
            <w:pPr>
              <w:spacing w:after="0" w:line="240" w:lineRule="auto"/>
              <w:jc w:val="center"/>
              <w:rPr>
                <w:rFonts w:ascii="Times New Roman" w:hAnsi="Times New Roman" w:cs="Times New Roman"/>
              </w:rPr>
            </w:pPr>
            <w:r w:rsidRPr="00652B6F">
              <w:rPr>
                <w:rFonts w:ascii="Times New Roman" w:hAnsi="Times New Roman" w:cs="Times New Roman"/>
              </w:rPr>
              <w:t>27,8</w:t>
            </w:r>
          </w:p>
        </w:tc>
      </w:tr>
    </w:tbl>
    <w:p w:rsidR="00AE4311" w:rsidRPr="00704BC7" w:rsidRDefault="00AE4311" w:rsidP="005938DF">
      <w:pPr>
        <w:spacing w:line="360" w:lineRule="auto"/>
        <w:rPr>
          <w:rFonts w:ascii="Verdana" w:hAnsi="Verdana"/>
        </w:rPr>
      </w:pPr>
    </w:p>
    <w:p w:rsidR="00AE4311" w:rsidRPr="00652B6F" w:rsidRDefault="00AE4311" w:rsidP="00652B6F">
      <w:pPr>
        <w:pStyle w:val="BodyText"/>
        <w:ind w:firstLine="720"/>
        <w:jc w:val="both"/>
        <w:rPr>
          <w:rFonts w:ascii="Times New Roman" w:hAnsi="Times New Roman"/>
          <w:sz w:val="28"/>
          <w:szCs w:val="28"/>
          <w:lang w:val="ru-RU"/>
        </w:rPr>
      </w:pPr>
      <w:r w:rsidRPr="00652B6F">
        <w:rPr>
          <w:rFonts w:ascii="Times New Roman" w:hAnsi="Times New Roman"/>
          <w:sz w:val="28"/>
          <w:szCs w:val="28"/>
          <w:lang w:val="ru-RU"/>
        </w:rPr>
        <w:t xml:space="preserve">И през 2012 г. страната ни се представи добре като износителка на яйца за консумация и люпене и на птиче месо. Износът на яйца за консумация е главно към Швейцария и Румъния. Известно количество яйца за люпене се изнася в Унгария, Молдова и Гърция. Минимално количество еднодневни пилета от яйценосно направление се изнася в Македония, Албания, Черна гора, Косово, Босна Молдова и Сърбия. </w:t>
      </w:r>
    </w:p>
    <w:p w:rsidR="00AE4311" w:rsidRPr="00652B6F" w:rsidRDefault="00AE4311" w:rsidP="00652B6F">
      <w:pPr>
        <w:pStyle w:val="BodyText"/>
        <w:ind w:firstLine="720"/>
        <w:jc w:val="both"/>
        <w:rPr>
          <w:rFonts w:ascii="Times New Roman" w:hAnsi="Times New Roman"/>
          <w:sz w:val="28"/>
          <w:szCs w:val="28"/>
          <w:lang w:val="ru-RU"/>
        </w:rPr>
      </w:pPr>
      <w:r w:rsidRPr="00652B6F">
        <w:rPr>
          <w:rFonts w:ascii="Times New Roman" w:hAnsi="Times New Roman"/>
          <w:sz w:val="28"/>
          <w:szCs w:val="28"/>
          <w:lang w:val="ru-RU"/>
        </w:rPr>
        <w:t xml:space="preserve">По отношение на участието на нашата страна в международната търговия с птицевъдна продукция в близкото бъдеще, тя ще бъде нетна вносителка на родителски форми (еднодневни пилета) от всички видове и категории стопански птици, на еднодневни патета и яйца за люпене на патета и на птиче месо – предимно пуешко. </w:t>
      </w:r>
    </w:p>
    <w:p w:rsidR="00AE4311" w:rsidRPr="00652B6F" w:rsidRDefault="00AE4311" w:rsidP="00652B6F">
      <w:pPr>
        <w:spacing w:after="120" w:line="240" w:lineRule="auto"/>
        <w:ind w:firstLine="720"/>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 xml:space="preserve">Повече от половината от произведеното месо от патици и почти цялото количество втлъстен черен дроб са насочени  към износ. Износът на месо от пилета бройлери е главно за Румъния, Гърция, а на месото от патици и втлъстен черен дроб - за Франция и Белгия. Изнасят се както охладени, така и замразени пилета, а патешкото месо е главно в замразен или преработен вид. </w:t>
      </w:r>
    </w:p>
    <w:p w:rsidR="00AE4311" w:rsidRPr="00652B6F" w:rsidRDefault="00AE4311" w:rsidP="00652B6F">
      <w:pPr>
        <w:spacing w:after="120" w:line="240" w:lineRule="auto"/>
        <w:ind w:firstLine="720"/>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ab/>
        <w:t>Трябва да се отбележи, че и през 2012 г. продължава тенденцията да се увеличава вносът на птицевъдна продукция и особено на птиче месо.</w:t>
      </w:r>
    </w:p>
    <w:p w:rsidR="00AE4311" w:rsidRPr="00652B6F" w:rsidRDefault="00AE4311" w:rsidP="00652B6F">
      <w:pPr>
        <w:spacing w:after="120" w:line="240" w:lineRule="auto"/>
        <w:ind w:firstLine="720"/>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 xml:space="preserve">     Анализът на вноса на птиче месо показва, че основната част е от по-малоценни продукти, като дреболии, крила и др. от пилета бройлери, и машинно обезкостено пуешко месо и бутчета, както и на цели пуйки. Вносът на птиче месо е главно от европейските страни, а на месо от бройлери и пуйки - и от Бразилия.</w:t>
      </w:r>
    </w:p>
    <w:p w:rsidR="00AE4311" w:rsidRPr="00652B6F" w:rsidRDefault="00AE4311" w:rsidP="00652B6F">
      <w:pPr>
        <w:pStyle w:val="BodyText"/>
        <w:ind w:firstLine="720"/>
        <w:jc w:val="both"/>
        <w:rPr>
          <w:rFonts w:ascii="Times New Roman" w:hAnsi="Times New Roman"/>
          <w:sz w:val="28"/>
          <w:szCs w:val="28"/>
          <w:lang w:val="ru-RU"/>
        </w:rPr>
      </w:pPr>
      <w:r w:rsidRPr="00652B6F">
        <w:rPr>
          <w:rFonts w:ascii="Times New Roman" w:hAnsi="Times New Roman"/>
          <w:sz w:val="28"/>
          <w:szCs w:val="28"/>
          <w:lang w:val="ru-RU"/>
        </w:rPr>
        <w:t xml:space="preserve">Нашата страна внася голямо количество преработени яйца за консумация като течни и сушени продукти. </w:t>
      </w:r>
    </w:p>
    <w:p w:rsidR="00AE4311" w:rsidRPr="00652B6F" w:rsidRDefault="00AE4311" w:rsidP="00652B6F">
      <w:pPr>
        <w:pStyle w:val="BodyText"/>
        <w:ind w:firstLine="720"/>
        <w:jc w:val="both"/>
        <w:rPr>
          <w:rFonts w:ascii="Times New Roman" w:hAnsi="Times New Roman"/>
          <w:sz w:val="28"/>
          <w:szCs w:val="28"/>
          <w:lang w:val="ru-RU"/>
        </w:rPr>
      </w:pPr>
      <w:r w:rsidRPr="00652B6F">
        <w:rPr>
          <w:rFonts w:ascii="Times New Roman" w:hAnsi="Times New Roman"/>
          <w:sz w:val="28"/>
          <w:szCs w:val="28"/>
          <w:lang w:val="ru-RU"/>
        </w:rPr>
        <w:t xml:space="preserve">Поради ликвидиране на собствената селекционна дейност страната ни е абсолютен нетен вносител на разплодни птици под формата на еднодневни родители от всички стопански птици (кокошки от бройлерно и яйценосно направление, пуйки, патици, гъски и щрауси). През 2012 год. са внесени 996 хил. род. от бройлерно направление, 35 хил род. от яйценосно направление и 45 хил. родители за патета мюлари. </w:t>
      </w:r>
    </w:p>
    <w:p w:rsidR="00AE4311" w:rsidRPr="00652B6F" w:rsidRDefault="00AE4311" w:rsidP="00652B6F">
      <w:pPr>
        <w:pStyle w:val="BodyText"/>
        <w:ind w:firstLine="720"/>
        <w:jc w:val="both"/>
        <w:rPr>
          <w:rFonts w:ascii="Times New Roman" w:hAnsi="Times New Roman"/>
          <w:sz w:val="28"/>
          <w:szCs w:val="28"/>
          <w:lang w:val="ru-RU"/>
        </w:rPr>
      </w:pPr>
      <w:r w:rsidRPr="00652B6F">
        <w:rPr>
          <w:rFonts w:ascii="Times New Roman" w:hAnsi="Times New Roman"/>
          <w:sz w:val="28"/>
          <w:szCs w:val="28"/>
          <w:lang w:val="ru-RU"/>
        </w:rPr>
        <w:t xml:space="preserve">Основната част от разплодният материал: родители, яйца за люпене и еднодневни патета за отглеждане за месо и за принудително угояване за получаване на втлъстен черен дроб се внасят от Франция. Тенденцията за внос на родителски форми и на яйца за люпене ще се запази и в близкото бъдеще. </w:t>
      </w:r>
    </w:p>
    <w:p w:rsidR="00AE4311" w:rsidRPr="00652B6F" w:rsidRDefault="00AE4311" w:rsidP="00652B6F">
      <w:pPr>
        <w:pStyle w:val="BodyText"/>
        <w:ind w:firstLine="720"/>
        <w:jc w:val="both"/>
        <w:rPr>
          <w:rFonts w:ascii="Times New Roman" w:hAnsi="Times New Roman"/>
          <w:sz w:val="28"/>
          <w:szCs w:val="28"/>
          <w:lang w:val="ru-RU"/>
        </w:rPr>
      </w:pPr>
      <w:r w:rsidRPr="00652B6F">
        <w:rPr>
          <w:rFonts w:ascii="Times New Roman" w:hAnsi="Times New Roman"/>
          <w:sz w:val="28"/>
          <w:szCs w:val="28"/>
          <w:lang w:val="ru-RU"/>
        </w:rPr>
        <w:t xml:space="preserve">Вносът на обезкостено пуешко месо за целите на колбасарската промишленост и на цели пуйки за коледните и новогодишните празници ще се запази и близкото бъдеще. </w:t>
      </w:r>
    </w:p>
    <w:p w:rsidR="00AE4311" w:rsidRPr="00652B6F" w:rsidRDefault="00AE4311" w:rsidP="00652B6F">
      <w:pPr>
        <w:pStyle w:val="BodyText"/>
        <w:ind w:firstLine="720"/>
        <w:jc w:val="both"/>
        <w:rPr>
          <w:rFonts w:ascii="Times New Roman" w:hAnsi="Times New Roman"/>
          <w:sz w:val="28"/>
          <w:szCs w:val="28"/>
          <w:lang w:val="ru-RU"/>
        </w:rPr>
      </w:pPr>
      <w:r w:rsidRPr="00652B6F">
        <w:rPr>
          <w:rFonts w:ascii="Times New Roman" w:hAnsi="Times New Roman"/>
          <w:sz w:val="28"/>
          <w:szCs w:val="28"/>
          <w:lang w:val="ru-RU"/>
        </w:rPr>
        <w:t xml:space="preserve">Като износителка страната ни ще участва в международната търговия главно с износ на яйца за консумация, на месо и втлъстен черен дроб от патици, на месо от пилета бройлери и на известно количество готови храни от птиче месо. Основни наши партньори като вносители ще бъдат страните от Европейския съюз – Франция, Австрия, Германия, Белгия, а също и Швейцария. </w:t>
      </w:r>
    </w:p>
    <w:p w:rsidR="00AE4311" w:rsidRPr="00652B6F" w:rsidRDefault="00AE4311" w:rsidP="00652B6F">
      <w:pPr>
        <w:spacing w:after="120" w:line="240" w:lineRule="auto"/>
        <w:ind w:firstLine="720"/>
        <w:jc w:val="both"/>
        <w:rPr>
          <w:rFonts w:ascii="Times New Roman" w:hAnsi="Times New Roman" w:cs="Times New Roman"/>
          <w:sz w:val="28"/>
          <w:szCs w:val="28"/>
          <w:lang w:val="ru-RU"/>
        </w:rPr>
      </w:pPr>
      <w:r w:rsidRPr="00652B6F">
        <w:rPr>
          <w:rFonts w:ascii="Times New Roman" w:hAnsi="Times New Roman" w:cs="Times New Roman"/>
          <w:sz w:val="28"/>
          <w:szCs w:val="28"/>
          <w:lang w:val="ru-RU"/>
        </w:rPr>
        <w:t xml:space="preserve">    В заключение на този раздел следва да се подчертае, че постигнатото производство на птицевъдна продукция и през 2012 г. е под нашите възможности и потребностите на страната ни не са задоволени със собствена птицевъдна продукция. </w:t>
      </w:r>
    </w:p>
    <w:p w:rsidR="00AE4311" w:rsidRPr="00652B6F" w:rsidRDefault="00AE4311" w:rsidP="00652B6F">
      <w:pPr>
        <w:spacing w:after="120" w:line="240" w:lineRule="auto"/>
        <w:ind w:firstLine="720"/>
        <w:jc w:val="center"/>
        <w:rPr>
          <w:rFonts w:ascii="Times New Roman" w:hAnsi="Times New Roman" w:cs="Times New Roman"/>
          <w:b/>
          <w:bCs/>
          <w:sz w:val="24"/>
          <w:szCs w:val="24"/>
          <w:lang w:val="ru-RU"/>
        </w:rPr>
      </w:pPr>
      <w:r w:rsidRPr="00652B6F">
        <w:rPr>
          <w:rFonts w:ascii="Times New Roman" w:hAnsi="Times New Roman" w:cs="Times New Roman"/>
          <w:b/>
          <w:bCs/>
          <w:sz w:val="24"/>
          <w:szCs w:val="24"/>
        </w:rPr>
        <w:t>SWOT</w:t>
      </w:r>
      <w:r w:rsidRPr="00652B6F">
        <w:rPr>
          <w:rFonts w:ascii="Times New Roman" w:hAnsi="Times New Roman" w:cs="Times New Roman"/>
          <w:b/>
          <w:bCs/>
          <w:sz w:val="24"/>
          <w:szCs w:val="24"/>
          <w:lang w:val="ru-RU"/>
        </w:rPr>
        <w:t xml:space="preserve"> анализ на птицевъдството и на птицепромишлеността в България </w:t>
      </w:r>
    </w:p>
    <w:p w:rsidR="00AE4311" w:rsidRPr="00652B6F" w:rsidRDefault="00AE4311" w:rsidP="00652B6F">
      <w:pPr>
        <w:spacing w:after="120" w:line="240" w:lineRule="auto"/>
        <w:ind w:firstLine="720"/>
        <w:jc w:val="center"/>
        <w:rPr>
          <w:rFonts w:ascii="Times New Roman" w:hAnsi="Times New Roman" w:cs="Times New Roman"/>
          <w:b/>
          <w:bCs/>
          <w:sz w:val="24"/>
          <w:szCs w:val="24"/>
          <w:lang w:val="ru-RU"/>
        </w:rPr>
      </w:pPr>
      <w:r w:rsidRPr="00652B6F">
        <w:rPr>
          <w:rFonts w:ascii="Times New Roman" w:hAnsi="Times New Roman" w:cs="Times New Roman"/>
          <w:b/>
          <w:bCs/>
          <w:sz w:val="24"/>
          <w:szCs w:val="24"/>
          <w:lang w:val="ru-RU"/>
        </w:rPr>
        <w:t>(възможности за развитие и слаби страни)</w:t>
      </w:r>
    </w:p>
    <w:p w:rsidR="00AE4311" w:rsidRPr="00652B6F" w:rsidRDefault="00AE4311" w:rsidP="00652B6F">
      <w:pPr>
        <w:spacing w:after="120" w:line="240" w:lineRule="auto"/>
        <w:ind w:firstLine="720"/>
        <w:jc w:val="center"/>
        <w:rPr>
          <w:rFonts w:ascii="Times New Roman" w:hAnsi="Times New Roman" w:cs="Times New Roman"/>
          <w:lang w:val="ru-RU"/>
        </w:rPr>
      </w:pPr>
    </w:p>
    <w:tbl>
      <w:tblPr>
        <w:tblpPr w:leftFromText="141" w:rightFromText="141" w:vertAnchor="text" w:tblpXSpec="center" w:tblpY="1"/>
        <w:tblOverlap w:val="neve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0"/>
        <w:gridCol w:w="4788"/>
      </w:tblGrid>
      <w:tr w:rsidR="00AE4311" w:rsidRPr="00652B6F" w:rsidTr="00ED3F83">
        <w:trPr>
          <w:trHeight w:val="550"/>
          <w:jc w:val="center"/>
        </w:trPr>
        <w:tc>
          <w:tcPr>
            <w:tcW w:w="4680" w:type="dxa"/>
            <w:vAlign w:val="center"/>
          </w:tcPr>
          <w:p w:rsidR="00AE4311" w:rsidRPr="00652B6F" w:rsidRDefault="00AE4311" w:rsidP="00652B6F">
            <w:pPr>
              <w:spacing w:after="120" w:line="240" w:lineRule="auto"/>
              <w:ind w:firstLine="720"/>
              <w:jc w:val="center"/>
              <w:rPr>
                <w:rFonts w:ascii="Times New Roman" w:hAnsi="Times New Roman" w:cs="Times New Roman"/>
                <w:b/>
                <w:bCs/>
              </w:rPr>
            </w:pPr>
            <w:r w:rsidRPr="00652B6F">
              <w:rPr>
                <w:rFonts w:ascii="Times New Roman" w:hAnsi="Times New Roman" w:cs="Times New Roman"/>
                <w:b/>
                <w:bCs/>
              </w:rPr>
              <w:t>Силни страни</w:t>
            </w:r>
          </w:p>
        </w:tc>
        <w:tc>
          <w:tcPr>
            <w:tcW w:w="4788" w:type="dxa"/>
            <w:vAlign w:val="center"/>
          </w:tcPr>
          <w:p w:rsidR="00AE4311" w:rsidRPr="00652B6F" w:rsidRDefault="00AE4311" w:rsidP="00652B6F">
            <w:pPr>
              <w:spacing w:after="120" w:line="240" w:lineRule="auto"/>
              <w:ind w:firstLine="720"/>
              <w:jc w:val="center"/>
              <w:rPr>
                <w:rFonts w:ascii="Times New Roman" w:hAnsi="Times New Roman" w:cs="Times New Roman"/>
                <w:b/>
                <w:bCs/>
              </w:rPr>
            </w:pPr>
            <w:r w:rsidRPr="00652B6F">
              <w:rPr>
                <w:rFonts w:ascii="Times New Roman" w:hAnsi="Times New Roman" w:cs="Times New Roman"/>
                <w:b/>
                <w:bCs/>
              </w:rPr>
              <w:t>Слаби страни</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rPr>
            </w:pPr>
            <w:r w:rsidRPr="00652B6F">
              <w:rPr>
                <w:rFonts w:ascii="Times New Roman" w:hAnsi="Times New Roman" w:cs="Times New Roman"/>
              </w:rPr>
              <w:t>1. Силно развит национален пазар</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 Наличие на значителна сива икономи-ка в бранша</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2. Свободен достъп до пазарите на ЕС.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2. Наличие на недобра организация на производителите на птицевъдна продукция с полупазарен и частично пазарен характер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3. Потенциални възможности за износ в трети страни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3. Недостатъчен контрол върху дейността на полу- и частично пазарните стопанства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4. Висока техническа въоръженост на птицевъдството и на птицепреработвателната промишленост</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4. Подценяване на непрекъснатото обучение за повишаване на квалификацията на изпълнителските кадри</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5. Внедрените високопроизводителни технологии при добива и преработката на птицевъдна продукция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5. Липса на система за научното обслуж-ване на птицевъдството и на птицепре-работвателната промишленост </w:t>
            </w:r>
          </w:p>
        </w:tc>
      </w:tr>
      <w:tr w:rsidR="00AE4311" w:rsidRPr="00652B6F"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6. Голямата концентрация и специализация на птицевъдството и на птицепреработва-телната промишленост </w:t>
            </w:r>
          </w:p>
        </w:tc>
        <w:tc>
          <w:tcPr>
            <w:tcW w:w="4788" w:type="dxa"/>
          </w:tcPr>
          <w:p w:rsidR="00AE4311" w:rsidRPr="00652B6F" w:rsidRDefault="00AE4311" w:rsidP="00652B6F">
            <w:pPr>
              <w:spacing w:after="120" w:line="240" w:lineRule="auto"/>
              <w:rPr>
                <w:rFonts w:ascii="Times New Roman" w:hAnsi="Times New Roman" w:cs="Times New Roman"/>
              </w:rPr>
            </w:pPr>
            <w:r w:rsidRPr="00652B6F">
              <w:rPr>
                <w:rFonts w:ascii="Times New Roman" w:hAnsi="Times New Roman" w:cs="Times New Roman"/>
              </w:rPr>
              <w:t>6. Подценяване на маркетинговия мениджмънт</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7. Бързото разширяване на дълбочинната преработка на птицевъдната продукция и увеличеното търсене на полуготови и готови храни.</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7. Значителен внос на птиче месо от ЕС и трети страни (Аржентина, Бразилия)</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rPr>
            </w:pPr>
            <w:r w:rsidRPr="00652B6F">
              <w:rPr>
                <w:rFonts w:ascii="Times New Roman" w:hAnsi="Times New Roman" w:cs="Times New Roman"/>
              </w:rPr>
              <w:t xml:space="preserve">8. Развитата вътрешнофирмена вертикална интеграция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8. Слаб данъчен контрол върху вносителите и търговците на птицевъдна продукция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9. Високото качество на произвежданата продукция и сертификацията и тоталното управление на качеството с НАССР системата</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9. Няма разлика в цената на яйцата, произведени по алтернативни и клетъчни технологии. Няма разлика в цената на продуктите от сертифицирани и несертифицирани производители.</w:t>
            </w:r>
          </w:p>
        </w:tc>
      </w:tr>
      <w:tr w:rsidR="00AE4311" w:rsidRPr="00652B6F" w:rsidTr="00ED3F83">
        <w:trPr>
          <w:trHeight w:val="719"/>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10. Добрата дейност на професионалната организация на производителите </w:t>
            </w:r>
          </w:p>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11. Наличие на неизползвана материално-техническа база.</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10. Ограничени възможности за износ в трети страни.</w:t>
            </w:r>
          </w:p>
          <w:p w:rsidR="00AE4311" w:rsidRPr="00652B6F" w:rsidRDefault="00AE4311" w:rsidP="00652B6F">
            <w:pPr>
              <w:spacing w:after="120" w:line="240" w:lineRule="auto"/>
              <w:rPr>
                <w:rFonts w:ascii="Times New Roman" w:hAnsi="Times New Roman" w:cs="Times New Roman"/>
              </w:rPr>
            </w:pPr>
            <w:r w:rsidRPr="00652B6F">
              <w:rPr>
                <w:rFonts w:ascii="Times New Roman" w:hAnsi="Times New Roman" w:cs="Times New Roman"/>
                <w:lang w:val="ru-RU"/>
              </w:rPr>
              <w:t xml:space="preserve">11. Несериозно отношение към неизползваната материално-техническа база. </w:t>
            </w:r>
            <w:r w:rsidRPr="00652B6F">
              <w:rPr>
                <w:rFonts w:ascii="Times New Roman" w:hAnsi="Times New Roman" w:cs="Times New Roman"/>
              </w:rPr>
              <w:t xml:space="preserve">Липса на стимули за застраховка на имуществото и птиците. </w:t>
            </w:r>
          </w:p>
          <w:p w:rsidR="00AE4311" w:rsidRPr="00652B6F" w:rsidRDefault="00AE4311" w:rsidP="00652B6F">
            <w:pPr>
              <w:spacing w:after="120" w:line="240" w:lineRule="auto"/>
              <w:rPr>
                <w:rFonts w:ascii="Times New Roman" w:hAnsi="Times New Roman" w:cs="Times New Roman"/>
              </w:rPr>
            </w:pP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rPr>
            </w:pPr>
            <w:r w:rsidRPr="00652B6F">
              <w:rPr>
                <w:rFonts w:ascii="Times New Roman" w:hAnsi="Times New Roman" w:cs="Times New Roman"/>
              </w:rPr>
              <w:t>12. Наличие на работна сила.</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12. Липса на нормативни документи за поощряване на използването на работната сила в птицевъдството.</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13. Наличие на нормативни документи за създаване на ферми за биологично производство на птиче месо и яйца.</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13. Липса на стратегия за подпомагане на ферми за биологично производство на птиче месо и яйца.</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14. Развит пазар на охладено птиче месо.</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14. Малка разлика в цената на охладеното и замразено месо.</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15. Създадена база и наличие на генетичен резерв от линии и породи птици</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15. Липса на собственно производство на разплоден материал (с изключение на пуйките и част от пилетата за населението)</w:t>
            </w:r>
          </w:p>
        </w:tc>
      </w:tr>
      <w:tr w:rsidR="00AE4311" w:rsidRPr="00652B6F" w:rsidTr="00ED3F83">
        <w:trPr>
          <w:trHeight w:val="548"/>
          <w:jc w:val="center"/>
        </w:trPr>
        <w:tc>
          <w:tcPr>
            <w:tcW w:w="4680" w:type="dxa"/>
            <w:vAlign w:val="center"/>
          </w:tcPr>
          <w:p w:rsidR="00AE4311" w:rsidRPr="00652B6F" w:rsidRDefault="00AE4311" w:rsidP="00652B6F">
            <w:pPr>
              <w:pStyle w:val="Heading1"/>
              <w:spacing w:after="120"/>
              <w:rPr>
                <w:rFonts w:ascii="Times New Roman" w:hAnsi="Times New Roman"/>
                <w:bCs/>
                <w:sz w:val="22"/>
                <w:szCs w:val="22"/>
                <w:lang w:eastAsia="en-US"/>
              </w:rPr>
            </w:pPr>
            <w:r w:rsidRPr="00652B6F">
              <w:rPr>
                <w:rFonts w:ascii="Times New Roman" w:hAnsi="Times New Roman"/>
                <w:bCs/>
                <w:sz w:val="22"/>
                <w:szCs w:val="22"/>
                <w:lang w:eastAsia="en-US"/>
              </w:rPr>
              <w:t>Възможности за развитие</w:t>
            </w:r>
          </w:p>
        </w:tc>
        <w:tc>
          <w:tcPr>
            <w:tcW w:w="4788" w:type="dxa"/>
            <w:vAlign w:val="center"/>
          </w:tcPr>
          <w:p w:rsidR="00AE4311" w:rsidRPr="00652B6F" w:rsidRDefault="00AE4311" w:rsidP="00652B6F">
            <w:pPr>
              <w:spacing w:after="120" w:line="240" w:lineRule="auto"/>
              <w:ind w:firstLine="720"/>
              <w:jc w:val="center"/>
              <w:rPr>
                <w:rFonts w:ascii="Times New Roman" w:hAnsi="Times New Roman" w:cs="Times New Roman"/>
                <w:b/>
                <w:bCs/>
              </w:rPr>
            </w:pPr>
            <w:r w:rsidRPr="00652B6F">
              <w:rPr>
                <w:rFonts w:ascii="Times New Roman" w:hAnsi="Times New Roman" w:cs="Times New Roman"/>
                <w:b/>
                <w:bCs/>
              </w:rPr>
              <w:t>Заплахи</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1. Увеличение на производството и износа на конкуретноспособни стоки от птицевъдството с повече принадена стойност</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1. Силна конкуренция на страните от ЕС на вътрешния и на международния пазар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2. Създаване на смесени фирми със страните от ЕС за производство и търговия с птицевъдна продукция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2. Липсата на организация на полупазар-ните и частично пазарните стопанства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3. Силно развитие на маркетинговия мениджмънт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3. Подценяването на научното обслужване на птицевъдството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4. Внедряване на марково производство на продукти от птицевъдството</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4. Разрушаване или увеличаване броя на на професионалните организации на производителите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5. Изграждане на система за подготовка и непрекъснатото усъвършенстване на квалификацията на ръководни и изпълнителски кадри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5. Подценяването на маркетинга от производствените фирми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6. Изграждане и поддържане на система за научно обслужване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6. Нелоялната конкуренция на между-народния пазар от трети страни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7. Положително влияние на системата на ЕС за митническа защита и за финансово подпомагане на износа на продукция от птицевъдството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7. Липса на контрол върху търговските вериги и търговците на птиче месо и яйца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8. Развитие на преработката за получаване на течни яйца </w:t>
            </w:r>
          </w:p>
        </w:tc>
        <w:tc>
          <w:tcPr>
            <w:tcW w:w="4788"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8. Липсата на механизми за финансово подпомагане на производителите при екстремни ситуации - природни бедствия, като суша, наводнения и др. </w:t>
            </w: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9. Възможности за развитие на биологично производство на яйца и птиче месо.</w:t>
            </w:r>
          </w:p>
        </w:tc>
        <w:tc>
          <w:tcPr>
            <w:tcW w:w="4788" w:type="dxa"/>
          </w:tcPr>
          <w:p w:rsidR="00AE4311" w:rsidRPr="00652B6F" w:rsidRDefault="00AE4311" w:rsidP="00652B6F">
            <w:pPr>
              <w:spacing w:after="120" w:line="240" w:lineRule="auto"/>
              <w:rPr>
                <w:rFonts w:ascii="Times New Roman" w:hAnsi="Times New Roman" w:cs="Times New Roman"/>
                <w:lang w:val="ru-RU"/>
              </w:rPr>
            </w:pPr>
          </w:p>
        </w:tc>
      </w:tr>
      <w:tr w:rsidR="00AE4311" w:rsidRPr="00FC3AF7" w:rsidTr="00ED3F83">
        <w:trPr>
          <w:jc w:val="center"/>
        </w:trPr>
        <w:tc>
          <w:tcPr>
            <w:tcW w:w="4680" w:type="dxa"/>
          </w:tcPr>
          <w:p w:rsidR="00AE4311" w:rsidRPr="00652B6F" w:rsidRDefault="00AE4311" w:rsidP="00652B6F">
            <w:pPr>
              <w:spacing w:after="120" w:line="240" w:lineRule="auto"/>
              <w:rPr>
                <w:rFonts w:ascii="Times New Roman" w:hAnsi="Times New Roman" w:cs="Times New Roman"/>
                <w:lang w:val="ru-RU"/>
              </w:rPr>
            </w:pPr>
            <w:r w:rsidRPr="00652B6F">
              <w:rPr>
                <w:rFonts w:ascii="Times New Roman" w:hAnsi="Times New Roman" w:cs="Times New Roman"/>
                <w:lang w:val="ru-RU"/>
              </w:rPr>
              <w:t xml:space="preserve">10. Възможности за субсидиране на износа на яйца и птиче месо в трети страни </w:t>
            </w:r>
          </w:p>
        </w:tc>
        <w:tc>
          <w:tcPr>
            <w:tcW w:w="4788" w:type="dxa"/>
          </w:tcPr>
          <w:p w:rsidR="00AE4311" w:rsidRPr="00652B6F" w:rsidRDefault="00AE4311" w:rsidP="00652B6F">
            <w:pPr>
              <w:spacing w:after="120" w:line="240" w:lineRule="auto"/>
              <w:rPr>
                <w:rFonts w:ascii="Times New Roman" w:hAnsi="Times New Roman" w:cs="Times New Roman"/>
                <w:lang w:val="ru-RU"/>
              </w:rPr>
            </w:pPr>
          </w:p>
        </w:tc>
      </w:tr>
    </w:tbl>
    <w:p w:rsidR="00AE4311" w:rsidRPr="00FC3AF7" w:rsidRDefault="00AE4311" w:rsidP="00652B6F">
      <w:pPr>
        <w:spacing w:after="120" w:line="240" w:lineRule="auto"/>
        <w:ind w:firstLine="720"/>
        <w:rPr>
          <w:rFonts w:ascii="Times New Roman" w:hAnsi="Times New Roman" w:cs="Times New Roman"/>
          <w:lang w:val="ru-RU"/>
        </w:rPr>
      </w:pPr>
    </w:p>
    <w:p w:rsidR="00AE4311" w:rsidRPr="00FC3AF7" w:rsidRDefault="00AE4311" w:rsidP="00652B6F">
      <w:pPr>
        <w:spacing w:after="120" w:line="240" w:lineRule="auto"/>
        <w:ind w:firstLine="720"/>
        <w:rPr>
          <w:rFonts w:ascii="Times New Roman" w:hAnsi="Times New Roman" w:cs="Times New Roman"/>
          <w:lang w:val="ru-RU"/>
        </w:rPr>
      </w:pPr>
    </w:p>
    <w:p w:rsidR="00AE4311" w:rsidRPr="00FC3AF7" w:rsidRDefault="00AE4311" w:rsidP="00AC4724">
      <w:pPr>
        <w:framePr w:w="9940" w:wrap="auto" w:hAnchor="text" w:x="1080"/>
        <w:spacing w:after="120" w:line="240" w:lineRule="auto"/>
        <w:ind w:firstLine="720"/>
        <w:rPr>
          <w:rFonts w:ascii="Times New Roman" w:hAnsi="Times New Roman" w:cs="Times New Roman"/>
          <w:lang w:val="ru-RU"/>
        </w:rPr>
        <w:sectPr w:rsidR="00AE4311" w:rsidRPr="00FC3AF7" w:rsidSect="005938DF">
          <w:footerReference w:type="even" r:id="rId50"/>
          <w:footerReference w:type="default" r:id="rId51"/>
          <w:pgSz w:w="11906" w:h="16838"/>
          <w:pgMar w:top="1368" w:right="1368" w:bottom="1368" w:left="1368" w:header="708" w:footer="708" w:gutter="0"/>
          <w:cols w:space="720"/>
          <w:rtlGutter/>
        </w:sectPr>
      </w:pPr>
    </w:p>
    <w:p w:rsidR="00AE4311" w:rsidRPr="00FC3AF7" w:rsidRDefault="00AE4311" w:rsidP="00F06BE5">
      <w:pPr>
        <w:pStyle w:val="BodyText"/>
        <w:tabs>
          <w:tab w:val="left" w:pos="1080"/>
        </w:tabs>
        <w:ind w:firstLine="720"/>
        <w:rPr>
          <w:rFonts w:ascii="Times New Roman" w:hAnsi="Times New Roman"/>
          <w:b/>
          <w:bCs/>
          <w:sz w:val="28"/>
          <w:szCs w:val="28"/>
          <w:lang w:val="ru-RU"/>
        </w:rPr>
      </w:pPr>
      <w:r w:rsidRPr="00F06BE5">
        <w:rPr>
          <w:rFonts w:ascii="Times New Roman" w:hAnsi="Times New Roman"/>
          <w:b/>
          <w:bCs/>
          <w:sz w:val="28"/>
          <w:szCs w:val="28"/>
          <w:lang w:val="ru-RU"/>
        </w:rPr>
        <w:t>2. Идентифициране на проб</w:t>
      </w:r>
      <w:r>
        <w:rPr>
          <w:rFonts w:ascii="Times New Roman" w:hAnsi="Times New Roman"/>
          <w:b/>
          <w:bCs/>
          <w:sz w:val="28"/>
          <w:szCs w:val="28"/>
          <w:lang w:val="ru-RU"/>
        </w:rPr>
        <w:t>лемите в сектора</w:t>
      </w:r>
    </w:p>
    <w:p w:rsidR="00AE4311" w:rsidRPr="00F06BE5" w:rsidRDefault="00AE4311" w:rsidP="00F06BE5">
      <w:pPr>
        <w:pStyle w:val="BodyText"/>
        <w:tabs>
          <w:tab w:val="left" w:pos="1080"/>
        </w:tabs>
        <w:ind w:firstLine="720"/>
        <w:rPr>
          <w:rFonts w:ascii="Times New Roman" w:hAnsi="Times New Roman"/>
          <w:b/>
          <w:bCs/>
          <w:sz w:val="28"/>
          <w:szCs w:val="28"/>
          <w:lang w:val="ru-RU"/>
        </w:rPr>
      </w:pP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 xml:space="preserve">Българското птицевъдство като част от световната и европейската птицепромишленост се подчинява на общите закономерности и тенденции на развитие на подотрасъла. </w:t>
      </w: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 xml:space="preserve">Специалисти от </w:t>
      </w:r>
      <w:r w:rsidRPr="00F06BE5">
        <w:rPr>
          <w:rFonts w:ascii="Times New Roman" w:hAnsi="Times New Roman" w:cs="Times New Roman"/>
          <w:sz w:val="28"/>
          <w:szCs w:val="28"/>
        </w:rPr>
        <w:t>FAO</w:t>
      </w:r>
      <w:r w:rsidRPr="00F06BE5">
        <w:rPr>
          <w:rFonts w:ascii="Times New Roman" w:hAnsi="Times New Roman" w:cs="Times New Roman"/>
          <w:sz w:val="28"/>
          <w:szCs w:val="28"/>
          <w:lang w:val="ru-RU"/>
        </w:rPr>
        <w:t xml:space="preserve"> предвиждат по-нататъшно интензивно развитие на световното птицевъдство и увеличаване на производството на яйца и птиче месо. Техните разработки се отнасят и за по-дълги периоди на развитие – до 2015 г., до 2030 г. и дори до 2050 година. </w:t>
      </w: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Прогнозата за увеличение на световното производство на птицевъдна продукция се основава на:</w:t>
      </w:r>
    </w:p>
    <w:p w:rsidR="00AE4311" w:rsidRPr="00F06BE5" w:rsidRDefault="00AE4311" w:rsidP="009B5B75">
      <w:pPr>
        <w:numPr>
          <w:ilvl w:val="0"/>
          <w:numId w:val="127"/>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силната индустриализация на страните от Азия и непрекъснатото увеличение на хората, търсещи яйца и птиче месо на пазара;</w:t>
      </w:r>
    </w:p>
    <w:p w:rsidR="00AE4311" w:rsidRPr="00F06BE5" w:rsidRDefault="00AE4311" w:rsidP="009B5B75">
      <w:pPr>
        <w:numPr>
          <w:ilvl w:val="0"/>
          <w:numId w:val="127"/>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нарастването на доходите на населението в Китай, Индия и други страни, и увеличаването на консумацията на яйца и птиче месо;</w:t>
      </w:r>
    </w:p>
    <w:p w:rsidR="00AE4311" w:rsidRPr="00F06BE5" w:rsidRDefault="00AE4311" w:rsidP="009B5B75">
      <w:pPr>
        <w:numPr>
          <w:ilvl w:val="0"/>
          <w:numId w:val="127"/>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незначителното увеличение на потреблението в страните със силно развита икономика и високо равнище на консумация;</w:t>
      </w:r>
    </w:p>
    <w:p w:rsidR="00AE4311" w:rsidRPr="00F06BE5" w:rsidRDefault="00AE4311" w:rsidP="009B5B75">
      <w:pPr>
        <w:numPr>
          <w:ilvl w:val="0"/>
          <w:numId w:val="127"/>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изпреварващите темпове на увеличение на птичето месо в сравнение с увеличение на месото от другите стопански животни;</w:t>
      </w:r>
    </w:p>
    <w:p w:rsidR="00AE4311" w:rsidRPr="00F06BE5" w:rsidRDefault="00AE4311" w:rsidP="009B5B75">
      <w:pPr>
        <w:numPr>
          <w:ilvl w:val="0"/>
          <w:numId w:val="127"/>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намалените темпове на увеличение на населението;</w:t>
      </w:r>
    </w:p>
    <w:p w:rsidR="00AE4311" w:rsidRPr="00F06BE5" w:rsidRDefault="00AE4311" w:rsidP="009B5B75">
      <w:pPr>
        <w:numPr>
          <w:ilvl w:val="0"/>
          <w:numId w:val="127"/>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в свиневъдството и птицевъдството ще се увеличи използването на зърно за фураж.</w:t>
      </w:r>
    </w:p>
    <w:p w:rsidR="00AE4311" w:rsidRPr="00FC3AF7"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06BE5">
        <w:rPr>
          <w:rFonts w:ascii="Times New Roman" w:hAnsi="Times New Roman" w:cs="Times New Roman"/>
          <w:sz w:val="28"/>
          <w:szCs w:val="28"/>
          <w:lang w:val="ru-RU"/>
        </w:rPr>
        <w:t>През последните 10 години отглеждането на бройлери е силно стандартизирано по отношение на сградите и производствените системи, като в голямата си част това е следствие от необходимостта от по-голям контрол на околната среда при съвременните бройлери за месо, които имат 70-75 г среден дневен прираст до 40-дневна възраст. В световен мащаб не е имало обща стандартизация за типа на сградите и системите за отглеждане във фермите за бройлери, което би могло да доведе до стандартизация на програмите за хранене. В момента фермите са бройлери в нашата страна са 182 бр с общ еднократен капацитет 10 500 хил. птицеместа и възможности за годишно производство на 65 д</w:t>
      </w:r>
      <w:r>
        <w:rPr>
          <w:rFonts w:ascii="Times New Roman" w:hAnsi="Times New Roman" w:cs="Times New Roman"/>
          <w:sz w:val="28"/>
          <w:szCs w:val="28"/>
          <w:lang w:val="ru-RU"/>
        </w:rPr>
        <w:t xml:space="preserve">о 75 мил. угоени бройлери. </w:t>
      </w:r>
      <w:r>
        <w:rPr>
          <w:rFonts w:ascii="Times New Roman" w:hAnsi="Times New Roman" w:cs="Times New Roman"/>
          <w:sz w:val="28"/>
          <w:szCs w:val="28"/>
          <w:lang w:val="ru-RU"/>
        </w:rPr>
        <w:tab/>
      </w: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Новите ферми за бройлери, вероятно ще са на една площадка 8 до 10 сгради, всяка с капацитет 50 000 до 60 000 птици. Тези сгради ще бъдат с напълно контролирана среда, с тунелна вентилация. Друга бъдеща грижа е адекватното снабдяване с чиста вода за всяка работа с бройлерите. В много региони нивото на подпочвените води намалява, което означава, че се изисква по-голям разход на енергия за изпомпване на водата до повърхността. В полските райони количеството на макроелементите и пестицидите ще стане по-критично, тъй като е следствие на непрекъснатото им (20-30 години.) използване в почвата. Неизбежният напредък лабораторно да се открива все по-малки количества всякакви вредни остатъци ще създава все по-голям смут сред птицевъдите под влиянието на законодателните изисквания. По същия начин съдържанието на микро - елементи във водата ще се променя с течение на времето и това вероятно ще повлияе на храненето.</w:t>
      </w: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През 2012 г. настъпиха най-драматичните промени в системите за производство на яйца, които Европа някога е познавала. Стана ясно, че не всички конвенционални клетки за кокошки са били извадени от употреба от началото на тази година, както се изисква от Директива на Съвета на ЕС (</w:t>
      </w:r>
      <w:r w:rsidRPr="00F06BE5">
        <w:rPr>
          <w:rFonts w:ascii="Times New Roman" w:hAnsi="Times New Roman" w:cs="Times New Roman"/>
          <w:sz w:val="28"/>
          <w:szCs w:val="28"/>
        </w:rPr>
        <w:t>CD</w:t>
      </w:r>
      <w:r w:rsidRPr="00F06BE5">
        <w:rPr>
          <w:rFonts w:ascii="Times New Roman" w:hAnsi="Times New Roman" w:cs="Times New Roman"/>
          <w:sz w:val="28"/>
          <w:szCs w:val="28"/>
          <w:lang w:val="ru-RU"/>
        </w:rPr>
        <w:t>) 99/74/</w:t>
      </w:r>
      <w:r w:rsidRPr="00F06BE5">
        <w:rPr>
          <w:rFonts w:ascii="Times New Roman" w:hAnsi="Times New Roman" w:cs="Times New Roman"/>
          <w:sz w:val="28"/>
          <w:szCs w:val="28"/>
        </w:rPr>
        <w:t>EC</w:t>
      </w:r>
      <w:r w:rsidRPr="00F06BE5">
        <w:rPr>
          <w:rFonts w:ascii="Times New Roman" w:hAnsi="Times New Roman" w:cs="Times New Roman"/>
          <w:sz w:val="28"/>
          <w:szCs w:val="28"/>
          <w:lang w:val="ru-RU"/>
        </w:rPr>
        <w:t>. Предизвикателствата от прилагането на системите за хуманно отглеждане при птиците се отразяват на производителите на яйца в целия свят, но в различна степен.</w:t>
      </w: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В нашата страна в момента кокошките за яйца за консумация са разположени в 34 ферми при клетъчно отглеждане (в уширени клетки) с общ капацитет 1800 хил птици и 98 ферми при алтернативни технологии с общ капацитет 1700 хил. птици.</w:t>
      </w:r>
    </w:p>
    <w:p w:rsidR="00AE4311" w:rsidRPr="00F06BE5" w:rsidRDefault="00AE4311" w:rsidP="00F06BE5">
      <w:pPr>
        <w:tabs>
          <w:tab w:val="left" w:pos="1080"/>
        </w:tabs>
        <w:spacing w:after="120" w:line="240" w:lineRule="auto"/>
        <w:ind w:firstLine="720"/>
        <w:jc w:val="both"/>
        <w:rPr>
          <w:rFonts w:ascii="Times New Roman" w:hAnsi="Times New Roman" w:cs="Times New Roman"/>
          <w:b/>
          <w:sz w:val="28"/>
          <w:szCs w:val="28"/>
          <w:lang w:val="ru-RU"/>
        </w:rPr>
      </w:pPr>
    </w:p>
    <w:p w:rsidR="00AE4311" w:rsidRPr="00F06BE5" w:rsidRDefault="00AE4311" w:rsidP="00F06BE5">
      <w:pPr>
        <w:tabs>
          <w:tab w:val="left" w:pos="1080"/>
        </w:tabs>
        <w:spacing w:after="120" w:line="240" w:lineRule="auto"/>
        <w:ind w:firstLine="720"/>
        <w:jc w:val="both"/>
        <w:rPr>
          <w:rFonts w:ascii="Times New Roman" w:hAnsi="Times New Roman" w:cs="Times New Roman"/>
          <w:b/>
          <w:sz w:val="28"/>
          <w:szCs w:val="28"/>
          <w:lang w:val="ru-RU"/>
        </w:rPr>
      </w:pPr>
      <w:r w:rsidRPr="00F06BE5">
        <w:rPr>
          <w:rFonts w:ascii="Times New Roman" w:hAnsi="Times New Roman" w:cs="Times New Roman"/>
          <w:b/>
          <w:sz w:val="28"/>
          <w:szCs w:val="28"/>
          <w:lang w:val="ru-RU"/>
        </w:rPr>
        <w:t xml:space="preserve">3. Цел на стратегията и възможни решения. </w:t>
      </w:r>
    </w:p>
    <w:p w:rsidR="00AE4311" w:rsidRPr="00F06BE5" w:rsidRDefault="00AE4311" w:rsidP="00F06BE5">
      <w:pPr>
        <w:tabs>
          <w:tab w:val="left" w:pos="1080"/>
        </w:tabs>
        <w:spacing w:after="120" w:line="240" w:lineRule="auto"/>
        <w:ind w:firstLine="720"/>
        <w:jc w:val="both"/>
        <w:rPr>
          <w:rFonts w:ascii="Times New Roman" w:hAnsi="Times New Roman" w:cs="Times New Roman"/>
          <w:b/>
          <w:sz w:val="28"/>
          <w:szCs w:val="28"/>
          <w:lang w:val="ru-RU"/>
        </w:rPr>
      </w:pP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 xml:space="preserve">Клането и по-нататъшната обработка и преработка са ключът към навлизането в пазара на птиче месо, като машините и съоръженията стават все по-скъпи за купуване и експлоатация. Сегашната тенденция за производство на тежки птици е едно вярно решение за намаляване на разходите за тяхната обработка. Ограничаващ фактор за обработката и преработката на птиче месо в следващите 20 години ще бъде адекватна и икономична доставка на вода, която отговаря на всички химични и биологични изисквания. Тези стандарти ще се постигат чрез използване на системи за пречистване на водата, които задължително ще увеличат производствените разходи. </w:t>
      </w: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Производството на бройлери ще продължи да бъде водещо пред всички видове животинско месо с най-малко разходи за производство на постно месо. За Европа се очаква увеличаване на производството на месо от биологично отглеждани бавно-растящи пилета, които са переспектива и за малките ферми и кланици в България. Вероятно ще има увеличение в производството на месо от патици-бройлери за сметка на патиците за втлъстен черен дроб и задържане на производството на месо от пуйки, бройлери и гъски.</w:t>
      </w:r>
      <w:r w:rsidRPr="00F06BE5">
        <w:rPr>
          <w:rFonts w:ascii="Times New Roman" w:hAnsi="Times New Roman" w:cs="Times New Roman"/>
          <w:sz w:val="28"/>
          <w:szCs w:val="28"/>
          <w:lang w:val="ru-RU"/>
        </w:rPr>
        <w:tab/>
        <w:t xml:space="preserve">Яйценосното направление също е подложено на промяна по отношение на потенциала за преработка на яйцата и по-скоро на стартиране на голяма международна търговия на яйца с черупки. Основните зони за производство на яйца ще бъдат в Америка, Азия и някои пазарни ниши за системите за алтернативно отглеждане, създадени в Европа. Кокошките от яйценосното направление, подобно на бройлерите, ще бъдат хранени с фуражи, базирани на царевица, пшеница, соев, слънчогледов и рапичен шрот и растителни масла. До 2015 г. ще имаме във фермите полово зрели кокошки на 1,2 кг живо тегло от хибридите с бели черупки на яйцата, които консумират около 95 г фураж дневно и произвежда 345 яйца до 72-седмична възраст. За яйценосните птици, които снасят яйца с кафява черупка, консумацията ще бъде около 100 г дневно, а производството - 335 яйца до 72-седмична възраст. Най-вероятно клетките ще продължат да бъдат основната система за отлеждане на кокошки, като ще има пазарни ниши за неклетъчни системи за производство. Клетъчните системи ще бъдат само конкурентна алтернатива за производство на световните пазари за износ, особено за преработени яйчни продукти. Неизменно ще става все по-сериозен за разрешаване проблемът с качеството на черупката на яйцата, като се има предвид броят на яйцата, които ще бъдат произведени от кокошките в бъдеще. Съществува необходимост от по-добри познания за придвижването на калция в тялото на кокошките през целият 24-часов цикъл на образуване на яйцето и как това се влияе от храненето, системата на отглеждане, околната среда и здравния статус на кокошките. </w:t>
      </w:r>
      <w:r w:rsidRPr="00F06BE5">
        <w:rPr>
          <w:rFonts w:ascii="Times New Roman" w:hAnsi="Times New Roman" w:cs="Times New Roman"/>
          <w:sz w:val="28"/>
          <w:szCs w:val="28"/>
          <w:lang w:val="ru-RU"/>
        </w:rPr>
        <w:tab/>
        <w:t xml:space="preserve">Несъмнено ще се създадат нови пазарни ниши за яйца и яйчни продукти. Ударението ще бъде върху добавената стойност при производството на яйчни продукти и по тази причина трябва да знаем много повече за факторите, които влияят на съдържанието на сухо вещество в яйцата, а не само факторите, които влияят на теглото на яйцата. Трябва да се изучи как да се включват нови мазнини и протеини в яйцата, които да ги правят още по-привлекателна храна за консумация от човека и за други промишлени цели. </w:t>
      </w: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p>
    <w:p w:rsidR="00AE4311" w:rsidRPr="00F06BE5" w:rsidRDefault="00AE4311" w:rsidP="00F06BE5">
      <w:pPr>
        <w:tabs>
          <w:tab w:val="left" w:pos="1080"/>
        </w:tabs>
        <w:spacing w:after="120" w:line="240" w:lineRule="auto"/>
        <w:ind w:firstLine="720"/>
        <w:rPr>
          <w:rFonts w:ascii="Times New Roman" w:hAnsi="Times New Roman" w:cs="Times New Roman"/>
          <w:b/>
          <w:sz w:val="28"/>
          <w:szCs w:val="28"/>
          <w:lang w:val="ru-RU"/>
        </w:rPr>
      </w:pPr>
      <w:r w:rsidRPr="00F06BE5">
        <w:rPr>
          <w:rFonts w:ascii="Times New Roman" w:hAnsi="Times New Roman" w:cs="Times New Roman"/>
          <w:b/>
          <w:sz w:val="28"/>
          <w:szCs w:val="28"/>
          <w:lang w:val="ru-RU"/>
        </w:rPr>
        <w:t>4. Приоритети мерки и действия</w:t>
      </w:r>
    </w:p>
    <w:p w:rsidR="00AE4311" w:rsidRPr="00FC3AF7" w:rsidRDefault="00AE4311" w:rsidP="00F06BE5">
      <w:pPr>
        <w:tabs>
          <w:tab w:val="left" w:pos="1080"/>
        </w:tabs>
        <w:spacing w:after="120" w:line="240" w:lineRule="auto"/>
        <w:ind w:firstLine="720"/>
        <w:jc w:val="both"/>
        <w:rPr>
          <w:rFonts w:ascii="Times New Roman" w:hAnsi="Times New Roman" w:cs="Times New Roman"/>
          <w:sz w:val="28"/>
          <w:szCs w:val="28"/>
          <w:lang w:val="ru-RU"/>
        </w:rPr>
      </w:pP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 xml:space="preserve">Стратегията за развитие на птицевъдството и на птицепреработвателната промишленост се основава на: </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 xml:space="preserve">съвременните и повишаващите се изисквания на световния и нашия пазар към хранителните продукти; </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характерните тенденции и особености на развитието на световното птицевъдство;</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особеностите и тенденциите в развитието на световния пазар на птицевъдна продукция;</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 xml:space="preserve">прогнозите за развитие на световното птицевъдство на </w:t>
      </w:r>
      <w:r w:rsidRPr="00F06BE5">
        <w:rPr>
          <w:rFonts w:ascii="Times New Roman" w:hAnsi="Times New Roman" w:cs="Times New Roman"/>
          <w:sz w:val="28"/>
          <w:szCs w:val="28"/>
        </w:rPr>
        <w:t>FAO</w:t>
      </w:r>
      <w:r w:rsidRPr="00F06BE5">
        <w:rPr>
          <w:rFonts w:ascii="Times New Roman" w:hAnsi="Times New Roman" w:cs="Times New Roman"/>
          <w:sz w:val="28"/>
          <w:szCs w:val="28"/>
          <w:lang w:val="ru-RU"/>
        </w:rPr>
        <w:t xml:space="preserve"> до 2015, 2030 и 2050 г.;</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прогнозите на ЕС за развитие на птицевъдството в Общността до 2020 г.;</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прогнозите за развитие на макроикономическите условия в разширения ЕС;</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прогнозата за развитие на пазарните условия в разширения ЕС;</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условията за включване на страната ни в Общата селскостопанска политика на ЕС;</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решението на ЕС за развитие на “икономика, основана на знанието”</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тенденцията и прогнозата за развитие на народонаселението в страната ни и в ЕС;</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законодателството на ЕС за хуманно отношение към птиците;</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тенденциите и особеностите на развитие на нашето птицевъдство през последните 5-6 години;</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и специално на изграждането и модернизацията на материално-техническата база на птицевъдството и на птицепреработвателната промишленост;</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възможностите на страната за ресурсно осигуряване на производството на птицевъдна продукция;</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специфичните изисквания на нашето население към храните от животински произход;</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възможностите за експорт на птицевъдна продукция в трети страни;</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влиянието, което оказва опасността от появата на птичи грип;</w:t>
      </w:r>
    </w:p>
    <w:p w:rsidR="00AE4311" w:rsidRPr="00F06BE5" w:rsidRDefault="00AE4311" w:rsidP="009B5B75">
      <w:pPr>
        <w:numPr>
          <w:ilvl w:val="0"/>
          <w:numId w:val="128"/>
        </w:numPr>
        <w:tabs>
          <w:tab w:val="left" w:pos="1080"/>
        </w:tabs>
        <w:spacing w:after="120" w:line="240" w:lineRule="auto"/>
        <w:ind w:left="0"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 xml:space="preserve">степента на реализация на досега разработваните прогнози материали и други съображения. </w:t>
      </w:r>
    </w:p>
    <w:p w:rsidR="00AE4311" w:rsidRPr="00F06BE5" w:rsidRDefault="00AE4311" w:rsidP="00F06BE5">
      <w:pPr>
        <w:tabs>
          <w:tab w:val="left" w:pos="1080"/>
        </w:tabs>
        <w:spacing w:after="120" w:line="240" w:lineRule="auto"/>
        <w:ind w:firstLine="720"/>
        <w:jc w:val="both"/>
        <w:rPr>
          <w:rFonts w:ascii="Times New Roman" w:hAnsi="Times New Roman" w:cs="Times New Roman"/>
          <w:sz w:val="28"/>
          <w:szCs w:val="28"/>
          <w:lang w:val="ru-RU"/>
        </w:rPr>
      </w:pPr>
      <w:r w:rsidRPr="00F06BE5">
        <w:rPr>
          <w:rFonts w:ascii="Times New Roman" w:hAnsi="Times New Roman" w:cs="Times New Roman"/>
          <w:sz w:val="28"/>
          <w:szCs w:val="28"/>
          <w:lang w:val="ru-RU"/>
        </w:rPr>
        <w:t xml:space="preserve">Стремежът е в кратка форма да се формулират основните въпроси и показатели за развитието на птицевъдството и на птицепреработвателната промишленост при новите политически, икономически и социални условия при интегрирането на страната ни в системата на Европейския съюз. </w:t>
      </w:r>
    </w:p>
    <w:p w:rsidR="00AE4311" w:rsidRPr="00F06BE5" w:rsidRDefault="00AE4311" w:rsidP="00F06BE5">
      <w:pPr>
        <w:pStyle w:val="BodyText"/>
        <w:tabs>
          <w:tab w:val="left" w:pos="1080"/>
        </w:tabs>
        <w:ind w:firstLine="720"/>
        <w:jc w:val="both"/>
        <w:rPr>
          <w:rFonts w:ascii="Times New Roman" w:hAnsi="Times New Roman"/>
          <w:b/>
          <w:bCs/>
          <w:sz w:val="28"/>
          <w:szCs w:val="28"/>
          <w:lang w:val="ru-RU"/>
        </w:rPr>
      </w:pPr>
    </w:p>
    <w:p w:rsidR="00AE4311" w:rsidRPr="00F06BE5" w:rsidRDefault="00AE4311" w:rsidP="00F06BE5">
      <w:pPr>
        <w:pStyle w:val="BodyText"/>
        <w:tabs>
          <w:tab w:val="left" w:pos="1080"/>
        </w:tabs>
        <w:ind w:firstLine="720"/>
        <w:jc w:val="both"/>
        <w:rPr>
          <w:rFonts w:ascii="Times New Roman" w:hAnsi="Times New Roman"/>
          <w:b/>
          <w:bCs/>
          <w:sz w:val="28"/>
          <w:szCs w:val="28"/>
          <w:lang w:val="ru-RU"/>
        </w:rPr>
      </w:pPr>
      <w:r w:rsidRPr="00F06BE5">
        <w:rPr>
          <w:rFonts w:ascii="Times New Roman" w:hAnsi="Times New Roman"/>
          <w:b/>
          <w:bCs/>
          <w:sz w:val="28"/>
          <w:szCs w:val="28"/>
          <w:lang w:val="ru-RU"/>
        </w:rPr>
        <w:t>Развъдноподобрителна дейност и осигуряване на страната с разплодни и хибридни птици</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В нашата страна при прехода към пазарна икономика бяха ликвидирани собствената селекционна дейност и производството на разплодни птици (прародителски и родителски форми).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При сегашното състояние на организация на селекционната дейност и производството на разплодни птици в света и в ЕС практически и икономически е нецелесъобразно да се възобновява собствената селекционна работа и производството на разплодни птици, тъй като тя е твърде скъпа и непосилна за страни като нашата, а и потребността от родителски форми и хибридни птици е сравнително малка.</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Ограничена селекционна дейност с научна цел ще се провежда с птиците от генетичния резерват и с пуйки, произвеждащи ограничено количество хибридни пуйчета за отглеждане в помощните стопанства на населението.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Осигуряването на промишлените ферми с разплоден материал (изключително родителски форми като еднодневни пилета) от всички видове стопански птици ще става чрез внос от ЕС и от трети страни.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Различните фирми, според своите предпочитания и ангажименти, ще внасят цялото количество необходими родителски форми (пилета, пуйчета, патета, гъсета, токачки, щрауси, пъдпъдъци и гълъби) от страни и фирми с добре организирана и ефективна селекционна дейност.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Ще продължи и вносът на оплодени яйца за люпене на хибридни птици, главно от пуйки и патици.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Предвижда се продължаване на вноса на еднодневни хибридни патета за производството на месо и втлъстен черен дроб от Франция.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Страната ни има възможност за производство на яйца за люпене на бройлери и за експортни цели.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Съществуват възможности и за производство на еднодневни хибридни пилета от яйценосно направление за експортни цели.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По известни съображения ще продължим съхранението и поддържането на птиците от генетичния резерват, главно с научни цели.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Отглеждането на гъски и токачки ще бъде обект на дейност на помощните семейни стопанства, които си осигуряват потребните им разплодни птици чрез собствено възпроизводство и собствено люпене.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Отглеждането на гъски и токачки ще задоволява изключително потребностите на помощните стопанства от месо. При потребност ще се внасят и еднодневни хибриди пилета за носачки. </w:t>
      </w:r>
    </w:p>
    <w:p w:rsidR="00AE4311" w:rsidRPr="00F06BE5" w:rsidRDefault="00AE4311" w:rsidP="00F06BE5">
      <w:pPr>
        <w:pStyle w:val="BodyText"/>
        <w:tabs>
          <w:tab w:val="left" w:pos="1080"/>
        </w:tabs>
        <w:ind w:firstLine="720"/>
        <w:rPr>
          <w:rFonts w:ascii="Times New Roman" w:hAnsi="Times New Roman"/>
          <w:sz w:val="28"/>
          <w:szCs w:val="28"/>
          <w:lang w:val="ru-RU"/>
        </w:rPr>
      </w:pPr>
    </w:p>
    <w:p w:rsidR="00AE4311" w:rsidRPr="00F06BE5" w:rsidRDefault="00AE4311" w:rsidP="009B5B75">
      <w:pPr>
        <w:pStyle w:val="BodyText"/>
        <w:numPr>
          <w:ilvl w:val="0"/>
          <w:numId w:val="125"/>
        </w:numPr>
        <w:tabs>
          <w:tab w:val="left" w:pos="1080"/>
        </w:tabs>
        <w:ind w:left="0" w:firstLine="720"/>
        <w:rPr>
          <w:rFonts w:ascii="Times New Roman" w:hAnsi="Times New Roman"/>
          <w:b/>
          <w:bCs/>
          <w:sz w:val="28"/>
          <w:szCs w:val="28"/>
        </w:rPr>
      </w:pPr>
      <w:r w:rsidRPr="00F06BE5">
        <w:rPr>
          <w:rFonts w:ascii="Times New Roman" w:hAnsi="Times New Roman"/>
          <w:b/>
          <w:bCs/>
          <w:sz w:val="28"/>
          <w:szCs w:val="28"/>
        </w:rPr>
        <w:t xml:space="preserve">Технологии на отглеждане на птиците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Производството на яйца за консумация в промишлените ферми ще се осигурява чрез прилагане на следните технологии: </w:t>
      </w:r>
    </w:p>
    <w:p w:rsidR="00AE4311" w:rsidRPr="00F06BE5" w:rsidRDefault="00AE4311" w:rsidP="009B5B75">
      <w:pPr>
        <w:pStyle w:val="BodyText"/>
        <w:numPr>
          <w:ilvl w:val="0"/>
          <w:numId w:val="130"/>
        </w:numPr>
        <w:tabs>
          <w:tab w:val="left" w:pos="1080"/>
        </w:tabs>
        <w:ind w:left="0" w:firstLine="720"/>
        <w:jc w:val="both"/>
        <w:rPr>
          <w:rFonts w:ascii="Times New Roman" w:hAnsi="Times New Roman"/>
          <w:sz w:val="28"/>
          <w:szCs w:val="28"/>
          <w:lang w:val="ru-RU"/>
        </w:rPr>
      </w:pPr>
      <w:r w:rsidRPr="00F06BE5">
        <w:rPr>
          <w:rFonts w:ascii="Times New Roman" w:hAnsi="Times New Roman"/>
          <w:sz w:val="28"/>
          <w:szCs w:val="28"/>
          <w:lang w:val="ru-RU"/>
        </w:rPr>
        <w:t xml:space="preserve">Клетъчното отглеждане в многоетажни традиционни и в подобрени клетки ще бъде преобладаваща технология при производството на яйца за консумация. При тази технология задължително ще се спазват нормативните изисквания на ЕС за хуманно отношение към птиците. Ярките, необходими за обновяване на стадата на носачките, ще се отглеждат по същата технология. </w:t>
      </w:r>
    </w:p>
    <w:p w:rsidR="00AE4311" w:rsidRPr="00F06BE5" w:rsidRDefault="00AE4311" w:rsidP="009B5B75">
      <w:pPr>
        <w:pStyle w:val="BodyText"/>
        <w:numPr>
          <w:ilvl w:val="0"/>
          <w:numId w:val="130"/>
        </w:numPr>
        <w:tabs>
          <w:tab w:val="left" w:pos="1080"/>
        </w:tabs>
        <w:ind w:left="0" w:firstLine="720"/>
        <w:jc w:val="both"/>
        <w:rPr>
          <w:rFonts w:ascii="Times New Roman" w:hAnsi="Times New Roman"/>
          <w:sz w:val="28"/>
          <w:szCs w:val="28"/>
          <w:lang w:val="ru-RU"/>
        </w:rPr>
      </w:pPr>
      <w:r w:rsidRPr="00F06BE5">
        <w:rPr>
          <w:rFonts w:ascii="Times New Roman" w:hAnsi="Times New Roman"/>
          <w:sz w:val="28"/>
          <w:szCs w:val="28"/>
          <w:lang w:val="ru-RU"/>
        </w:rPr>
        <w:t xml:space="preserve">Ще продължи да се разширява отглеждането на ярки и кокошки носачки по алтернативни технологии на традиционната клетъчна система – волиерно, подово върху дебела несменяема постеля с и без излаз на слънчеви дворчета. В края на периода може да се прилага и отглеждането на открито на ниви и горски поляни, но това ще бъде в съвсем ограничени размери. </w:t>
      </w:r>
    </w:p>
    <w:p w:rsidR="00AE4311" w:rsidRPr="00F06BE5" w:rsidRDefault="00AE4311" w:rsidP="009B5B75">
      <w:pPr>
        <w:pStyle w:val="BodyText"/>
        <w:numPr>
          <w:ilvl w:val="0"/>
          <w:numId w:val="130"/>
        </w:numPr>
        <w:tabs>
          <w:tab w:val="left" w:pos="1080"/>
        </w:tabs>
        <w:ind w:left="0" w:firstLine="720"/>
        <w:jc w:val="both"/>
        <w:rPr>
          <w:rFonts w:ascii="Times New Roman" w:hAnsi="Times New Roman"/>
          <w:sz w:val="28"/>
          <w:szCs w:val="28"/>
          <w:lang w:val="ru-RU"/>
        </w:rPr>
      </w:pPr>
      <w:r w:rsidRPr="00F06BE5">
        <w:rPr>
          <w:rFonts w:ascii="Times New Roman" w:hAnsi="Times New Roman"/>
          <w:sz w:val="28"/>
          <w:szCs w:val="28"/>
          <w:lang w:val="ru-RU"/>
        </w:rPr>
        <w:t xml:space="preserve">По алтернативните технологии ще се отглеждат над 50 %  подрастващи и продуктивни носачки за производство на яйца за консумация в промишлените ферми. Ще се постави началото на органично производство на яйца и птиче месо, което постепенно ще се увеличава. </w:t>
      </w:r>
    </w:p>
    <w:p w:rsidR="00AE4311" w:rsidRPr="00F06BE5" w:rsidRDefault="00AE4311" w:rsidP="009B5B75">
      <w:pPr>
        <w:pStyle w:val="BodyText"/>
        <w:numPr>
          <w:ilvl w:val="0"/>
          <w:numId w:val="130"/>
        </w:numPr>
        <w:tabs>
          <w:tab w:val="left" w:pos="1080"/>
        </w:tabs>
        <w:ind w:left="0" w:firstLine="720"/>
        <w:jc w:val="both"/>
        <w:rPr>
          <w:rFonts w:ascii="Times New Roman" w:hAnsi="Times New Roman"/>
          <w:sz w:val="28"/>
          <w:szCs w:val="28"/>
          <w:lang w:val="ru-RU"/>
        </w:rPr>
      </w:pPr>
      <w:r w:rsidRPr="00F06BE5">
        <w:rPr>
          <w:rFonts w:ascii="Times New Roman" w:hAnsi="Times New Roman"/>
          <w:sz w:val="28"/>
          <w:szCs w:val="28"/>
          <w:lang w:val="ru-RU"/>
        </w:rPr>
        <w:t xml:space="preserve">Родителските форми от яйценосно направление (подрастващи и продуктивни) ще се отглеждат главно подово върху дебела несменяема постеля и в клетки с прилагане на изкуствено осеменяване. </w:t>
      </w:r>
    </w:p>
    <w:p w:rsidR="00AE4311" w:rsidRPr="00F06BE5" w:rsidRDefault="00AE4311" w:rsidP="009B5B75">
      <w:pPr>
        <w:pStyle w:val="BodyText"/>
        <w:numPr>
          <w:ilvl w:val="0"/>
          <w:numId w:val="130"/>
        </w:numPr>
        <w:tabs>
          <w:tab w:val="left" w:pos="1080"/>
        </w:tabs>
        <w:ind w:left="0" w:firstLine="720"/>
        <w:jc w:val="both"/>
        <w:rPr>
          <w:rFonts w:ascii="Times New Roman" w:hAnsi="Times New Roman"/>
          <w:sz w:val="28"/>
          <w:szCs w:val="28"/>
          <w:lang w:val="ru-RU"/>
        </w:rPr>
      </w:pPr>
      <w:r w:rsidRPr="00F06BE5">
        <w:rPr>
          <w:rFonts w:ascii="Times New Roman" w:hAnsi="Times New Roman"/>
          <w:sz w:val="28"/>
          <w:szCs w:val="28"/>
          <w:lang w:val="ru-RU"/>
        </w:rPr>
        <w:t xml:space="preserve">Птиците за месо (пилета бройлери, пуйчета, патета и гъсета) ще се отглеждат в затворени климатизирани помещения върху дебела несменяема постеля. </w:t>
      </w:r>
    </w:p>
    <w:p w:rsidR="00AE4311" w:rsidRPr="00F06BE5" w:rsidRDefault="00AE4311" w:rsidP="009B5B75">
      <w:pPr>
        <w:pStyle w:val="BodyText"/>
        <w:numPr>
          <w:ilvl w:val="0"/>
          <w:numId w:val="130"/>
        </w:numPr>
        <w:tabs>
          <w:tab w:val="left" w:pos="1080"/>
        </w:tabs>
        <w:ind w:left="0" w:firstLine="720"/>
        <w:jc w:val="both"/>
        <w:rPr>
          <w:rFonts w:ascii="Times New Roman" w:hAnsi="Times New Roman"/>
          <w:sz w:val="28"/>
          <w:szCs w:val="28"/>
          <w:lang w:val="ru-RU"/>
        </w:rPr>
      </w:pPr>
      <w:r w:rsidRPr="00F06BE5">
        <w:rPr>
          <w:rFonts w:ascii="Times New Roman" w:hAnsi="Times New Roman"/>
          <w:sz w:val="28"/>
          <w:szCs w:val="28"/>
          <w:lang w:val="ru-RU"/>
        </w:rPr>
        <w:t>Родителските форми от тези видове птици (подрастващи и продуктивни) ще се отглеждат свободно върху дебела несменяема постеля.</w:t>
      </w:r>
    </w:p>
    <w:p w:rsidR="00AE4311" w:rsidRPr="00F06BE5" w:rsidRDefault="00AE4311" w:rsidP="009B5B75">
      <w:pPr>
        <w:pStyle w:val="BodyText"/>
        <w:numPr>
          <w:ilvl w:val="0"/>
          <w:numId w:val="130"/>
        </w:numPr>
        <w:tabs>
          <w:tab w:val="left" w:pos="1080"/>
        </w:tabs>
        <w:ind w:left="0" w:firstLine="720"/>
        <w:jc w:val="both"/>
        <w:rPr>
          <w:rFonts w:ascii="Times New Roman" w:hAnsi="Times New Roman"/>
          <w:sz w:val="28"/>
          <w:szCs w:val="28"/>
          <w:lang w:val="ru-RU"/>
        </w:rPr>
      </w:pPr>
      <w:r w:rsidRPr="00F06BE5">
        <w:rPr>
          <w:rFonts w:ascii="Times New Roman" w:hAnsi="Times New Roman"/>
          <w:sz w:val="28"/>
          <w:szCs w:val="28"/>
          <w:lang w:val="ru-RU"/>
        </w:rPr>
        <w:t xml:space="preserve">Птиците в помощните стопанства на населението ще се отглеждат при екстензивни и полуинтензивни условия в леки постройки с дворчета и свободно движение по дворовете, ниви и поляни. Това се отнася най-вече за пуйките, патиците и гъските. </w:t>
      </w:r>
    </w:p>
    <w:p w:rsidR="00AE4311" w:rsidRPr="00F06BE5" w:rsidRDefault="00AE4311" w:rsidP="00F06BE5">
      <w:pPr>
        <w:pStyle w:val="BodyText"/>
        <w:tabs>
          <w:tab w:val="left" w:pos="1080"/>
        </w:tabs>
        <w:ind w:firstLine="720"/>
        <w:rPr>
          <w:rFonts w:ascii="Times New Roman" w:hAnsi="Times New Roman"/>
          <w:sz w:val="28"/>
          <w:szCs w:val="28"/>
          <w:lang w:val="ru-RU"/>
        </w:rPr>
      </w:pPr>
    </w:p>
    <w:p w:rsidR="00AE4311" w:rsidRPr="00F06BE5" w:rsidRDefault="00AE4311" w:rsidP="009B5B75">
      <w:pPr>
        <w:pStyle w:val="BodyText"/>
        <w:numPr>
          <w:ilvl w:val="0"/>
          <w:numId w:val="125"/>
        </w:numPr>
        <w:tabs>
          <w:tab w:val="left" w:pos="1080"/>
        </w:tabs>
        <w:ind w:left="0" w:firstLine="720"/>
        <w:rPr>
          <w:rFonts w:ascii="Times New Roman" w:hAnsi="Times New Roman"/>
          <w:b/>
          <w:bCs/>
          <w:sz w:val="28"/>
          <w:szCs w:val="28"/>
        </w:rPr>
      </w:pPr>
      <w:r w:rsidRPr="00F06BE5">
        <w:rPr>
          <w:rFonts w:ascii="Times New Roman" w:hAnsi="Times New Roman"/>
          <w:b/>
          <w:bCs/>
          <w:sz w:val="28"/>
          <w:szCs w:val="28"/>
        </w:rPr>
        <w:t xml:space="preserve">Техническо въоръжение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Промишлените птицеферми се отличават с висока техническа въоръженост. Тя дава възможност за автоматично управление на микроклимата във връзка с особеностите на климата, възрастта на птиците и биологичните им изисквания за оптимален растеж и висока продуктивност.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Клетъчните батерии ще бъдат основни технически съоръжения за производство на яйца за консумация и до 2020 година.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Успоредно с това ще се увеличава отглеждането по алтернативни на традиционните клетки технологии – уголемени клетки, волиерно, подово върху дебела несменяема постеля с и без слънчеви дворчета и други.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Автоматизирани са процесите за хранене и поене на птиците и събирането на яйцата. Яйцезаготвителните цехове са съоръжени с високопроизводителни съвременни машини за сортиране, маркиране и опаковка на яйца за консумация. Производствените процеси се извършват и заготвените яйца временно се съхраняват в подходящи климатизирани помещения.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Малките семейни стокови птицеферми ще заготвят яйцата за консумация в специални цехове.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За приспособяване към изискванията на законодателството на ЕС са предвидени 30 млн. евро по Програмата за развитие на селските райони за внедряване на технологиите за по-хуманни условия на отглеждане.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Постепенно ще се разширяват механизираните гнезда и механизираното събиране на яйцата при родителските стада.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Отоплителните системи ще продължат да се преустройват, като се внедряват такива въз основа на газови инсталации.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Вентилационните системи ще се усъвършенстват за оптимално осигуряване на чист въздух и оптимален топлообмен във всички части на помещението за птици.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p>
    <w:p w:rsidR="00AE4311" w:rsidRPr="00F06BE5" w:rsidRDefault="00AE4311" w:rsidP="009B5B75">
      <w:pPr>
        <w:pStyle w:val="BodyText"/>
        <w:numPr>
          <w:ilvl w:val="0"/>
          <w:numId w:val="125"/>
        </w:numPr>
        <w:tabs>
          <w:tab w:val="left" w:pos="1080"/>
        </w:tabs>
        <w:ind w:left="0" w:firstLine="720"/>
        <w:jc w:val="both"/>
        <w:rPr>
          <w:rFonts w:ascii="Times New Roman" w:hAnsi="Times New Roman"/>
          <w:b/>
          <w:bCs/>
          <w:sz w:val="28"/>
          <w:szCs w:val="28"/>
        </w:rPr>
      </w:pPr>
      <w:r w:rsidRPr="00F06BE5">
        <w:rPr>
          <w:rFonts w:ascii="Times New Roman" w:hAnsi="Times New Roman"/>
          <w:b/>
          <w:bCs/>
          <w:sz w:val="28"/>
          <w:szCs w:val="28"/>
        </w:rPr>
        <w:t xml:space="preserve">Сграден фонд и ново строителство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Страната разполага със сгради за отглеждане на птици (около 2 пъти повече в сравнение с количеството на сега отглежданите) в добро строително и архитектурно състояние. На доста места техническите съоръжения са демонтирани и разграбени. Целесъобразно е вместо ново строителство да се използват такива сгради след ремонт и техническо обзавеждане.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В ремонта задължително да се включи мярка за допълнителна топлоизолация на стените и покривните конструкции, а подовете да се приспособят за механизирано почистване и измиване.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Сградите на функциониращите ферми – стари и ремонтирани, се намират в добро техническо, архитектурно и функционално състояние и ще се използват ефективно и в бъдеще.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Сградите и помещенията за сортиране, маркиране, опаковане и временно съхранение на яйца на промишлените птицеферми са в добро състояние. Повечето са сертифицирани по </w:t>
      </w:r>
      <w:r w:rsidRPr="00F06BE5">
        <w:rPr>
          <w:rFonts w:ascii="Times New Roman" w:hAnsi="Times New Roman"/>
          <w:sz w:val="28"/>
          <w:szCs w:val="28"/>
        </w:rPr>
        <w:t>ISO</w:t>
      </w:r>
      <w:r w:rsidRPr="00F06BE5">
        <w:rPr>
          <w:rFonts w:ascii="Times New Roman" w:hAnsi="Times New Roman"/>
          <w:sz w:val="28"/>
          <w:szCs w:val="28"/>
          <w:lang w:val="ru-RU"/>
        </w:rPr>
        <w:t xml:space="preserve"> 9001-2000-12 и НАССР системата и отговарят на международните стандарти и на законодателството на Европейския съюз.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Новите обекти за заготовка на яйца за консумация ще се изграждат въз основа на изискванията на ЕС.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Новото строителство на сграда за птици ще се съобразява с изискванията на Наредба № 44 за ветеринарните изисквания за отглеждане на птиците.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За прилагане на алтернативни технологии за отглеждане на кокошки носачки по дългите стени на съответните сгради ще се направят отвори, съгласно нормативните изисквания за свободно излизане н слънчеви дворчета. Дворчетата ще бъдат оградени с телена мрежа и на покрива, непозволяваща  проникване на диви птици и гризачи.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p>
    <w:p w:rsidR="00AE4311" w:rsidRPr="00F06BE5" w:rsidRDefault="00AE4311" w:rsidP="009B5B75">
      <w:pPr>
        <w:pStyle w:val="BodyText"/>
        <w:numPr>
          <w:ilvl w:val="0"/>
          <w:numId w:val="125"/>
        </w:numPr>
        <w:tabs>
          <w:tab w:val="left" w:pos="1080"/>
        </w:tabs>
        <w:ind w:left="0" w:firstLine="720"/>
        <w:jc w:val="both"/>
        <w:rPr>
          <w:rFonts w:ascii="Times New Roman" w:hAnsi="Times New Roman"/>
          <w:b/>
          <w:bCs/>
          <w:sz w:val="28"/>
          <w:szCs w:val="28"/>
        </w:rPr>
      </w:pPr>
      <w:r w:rsidRPr="00F06BE5">
        <w:rPr>
          <w:rFonts w:ascii="Times New Roman" w:hAnsi="Times New Roman"/>
          <w:b/>
          <w:bCs/>
          <w:sz w:val="28"/>
          <w:szCs w:val="28"/>
        </w:rPr>
        <w:t xml:space="preserve">Ветеринарната профилактика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Фирмите и фермите ще спазват изискванията на Наредба 44/2006 г. за ветеринарномедицинските изисквания към условията за отглеждане на селскостопанските животни.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Имунните, лекарствените и хигиенните профилактични програми ще се прилагат от обслужващите ветеринарномедицински специалисти, а контролът ще се извършва от БАБХ.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При избухване на огнища от опасни заразни болести ще се прилагат наредбите на ЕС за оздравяване и карантина и ще се осигури възмездяване на фирмите и лицата, чиито птици са унищожени по необходимост.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p>
    <w:p w:rsidR="00AE4311" w:rsidRPr="00F06BE5" w:rsidRDefault="00AE4311" w:rsidP="009B5B75">
      <w:pPr>
        <w:pStyle w:val="BodyText"/>
        <w:numPr>
          <w:ilvl w:val="0"/>
          <w:numId w:val="125"/>
        </w:numPr>
        <w:tabs>
          <w:tab w:val="left" w:pos="1080"/>
        </w:tabs>
        <w:ind w:left="0" w:firstLine="720"/>
        <w:jc w:val="both"/>
        <w:rPr>
          <w:rFonts w:ascii="Times New Roman" w:hAnsi="Times New Roman"/>
          <w:b/>
          <w:bCs/>
          <w:sz w:val="28"/>
          <w:szCs w:val="28"/>
        </w:rPr>
      </w:pPr>
      <w:r w:rsidRPr="00F06BE5">
        <w:rPr>
          <w:rFonts w:ascii="Times New Roman" w:hAnsi="Times New Roman"/>
          <w:b/>
          <w:bCs/>
          <w:sz w:val="28"/>
          <w:szCs w:val="28"/>
        </w:rPr>
        <w:t xml:space="preserve">Организационни форми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През прогнозния период не се предвиждат промени в организационните форми.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Основни производствени единици ще бъдат предприятията на големите фирми – търговски дружества. Ще се стабилизира и усъвършенства вътрешнофирмената вертикална интеграция с напълно затворен и полузатворен цикъл. Ще функционират и семейните ферми за производство на яйца за консумация, за отглеждане на бройлери, на патета за месо и гушене.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Наложително е дребните производители на яйца, регистрирани като земеделски производители, да се обединят в “организации на производители” за съвместна заготовка и реализация на яйцата.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Организацията на птицевъдството в помощните стопанства на населението ще бъде по досегашния начин, а тези с полупазарен характер ще се регистрират като земеделски производители и ще спазват съответните разпореждания на наредбите. Всички организационни форми на фирми и ферми ще работят при еднакви икономически условия.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p>
    <w:p w:rsidR="00AE4311" w:rsidRPr="00F06BE5" w:rsidRDefault="00AE4311" w:rsidP="009B5B75">
      <w:pPr>
        <w:pStyle w:val="BodyText"/>
        <w:numPr>
          <w:ilvl w:val="0"/>
          <w:numId w:val="125"/>
        </w:numPr>
        <w:tabs>
          <w:tab w:val="left" w:pos="1080"/>
        </w:tabs>
        <w:ind w:left="0" w:firstLine="720"/>
        <w:jc w:val="both"/>
        <w:rPr>
          <w:rFonts w:ascii="Times New Roman" w:hAnsi="Times New Roman"/>
          <w:b/>
          <w:bCs/>
          <w:sz w:val="28"/>
          <w:szCs w:val="28"/>
        </w:rPr>
      </w:pPr>
      <w:r w:rsidRPr="00F06BE5">
        <w:rPr>
          <w:rFonts w:ascii="Times New Roman" w:hAnsi="Times New Roman"/>
          <w:b/>
          <w:bCs/>
          <w:sz w:val="28"/>
          <w:szCs w:val="28"/>
        </w:rPr>
        <w:t xml:space="preserve">Научно обслужване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Европейската комисия реши икономиката на ЕС да се развива на основата на внедряване на научнотехническите постижения. В бъдеще икономиката на ЕС ще бъде “икономика на знанието”. Научното обслужване има решаващо значение за реализиране на тази цел.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Налага се решителна промяна на досегашното състояние на научното обслужване в птицевъдството. Службите за консултации към областните съвети не се оказаха адекватни на обективните потребности.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Освен от научните работници от институтите и университетите, имащи специалисти по птицевъдство, научното обслужване ще се подпомагат от експертите в Съюза на птицевъдите в България и продуктов борд “Яйца, птиче и заешко месо”. За целта към тях е целесъобразно и необходимо да се назначат компетентни експерти по съответните направления. Ще се използват услугите на учени и експерти от други страни.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p>
    <w:p w:rsidR="00AE4311" w:rsidRPr="00F06BE5" w:rsidRDefault="00AE4311" w:rsidP="009B5B75">
      <w:pPr>
        <w:pStyle w:val="BodyText"/>
        <w:numPr>
          <w:ilvl w:val="0"/>
          <w:numId w:val="125"/>
        </w:numPr>
        <w:tabs>
          <w:tab w:val="left" w:pos="1080"/>
        </w:tabs>
        <w:ind w:left="0" w:firstLine="720"/>
        <w:jc w:val="both"/>
        <w:rPr>
          <w:rFonts w:ascii="Times New Roman" w:hAnsi="Times New Roman"/>
          <w:b/>
          <w:bCs/>
          <w:sz w:val="28"/>
          <w:szCs w:val="28"/>
          <w:lang w:val="ru-RU"/>
        </w:rPr>
      </w:pPr>
      <w:r w:rsidRPr="00F06BE5">
        <w:rPr>
          <w:rFonts w:ascii="Times New Roman" w:hAnsi="Times New Roman"/>
          <w:b/>
          <w:bCs/>
          <w:sz w:val="28"/>
          <w:szCs w:val="28"/>
          <w:lang w:val="ru-RU"/>
        </w:rPr>
        <w:t>Подготовка и повишаване на квалификацията на кадрите</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Подготовката на ръководни кадри и експерти ще се осигурява от съответните университети, а на изпълнителските кадри от професионалните училища и чрез специални курсове.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Повишаването на квалификацията на ръководните кадри ще се организира от Съюза на птицевъдите в България и продуктов борд “Яйца, птиче и заешко месо” съвместно с научните работници и преподаватели от институтите и университетите, обучаващи кадри за аграрния сектор, чрез курсове, семинари, симпозиуми, конференции и други.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r w:rsidRPr="00F06BE5">
        <w:rPr>
          <w:rFonts w:ascii="Times New Roman" w:hAnsi="Times New Roman"/>
          <w:sz w:val="28"/>
          <w:szCs w:val="28"/>
          <w:lang w:val="ru-RU"/>
        </w:rPr>
        <w:t xml:space="preserve">Повишаването на квалификацията на изпълнителските кадри ще се извършва по месторабота от специалистите на съответното предприятие. </w:t>
      </w:r>
    </w:p>
    <w:p w:rsidR="00AE4311" w:rsidRPr="00F06BE5" w:rsidRDefault="00AE4311" w:rsidP="00F06BE5">
      <w:pPr>
        <w:pStyle w:val="BodyText"/>
        <w:tabs>
          <w:tab w:val="left" w:pos="1080"/>
        </w:tabs>
        <w:ind w:firstLine="720"/>
        <w:jc w:val="both"/>
        <w:rPr>
          <w:rFonts w:ascii="Times New Roman" w:hAnsi="Times New Roman"/>
          <w:sz w:val="28"/>
          <w:szCs w:val="28"/>
          <w:lang w:val="ru-RU"/>
        </w:rPr>
      </w:pPr>
    </w:p>
    <w:p w:rsidR="00AE4311" w:rsidRDefault="00AE4311" w:rsidP="004C3238">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5.5.</w:t>
      </w:r>
    </w:p>
    <w:p w:rsidR="00AE4311" w:rsidRDefault="00AE4311" w:rsidP="004C3238">
      <w:pPr>
        <w:jc w:val="center"/>
        <w:rPr>
          <w:rFonts w:ascii="Times New Roman" w:hAnsi="Times New Roman" w:cs="Times New Roman"/>
          <w:b/>
          <w:bCs/>
          <w:caps/>
          <w:spacing w:val="70"/>
          <w:sz w:val="32"/>
          <w:szCs w:val="32"/>
          <w:lang w:val="bg-BG"/>
        </w:rPr>
      </w:pPr>
    </w:p>
    <w:p w:rsidR="00AE4311" w:rsidRPr="008A3ADC" w:rsidRDefault="00AE4311" w:rsidP="008A3ADC">
      <w:pPr>
        <w:jc w:val="center"/>
        <w:rPr>
          <w:rFonts w:ascii="Times New Roman Bold" w:hAnsi="Times New Roman Bold" w:cs="Times New Roman"/>
          <w:b/>
          <w:bCs/>
          <w:caps/>
          <w:spacing w:val="70"/>
          <w:sz w:val="28"/>
          <w:szCs w:val="28"/>
          <w:lang w:val="bg-BG"/>
        </w:rPr>
      </w:pPr>
      <w:r w:rsidRPr="007B3CC0">
        <w:rPr>
          <w:rFonts w:ascii="Times New Roman" w:hAnsi="Times New Roman" w:cs="Times New Roman"/>
          <w:b/>
          <w:bCs/>
          <w:caps/>
          <w:spacing w:val="70"/>
          <w:sz w:val="32"/>
          <w:szCs w:val="32"/>
          <w:lang w:val="bg-BG"/>
        </w:rPr>
        <w:t>„</w:t>
      </w:r>
      <w:r w:rsidRPr="008A3ADC">
        <w:rPr>
          <w:rFonts w:ascii="Times New Roman Bold" w:hAnsi="Times New Roman Bold" w:cs="Times New Roman"/>
          <w:b/>
          <w:caps/>
          <w:sz w:val="28"/>
          <w:szCs w:val="28"/>
          <w:lang w:val="ru-RU"/>
        </w:rPr>
        <w:t>Стратегия за развитие на рибарството и аквакултурата в България</w:t>
      </w:r>
      <w:r w:rsidRPr="008A3ADC">
        <w:rPr>
          <w:rFonts w:ascii="Times New Roman Bold" w:hAnsi="Times New Roman Bold" w:cs="Times New Roman"/>
          <w:b/>
          <w:bCs/>
          <w:caps/>
          <w:spacing w:val="70"/>
          <w:sz w:val="28"/>
          <w:szCs w:val="28"/>
          <w:lang w:val="bg-BG"/>
        </w:rPr>
        <w:t>”</w:t>
      </w:r>
    </w:p>
    <w:p w:rsidR="00AE4311" w:rsidRPr="005B34BB" w:rsidRDefault="00AE4311" w:rsidP="008A3ADC">
      <w:pPr>
        <w:spacing w:after="120" w:line="240" w:lineRule="auto"/>
        <w:ind w:firstLine="720"/>
        <w:jc w:val="center"/>
        <w:rPr>
          <w:rFonts w:ascii="Times New Roman" w:hAnsi="Times New Roman" w:cs="Times New Roman"/>
          <w:b/>
          <w:sz w:val="28"/>
          <w:szCs w:val="28"/>
          <w:lang w:val="ru-RU"/>
        </w:rPr>
      </w:pPr>
      <w:r w:rsidRPr="005B34BB">
        <w:rPr>
          <w:rFonts w:ascii="Times New Roman" w:hAnsi="Times New Roman" w:cs="Times New Roman"/>
          <w:b/>
          <w:sz w:val="28"/>
          <w:szCs w:val="28"/>
          <w:lang w:val="ru-RU"/>
        </w:rPr>
        <w:t xml:space="preserve"> </w:t>
      </w:r>
    </w:p>
    <w:p w:rsidR="00AE4311" w:rsidRPr="00D9732C" w:rsidRDefault="00AE4311" w:rsidP="004C3238">
      <w:pPr>
        <w:ind w:firstLine="18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E4578D" w:rsidRDefault="00AE4311" w:rsidP="009B5B75">
      <w:pPr>
        <w:pStyle w:val="a3"/>
        <w:numPr>
          <w:ilvl w:val="0"/>
          <w:numId w:val="138"/>
        </w:numPr>
        <w:tabs>
          <w:tab w:val="left" w:pos="540"/>
        </w:tabs>
        <w:ind w:left="0" w:firstLine="0"/>
        <w:jc w:val="both"/>
        <w:rPr>
          <w:rFonts w:ascii="Times New Roman" w:hAnsi="Times New Roman"/>
          <w:b/>
          <w:sz w:val="28"/>
          <w:szCs w:val="28"/>
        </w:rPr>
      </w:pPr>
      <w:r w:rsidRPr="00E4578D">
        <w:rPr>
          <w:rFonts w:ascii="Times New Roman" w:hAnsi="Times New Roman"/>
          <w:b/>
          <w:sz w:val="28"/>
          <w:szCs w:val="28"/>
        </w:rPr>
        <w:t>Проф. д-р Йордан Стайков, Аграрен факултет, Тракийски университет</w:t>
      </w:r>
    </w:p>
    <w:p w:rsidR="00AE4311" w:rsidRPr="00E4578D" w:rsidRDefault="00AE4311" w:rsidP="009B5B75">
      <w:pPr>
        <w:pStyle w:val="a3"/>
        <w:numPr>
          <w:ilvl w:val="0"/>
          <w:numId w:val="138"/>
        </w:numPr>
        <w:tabs>
          <w:tab w:val="left" w:pos="540"/>
        </w:tabs>
        <w:ind w:left="0" w:firstLine="0"/>
        <w:jc w:val="both"/>
        <w:rPr>
          <w:rFonts w:ascii="Times New Roman" w:hAnsi="Times New Roman"/>
          <w:b/>
          <w:sz w:val="28"/>
          <w:szCs w:val="28"/>
        </w:rPr>
      </w:pPr>
      <w:r w:rsidRPr="00E4578D">
        <w:rPr>
          <w:rFonts w:ascii="Times New Roman" w:hAnsi="Times New Roman"/>
          <w:b/>
          <w:sz w:val="28"/>
          <w:szCs w:val="28"/>
        </w:rPr>
        <w:t>Доц. д-р Людмила Николова, Институт по рибарство и аквакултури, Пловдив</w:t>
      </w:r>
    </w:p>
    <w:p w:rsidR="00AE4311" w:rsidRPr="00E4578D" w:rsidRDefault="00AE4311" w:rsidP="009B5B75">
      <w:pPr>
        <w:pStyle w:val="a3"/>
        <w:numPr>
          <w:ilvl w:val="0"/>
          <w:numId w:val="138"/>
        </w:numPr>
        <w:tabs>
          <w:tab w:val="left" w:pos="540"/>
        </w:tabs>
        <w:ind w:left="0" w:firstLine="0"/>
        <w:jc w:val="both"/>
        <w:rPr>
          <w:rFonts w:ascii="Times New Roman" w:hAnsi="Times New Roman"/>
          <w:b/>
          <w:sz w:val="28"/>
          <w:szCs w:val="28"/>
        </w:rPr>
      </w:pPr>
      <w:r w:rsidRPr="00E4578D">
        <w:rPr>
          <w:rFonts w:ascii="Times New Roman" w:hAnsi="Times New Roman"/>
          <w:b/>
          <w:sz w:val="28"/>
          <w:szCs w:val="28"/>
        </w:rPr>
        <w:t>Д-р Драгомир Господинов, Изпълнителна агенция по рибарство и аквакултури,  София</w:t>
      </w:r>
    </w:p>
    <w:p w:rsidR="00AE4311" w:rsidRPr="00E4578D" w:rsidRDefault="00AE4311" w:rsidP="009B5B75">
      <w:pPr>
        <w:pStyle w:val="a3"/>
        <w:numPr>
          <w:ilvl w:val="0"/>
          <w:numId w:val="138"/>
        </w:numPr>
        <w:tabs>
          <w:tab w:val="left" w:pos="540"/>
        </w:tabs>
        <w:ind w:left="0" w:firstLine="0"/>
        <w:jc w:val="both"/>
        <w:rPr>
          <w:rFonts w:ascii="Times New Roman" w:hAnsi="Times New Roman"/>
          <w:b/>
          <w:sz w:val="28"/>
          <w:szCs w:val="28"/>
        </w:rPr>
      </w:pPr>
      <w:r w:rsidRPr="00E4578D">
        <w:rPr>
          <w:rFonts w:ascii="Times New Roman" w:hAnsi="Times New Roman"/>
          <w:b/>
          <w:sz w:val="28"/>
          <w:szCs w:val="28"/>
        </w:rPr>
        <w:t>Г-н Тачо Пашов, Председател на Националната асоциация на рибопроизводителите</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5. Проф. дсн Лиляна Хаджиниколова, Институт по рибарство и аквакултури, Пловдив</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6. Доц. д-р Таня Хубенова, Институт по рибарство и аквакултури, Пловдив</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7. Проф. дсн Васил Атанасов, Аграрен факултет, Тракийски университет</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8. Д-р Йордан Господинов , Изпълнителен директор на Асоциацията на производителите на рибни продукти „БГ ФИШ“, София</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 xml:space="preserve">9. Г-н Недялко Колаксъзов, Изпълнителен директор на Национална асоциация по рибарство и аквакултури в България “НАРибА – БГ”, Пловдив </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10. Цветелин Велев, Рибовъдна ферма „Рибена“, Златна Панега</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11. Г-н Николай Димов, Рибовъдна ферма „Булаква Фиш“ ООД, Скравена</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12. Г-н Антон Стоянов, Ръководител Рибовъдство, „Фишери 2009” ООД, с. Ряхово</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13. Г-н Валентин Димитров, Управител, „Фиш Инвест“ ООД, Монтана</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14. Г-н Йордан Кръстев, Управител, „Хепи Фиш“ ООД, Нова Загора</w:t>
      </w:r>
    </w:p>
    <w:p w:rsidR="00AE4311" w:rsidRPr="00E4578D" w:rsidRDefault="00AE4311" w:rsidP="00591133">
      <w:pPr>
        <w:tabs>
          <w:tab w:val="left" w:pos="540"/>
        </w:tabs>
        <w:spacing w:after="0" w:line="240" w:lineRule="auto"/>
        <w:jc w:val="both"/>
        <w:rPr>
          <w:rFonts w:ascii="Times New Roman" w:hAnsi="Times New Roman" w:cs="Times New Roman"/>
          <w:b/>
          <w:sz w:val="28"/>
          <w:szCs w:val="28"/>
          <w:lang w:val="ru-RU"/>
        </w:rPr>
      </w:pPr>
      <w:r w:rsidRPr="00E4578D">
        <w:rPr>
          <w:rFonts w:ascii="Times New Roman" w:hAnsi="Times New Roman" w:cs="Times New Roman"/>
          <w:b/>
          <w:sz w:val="28"/>
          <w:szCs w:val="28"/>
          <w:lang w:val="ru-RU"/>
        </w:rPr>
        <w:t xml:space="preserve">15. Г-н Красимир Георгиев, ЕТ „Красимир Георгиев“, Нова Загора </w:t>
      </w:r>
    </w:p>
    <w:p w:rsidR="00AE4311" w:rsidRDefault="00AE4311" w:rsidP="00E4578D">
      <w:pPr>
        <w:pStyle w:val="6"/>
        <w:shd w:val="clear" w:color="auto" w:fill="auto"/>
        <w:tabs>
          <w:tab w:val="left" w:pos="350"/>
          <w:tab w:val="left" w:pos="540"/>
        </w:tabs>
        <w:spacing w:before="0" w:line="240" w:lineRule="auto"/>
        <w:ind w:right="23" w:firstLine="0"/>
        <w:rPr>
          <w:b/>
          <w:sz w:val="28"/>
          <w:szCs w:val="28"/>
          <w:lang w:val="bg-BG"/>
        </w:rPr>
      </w:pPr>
    </w:p>
    <w:p w:rsidR="00AE4311" w:rsidRPr="00115ADF" w:rsidRDefault="00AE4311" w:rsidP="00591133">
      <w:pPr>
        <w:pStyle w:val="6"/>
        <w:shd w:val="clear" w:color="auto" w:fill="auto"/>
        <w:tabs>
          <w:tab w:val="left" w:pos="350"/>
          <w:tab w:val="left" w:pos="540"/>
        </w:tabs>
        <w:spacing w:before="0" w:line="240" w:lineRule="auto"/>
        <w:ind w:right="23" w:firstLine="0"/>
        <w:rPr>
          <w:b/>
          <w:sz w:val="28"/>
          <w:szCs w:val="28"/>
          <w:lang w:val="ru-RU"/>
        </w:rPr>
      </w:pPr>
      <w:r w:rsidRPr="00115ADF">
        <w:rPr>
          <w:b/>
          <w:sz w:val="28"/>
          <w:szCs w:val="28"/>
          <w:lang w:val="ru-RU"/>
        </w:rPr>
        <w:t>Използвани са материали на дирекция „Животновъдство“ и „Агростатистика“</w:t>
      </w:r>
      <w:r w:rsidRPr="00E4578D">
        <w:rPr>
          <w:b/>
          <w:sz w:val="28"/>
          <w:szCs w:val="28"/>
          <w:lang w:val="bg-BG"/>
        </w:rPr>
        <w:t xml:space="preserve"> </w:t>
      </w:r>
      <w:r w:rsidRPr="00115ADF">
        <w:rPr>
          <w:b/>
          <w:sz w:val="28"/>
          <w:szCs w:val="28"/>
          <w:lang w:val="ru-RU"/>
        </w:rPr>
        <w:t>при МЗХ</w:t>
      </w:r>
    </w:p>
    <w:p w:rsidR="00AE4311" w:rsidRPr="00E4578D" w:rsidRDefault="00AE4311" w:rsidP="00E4578D">
      <w:pPr>
        <w:spacing w:after="0" w:line="240" w:lineRule="auto"/>
        <w:jc w:val="both"/>
        <w:rPr>
          <w:rFonts w:ascii="Verdana" w:hAnsi="Verdana"/>
          <w:b/>
          <w:sz w:val="20"/>
          <w:szCs w:val="20"/>
          <w:lang w:val="ru-RU"/>
        </w:rPr>
      </w:pPr>
    </w:p>
    <w:p w:rsidR="00AE4311" w:rsidRPr="008A3ADC" w:rsidRDefault="00AE4311" w:rsidP="008A3ADC">
      <w:pPr>
        <w:spacing w:after="120" w:line="240" w:lineRule="auto"/>
        <w:ind w:firstLine="720"/>
        <w:rPr>
          <w:rFonts w:ascii="Times New Roman" w:hAnsi="Times New Roman" w:cs="Times New Roman"/>
          <w:b/>
          <w:sz w:val="28"/>
          <w:szCs w:val="28"/>
          <w:lang w:val="ru-RU"/>
        </w:rPr>
      </w:pPr>
      <w:r>
        <w:rPr>
          <w:rFonts w:cs="Times New Roman"/>
          <w:lang w:val="bg-BG"/>
        </w:rPr>
        <w:br w:type="page"/>
      </w:r>
      <w:r w:rsidRPr="008A3ADC">
        <w:rPr>
          <w:rFonts w:cs="Times New Roman"/>
          <w:b/>
          <w:sz w:val="28"/>
          <w:szCs w:val="28"/>
          <w:lang w:val="bg-BG"/>
        </w:rPr>
        <w:t xml:space="preserve">1. </w:t>
      </w:r>
      <w:r w:rsidRPr="008A3ADC">
        <w:rPr>
          <w:rFonts w:ascii="Times New Roman" w:hAnsi="Times New Roman" w:cs="Times New Roman"/>
          <w:b/>
          <w:sz w:val="28"/>
          <w:szCs w:val="28"/>
          <w:lang w:val="ru-RU"/>
        </w:rPr>
        <w:t>Анализ на състоянието на рибарството и аквакултурата в България</w:t>
      </w:r>
    </w:p>
    <w:p w:rsidR="00AE4311" w:rsidRPr="005B34BB" w:rsidRDefault="00AE4311" w:rsidP="005B34BB">
      <w:pPr>
        <w:spacing w:after="120" w:line="240" w:lineRule="auto"/>
        <w:ind w:firstLine="720"/>
        <w:jc w:val="both"/>
        <w:rPr>
          <w:rFonts w:ascii="Times New Roman" w:hAnsi="Times New Roman" w:cs="Times New Roman"/>
          <w:b/>
          <w:sz w:val="28"/>
          <w:szCs w:val="28"/>
          <w:u w:val="single"/>
          <w:lang w:val="ru-RU"/>
        </w:rPr>
      </w:pPr>
    </w:p>
    <w:p w:rsidR="00AE4311" w:rsidRPr="005B34BB" w:rsidRDefault="00AE4311" w:rsidP="005B34BB">
      <w:pPr>
        <w:pStyle w:val="a3520normal"/>
        <w:ind w:firstLine="720"/>
        <w:rPr>
          <w:sz w:val="28"/>
          <w:szCs w:val="28"/>
        </w:rPr>
      </w:pPr>
      <w:r w:rsidRPr="005B34BB">
        <w:rPr>
          <w:sz w:val="28"/>
          <w:szCs w:val="28"/>
        </w:rPr>
        <w:t>Рибарството и а</w:t>
      </w:r>
      <w:r w:rsidRPr="005B34BB">
        <w:rPr>
          <w:sz w:val="28"/>
          <w:szCs w:val="28"/>
          <w:lang w:val="ru-RU"/>
        </w:rPr>
        <w:t>квакултура</w:t>
      </w:r>
      <w:r w:rsidRPr="005B34BB">
        <w:rPr>
          <w:sz w:val="28"/>
          <w:szCs w:val="28"/>
        </w:rPr>
        <w:t>та</w:t>
      </w:r>
      <w:r w:rsidRPr="005B34BB">
        <w:rPr>
          <w:sz w:val="28"/>
          <w:szCs w:val="28"/>
          <w:lang w:val="ru-RU"/>
        </w:rPr>
        <w:t xml:space="preserve"> </w:t>
      </w:r>
      <w:r w:rsidRPr="005B34BB">
        <w:rPr>
          <w:sz w:val="28"/>
          <w:szCs w:val="28"/>
        </w:rPr>
        <w:t>като цяло не могат да се причислят към структуроопределящите сектори за икономиката и стопанството на страната, но независимо от това те имат своето специфично и важно място в стопанския живот и бита на българина и това трябва да се има предвид при изграждане на националната структурна политика и стратегията за развитие на аграрния сектор.</w:t>
      </w:r>
    </w:p>
    <w:p w:rsidR="00AE4311" w:rsidRPr="005B34BB" w:rsidRDefault="00AE4311" w:rsidP="005B34BB">
      <w:pPr>
        <w:pStyle w:val="a3520normal"/>
        <w:ind w:firstLine="720"/>
        <w:rPr>
          <w:sz w:val="28"/>
          <w:szCs w:val="28"/>
        </w:rPr>
      </w:pPr>
    </w:p>
    <w:p w:rsidR="00AE4311" w:rsidRPr="005B34BB" w:rsidRDefault="00AE4311" w:rsidP="009B5B75">
      <w:pPr>
        <w:pStyle w:val="a3520normal"/>
        <w:numPr>
          <w:ilvl w:val="1"/>
          <w:numId w:val="132"/>
        </w:numPr>
        <w:tabs>
          <w:tab w:val="left" w:pos="1260"/>
        </w:tabs>
        <w:ind w:left="0" w:firstLine="720"/>
        <w:rPr>
          <w:b/>
          <w:sz w:val="28"/>
          <w:szCs w:val="28"/>
        </w:rPr>
      </w:pPr>
      <w:r w:rsidRPr="005B34BB">
        <w:rPr>
          <w:b/>
          <w:sz w:val="28"/>
          <w:szCs w:val="28"/>
        </w:rPr>
        <w:t xml:space="preserve">Анализ на състоянието на аквакултурата   </w:t>
      </w:r>
    </w:p>
    <w:p w:rsidR="00AE4311" w:rsidRPr="005B34BB" w:rsidRDefault="00AE4311" w:rsidP="005B34BB">
      <w:pPr>
        <w:pStyle w:val="a3520normal"/>
        <w:ind w:firstLine="720"/>
        <w:rPr>
          <w:b/>
          <w:sz w:val="28"/>
          <w:szCs w:val="28"/>
        </w:rPr>
      </w:pP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В световен мащаб се наблюдава много бързо увеличаване на хидробионтите, обект на аквапроизводството. Подобна тенденция има и в България. Аквапроизводството у нас е в различни по размер акваферми и те варират от дребни производители до големи кооперативни и корпоративни структури, подпомагани от преработвателната, фуражната индустрия и от производителите на оборудване за аквапроизводството. Наблюдава се тенденция на увеличение на производството от аквакултурата, докато уловите на водни организми остават на стабилно ниво. Това е във връзка с политиката на Европейския съюз за прилагане на устойчиви методи за експлоатация на естествените водоеми, които да са екологосъобразни, промишлените улови да са устойчиви и да не влияят негативно върху числеността на популациите от различни видове хидробионти.</w:t>
      </w:r>
    </w:p>
    <w:p w:rsidR="00AE4311" w:rsidRPr="005B34BB" w:rsidRDefault="00AE4311" w:rsidP="005B34BB">
      <w:pPr>
        <w:tabs>
          <w:tab w:val="left" w:pos="90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Аквапроизводството в България трябва така да бъде планирано и организирано, че да създава най-малки възможности за конфликти с други селскостопански отрасли и с улова на хидробионти в естествените водоеми. Тези конфликтни ситуации може да бъдат свързани с използването на земните и водните площи и с пазарните взаимоотношения между различни производители и организации. За избягване на острата конкуренция с промишлените улови, при планирането на аквапроизводството, то трябва да се съобразява с незадоволените нужди на пазара от различни водни организми и да включва в производството на аквафермите нови видове хидробионти, обект на аквакултурата, чийто улов е намален или липсва в естествените водоеми. Увеличените възможности за развитие на аквапроизводството у нас са резултат от следните по-важни фактори:</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наблюдава се постоянно нарастване на търсенето на качествени хидробионти и продукти от тях;</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развитие на генетиката, развъждането и храненето, осигуряващи устойчиво аквапроизводство, при висока интензивност на растежа на отглежданите хидробионти и ефективен мениджмънт на финансовите параметри в аквафермите;</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производствени технологии за култивиране на нови видове хидробионти, които са екологосъобразни и щадящи водните екосистеми;</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повишаване на нуждите от зарибяване на естествените водоеми с различни видове хидробионти, с цел поддържане на числеността на естествените популация водни организми;</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подобрен мениджмънт на водата, използвана за аквапроизводство;</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перспективи за комбиниране и интегриране на аквакултурата с други дейности.</w:t>
      </w:r>
    </w:p>
    <w:p w:rsidR="00AE4311" w:rsidRPr="005B34BB" w:rsidRDefault="00AE4311" w:rsidP="005B34BB">
      <w:pPr>
        <w:tabs>
          <w:tab w:val="left" w:pos="90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90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Основните трудности, които пречат на развитието на аквакултурата в България са следните:</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ограничен достъп до технологична и пазарна информация, свързана с аквапроизводството;</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слаб достъп до международните пазари за хидробионти и продукти от тях;</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лимитирани възможности за финансиране на модернизирането и разширяването на дейността в аквакултурата.</w:t>
      </w:r>
    </w:p>
    <w:p w:rsidR="00AE4311" w:rsidRPr="005B34BB" w:rsidRDefault="00AE4311" w:rsidP="005B34BB">
      <w:pPr>
        <w:tabs>
          <w:tab w:val="left" w:pos="90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90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В същото време аквапроизводителите е необходимо да имат предвид, че:</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се повишава контрола на качеството на отточните води от фермите за хидробионти;</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законодателството за опазване на околната среда поставя нови и по-строги изисквания към прилаганите технологии за аквапроизводство.</w:t>
      </w:r>
    </w:p>
    <w:p w:rsidR="00AE4311" w:rsidRPr="005B34BB" w:rsidRDefault="00AE4311" w:rsidP="005B34BB">
      <w:pPr>
        <w:tabs>
          <w:tab w:val="left" w:pos="90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90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За подобряване на маркетинга на хидробионти и продуктите от тях е необходимо:</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bCs/>
          <w:sz w:val="28"/>
          <w:szCs w:val="28"/>
          <w:lang w:val="ru-RU"/>
        </w:rPr>
        <w:t>провеждане на професионално проучване на</w:t>
      </w:r>
      <w:r w:rsidRPr="005B34BB">
        <w:rPr>
          <w:rFonts w:ascii="Times New Roman" w:hAnsi="Times New Roman" w:cs="Times New Roman"/>
          <w:sz w:val="28"/>
          <w:szCs w:val="28"/>
          <w:lang w:val="ru-RU"/>
        </w:rPr>
        <w:t xml:space="preserve"> потребителските предпочитания, с цел гъвкаво реагиране към промените и изискванията на пазара;</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bCs/>
          <w:sz w:val="28"/>
          <w:szCs w:val="28"/>
          <w:lang w:val="ru-RU"/>
        </w:rPr>
        <w:t>осъвременяване</w:t>
      </w:r>
      <w:r w:rsidRPr="005B34BB">
        <w:rPr>
          <w:rFonts w:ascii="Times New Roman" w:hAnsi="Times New Roman" w:cs="Times New Roman"/>
          <w:sz w:val="28"/>
          <w:szCs w:val="28"/>
          <w:lang w:val="ru-RU"/>
        </w:rPr>
        <w:t xml:space="preserve"> на разфасовките и дизайна на опаковките за продуктите от различни хидробионти;</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w:t>
      </w:r>
      <w:r w:rsidRPr="005B34BB">
        <w:rPr>
          <w:rFonts w:ascii="Times New Roman" w:hAnsi="Times New Roman" w:cs="Times New Roman"/>
          <w:bCs/>
          <w:sz w:val="28"/>
          <w:szCs w:val="28"/>
          <w:lang w:val="ru-RU"/>
        </w:rPr>
        <w:t>азвиване</w:t>
      </w:r>
      <w:r w:rsidRPr="005B34BB">
        <w:rPr>
          <w:rFonts w:ascii="Times New Roman" w:hAnsi="Times New Roman" w:cs="Times New Roman"/>
          <w:sz w:val="28"/>
          <w:szCs w:val="28"/>
          <w:lang w:val="ru-RU"/>
        </w:rPr>
        <w:t xml:space="preserve"> на рекламна дейност за популяризиране на асортиментите от риба и други водни организми, ценността им като хранителен продукт и значението им за диетичното и здравословното хранене;</w:t>
      </w:r>
    </w:p>
    <w:p w:rsidR="00AE4311" w:rsidRPr="005B34BB" w:rsidRDefault="00AE4311" w:rsidP="009B5B75">
      <w:pPr>
        <w:numPr>
          <w:ilvl w:val="0"/>
          <w:numId w:val="131"/>
        </w:numPr>
        <w:tabs>
          <w:tab w:val="left" w:pos="90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създаване на маркетингова инфраструктура за продажбата на хидробионтите и продуктите от тях на вътрешния пазар.</w:t>
      </w:r>
    </w:p>
    <w:p w:rsidR="00AE4311" w:rsidRPr="005B34BB" w:rsidRDefault="00AE4311" w:rsidP="005B34BB">
      <w:pPr>
        <w:spacing w:after="120" w:line="240" w:lineRule="auto"/>
        <w:ind w:firstLine="720"/>
        <w:jc w:val="both"/>
        <w:rPr>
          <w:rFonts w:ascii="Times New Roman" w:hAnsi="Times New Roman" w:cs="Times New Roman"/>
          <w:b/>
          <w:sz w:val="28"/>
          <w:szCs w:val="28"/>
          <w:lang w:val="ru-RU"/>
        </w:rPr>
      </w:pPr>
    </w:p>
    <w:p w:rsidR="00AE4311" w:rsidRPr="00FC3AF7" w:rsidRDefault="00AE4311" w:rsidP="005B34BB">
      <w:pPr>
        <w:spacing w:after="120" w:line="240" w:lineRule="auto"/>
        <w:ind w:firstLine="720"/>
        <w:jc w:val="both"/>
        <w:rPr>
          <w:rFonts w:ascii="Times New Roman" w:hAnsi="Times New Roman" w:cs="Times New Roman"/>
          <w:b/>
          <w:sz w:val="28"/>
          <w:szCs w:val="28"/>
          <w:lang w:val="ru-RU"/>
        </w:rPr>
      </w:pPr>
      <w:r w:rsidRPr="005B34BB">
        <w:rPr>
          <w:rFonts w:ascii="Times New Roman" w:hAnsi="Times New Roman" w:cs="Times New Roman"/>
          <w:b/>
          <w:sz w:val="28"/>
          <w:szCs w:val="28"/>
          <w:lang w:val="ru-RU"/>
        </w:rPr>
        <w:t>Инвестиции в аквакултурата</w:t>
      </w:r>
    </w:p>
    <w:p w:rsidR="00AE4311" w:rsidRPr="00FC3AF7" w:rsidRDefault="00AE4311" w:rsidP="005B34BB">
      <w:pPr>
        <w:spacing w:after="120" w:line="240" w:lineRule="auto"/>
        <w:ind w:firstLine="720"/>
        <w:jc w:val="both"/>
        <w:rPr>
          <w:rFonts w:ascii="Times New Roman" w:hAnsi="Times New Roman" w:cs="Times New Roman"/>
          <w:b/>
          <w:sz w:val="28"/>
          <w:szCs w:val="28"/>
          <w:lang w:val="ru-RU"/>
        </w:rPr>
      </w:pPr>
    </w:p>
    <w:p w:rsidR="00AE4311" w:rsidRPr="00FC3AF7" w:rsidRDefault="00AE4311" w:rsidP="005B34BB">
      <w:pPr>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Аквапроизводителите почти са лишени от капитали след няколкото години работа при ниска ефективност на производството и ограничени доходи от него. Малък брой производители разполагат с материални активи, необходими за тяхната работа и за поддържане на ефективна дейност. Кредитните институции са предпазливи към подотрасъла аквакултура. Поради тази причина основните източници на финансиране са от реализираните приходи, но поради малките резерви, се отделят неповече от 10 - 15% от годишния оборот на аквафермите. През настоящия етап две причини доведоха до осезаемо елиминиране на източниците на инвестиции в аквакултурата. Това са продължаващата икономическа криза и намалената покупателна способност на населението в страната. Като резултат от това значително намаляха инвестициите за модернизиране на аквапроизводството в малките и средни по размер ферми. Наблюдава се развитие на суперинтензивните производствени системи за култивиране на хидробионти, но на този етап те все още не са икономически ефективни. Една от основните причини за това е, че се влагат необосновано високи инвестиции в производствените мощности за суперинтинзивно аквапроизводство. Това се дължи на нереалната оценка на икономическата жизнеспособност на високотехнологичното оборудване, което се инсталира в аквафермите със суперинтензивно производство и на големите производствени разходи, необходими след неговото стартиране за аквапроизводство.  </w:t>
      </w:r>
    </w:p>
    <w:p w:rsidR="00AE4311" w:rsidRPr="00FC3AF7" w:rsidRDefault="00AE4311" w:rsidP="005B34BB">
      <w:pPr>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spacing w:after="120" w:line="240" w:lineRule="auto"/>
        <w:ind w:firstLine="720"/>
        <w:jc w:val="both"/>
        <w:rPr>
          <w:rFonts w:ascii="Times New Roman" w:hAnsi="Times New Roman" w:cs="Times New Roman"/>
          <w:b/>
          <w:bCs/>
          <w:sz w:val="28"/>
          <w:szCs w:val="28"/>
          <w:lang w:val="ru-RU"/>
        </w:rPr>
      </w:pPr>
      <w:r w:rsidRPr="005B34BB">
        <w:rPr>
          <w:rFonts w:ascii="Times New Roman" w:hAnsi="Times New Roman" w:cs="Times New Roman"/>
          <w:b/>
          <w:bCs/>
          <w:sz w:val="28"/>
          <w:szCs w:val="28"/>
          <w:lang w:val="ru-RU"/>
        </w:rPr>
        <w:t>Научна дейност и обучение на кадри за аквакултурата</w:t>
      </w: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За успешното развитие на аквакултурата е необходимо пряко ангажиране на науката за разработването и внедряването на нови технологии за производство и преработка на хидробионти и интродукция на нови видове, с цел диверсификация на аквапроизводството. Трябва да се разработи програма за развитие на науката в областта на аквакултурата, в която да се заложат критерии за утвърждаване на перспективни научни разработки, с осигурено финансиране от държавата, финансиране от международни проекти и от частни фондации, програми и лица. В страната ни има научен потенциал, който работи в областта на разработването на:</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интензивни и суперинтензивни технологии за производство на хидробионти;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екологосъобразни технологии за устойчиво производство на хидробионти;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финансов мениджмънт на фермите за култивиране на хидробионти и мениджмънт на риска в аквапроизводството;</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rPr>
      </w:pPr>
      <w:r w:rsidRPr="005B34BB">
        <w:rPr>
          <w:rFonts w:ascii="Times New Roman" w:hAnsi="Times New Roman" w:cs="Times New Roman"/>
          <w:sz w:val="28"/>
          <w:szCs w:val="28"/>
        </w:rPr>
        <w:t>размножаване на хидробионтите;</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rPr>
      </w:pPr>
      <w:r w:rsidRPr="005B34BB">
        <w:rPr>
          <w:rFonts w:ascii="Times New Roman" w:hAnsi="Times New Roman" w:cs="Times New Roman"/>
          <w:sz w:val="28"/>
          <w:szCs w:val="28"/>
        </w:rPr>
        <w:t>организиране на органична аквакултура;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организиране на устойчиво аквапроизводство и опазване на околната среда.</w:t>
      </w: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Научните изследвания в областта на аквакултурата през следващите години трябва да имат изпреварваща насоченост, за да се вписват в новите тенденции и методи за органично производство в природосъобразни условия, а именно:</w:t>
      </w: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p>
    <w:p w:rsidR="00AE4311" w:rsidRPr="005B34BB" w:rsidRDefault="00AE4311" w:rsidP="009B5B75">
      <w:pPr>
        <w:numPr>
          <w:ilvl w:val="0"/>
          <w:numId w:val="131"/>
        </w:numPr>
        <w:tabs>
          <w:tab w:val="clear" w:pos="720"/>
          <w:tab w:val="num"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национална програма за селекционно-племенна работа в аквакултурата;</w:t>
      </w:r>
    </w:p>
    <w:p w:rsidR="00AE4311" w:rsidRPr="005B34BB" w:rsidRDefault="00AE4311" w:rsidP="009B5B75">
      <w:pPr>
        <w:numPr>
          <w:ilvl w:val="0"/>
          <w:numId w:val="131"/>
        </w:numPr>
        <w:tabs>
          <w:tab w:val="clear" w:pos="720"/>
          <w:tab w:val="num"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нови технологии за размножаване и отглеждане на хидробионти, обект на аквакултурата;</w:t>
      </w:r>
    </w:p>
    <w:p w:rsidR="00AE4311" w:rsidRPr="005B34BB" w:rsidRDefault="00AE4311" w:rsidP="009B5B75">
      <w:pPr>
        <w:numPr>
          <w:ilvl w:val="0"/>
          <w:numId w:val="131"/>
        </w:numPr>
        <w:tabs>
          <w:tab w:val="clear" w:pos="720"/>
          <w:tab w:val="num"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изследвания, осигуряващи прилагане на органично и екологосъобразно отглеждане на хидробионти, опазване на биоразнообразието и управление на водните екосистеми;</w:t>
      </w: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Трябва да  се отбележи, че липсва координация между научните звена и заинтерисованите от сектора при анализиране  на проблемите на аквакултурата  и научното й обслужване. Такава координация няма и между институтите, които трябва да решават проблемите с профилактиката и лечението на заболяванията по хидробионтите. В областта на ихтиопатологията стои за  решаване проблемът за намиране на алтернативни заместители на забранените фармакологични и терапевтични препарати в съответствие с изискванията на ЕС. </w:t>
      </w:r>
    </w:p>
    <w:p w:rsidR="00AE4311" w:rsidRPr="00FC3AF7" w:rsidRDefault="00AE4311" w:rsidP="005B34BB">
      <w:pPr>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Актуален е въпросът с квалификацията на кадрите. Необходима е изпреварваща подготовка на специалистите чрез съответно обучение и координация между институциите, включени в този процес. Бързо разрастващото се аквапроизводство е привлекателно за много нови производители, като някои от тях нямат нужната квалификация и умение за ефективен мениджмънт на аквафермите. През последните няколко години се разработват учебни програми за квалификация и преквалификация на кадрите от отрасъла в съответствие с изискванията на закона, вкл. и програми за подготовка на любители - риболовци и риболовци - професионалисти. В нашата страна вече е създадена и акредитирана специалност Аквакултура, където се обучават технолози по аквакултура на бакалавърско ниво. Разработени са магистърски програми за обучение в областта на аквакултурата.</w:t>
      </w:r>
    </w:p>
    <w:p w:rsidR="00AE4311" w:rsidRPr="00FC3AF7" w:rsidRDefault="00AE4311" w:rsidP="005B34BB">
      <w:pPr>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spacing w:after="120" w:line="240" w:lineRule="auto"/>
        <w:ind w:firstLine="720"/>
        <w:jc w:val="both"/>
        <w:rPr>
          <w:rFonts w:ascii="Times New Roman" w:hAnsi="Times New Roman" w:cs="Times New Roman"/>
          <w:b/>
          <w:bCs/>
          <w:sz w:val="28"/>
          <w:szCs w:val="28"/>
          <w:lang w:val="ru-RU"/>
        </w:rPr>
      </w:pPr>
      <w:r w:rsidRPr="005B34BB">
        <w:rPr>
          <w:rFonts w:ascii="Times New Roman" w:hAnsi="Times New Roman" w:cs="Times New Roman"/>
          <w:b/>
          <w:bCs/>
          <w:sz w:val="28"/>
          <w:szCs w:val="28"/>
          <w:lang w:val="ru-RU"/>
        </w:rPr>
        <w:t>Консултантско обслужване на аквакултурата</w:t>
      </w:r>
    </w:p>
    <w:p w:rsidR="00AE4311" w:rsidRPr="005B34BB" w:rsidRDefault="00AE4311" w:rsidP="005B34BB">
      <w:pPr>
        <w:spacing w:after="120" w:line="240" w:lineRule="auto"/>
        <w:ind w:firstLine="720"/>
        <w:jc w:val="both"/>
        <w:rPr>
          <w:rFonts w:ascii="Times New Roman" w:hAnsi="Times New Roman" w:cs="Times New Roman"/>
          <w:bCs/>
          <w:sz w:val="28"/>
          <w:szCs w:val="28"/>
          <w:lang w:val="ru-RU"/>
        </w:rPr>
      </w:pP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Консултантското обслужване на аквакултурата може да се осъществява чрез прилагане на традиционните досега форми: </w:t>
      </w:r>
    </w:p>
    <w:p w:rsidR="00AE4311" w:rsidRPr="005B34BB" w:rsidRDefault="00AE4311" w:rsidP="009B5B75">
      <w:pPr>
        <w:widowControl w:val="0"/>
        <w:numPr>
          <w:ilvl w:val="0"/>
          <w:numId w:val="131"/>
        </w:numPr>
        <w:tabs>
          <w:tab w:val="clear" w:pos="720"/>
          <w:tab w:val="num"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предоставяне на интелектуални продукти под формата на технологии, които осигуряват екологосъобразно и устойчиво аквапроизводство, като то в същото време е и икономически ефективно;</w:t>
      </w:r>
    </w:p>
    <w:p w:rsidR="00AE4311" w:rsidRPr="005B34BB" w:rsidRDefault="00AE4311" w:rsidP="009B5B75">
      <w:pPr>
        <w:widowControl w:val="0"/>
        <w:numPr>
          <w:ilvl w:val="0"/>
          <w:numId w:val="131"/>
        </w:numPr>
        <w:tabs>
          <w:tab w:val="clear" w:pos="720"/>
          <w:tab w:val="num"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предлагане на нови видове и породи, обект на аквакултурата, личинки, малки рибки и зарибителен материал; </w:t>
      </w:r>
    </w:p>
    <w:p w:rsidR="00AE4311" w:rsidRPr="005B34BB" w:rsidRDefault="00AE4311" w:rsidP="009B5B75">
      <w:pPr>
        <w:widowControl w:val="0"/>
        <w:numPr>
          <w:ilvl w:val="0"/>
          <w:numId w:val="131"/>
        </w:numPr>
        <w:tabs>
          <w:tab w:val="clear" w:pos="720"/>
          <w:tab w:val="num"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оказване на квалифицирана научно-методична помощ и консултации; </w:t>
      </w:r>
    </w:p>
    <w:p w:rsidR="00AE4311" w:rsidRPr="005B34BB" w:rsidRDefault="00AE4311" w:rsidP="009B5B75">
      <w:pPr>
        <w:widowControl w:val="0"/>
        <w:numPr>
          <w:ilvl w:val="0"/>
          <w:numId w:val="131"/>
        </w:numPr>
        <w:tabs>
          <w:tab w:val="clear" w:pos="720"/>
          <w:tab w:val="num"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извършване на специализирани анализи и експертни оценки;</w:t>
      </w:r>
    </w:p>
    <w:p w:rsidR="00AE4311" w:rsidRPr="005B34BB" w:rsidRDefault="00AE4311" w:rsidP="009B5B75">
      <w:pPr>
        <w:widowControl w:val="0"/>
        <w:numPr>
          <w:ilvl w:val="0"/>
          <w:numId w:val="131"/>
        </w:numPr>
        <w:tabs>
          <w:tab w:val="clear" w:pos="720"/>
          <w:tab w:val="num" w:pos="1080"/>
        </w:tabs>
        <w:autoSpaceDE w:val="0"/>
        <w:autoSpaceDN w:val="0"/>
        <w:adjustRightInd w:val="0"/>
        <w:spacing w:after="120" w:line="240" w:lineRule="auto"/>
        <w:ind w:left="0" w:firstLine="720"/>
        <w:jc w:val="both"/>
        <w:rPr>
          <w:rFonts w:ascii="Times New Roman" w:hAnsi="Times New Roman" w:cs="Times New Roman"/>
          <w:sz w:val="28"/>
          <w:szCs w:val="28"/>
        </w:rPr>
      </w:pPr>
      <w:r w:rsidRPr="005B34BB">
        <w:rPr>
          <w:rFonts w:ascii="Times New Roman" w:hAnsi="Times New Roman" w:cs="Times New Roman"/>
          <w:sz w:val="28"/>
          <w:szCs w:val="28"/>
        </w:rPr>
        <w:t xml:space="preserve">предоставяне на специализирана литература. </w:t>
      </w:r>
    </w:p>
    <w:p w:rsidR="00AE4311" w:rsidRPr="005B34BB" w:rsidRDefault="00AE4311" w:rsidP="005B34BB">
      <w:pPr>
        <w:widowControl w:val="0"/>
        <w:autoSpaceDE w:val="0"/>
        <w:autoSpaceDN w:val="0"/>
        <w:adjustRightInd w:val="0"/>
        <w:spacing w:after="120" w:line="240" w:lineRule="auto"/>
        <w:ind w:firstLine="720"/>
        <w:jc w:val="both"/>
        <w:rPr>
          <w:rFonts w:ascii="Times New Roman" w:hAnsi="Times New Roman" w:cs="Times New Roman"/>
          <w:sz w:val="28"/>
          <w:szCs w:val="28"/>
        </w:rPr>
      </w:pPr>
    </w:p>
    <w:p w:rsidR="00AE4311" w:rsidRPr="00FC3AF7" w:rsidRDefault="00AE4311" w:rsidP="005B34BB">
      <w:pPr>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Необходимо е да се създаде модел за интеграция  на производителите на хидробионти, преработвателните предприятия и маркетинга  на различните видове и продуктите от тях за осъществяването на взаимно изгодно сътрудничество за експорт на хидробионти за съседните страни и ЕС.</w:t>
      </w:r>
    </w:p>
    <w:p w:rsidR="00AE4311" w:rsidRDefault="00AE4311" w:rsidP="005B34BB">
      <w:pPr>
        <w:spacing w:after="120" w:line="240" w:lineRule="auto"/>
        <w:ind w:firstLine="720"/>
        <w:jc w:val="both"/>
        <w:rPr>
          <w:rFonts w:ascii="Times New Roman" w:hAnsi="Times New Roman" w:cs="Times New Roman"/>
          <w:sz w:val="28"/>
          <w:szCs w:val="28"/>
          <w:lang w:val="ru-RU"/>
        </w:rPr>
      </w:pPr>
    </w:p>
    <w:p w:rsidR="00AE4311" w:rsidRPr="00FC3AF7" w:rsidRDefault="00AE4311" w:rsidP="005B34BB">
      <w:pPr>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spacing w:after="120" w:line="240" w:lineRule="auto"/>
        <w:ind w:firstLine="720"/>
        <w:jc w:val="both"/>
        <w:rPr>
          <w:rFonts w:ascii="Times New Roman" w:hAnsi="Times New Roman" w:cs="Times New Roman"/>
          <w:b/>
          <w:bCs/>
          <w:sz w:val="28"/>
          <w:szCs w:val="28"/>
          <w:lang w:val="ru-RU"/>
        </w:rPr>
      </w:pPr>
      <w:r w:rsidRPr="005B34BB">
        <w:rPr>
          <w:rFonts w:ascii="Times New Roman" w:hAnsi="Times New Roman" w:cs="Times New Roman"/>
          <w:b/>
          <w:bCs/>
          <w:sz w:val="28"/>
          <w:szCs w:val="28"/>
          <w:lang w:val="ru-RU"/>
        </w:rPr>
        <w:t>Роля на браншовите организации</w:t>
      </w:r>
    </w:p>
    <w:p w:rsidR="00AE4311" w:rsidRPr="005B34BB" w:rsidRDefault="00AE4311" w:rsidP="005B34BB">
      <w:pPr>
        <w:spacing w:after="120" w:line="240" w:lineRule="auto"/>
        <w:ind w:firstLine="720"/>
        <w:jc w:val="both"/>
        <w:rPr>
          <w:rFonts w:ascii="Times New Roman" w:hAnsi="Times New Roman" w:cs="Times New Roman"/>
          <w:bCs/>
          <w:sz w:val="28"/>
          <w:szCs w:val="28"/>
          <w:lang w:val="ru-RU"/>
        </w:rPr>
      </w:pPr>
    </w:p>
    <w:p w:rsidR="00AE4311" w:rsidRPr="005B34BB" w:rsidRDefault="00AE4311" w:rsidP="005B34BB">
      <w:pPr>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Неправителствените организации са важен елемент от гражданското общество. Важен момент е  приспособяването на производителите на хидробионти към бъдещите изисквания на пазарите /високо качество на продукцията, по-добри пазарни условия/ чрез обединяване в асоциации. В периметъра на подотрасъла аквакултура през последните две десетилетия бяха създадени няколко браншови организации. Държавата чрез силата на закона следва да стимулира създаването на браншовите организации на регионален или професионален принцип по примера и опита на организациите на рибопроизводителите в ЕС, САЩ, Канада и др. страни. В бранша може да се дискутира възможността за асоцииране на асоциациите в единна национална федерация с представителни функции пред държавните органи, която да не накърнява суверенитета на отделните й членове.</w:t>
      </w:r>
    </w:p>
    <w:p w:rsidR="00AE4311" w:rsidRPr="005B34BB" w:rsidRDefault="00AE4311" w:rsidP="009B5B75">
      <w:pPr>
        <w:pStyle w:val="a3"/>
        <w:numPr>
          <w:ilvl w:val="0"/>
          <w:numId w:val="132"/>
        </w:numPr>
        <w:tabs>
          <w:tab w:val="left" w:pos="1260"/>
        </w:tabs>
        <w:spacing w:line="360" w:lineRule="auto"/>
        <w:ind w:left="0" w:firstLine="720"/>
        <w:jc w:val="both"/>
        <w:rPr>
          <w:rFonts w:ascii="Times New Roman" w:hAnsi="Times New Roman"/>
          <w:b/>
          <w:sz w:val="24"/>
          <w:szCs w:val="24"/>
        </w:rPr>
      </w:pPr>
      <w:r w:rsidRPr="005B34BB">
        <w:rPr>
          <w:rFonts w:ascii="Times New Roman" w:hAnsi="Times New Roman"/>
          <w:b/>
          <w:sz w:val="24"/>
          <w:szCs w:val="24"/>
          <w:lang w:val="en-US"/>
        </w:rPr>
        <w:t>SWOT</w:t>
      </w:r>
      <w:r w:rsidRPr="005B34BB">
        <w:rPr>
          <w:rFonts w:ascii="Times New Roman" w:hAnsi="Times New Roman"/>
          <w:b/>
          <w:sz w:val="24"/>
          <w:szCs w:val="24"/>
        </w:rPr>
        <w:t xml:space="preserve"> анализ на състоянието на рибарството, аквакултурата, преработката и маркетинга на хидробионти и продукти от тях.</w:t>
      </w:r>
    </w:p>
    <w:p w:rsidR="00AE4311" w:rsidRPr="005B34BB" w:rsidRDefault="00AE4311" w:rsidP="005B34BB">
      <w:pPr>
        <w:pStyle w:val="a3"/>
        <w:tabs>
          <w:tab w:val="left" w:pos="1260"/>
        </w:tabs>
        <w:spacing w:line="360" w:lineRule="auto"/>
        <w:ind w:left="0" w:firstLine="720"/>
        <w:jc w:val="both"/>
        <w:rPr>
          <w:rFonts w:ascii="Times New Roman" w:hAnsi="Times New Roman"/>
          <w:b/>
          <w:sz w:val="24"/>
          <w:szCs w:val="24"/>
        </w:rPr>
      </w:pPr>
    </w:p>
    <w:p w:rsidR="00AE4311" w:rsidRPr="005B34BB" w:rsidRDefault="00AE4311" w:rsidP="009B5B75">
      <w:pPr>
        <w:pStyle w:val="a3"/>
        <w:numPr>
          <w:ilvl w:val="1"/>
          <w:numId w:val="132"/>
        </w:numPr>
        <w:tabs>
          <w:tab w:val="left" w:pos="1260"/>
        </w:tabs>
        <w:spacing w:line="360" w:lineRule="auto"/>
        <w:ind w:left="0" w:firstLine="720"/>
        <w:jc w:val="both"/>
        <w:rPr>
          <w:rFonts w:ascii="Times New Roman" w:hAnsi="Times New Roman"/>
          <w:b/>
          <w:sz w:val="24"/>
          <w:szCs w:val="24"/>
        </w:rPr>
      </w:pPr>
      <w:r w:rsidRPr="005B34BB">
        <w:rPr>
          <w:rFonts w:ascii="Times New Roman" w:hAnsi="Times New Roman"/>
          <w:b/>
          <w:sz w:val="24"/>
          <w:szCs w:val="24"/>
          <w:lang w:val="en-US"/>
        </w:rPr>
        <w:t>SWOT</w:t>
      </w:r>
      <w:r w:rsidRPr="005B34BB">
        <w:rPr>
          <w:rFonts w:ascii="Times New Roman" w:hAnsi="Times New Roman"/>
          <w:b/>
          <w:sz w:val="24"/>
          <w:szCs w:val="24"/>
        </w:rPr>
        <w:t xml:space="preserve"> анализ на състоянието на аквакултурата, преработката и маркетинга на хидробионти и продукти от тях.</w:t>
      </w:r>
    </w:p>
    <w:p w:rsidR="00AE4311" w:rsidRPr="007E390A" w:rsidRDefault="00AE4311" w:rsidP="00CB6D1A">
      <w:pPr>
        <w:pStyle w:val="a3"/>
        <w:spacing w:line="360" w:lineRule="auto"/>
        <w:ind w:left="1080"/>
        <w:jc w:val="both"/>
        <w:rPr>
          <w:rFonts w:ascii="Verdana" w:hAnsi="Verdana"/>
          <w:b/>
          <w:sz w:val="20"/>
          <w:szCs w:val="20"/>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680"/>
        <w:gridCol w:w="3960"/>
      </w:tblGrid>
      <w:tr w:rsidR="00AE4311" w:rsidRPr="00FC3AF7" w:rsidTr="00093BAE">
        <w:tc>
          <w:tcPr>
            <w:tcW w:w="1188" w:type="dxa"/>
          </w:tcPr>
          <w:p w:rsidR="00AE4311" w:rsidRPr="005B34BB" w:rsidRDefault="00AE4311" w:rsidP="005B34BB">
            <w:pPr>
              <w:spacing w:line="240" w:lineRule="auto"/>
              <w:jc w:val="center"/>
              <w:rPr>
                <w:rFonts w:ascii="Times New Roman" w:hAnsi="Times New Roman" w:cs="Times New Roman"/>
                <w:lang w:val="ru-RU"/>
              </w:rPr>
            </w:pPr>
          </w:p>
        </w:tc>
        <w:tc>
          <w:tcPr>
            <w:tcW w:w="4680" w:type="dxa"/>
          </w:tcPr>
          <w:p w:rsidR="00AE4311" w:rsidRPr="005B34BB" w:rsidRDefault="00AE4311" w:rsidP="005B34BB">
            <w:pPr>
              <w:spacing w:line="240" w:lineRule="auto"/>
              <w:jc w:val="center"/>
              <w:rPr>
                <w:rFonts w:ascii="Times New Roman" w:hAnsi="Times New Roman" w:cs="Times New Roman"/>
                <w:b/>
              </w:rPr>
            </w:pPr>
            <w:r w:rsidRPr="005B34BB">
              <w:rPr>
                <w:rFonts w:ascii="Times New Roman" w:hAnsi="Times New Roman" w:cs="Times New Roman"/>
                <w:b/>
              </w:rPr>
              <w:t>Аквакултура</w:t>
            </w:r>
          </w:p>
        </w:tc>
        <w:tc>
          <w:tcPr>
            <w:tcW w:w="3960" w:type="dxa"/>
          </w:tcPr>
          <w:p w:rsidR="00AE4311" w:rsidRPr="005B34BB" w:rsidRDefault="00AE4311" w:rsidP="005B34BB">
            <w:pPr>
              <w:spacing w:line="240" w:lineRule="auto"/>
              <w:jc w:val="center"/>
              <w:rPr>
                <w:rFonts w:ascii="Times New Roman" w:hAnsi="Times New Roman" w:cs="Times New Roman"/>
                <w:b/>
                <w:lang w:val="ru-RU"/>
              </w:rPr>
            </w:pPr>
            <w:r w:rsidRPr="005B34BB">
              <w:rPr>
                <w:rFonts w:ascii="Times New Roman" w:hAnsi="Times New Roman" w:cs="Times New Roman"/>
                <w:b/>
                <w:lang w:val="ru-RU"/>
              </w:rPr>
              <w:t>Преработка и маркетинг на хидробионти</w:t>
            </w:r>
          </w:p>
        </w:tc>
      </w:tr>
      <w:tr w:rsidR="00AE4311" w:rsidRPr="005B34BB" w:rsidTr="00093BAE">
        <w:tc>
          <w:tcPr>
            <w:tcW w:w="1188" w:type="dxa"/>
          </w:tcPr>
          <w:p w:rsidR="00AE4311" w:rsidRPr="005B34BB" w:rsidRDefault="00AE4311" w:rsidP="005B34BB">
            <w:pPr>
              <w:spacing w:line="240" w:lineRule="auto"/>
              <w:jc w:val="both"/>
              <w:rPr>
                <w:rFonts w:ascii="Times New Roman" w:hAnsi="Times New Roman" w:cs="Times New Roman"/>
                <w:b/>
              </w:rPr>
            </w:pPr>
            <w:r w:rsidRPr="005B34BB">
              <w:rPr>
                <w:rFonts w:ascii="Times New Roman" w:hAnsi="Times New Roman" w:cs="Times New Roman"/>
                <w:b/>
              </w:rPr>
              <w:t>Силни страни</w:t>
            </w:r>
          </w:p>
        </w:tc>
        <w:tc>
          <w:tcPr>
            <w:tcW w:w="4680" w:type="dxa"/>
          </w:tcPr>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Природните условия и качествата на водите са подходящи за култивиране на хидробионти;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Подобрено качество на морската вода и възможност за  увеличаване на аквапроизводството с развитието на морската аквакултура;</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Прилагане на добре разработени екологосъобразни и устойчиви технологии за култивиране на сладководни видове хидробионти;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Добре разработени екологосъобразни и устойчиви технологии за интензивно и суперинтензивно култивиране на сладководни видове хидробионти;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Диверсификация чрез отглеждане на ценни и деликатесни видове хидробионти /есетрови, калкан, раци, сладководна скарида, калкан/;</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Кратък вегетационен период за култивиране на хидробионтите до пазарен размер, което се дължи на добрите климатични условия;</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Налични мощности за увеличаване на производството от сладководната аквакултура;</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Възможности за развитие на морската аквакултура.</w:t>
            </w:r>
          </w:p>
        </w:tc>
        <w:tc>
          <w:tcPr>
            <w:tcW w:w="3960" w:type="dxa"/>
          </w:tcPr>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Добре разработена рибопреработка, която може да осигурява реализация на произведената продукция;</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Рибопреработката, включена в структурата на аквакултурата, допринася за производството  на нови рибни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Подобрени хигиенни условия /съгл. Изискванията на ЕС/ за преработка на хидробионти;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По-ниски цени на преработените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Добре разработена дистрибуционна система за замразени риби;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Голям потенциал за продажби на търсени видове на европейския и международните пазари – черна мида, бяла риба, рапани, калкан;</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rPr>
            </w:pPr>
            <w:r w:rsidRPr="005B34BB">
              <w:rPr>
                <w:rFonts w:ascii="Times New Roman" w:hAnsi="Times New Roman" w:cs="Times New Roman"/>
              </w:rPr>
              <w:t>Ниски трудови разходи</w:t>
            </w:r>
          </w:p>
          <w:p w:rsidR="00AE4311" w:rsidRPr="005B34BB" w:rsidRDefault="00AE4311" w:rsidP="005B34BB">
            <w:pPr>
              <w:spacing w:line="240" w:lineRule="auto"/>
              <w:ind w:left="360"/>
              <w:jc w:val="both"/>
              <w:rPr>
                <w:rFonts w:ascii="Times New Roman" w:hAnsi="Times New Roman" w:cs="Times New Roman"/>
              </w:rPr>
            </w:pPr>
          </w:p>
        </w:tc>
      </w:tr>
      <w:tr w:rsidR="00AE4311" w:rsidRPr="00FC3AF7" w:rsidTr="00093BAE">
        <w:tc>
          <w:tcPr>
            <w:tcW w:w="1188" w:type="dxa"/>
          </w:tcPr>
          <w:p w:rsidR="00AE4311" w:rsidRPr="005B34BB" w:rsidRDefault="00AE4311" w:rsidP="005B34BB">
            <w:pPr>
              <w:spacing w:line="240" w:lineRule="auto"/>
              <w:jc w:val="center"/>
              <w:rPr>
                <w:rFonts w:ascii="Times New Roman" w:hAnsi="Times New Roman" w:cs="Times New Roman"/>
              </w:rPr>
            </w:pPr>
          </w:p>
        </w:tc>
        <w:tc>
          <w:tcPr>
            <w:tcW w:w="4680" w:type="dxa"/>
          </w:tcPr>
          <w:p w:rsidR="00AE4311" w:rsidRPr="005B34BB" w:rsidRDefault="00AE4311" w:rsidP="005B34BB">
            <w:pPr>
              <w:spacing w:line="240" w:lineRule="auto"/>
              <w:jc w:val="center"/>
              <w:rPr>
                <w:rFonts w:ascii="Times New Roman" w:hAnsi="Times New Roman" w:cs="Times New Roman"/>
                <w:b/>
              </w:rPr>
            </w:pPr>
            <w:r w:rsidRPr="005B34BB">
              <w:rPr>
                <w:rFonts w:ascii="Times New Roman" w:hAnsi="Times New Roman" w:cs="Times New Roman"/>
                <w:b/>
              </w:rPr>
              <w:t>Аквакултура</w:t>
            </w:r>
          </w:p>
        </w:tc>
        <w:tc>
          <w:tcPr>
            <w:tcW w:w="3960" w:type="dxa"/>
          </w:tcPr>
          <w:p w:rsidR="00AE4311" w:rsidRPr="005B34BB" w:rsidRDefault="00AE4311" w:rsidP="005B34BB">
            <w:pPr>
              <w:spacing w:line="240" w:lineRule="auto"/>
              <w:jc w:val="center"/>
              <w:rPr>
                <w:rFonts w:ascii="Times New Roman" w:hAnsi="Times New Roman" w:cs="Times New Roman"/>
                <w:b/>
                <w:lang w:val="ru-RU"/>
              </w:rPr>
            </w:pPr>
            <w:r w:rsidRPr="005B34BB">
              <w:rPr>
                <w:rFonts w:ascii="Times New Roman" w:hAnsi="Times New Roman" w:cs="Times New Roman"/>
                <w:b/>
                <w:lang w:val="ru-RU"/>
              </w:rPr>
              <w:t>Преработка и маркетинг на хидробионти</w:t>
            </w:r>
          </w:p>
        </w:tc>
      </w:tr>
      <w:tr w:rsidR="00AE4311" w:rsidRPr="00FC3AF7" w:rsidTr="00093BAE">
        <w:tc>
          <w:tcPr>
            <w:tcW w:w="1188" w:type="dxa"/>
          </w:tcPr>
          <w:p w:rsidR="00AE4311" w:rsidRPr="005B34BB" w:rsidRDefault="00AE4311" w:rsidP="005B34BB">
            <w:pPr>
              <w:spacing w:line="240" w:lineRule="auto"/>
              <w:jc w:val="both"/>
              <w:rPr>
                <w:rFonts w:ascii="Times New Roman" w:hAnsi="Times New Roman" w:cs="Times New Roman"/>
                <w:b/>
              </w:rPr>
            </w:pPr>
            <w:r w:rsidRPr="005B34BB">
              <w:rPr>
                <w:rFonts w:ascii="Times New Roman" w:hAnsi="Times New Roman" w:cs="Times New Roman"/>
                <w:b/>
              </w:rPr>
              <w:t>Слаби страни</w:t>
            </w:r>
          </w:p>
        </w:tc>
        <w:tc>
          <w:tcPr>
            <w:tcW w:w="4680" w:type="dxa"/>
          </w:tcPr>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Нужда от реконструкция на производствените мощности в рибовъдните ферми;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Лимитиран достъп до кредитиране на рибопроизводството;</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Ниско качество на храните за култивираните риби;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Замърсяване на околната среда, което е свързано с ниското качество на използваните фуражи за хранене на рибите;</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Слаба политика за развитие на подсектора, която се дължи на липсата на актуална информация за дейностите в него;</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 xml:space="preserve">Липса на технологични познания за подобряване на ефективността на аквапроизводството и неговата диверсификация; </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Липса на разработена маркетингова система намалява печалбата на ефективно функциониращите рибовъдни ферми;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Слабо приложение на научните достижения;</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Липса на пазари за продаване на едро на прясна и жива риба от  аквакултурата;</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Цените на едро на продаваната риба от рибовъдните ферми са ниски;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 xml:space="preserve">Цените на дребно на пазара са относително високи сравнени с тези на продажбите във фермите;  </w:t>
            </w:r>
          </w:p>
        </w:tc>
        <w:tc>
          <w:tcPr>
            <w:tcW w:w="3960" w:type="dxa"/>
          </w:tcPr>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Ниско ниво на иннтеграция между аквапроизводството, преработвателните и маркетингови организации;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Производство на риба без разработена маркетингова стратегия;</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Ниско ниво на разработената маркетингова структура и увеличени разходи за маркетинга на риба и рибни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Липса на разработена информационна система за маркетинга на риба и рибни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Сезонно търсене на риба и рибни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Липса на инфраструктура за продажба на едро  лимитира потенциала за дистрибуция на във всички райони на страната;</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Неефективна промоция на рибните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Липса на оборудване и увеличени разходи за съхранение и маркетинг на продукцията.</w:t>
            </w:r>
          </w:p>
        </w:tc>
      </w:tr>
      <w:tr w:rsidR="00AE4311" w:rsidRPr="00FC3AF7" w:rsidTr="00093BAE">
        <w:tc>
          <w:tcPr>
            <w:tcW w:w="1188" w:type="dxa"/>
          </w:tcPr>
          <w:p w:rsidR="00AE4311" w:rsidRPr="005B34BB" w:rsidRDefault="00AE4311" w:rsidP="005B34BB">
            <w:pPr>
              <w:spacing w:line="240" w:lineRule="auto"/>
              <w:jc w:val="center"/>
              <w:rPr>
                <w:rFonts w:ascii="Times New Roman" w:hAnsi="Times New Roman" w:cs="Times New Roman"/>
                <w:lang w:val="ru-RU"/>
              </w:rPr>
            </w:pPr>
          </w:p>
        </w:tc>
        <w:tc>
          <w:tcPr>
            <w:tcW w:w="4680" w:type="dxa"/>
          </w:tcPr>
          <w:p w:rsidR="00AE4311" w:rsidRPr="005B34BB" w:rsidRDefault="00AE4311" w:rsidP="005B34BB">
            <w:pPr>
              <w:spacing w:line="240" w:lineRule="auto"/>
              <w:jc w:val="center"/>
              <w:rPr>
                <w:rFonts w:ascii="Times New Roman" w:hAnsi="Times New Roman" w:cs="Times New Roman"/>
                <w:b/>
              </w:rPr>
            </w:pPr>
            <w:r w:rsidRPr="005B34BB">
              <w:rPr>
                <w:rFonts w:ascii="Times New Roman" w:hAnsi="Times New Roman" w:cs="Times New Roman"/>
                <w:b/>
              </w:rPr>
              <w:t>Аквакултура</w:t>
            </w:r>
          </w:p>
        </w:tc>
        <w:tc>
          <w:tcPr>
            <w:tcW w:w="3960" w:type="dxa"/>
          </w:tcPr>
          <w:p w:rsidR="00AE4311" w:rsidRPr="005B34BB" w:rsidRDefault="00AE4311" w:rsidP="005B34BB">
            <w:pPr>
              <w:spacing w:line="240" w:lineRule="auto"/>
              <w:jc w:val="center"/>
              <w:rPr>
                <w:rFonts w:ascii="Times New Roman" w:hAnsi="Times New Roman" w:cs="Times New Roman"/>
                <w:b/>
                <w:lang w:val="ru-RU"/>
              </w:rPr>
            </w:pPr>
            <w:r w:rsidRPr="005B34BB">
              <w:rPr>
                <w:rFonts w:ascii="Times New Roman" w:hAnsi="Times New Roman" w:cs="Times New Roman"/>
                <w:b/>
                <w:lang w:val="ru-RU"/>
              </w:rPr>
              <w:t>Преработка и маркетинг на хидробионти</w:t>
            </w:r>
          </w:p>
        </w:tc>
      </w:tr>
      <w:tr w:rsidR="00AE4311" w:rsidRPr="00FC3AF7" w:rsidTr="00093BAE">
        <w:tc>
          <w:tcPr>
            <w:tcW w:w="1188" w:type="dxa"/>
          </w:tcPr>
          <w:p w:rsidR="00AE4311" w:rsidRPr="005B34BB" w:rsidRDefault="00AE4311" w:rsidP="005B34BB">
            <w:pPr>
              <w:spacing w:line="240" w:lineRule="auto"/>
              <w:jc w:val="both"/>
              <w:rPr>
                <w:rFonts w:ascii="Times New Roman" w:hAnsi="Times New Roman" w:cs="Times New Roman"/>
                <w:b/>
                <w:lang w:val="ru-RU"/>
              </w:rPr>
            </w:pPr>
          </w:p>
          <w:p w:rsidR="00AE4311" w:rsidRPr="005B34BB" w:rsidRDefault="00AE4311" w:rsidP="005B34BB">
            <w:pPr>
              <w:spacing w:line="240" w:lineRule="auto"/>
              <w:jc w:val="both"/>
              <w:rPr>
                <w:rFonts w:ascii="Times New Roman" w:hAnsi="Times New Roman" w:cs="Times New Roman"/>
                <w:b/>
              </w:rPr>
            </w:pPr>
            <w:r w:rsidRPr="005B34BB">
              <w:rPr>
                <w:rFonts w:ascii="Times New Roman" w:hAnsi="Times New Roman" w:cs="Times New Roman"/>
                <w:b/>
              </w:rPr>
              <w:t xml:space="preserve">Възмож-ности </w:t>
            </w:r>
          </w:p>
        </w:tc>
        <w:tc>
          <w:tcPr>
            <w:tcW w:w="4680" w:type="dxa"/>
          </w:tcPr>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Повишено търсене на хидробионти за консумация;</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Увеличено търсене на зарибителен материал за зарибяване на реките, езерата и морето;</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Разработване и прилагане на технологии за органична аквакултура;</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Подобряване на качеството на храните за риба и намаляване на негативното влияние върху околната среда;</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Диверсификация на аквапроизводството чрез отглеждане на ценни и деликатесни видове хидробионти;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Финансово подпомагане на рибопроизводителите от ЕС и националните фондове.</w:t>
            </w:r>
          </w:p>
          <w:p w:rsidR="00AE4311" w:rsidRPr="005B34BB" w:rsidRDefault="00AE4311" w:rsidP="005B34BB">
            <w:pPr>
              <w:spacing w:line="240" w:lineRule="auto"/>
              <w:jc w:val="both"/>
              <w:rPr>
                <w:rFonts w:ascii="Times New Roman" w:hAnsi="Times New Roman" w:cs="Times New Roman"/>
                <w:lang w:val="ru-RU"/>
              </w:rPr>
            </w:pPr>
          </w:p>
        </w:tc>
        <w:tc>
          <w:tcPr>
            <w:tcW w:w="3960" w:type="dxa"/>
          </w:tcPr>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Присъединяването на страната осигурява достъп до Европейските пазари;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Увеличено търсене на риба и рибни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rPr>
            </w:pPr>
            <w:r w:rsidRPr="005B34BB">
              <w:rPr>
                <w:rFonts w:ascii="Times New Roman" w:hAnsi="Times New Roman" w:cs="Times New Roman"/>
              </w:rPr>
              <w:t>Нови пазарни ниши;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Ниска консумация на риба и рибни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rPr>
            </w:pPr>
            <w:r w:rsidRPr="005B34BB">
              <w:rPr>
                <w:rFonts w:ascii="Times New Roman" w:hAnsi="Times New Roman" w:cs="Times New Roman"/>
              </w:rPr>
              <w:t>Преработка на импортни суровини;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Увеличено търсене на деликатесни рибни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Супермаркетите осигуряват нови възможности за дистрибуция на рибни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Подобряването на инфраструктурата на дистрибуционната система осигурява достъп до вътрешни и международни пазари.</w:t>
            </w:r>
          </w:p>
        </w:tc>
      </w:tr>
      <w:tr w:rsidR="00AE4311" w:rsidRPr="00FC3AF7" w:rsidTr="00093BAE">
        <w:tc>
          <w:tcPr>
            <w:tcW w:w="1188" w:type="dxa"/>
          </w:tcPr>
          <w:p w:rsidR="00AE4311" w:rsidRPr="005B34BB" w:rsidRDefault="00AE4311" w:rsidP="005B34BB">
            <w:pPr>
              <w:spacing w:line="240" w:lineRule="auto"/>
              <w:jc w:val="center"/>
              <w:rPr>
                <w:rFonts w:ascii="Times New Roman" w:hAnsi="Times New Roman" w:cs="Times New Roman"/>
                <w:lang w:val="ru-RU"/>
              </w:rPr>
            </w:pPr>
          </w:p>
        </w:tc>
        <w:tc>
          <w:tcPr>
            <w:tcW w:w="4680" w:type="dxa"/>
          </w:tcPr>
          <w:p w:rsidR="00AE4311" w:rsidRPr="005B34BB" w:rsidRDefault="00AE4311" w:rsidP="005B34BB">
            <w:pPr>
              <w:spacing w:line="240" w:lineRule="auto"/>
              <w:jc w:val="center"/>
              <w:rPr>
                <w:rFonts w:ascii="Times New Roman" w:hAnsi="Times New Roman" w:cs="Times New Roman"/>
                <w:b/>
              </w:rPr>
            </w:pPr>
            <w:r w:rsidRPr="005B34BB">
              <w:rPr>
                <w:rFonts w:ascii="Times New Roman" w:hAnsi="Times New Roman" w:cs="Times New Roman"/>
                <w:b/>
              </w:rPr>
              <w:t>Аквакултура</w:t>
            </w:r>
          </w:p>
        </w:tc>
        <w:tc>
          <w:tcPr>
            <w:tcW w:w="3960" w:type="dxa"/>
          </w:tcPr>
          <w:p w:rsidR="00AE4311" w:rsidRPr="005B34BB" w:rsidRDefault="00AE4311" w:rsidP="005B34BB">
            <w:pPr>
              <w:spacing w:line="240" w:lineRule="auto"/>
              <w:jc w:val="center"/>
              <w:rPr>
                <w:rFonts w:ascii="Times New Roman" w:hAnsi="Times New Roman" w:cs="Times New Roman"/>
                <w:b/>
                <w:lang w:val="ru-RU"/>
              </w:rPr>
            </w:pPr>
            <w:r w:rsidRPr="005B34BB">
              <w:rPr>
                <w:rFonts w:ascii="Times New Roman" w:hAnsi="Times New Roman" w:cs="Times New Roman"/>
                <w:b/>
                <w:lang w:val="ru-RU"/>
              </w:rPr>
              <w:t>Преработка и маркетинг на хидробионти</w:t>
            </w:r>
          </w:p>
        </w:tc>
      </w:tr>
      <w:tr w:rsidR="00AE4311" w:rsidRPr="005B34BB" w:rsidTr="00093BAE">
        <w:tc>
          <w:tcPr>
            <w:tcW w:w="1188" w:type="dxa"/>
          </w:tcPr>
          <w:p w:rsidR="00AE4311" w:rsidRPr="005B34BB" w:rsidRDefault="00AE4311" w:rsidP="005B34BB">
            <w:pPr>
              <w:spacing w:line="240" w:lineRule="auto"/>
              <w:jc w:val="both"/>
              <w:rPr>
                <w:rFonts w:ascii="Times New Roman" w:hAnsi="Times New Roman" w:cs="Times New Roman"/>
                <w:b/>
              </w:rPr>
            </w:pPr>
            <w:r w:rsidRPr="005B34BB">
              <w:rPr>
                <w:rFonts w:ascii="Times New Roman" w:hAnsi="Times New Roman" w:cs="Times New Roman"/>
                <w:b/>
              </w:rPr>
              <w:t xml:space="preserve">Заплахи </w:t>
            </w:r>
          </w:p>
        </w:tc>
        <w:tc>
          <w:tcPr>
            <w:tcW w:w="4680" w:type="dxa"/>
          </w:tcPr>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 xml:space="preserve">Постоянно спиране на рибопроизводството в малки по размер рибовъдни ферми и в резултат на това поява на нелоялна конкуренция; </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Загуба и/или липса на квалифициран потенциал  на всички нива;</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Подобрени технологии в други страни и засилена конкуренция.</w:t>
            </w:r>
          </w:p>
        </w:tc>
        <w:tc>
          <w:tcPr>
            <w:tcW w:w="3960" w:type="dxa"/>
          </w:tcPr>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lang w:val="ru-RU"/>
              </w:rPr>
            </w:pPr>
            <w:r w:rsidRPr="005B34BB">
              <w:rPr>
                <w:rFonts w:ascii="Times New Roman" w:hAnsi="Times New Roman" w:cs="Times New Roman"/>
                <w:lang w:val="ru-RU"/>
              </w:rPr>
              <w:t>Висока взискателност на консуматора вследствие на вноса на много рибни продукти;</w:t>
            </w:r>
          </w:p>
          <w:p w:rsidR="00AE4311" w:rsidRPr="005B34BB" w:rsidRDefault="00AE4311" w:rsidP="005B34BB">
            <w:pPr>
              <w:widowControl w:val="0"/>
              <w:numPr>
                <w:ilvl w:val="0"/>
                <w:numId w:val="131"/>
              </w:numPr>
              <w:autoSpaceDE w:val="0"/>
              <w:autoSpaceDN w:val="0"/>
              <w:adjustRightInd w:val="0"/>
              <w:spacing w:after="0" w:line="240" w:lineRule="auto"/>
              <w:jc w:val="both"/>
              <w:rPr>
                <w:rFonts w:ascii="Times New Roman" w:hAnsi="Times New Roman" w:cs="Times New Roman"/>
              </w:rPr>
            </w:pPr>
            <w:r w:rsidRPr="005B34BB">
              <w:rPr>
                <w:rFonts w:ascii="Times New Roman" w:hAnsi="Times New Roman" w:cs="Times New Roman"/>
              </w:rPr>
              <w:t>Конкуренция от европейските пазари</w:t>
            </w:r>
          </w:p>
          <w:p w:rsidR="00AE4311" w:rsidRPr="005B34BB" w:rsidRDefault="00AE4311" w:rsidP="005B34BB">
            <w:pPr>
              <w:tabs>
                <w:tab w:val="num" w:pos="720"/>
              </w:tabs>
              <w:spacing w:line="240" w:lineRule="auto"/>
              <w:jc w:val="both"/>
              <w:rPr>
                <w:rFonts w:ascii="Times New Roman" w:hAnsi="Times New Roman" w:cs="Times New Roman"/>
              </w:rPr>
            </w:pPr>
          </w:p>
          <w:p w:rsidR="00AE4311" w:rsidRPr="005B34BB" w:rsidRDefault="00AE4311" w:rsidP="005B34BB">
            <w:pPr>
              <w:spacing w:line="240" w:lineRule="auto"/>
              <w:jc w:val="both"/>
              <w:rPr>
                <w:rFonts w:ascii="Times New Roman" w:hAnsi="Times New Roman" w:cs="Times New Roman"/>
              </w:rPr>
            </w:pPr>
          </w:p>
        </w:tc>
      </w:tr>
    </w:tbl>
    <w:p w:rsidR="00AE4311" w:rsidRPr="007E390A" w:rsidRDefault="00AE4311" w:rsidP="00CB6D1A">
      <w:pPr>
        <w:spacing w:line="360" w:lineRule="auto"/>
        <w:jc w:val="both"/>
        <w:rPr>
          <w:rFonts w:ascii="Verdana" w:hAnsi="Verdana"/>
          <w:sz w:val="20"/>
          <w:szCs w:val="20"/>
        </w:rPr>
      </w:pP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lang w:val="ru-RU"/>
        </w:rPr>
      </w:pPr>
      <w:r w:rsidRPr="005B34BB">
        <w:rPr>
          <w:rFonts w:ascii="Times New Roman" w:hAnsi="Times New Roman" w:cs="Times New Roman"/>
          <w:b/>
          <w:sz w:val="28"/>
          <w:szCs w:val="28"/>
          <w:lang w:val="ru-RU"/>
        </w:rPr>
        <w:t>3. Идентифициране на проблемите в рибарството и аквакултурата</w:t>
      </w:r>
      <w:r w:rsidRPr="005B34BB">
        <w:rPr>
          <w:rFonts w:ascii="Times New Roman" w:hAnsi="Times New Roman" w:cs="Times New Roman"/>
          <w:b/>
          <w:bCs/>
          <w:sz w:val="28"/>
          <w:szCs w:val="28"/>
          <w:lang w:val="ru-RU"/>
        </w:rPr>
        <w:t xml:space="preserve"> </w:t>
      </w:r>
    </w:p>
    <w:p w:rsidR="00AE4311" w:rsidRPr="005B34BB" w:rsidRDefault="00AE4311" w:rsidP="005B34BB">
      <w:pPr>
        <w:tabs>
          <w:tab w:val="left" w:pos="1080"/>
        </w:tabs>
        <w:spacing w:after="120" w:line="240" w:lineRule="auto"/>
        <w:ind w:firstLine="720"/>
        <w:jc w:val="both"/>
        <w:rPr>
          <w:rFonts w:ascii="Times New Roman" w:hAnsi="Times New Roman" w:cs="Times New Roman"/>
          <w:bCs/>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lang w:val="ru-RU"/>
        </w:rPr>
      </w:pPr>
      <w:r w:rsidRPr="005B34BB">
        <w:rPr>
          <w:rFonts w:ascii="Times New Roman" w:hAnsi="Times New Roman" w:cs="Times New Roman"/>
          <w:b/>
          <w:bCs/>
          <w:sz w:val="28"/>
          <w:szCs w:val="28"/>
          <w:lang w:val="ru-RU"/>
        </w:rPr>
        <w:t>3.1. Идентифициране на проблемите на аквакултурата</w:t>
      </w:r>
    </w:p>
    <w:p w:rsidR="00AE4311" w:rsidRPr="005B34BB" w:rsidRDefault="00AE4311" w:rsidP="005B34BB">
      <w:pPr>
        <w:pStyle w:val="a3"/>
        <w:tabs>
          <w:tab w:val="left" w:pos="1080"/>
        </w:tabs>
        <w:spacing w:after="120"/>
        <w:ind w:left="0" w:firstLine="720"/>
        <w:jc w:val="both"/>
        <w:rPr>
          <w:rFonts w:ascii="Times New Roman" w:hAnsi="Times New Roman"/>
          <w:bCs/>
          <w:sz w:val="28"/>
          <w:szCs w:val="28"/>
        </w:rPr>
      </w:pPr>
    </w:p>
    <w:p w:rsidR="00AE4311" w:rsidRPr="005B34BB" w:rsidRDefault="00AE4311" w:rsidP="005B34BB">
      <w:pPr>
        <w:tabs>
          <w:tab w:val="left" w:pos="1080"/>
        </w:tabs>
        <w:spacing w:after="120" w:line="240" w:lineRule="auto"/>
        <w:ind w:firstLine="720"/>
        <w:jc w:val="both"/>
        <w:rPr>
          <w:rFonts w:ascii="Times New Roman" w:hAnsi="Times New Roman" w:cs="Times New Roman"/>
          <w:bCs/>
          <w:sz w:val="28"/>
          <w:szCs w:val="28"/>
          <w:lang w:val="ru-RU"/>
        </w:rPr>
      </w:pPr>
      <w:r w:rsidRPr="005B34BB">
        <w:rPr>
          <w:rFonts w:ascii="Times New Roman" w:hAnsi="Times New Roman" w:cs="Times New Roman"/>
          <w:bCs/>
          <w:sz w:val="28"/>
          <w:szCs w:val="28"/>
          <w:lang w:val="ru-RU"/>
        </w:rPr>
        <w:t>Проблемите, свързани с развитието на аквакултурата, са както следва:</w:t>
      </w:r>
    </w:p>
    <w:p w:rsidR="00AE4311" w:rsidRPr="005B34BB" w:rsidRDefault="00AE4311" w:rsidP="009B5B75">
      <w:pPr>
        <w:widowControl w:val="0"/>
        <w:numPr>
          <w:ilvl w:val="0"/>
          <w:numId w:val="134"/>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Липса на единна държавна политика и стратегия за развитието на аквакултурата по отношение на:</w:t>
      </w:r>
    </w:p>
    <w:p w:rsidR="00AE4311" w:rsidRPr="005B34BB" w:rsidRDefault="00AE4311" w:rsidP="005B34BB">
      <w:pPr>
        <w:pStyle w:val="a3"/>
        <w:tabs>
          <w:tab w:val="left" w:pos="1080"/>
        </w:tabs>
        <w:spacing w:after="120"/>
        <w:ind w:left="0" w:firstLine="720"/>
        <w:jc w:val="both"/>
        <w:rPr>
          <w:rFonts w:ascii="Times New Roman" w:hAnsi="Times New Roman"/>
          <w:sz w:val="28"/>
          <w:szCs w:val="28"/>
          <w:lang w:val="ru-RU"/>
        </w:rPr>
      </w:pPr>
      <w:r w:rsidRPr="005B34BB">
        <w:rPr>
          <w:rFonts w:ascii="Times New Roman" w:hAnsi="Times New Roman"/>
          <w:sz w:val="28"/>
          <w:szCs w:val="28"/>
          <w:lang w:val="ru-RU"/>
        </w:rPr>
        <w:t>- ролята на аквапроизводството за решаване на проблемите на белтъчния баланс на страната;</w:t>
      </w:r>
    </w:p>
    <w:p w:rsidR="00AE4311" w:rsidRPr="005B34BB" w:rsidRDefault="00AE4311" w:rsidP="005B34BB">
      <w:pPr>
        <w:pStyle w:val="a3"/>
        <w:tabs>
          <w:tab w:val="left" w:pos="1080"/>
        </w:tabs>
        <w:spacing w:after="120"/>
        <w:ind w:left="0" w:firstLine="720"/>
        <w:jc w:val="both"/>
        <w:rPr>
          <w:rFonts w:ascii="Times New Roman" w:hAnsi="Times New Roman"/>
          <w:sz w:val="28"/>
          <w:szCs w:val="28"/>
        </w:rPr>
      </w:pPr>
      <w:r w:rsidRPr="005B34BB">
        <w:rPr>
          <w:rFonts w:ascii="Times New Roman" w:hAnsi="Times New Roman"/>
          <w:sz w:val="28"/>
          <w:szCs w:val="28"/>
          <w:lang w:val="ru-RU"/>
        </w:rPr>
        <w:t>- структурната реформа, съобразена с пазарното развитие на аквакултурата;</w:t>
      </w:r>
    </w:p>
    <w:p w:rsidR="00AE4311" w:rsidRPr="005B34BB" w:rsidRDefault="00AE4311" w:rsidP="005B34BB">
      <w:pPr>
        <w:pStyle w:val="a3"/>
        <w:tabs>
          <w:tab w:val="left" w:pos="1080"/>
        </w:tabs>
        <w:spacing w:after="120"/>
        <w:ind w:left="0" w:firstLine="720"/>
        <w:jc w:val="both"/>
        <w:rPr>
          <w:rFonts w:ascii="Times New Roman" w:hAnsi="Times New Roman"/>
          <w:sz w:val="28"/>
          <w:szCs w:val="28"/>
          <w:lang w:val="ru-RU"/>
        </w:rPr>
      </w:pPr>
      <w:r w:rsidRPr="005B34BB">
        <w:rPr>
          <w:rFonts w:ascii="Times New Roman" w:hAnsi="Times New Roman"/>
          <w:sz w:val="28"/>
          <w:szCs w:val="28"/>
          <w:lang w:val="ru-RU"/>
        </w:rPr>
        <w:t>- изясняването на формите на собственост и ползването на водите и водоемите за аквапроизводство;</w:t>
      </w:r>
    </w:p>
    <w:p w:rsidR="00AE4311" w:rsidRPr="005B34BB" w:rsidRDefault="00AE4311" w:rsidP="005B34BB">
      <w:pPr>
        <w:pStyle w:val="a3"/>
        <w:tabs>
          <w:tab w:val="left" w:pos="1080"/>
        </w:tabs>
        <w:spacing w:after="120"/>
        <w:ind w:left="0" w:firstLine="720"/>
        <w:jc w:val="both"/>
        <w:rPr>
          <w:rFonts w:ascii="Times New Roman" w:hAnsi="Times New Roman"/>
          <w:sz w:val="28"/>
          <w:szCs w:val="28"/>
          <w:lang w:val="ru-RU"/>
        </w:rPr>
      </w:pPr>
      <w:r w:rsidRPr="005B34BB">
        <w:rPr>
          <w:rFonts w:ascii="Times New Roman" w:hAnsi="Times New Roman"/>
          <w:sz w:val="28"/>
          <w:szCs w:val="28"/>
          <w:lang w:val="ru-RU"/>
        </w:rPr>
        <w:t>- гарантирането на правата и интересите на собствениците и ползвателите на  акваферми;</w:t>
      </w:r>
    </w:p>
    <w:p w:rsidR="00AE4311" w:rsidRPr="005B34BB" w:rsidRDefault="00AE4311" w:rsidP="009B5B75">
      <w:pPr>
        <w:widowControl w:val="0"/>
        <w:numPr>
          <w:ilvl w:val="0"/>
          <w:numId w:val="137"/>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Неадекватна структура на организация и управление на аквакултурата. Липса на отделен орган, формиращ политиката и приоритетите в аквакултурата, различен от този, който изпълнява Закона за рибарството и аквакултурите. Понастоящем един и същ орган дава препоръки, внася предложения за промени в закона и в същото време го изпълнява;</w:t>
      </w:r>
    </w:p>
    <w:p w:rsidR="00AE4311" w:rsidRPr="005B34BB" w:rsidRDefault="00AE4311" w:rsidP="009B5B75">
      <w:pPr>
        <w:numPr>
          <w:ilvl w:val="0"/>
          <w:numId w:val="137"/>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Липса на единен върховен орган, обединяващ всички институции, имащи отношение към аквапроизводството;</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Липса на адекватна и синхронизирана нормативна уредба, регулираща дейността на аквакултурата /ЗРА, ЗВМД, ЗВ и др. както и подзаконовите актове/. Несъответствие на действащото законодателство и другата подзаконова нормативна уредба на стопанските реалности и на изискванията за развитие на този подотрасъл;</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Липса на система за стимулиращо кредитиране на аквакултурата. Липса на адекватни механизми, позволяващи на традиционното рибовъдство да се възползва ефективно от финансова помощ, както на национално ниво, така и от ЕФР /ОПРСР, помощи „ Де минимис” и други субсидии/. </w:t>
      </w:r>
      <w:r w:rsidRPr="005B34BB">
        <w:rPr>
          <w:rFonts w:ascii="Times New Roman" w:hAnsi="Times New Roman" w:cs="Times New Roman"/>
          <w:sz w:val="28"/>
          <w:szCs w:val="28"/>
        </w:rPr>
        <w:t>Няма работеща държавна политика в подсектора аквакултура;</w:t>
      </w:r>
    </w:p>
    <w:p w:rsidR="00AE4311" w:rsidRPr="005B34BB" w:rsidRDefault="00AE4311" w:rsidP="009B5B75">
      <w:pPr>
        <w:numPr>
          <w:ilvl w:val="0"/>
          <w:numId w:val="137"/>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Липса на ефективен и действащ контрол и контролни механизми за намаляване на частта на сивия сектор в аквакултурата /незаконно производство и продажба на риба/;</w:t>
      </w:r>
    </w:p>
    <w:p w:rsidR="00AE4311" w:rsidRPr="005B34BB" w:rsidRDefault="00AE4311" w:rsidP="009B5B75">
      <w:pPr>
        <w:numPr>
          <w:ilvl w:val="0"/>
          <w:numId w:val="137"/>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Липса на идентификация на предлагания в пазарната мрежа продукт от аквапроизводството и невъзможност за проследяването на пътя му обратно до аквафермата;</w:t>
      </w:r>
    </w:p>
    <w:p w:rsidR="00AE4311" w:rsidRPr="005B34BB" w:rsidRDefault="00AE4311" w:rsidP="009B5B75">
      <w:pPr>
        <w:numPr>
          <w:ilvl w:val="0"/>
          <w:numId w:val="137"/>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Липса на обучени кадри, способни да работят и прилагат новите технологии в аквапроизводството;</w:t>
      </w:r>
    </w:p>
    <w:p w:rsidR="00AE4311" w:rsidRPr="005B34BB" w:rsidRDefault="00AE4311" w:rsidP="009B5B75">
      <w:pPr>
        <w:widowControl w:val="0"/>
        <w:numPr>
          <w:ilvl w:val="0"/>
          <w:numId w:val="137"/>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Необосновано и спекулативно повишаване на разликите между цените на дребно и на едро на хидробионтите и продуктите от тях. Трудности и проблеми при пласирането на продукцията чрез т.нар. „вериги” магазини, чрез налагане на неприемливи условия. Липса на държавна политика за защита на аквапроизводителите от търговците;</w:t>
      </w:r>
    </w:p>
    <w:p w:rsidR="00AE4311" w:rsidRPr="005B34BB" w:rsidRDefault="00AE4311" w:rsidP="009B5B75">
      <w:pPr>
        <w:numPr>
          <w:ilvl w:val="0"/>
          <w:numId w:val="137"/>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Висока конкуренция от произвежданите извън Европа хидробионти и продукти от тях, отнемаща значителен дял от националния пазар; </w:t>
      </w:r>
    </w:p>
    <w:p w:rsidR="00AE4311" w:rsidRPr="005B34BB" w:rsidRDefault="00AE4311" w:rsidP="009B5B75">
      <w:pPr>
        <w:widowControl w:val="0"/>
        <w:numPr>
          <w:ilvl w:val="0"/>
          <w:numId w:val="137"/>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Несъществуване на информационно-статистическа система за обслужване на аквакултурата в национален и международен аспект. Липса на анализи или динамичен механизъм, показващи състоянието на сектора по отношение на търсенето и предлагането на хидробионти и продукти от тях, състоянието на цените, както и на текучеството на операторите в подсектора към всеки един момент;</w:t>
      </w:r>
    </w:p>
    <w:p w:rsidR="00AE4311" w:rsidRPr="005B34BB" w:rsidRDefault="00AE4311" w:rsidP="009B5B75">
      <w:pPr>
        <w:numPr>
          <w:ilvl w:val="0"/>
          <w:numId w:val="137"/>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Проблеми със собствеността и нормативна база за отдаването на водни обекти, с цел използването им за аквапроизводство;</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Слаба координация и интеграция при процесите на производство, преработка и маркетинг на хидробионт и продукти от тях;</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Неподходяща система за маркетинг на хидробионтите и продуктите от тях;</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Недостиг на оборотен капитал и невъзможност за използване на достиженията на съвременните технологии за аквапроизводство;</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Увеличаване на конкуренцията на външните пазари и тенденция към изравняване на вътрешните цени с международните;</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Ниска компетентност при организирането на  аквапроизводството и експлоатацията на аквафермите;</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Несъответствие на качеството на произвежданите и предлаганите хидробионти и продукти от тях на изискванията на международните и вътрешните пазари. </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Недостатъчен асортимент на произвежданите и предлаганите на пазара хидробионти и продукти от тях;</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Ниска потребителска култура и хигиена на храненето по отношение на използването на хидробионтите като висококачествена здравословна и диетична храна;</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Критично състояние на генофонда и липса на ефективна система за неговото възпроизводство, опазване, охрана и контрол.</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Липса на организирана консултантска дейност и научно обслужване на аквафермите;</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Несъвършенства на системата за отчетност и контрол върху документооборота на производството и пласмента на продукцията по отношение на натуралните и стойностните показатели и степента на използване на производствените мощности;</w:t>
      </w:r>
    </w:p>
    <w:p w:rsidR="00AE4311" w:rsidRPr="005B34BB" w:rsidRDefault="00AE4311" w:rsidP="009B5B75">
      <w:pPr>
        <w:widowControl w:val="0"/>
        <w:numPr>
          <w:ilvl w:val="0"/>
          <w:numId w:val="135"/>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Пренебрегване ролята на профилактично-лечебните мероприятия в аквакултурата.</w:t>
      </w:r>
    </w:p>
    <w:p w:rsidR="00AE4311" w:rsidRPr="005B34BB" w:rsidRDefault="00AE4311" w:rsidP="005B34BB">
      <w:pPr>
        <w:pStyle w:val="a3"/>
        <w:tabs>
          <w:tab w:val="left" w:pos="1080"/>
        </w:tabs>
        <w:spacing w:after="120"/>
        <w:ind w:left="0" w:firstLine="720"/>
        <w:jc w:val="both"/>
        <w:rPr>
          <w:rFonts w:ascii="Times New Roman" w:hAnsi="Times New Roman"/>
          <w:b/>
          <w:sz w:val="28"/>
          <w:szCs w:val="28"/>
          <w:u w:val="single"/>
        </w:rPr>
      </w:pPr>
    </w:p>
    <w:p w:rsidR="00AE4311" w:rsidRPr="005B34BB" w:rsidRDefault="00AE4311" w:rsidP="005B34BB">
      <w:pPr>
        <w:tabs>
          <w:tab w:val="left" w:pos="1080"/>
        </w:tabs>
        <w:spacing w:after="120" w:line="240" w:lineRule="auto"/>
        <w:ind w:firstLine="720"/>
        <w:jc w:val="both"/>
        <w:rPr>
          <w:rFonts w:ascii="Times New Roman" w:hAnsi="Times New Roman" w:cs="Times New Roman"/>
          <w:b/>
          <w:sz w:val="28"/>
          <w:szCs w:val="28"/>
          <w:lang w:val="ru-RU"/>
        </w:rPr>
      </w:pPr>
      <w:r w:rsidRPr="005B34BB">
        <w:rPr>
          <w:rFonts w:ascii="Times New Roman" w:hAnsi="Times New Roman" w:cs="Times New Roman"/>
          <w:b/>
          <w:sz w:val="28"/>
          <w:szCs w:val="28"/>
          <w:lang w:val="ru-RU"/>
        </w:rPr>
        <w:t>4. Цел на стратегията за рибарството и аквакултурата</w:t>
      </w:r>
    </w:p>
    <w:p w:rsidR="00AE4311" w:rsidRPr="005B34BB" w:rsidRDefault="00AE4311" w:rsidP="005B34BB">
      <w:pPr>
        <w:pStyle w:val="a3"/>
        <w:tabs>
          <w:tab w:val="left" w:pos="1080"/>
        </w:tabs>
        <w:spacing w:after="120"/>
        <w:ind w:left="0" w:firstLine="720"/>
        <w:jc w:val="both"/>
        <w:rPr>
          <w:rFonts w:ascii="Times New Roman" w:hAnsi="Times New Roman"/>
          <w:b/>
          <w:sz w:val="28"/>
          <w:szCs w:val="28"/>
          <w:u w:val="single"/>
        </w:rPr>
      </w:pP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rPr>
      </w:pPr>
      <w:r w:rsidRPr="005B34BB">
        <w:rPr>
          <w:rFonts w:ascii="Times New Roman" w:hAnsi="Times New Roman" w:cs="Times New Roman"/>
          <w:sz w:val="28"/>
          <w:szCs w:val="28"/>
          <w:lang w:val="ru-RU"/>
        </w:rPr>
        <w:t xml:space="preserve">Ефективното реализиране на аквапроизводството като подотрасъл на животновъдството се влияе от редица икономически и социални фактори, характерни и за другите отрасли на селското ни стопанство. Възстановяването и развитието на аквакултурата във вътрешните водоеми е свързано с решаването на редица проблеми, породени от новия характер на това производство и утвърждаването на свободни пазарни отношения. </w:t>
      </w:r>
      <w:r w:rsidRPr="005B34BB">
        <w:rPr>
          <w:rFonts w:ascii="Times New Roman" w:hAnsi="Times New Roman" w:cs="Times New Roman"/>
          <w:sz w:val="28"/>
          <w:szCs w:val="28"/>
        </w:rPr>
        <w:t>Основните от тях са:</w:t>
      </w:r>
    </w:p>
    <w:p w:rsidR="00AE4311" w:rsidRPr="005B34BB" w:rsidRDefault="00AE4311" w:rsidP="009B5B75">
      <w:pPr>
        <w:pStyle w:val="a3"/>
        <w:numPr>
          <w:ilvl w:val="0"/>
          <w:numId w:val="133"/>
        </w:numPr>
        <w:tabs>
          <w:tab w:val="left" w:pos="1080"/>
        </w:tabs>
        <w:spacing w:after="120"/>
        <w:ind w:left="0" w:firstLine="720"/>
        <w:jc w:val="both"/>
        <w:rPr>
          <w:rFonts w:ascii="Times New Roman" w:hAnsi="Times New Roman"/>
          <w:sz w:val="28"/>
          <w:szCs w:val="28"/>
        </w:rPr>
      </w:pPr>
      <w:r w:rsidRPr="005B34BB">
        <w:rPr>
          <w:rFonts w:ascii="Times New Roman" w:hAnsi="Times New Roman"/>
          <w:sz w:val="28"/>
          <w:szCs w:val="28"/>
        </w:rPr>
        <w:t>бавната адаптация на аквафермите към условията на пазарното стопанство;</w:t>
      </w:r>
    </w:p>
    <w:p w:rsidR="00AE4311" w:rsidRPr="005B34BB" w:rsidRDefault="00AE4311" w:rsidP="009B5B75">
      <w:pPr>
        <w:pStyle w:val="a3"/>
        <w:numPr>
          <w:ilvl w:val="0"/>
          <w:numId w:val="133"/>
        </w:numPr>
        <w:tabs>
          <w:tab w:val="left" w:pos="1080"/>
        </w:tabs>
        <w:spacing w:after="120"/>
        <w:ind w:left="0" w:firstLine="720"/>
        <w:jc w:val="both"/>
        <w:rPr>
          <w:rFonts w:ascii="Times New Roman" w:hAnsi="Times New Roman"/>
          <w:sz w:val="28"/>
          <w:szCs w:val="28"/>
        </w:rPr>
      </w:pPr>
      <w:r w:rsidRPr="005B34BB">
        <w:rPr>
          <w:rFonts w:ascii="Times New Roman" w:hAnsi="Times New Roman"/>
          <w:sz w:val="28"/>
          <w:szCs w:val="28"/>
        </w:rPr>
        <w:t>ниската покупателна способност на потребителите и трудния достъп до външни пазари за хидробионти и продукти от тях;</w:t>
      </w:r>
    </w:p>
    <w:p w:rsidR="00AE4311" w:rsidRPr="005B34BB" w:rsidRDefault="00AE4311" w:rsidP="009B5B75">
      <w:pPr>
        <w:pStyle w:val="a3"/>
        <w:numPr>
          <w:ilvl w:val="0"/>
          <w:numId w:val="133"/>
        </w:numPr>
        <w:tabs>
          <w:tab w:val="left" w:pos="1080"/>
        </w:tabs>
        <w:spacing w:after="120"/>
        <w:ind w:left="0" w:firstLine="720"/>
        <w:jc w:val="both"/>
        <w:rPr>
          <w:rFonts w:ascii="Times New Roman" w:hAnsi="Times New Roman"/>
          <w:sz w:val="28"/>
          <w:szCs w:val="28"/>
        </w:rPr>
      </w:pPr>
      <w:r w:rsidRPr="005B34BB">
        <w:rPr>
          <w:rFonts w:ascii="Times New Roman" w:hAnsi="Times New Roman"/>
          <w:sz w:val="28"/>
          <w:szCs w:val="28"/>
        </w:rPr>
        <w:t>ограничените инвестиции за по-голяма част от аквапроизводителите, дължащи се на неизяснената кредитна политика за подотрасъла;</w:t>
      </w:r>
    </w:p>
    <w:p w:rsidR="00AE4311" w:rsidRPr="005B34BB" w:rsidRDefault="00AE4311" w:rsidP="009B5B75">
      <w:pPr>
        <w:pStyle w:val="a3"/>
        <w:numPr>
          <w:ilvl w:val="0"/>
          <w:numId w:val="133"/>
        </w:numPr>
        <w:tabs>
          <w:tab w:val="left" w:pos="1080"/>
        </w:tabs>
        <w:spacing w:after="120"/>
        <w:ind w:left="0" w:firstLine="720"/>
        <w:jc w:val="both"/>
        <w:rPr>
          <w:rFonts w:ascii="Times New Roman" w:hAnsi="Times New Roman"/>
          <w:sz w:val="28"/>
          <w:szCs w:val="28"/>
        </w:rPr>
      </w:pPr>
      <w:r w:rsidRPr="005B34BB">
        <w:rPr>
          <w:rFonts w:ascii="Times New Roman" w:hAnsi="Times New Roman"/>
          <w:sz w:val="28"/>
          <w:szCs w:val="28"/>
        </w:rPr>
        <w:t>спекулативно повишаване на разликите между цените на дребно и на едро на хидробионтите и продуктите от тях;</w:t>
      </w:r>
    </w:p>
    <w:p w:rsidR="00AE4311" w:rsidRPr="005B34BB" w:rsidRDefault="00AE4311" w:rsidP="009B5B75">
      <w:pPr>
        <w:pStyle w:val="a3"/>
        <w:numPr>
          <w:ilvl w:val="0"/>
          <w:numId w:val="133"/>
        </w:numPr>
        <w:tabs>
          <w:tab w:val="left" w:pos="1080"/>
        </w:tabs>
        <w:spacing w:after="120"/>
        <w:ind w:left="0" w:firstLine="720"/>
        <w:jc w:val="both"/>
        <w:rPr>
          <w:rFonts w:ascii="Times New Roman" w:hAnsi="Times New Roman"/>
          <w:sz w:val="28"/>
          <w:szCs w:val="28"/>
        </w:rPr>
      </w:pPr>
      <w:r w:rsidRPr="005B34BB">
        <w:rPr>
          <w:rFonts w:ascii="Times New Roman" w:hAnsi="Times New Roman"/>
          <w:sz w:val="28"/>
          <w:szCs w:val="28"/>
        </w:rPr>
        <w:t>недостатъчно активно действащи браншови сдружения за защита на интересите на аквапроизводителите;</w:t>
      </w:r>
    </w:p>
    <w:p w:rsidR="00AE4311" w:rsidRPr="005B34BB" w:rsidRDefault="00AE4311" w:rsidP="009B5B75">
      <w:pPr>
        <w:pStyle w:val="a3"/>
        <w:numPr>
          <w:ilvl w:val="0"/>
          <w:numId w:val="133"/>
        </w:numPr>
        <w:tabs>
          <w:tab w:val="left" w:pos="1080"/>
        </w:tabs>
        <w:spacing w:after="120"/>
        <w:ind w:left="0" w:firstLine="720"/>
        <w:jc w:val="both"/>
        <w:rPr>
          <w:rFonts w:ascii="Times New Roman" w:hAnsi="Times New Roman"/>
          <w:sz w:val="28"/>
          <w:szCs w:val="28"/>
          <w:lang w:val="ru-RU"/>
        </w:rPr>
      </w:pPr>
      <w:r w:rsidRPr="005B34BB">
        <w:rPr>
          <w:rFonts w:ascii="Times New Roman" w:hAnsi="Times New Roman"/>
          <w:sz w:val="28"/>
          <w:szCs w:val="28"/>
        </w:rPr>
        <w:t xml:space="preserve">ниска компетентност и слаба технологична квалификация при организирането на аквапроизводството </w:t>
      </w:r>
      <w:r w:rsidRPr="005B34BB">
        <w:rPr>
          <w:rFonts w:ascii="Times New Roman" w:hAnsi="Times New Roman"/>
          <w:sz w:val="28"/>
          <w:szCs w:val="28"/>
          <w:lang w:val="ru-RU"/>
        </w:rPr>
        <w:t>(</w:t>
      </w:r>
      <w:r w:rsidRPr="005B34BB">
        <w:rPr>
          <w:rFonts w:ascii="Times New Roman" w:hAnsi="Times New Roman"/>
          <w:sz w:val="28"/>
          <w:szCs w:val="28"/>
        </w:rPr>
        <w:t>особено на зарибителен материал от различни видове хидробионти</w:t>
      </w:r>
      <w:r w:rsidRPr="005B34BB">
        <w:rPr>
          <w:rFonts w:ascii="Times New Roman" w:hAnsi="Times New Roman"/>
          <w:sz w:val="28"/>
          <w:szCs w:val="28"/>
          <w:lang w:val="ru-RU"/>
        </w:rPr>
        <w:t>);</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Другият съществен недостатък на нашето аквапроизводство е бедният асортимент на предлаганата на пазара продукция, липсата на достатъчен асортимент от полуготови и готови продукти, малкият обем на деликатесната продукция, неосъвременени опаковки и разфасовки. Не може да не бъде отбелязан хаосът в търговията с хидробионти и продукти от тях, породен от липсата на организация и контрол на тази дейност. Това води до спекулативно завишаване на цените  от прекупвачите за крайния потребител, до липсата на всякакъв контрол върху качеството и  произхода и спазването на хигиенните норми за търговия с хидробионти и продукти от тях. Това явление нанася неимоверни загуби не само на производителите, но и на обществото, като намалява потребителското търсене, създава несигурност и   ощетява държавата поради това, че не се внасят ДДС и др. данъци, формира се нелоялна конкуренция и несигурност в производителите и потребителите на хидробионти и продукти от тях.</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Понастоящем няма формирана държавна политика, която да подпомага прилагането на разработваните през различни периоди стратегии за развитие на подотрасъла. Не се стимулира аквапроизводството като цяло или отделни негови рискови дейности, които имат решаващо значение за развитие на подотрасъла, като например производството на разплоден материал от високопродуктивни породи и деликатесни видове хидробионти.</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FC3AF7" w:rsidRDefault="00AE4311" w:rsidP="005B34BB">
      <w:pPr>
        <w:tabs>
          <w:tab w:val="left" w:pos="1080"/>
        </w:tabs>
        <w:spacing w:after="120" w:line="240" w:lineRule="auto"/>
        <w:ind w:firstLine="720"/>
        <w:jc w:val="both"/>
        <w:rPr>
          <w:rFonts w:ascii="Times New Roman" w:hAnsi="Times New Roman" w:cs="Times New Roman"/>
          <w:bCs/>
          <w:sz w:val="28"/>
          <w:szCs w:val="28"/>
          <w:lang w:val="ru-RU"/>
        </w:rPr>
      </w:pPr>
      <w:r w:rsidRPr="005B34BB">
        <w:rPr>
          <w:rFonts w:ascii="Times New Roman" w:hAnsi="Times New Roman" w:cs="Times New Roman"/>
          <w:sz w:val="28"/>
          <w:szCs w:val="28"/>
          <w:lang w:val="ru-RU"/>
        </w:rPr>
        <w:t xml:space="preserve">Като проблеми в аквапроизводството е нужно да се отбележат и тези, свързани с храненето и фуражите, с екологията, с профилактиката и лечението на заболяванията при рибите и другите водни организми. Високите цени на фуражите оскъпяват рибопроизводството и водят до неговата неефективност. Не се търсят и прилагат достатъчно широко алтернативните фуражни източници. Също недостатъчно се използват възможностите на България за организиране на екологично и органично производство. На основата на тези анализи и заключения на национална ниво и на базата на  </w:t>
      </w:r>
      <w:r w:rsidRPr="005B34BB">
        <w:rPr>
          <w:rFonts w:ascii="Times New Roman" w:hAnsi="Times New Roman" w:cs="Times New Roman"/>
          <w:bCs/>
          <w:sz w:val="28"/>
          <w:szCs w:val="28"/>
          <w:lang w:val="ru-RU"/>
        </w:rPr>
        <w:t>изискванията на Програмата за развитие на морското дело и  рибарството в страните от Европейския съюз през периода 2014 — 2020 г., се разработва:</w:t>
      </w:r>
    </w:p>
    <w:p w:rsidR="00AE4311" w:rsidRPr="00FC3AF7"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1080"/>
        </w:tabs>
        <w:spacing w:after="120" w:line="240" w:lineRule="auto"/>
        <w:ind w:firstLine="720"/>
        <w:jc w:val="center"/>
        <w:rPr>
          <w:rFonts w:ascii="Times New Roman" w:hAnsi="Times New Roman" w:cs="Times New Roman"/>
          <w:b/>
          <w:sz w:val="28"/>
          <w:szCs w:val="28"/>
          <w:u w:val="single"/>
          <w:lang w:val="ru-RU"/>
        </w:rPr>
      </w:pPr>
      <w:r w:rsidRPr="005B34BB">
        <w:rPr>
          <w:rFonts w:ascii="Times New Roman" w:hAnsi="Times New Roman" w:cs="Times New Roman"/>
          <w:b/>
          <w:sz w:val="28"/>
          <w:szCs w:val="28"/>
          <w:u w:val="single"/>
          <w:lang w:val="ru-RU"/>
        </w:rPr>
        <w:t xml:space="preserve">Страгегия за развитие на рибарството и аквакултурата в България </w:t>
      </w:r>
    </w:p>
    <w:p w:rsidR="00AE4311" w:rsidRPr="005B34BB" w:rsidRDefault="00AE4311" w:rsidP="005B34BB">
      <w:pPr>
        <w:tabs>
          <w:tab w:val="left" w:pos="1080"/>
        </w:tabs>
        <w:spacing w:after="120" w:line="240" w:lineRule="auto"/>
        <w:ind w:firstLine="720"/>
        <w:jc w:val="center"/>
        <w:rPr>
          <w:rFonts w:ascii="Times New Roman" w:hAnsi="Times New Roman" w:cs="Times New Roman"/>
          <w:b/>
          <w:sz w:val="28"/>
          <w:szCs w:val="28"/>
          <w:u w:val="single"/>
          <w:lang w:val="ru-RU"/>
        </w:rPr>
      </w:pPr>
    </w:p>
    <w:p w:rsidR="00AE4311" w:rsidRPr="005B34BB" w:rsidRDefault="00AE4311" w:rsidP="009B5B75">
      <w:pPr>
        <w:pStyle w:val="a3"/>
        <w:widowControl w:val="0"/>
        <w:numPr>
          <w:ilvl w:val="0"/>
          <w:numId w:val="136"/>
        </w:numPr>
        <w:tabs>
          <w:tab w:val="left" w:pos="1080"/>
        </w:tabs>
        <w:autoSpaceDE w:val="0"/>
        <w:autoSpaceDN w:val="0"/>
        <w:adjustRightInd w:val="0"/>
        <w:spacing w:after="120"/>
        <w:ind w:left="0" w:firstLine="720"/>
        <w:jc w:val="both"/>
        <w:rPr>
          <w:rFonts w:ascii="Times New Roman" w:hAnsi="Times New Roman"/>
          <w:sz w:val="28"/>
          <w:szCs w:val="28"/>
        </w:rPr>
      </w:pPr>
      <w:r w:rsidRPr="005B34BB">
        <w:rPr>
          <w:rFonts w:ascii="Times New Roman" w:hAnsi="Times New Roman"/>
          <w:sz w:val="28"/>
          <w:szCs w:val="28"/>
        </w:rPr>
        <w:t xml:space="preserve">Разработване на </w:t>
      </w:r>
      <w:r w:rsidRPr="005B34BB">
        <w:rPr>
          <w:rFonts w:ascii="Times New Roman" w:hAnsi="Times New Roman"/>
          <w:sz w:val="28"/>
          <w:szCs w:val="28"/>
          <w:lang w:val="ru-RU"/>
        </w:rPr>
        <w:t xml:space="preserve">адекватна структура </w:t>
      </w:r>
      <w:r w:rsidRPr="005B34BB">
        <w:rPr>
          <w:rFonts w:ascii="Times New Roman" w:hAnsi="Times New Roman"/>
          <w:sz w:val="28"/>
          <w:szCs w:val="28"/>
        </w:rPr>
        <w:t>з</w:t>
      </w:r>
      <w:r w:rsidRPr="005B34BB">
        <w:rPr>
          <w:rFonts w:ascii="Times New Roman" w:hAnsi="Times New Roman"/>
          <w:sz w:val="28"/>
          <w:szCs w:val="28"/>
          <w:lang w:val="ru-RU"/>
        </w:rPr>
        <w:t xml:space="preserve">а организация и управление на </w:t>
      </w:r>
      <w:r w:rsidRPr="005B34BB">
        <w:rPr>
          <w:rFonts w:ascii="Times New Roman" w:hAnsi="Times New Roman"/>
          <w:sz w:val="28"/>
          <w:szCs w:val="28"/>
        </w:rPr>
        <w:t>аквакултурата;</w:t>
      </w:r>
    </w:p>
    <w:p w:rsidR="00AE4311" w:rsidRPr="005B34BB" w:rsidRDefault="00AE4311" w:rsidP="009B5B75">
      <w:pPr>
        <w:numPr>
          <w:ilvl w:val="0"/>
          <w:numId w:val="136"/>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Създаване на единен върховен орган, обединяващ всички институции, имащи отношение към аквапроизводството;</w:t>
      </w:r>
    </w:p>
    <w:p w:rsidR="00AE4311" w:rsidRPr="005B34BB" w:rsidRDefault="00AE4311" w:rsidP="009B5B75">
      <w:pPr>
        <w:numPr>
          <w:ilvl w:val="0"/>
          <w:numId w:val="136"/>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Аквакултурата да бъде отделена от риболова, да бъде  в структурата на животновъдсвото и да се подчинява на нормативната уредба като живътновъден подотрасъл;</w:t>
      </w:r>
    </w:p>
    <w:p w:rsidR="00AE4311" w:rsidRPr="005B34BB" w:rsidRDefault="00AE4311" w:rsidP="009B5B75">
      <w:pPr>
        <w:widowControl w:val="0"/>
        <w:numPr>
          <w:ilvl w:val="0"/>
          <w:numId w:val="136"/>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Актуализация и синхронизиране на законовата рамка, регулираща дейността на подсектора рибарство и аквакултура;</w:t>
      </w:r>
    </w:p>
    <w:p w:rsidR="00AE4311" w:rsidRPr="005B34BB" w:rsidRDefault="00AE4311" w:rsidP="009B5B75">
      <w:pPr>
        <w:numPr>
          <w:ilvl w:val="0"/>
          <w:numId w:val="136"/>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се сформира консултативен съвет към МЗХ, с цел изработване на политиката и стратегията на подсектора. Там да бъдат равнопоставено представени всички заинтересовани в бранша: производители, преработватели, контролиращи органи, научни среди, природозащитници и др.;</w:t>
      </w:r>
    </w:p>
    <w:p w:rsidR="00AE4311" w:rsidRPr="005B34BB" w:rsidRDefault="00AE4311" w:rsidP="009B5B75">
      <w:pPr>
        <w:widowControl w:val="0"/>
        <w:numPr>
          <w:ilvl w:val="0"/>
          <w:numId w:val="136"/>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Синхронизиране на нормативна уредба, регулираща дейността на подсектора, която да отговаря на изискванията за развитието му;</w:t>
      </w:r>
    </w:p>
    <w:p w:rsidR="00AE4311" w:rsidRPr="005B34BB" w:rsidRDefault="00AE4311" w:rsidP="009B5B75">
      <w:pPr>
        <w:widowControl w:val="0"/>
        <w:numPr>
          <w:ilvl w:val="0"/>
          <w:numId w:val="136"/>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Подобряване на координацията и интеграцията при процесите на производство, преработка и маркетинг на хидробионти и продукти от тях.</w:t>
      </w:r>
    </w:p>
    <w:p w:rsidR="00AE4311" w:rsidRPr="005B34BB" w:rsidRDefault="00AE4311" w:rsidP="009B5B75">
      <w:pPr>
        <w:numPr>
          <w:ilvl w:val="0"/>
          <w:numId w:val="136"/>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се създаде система за контрол  на количеството на произведената и предлагана на пазара риба, която да допринесе за намаляване на частта на сивия сектор в аквакултурата и до реално разпределяне на субсидиите за аквапроизводителите;</w:t>
      </w:r>
    </w:p>
    <w:p w:rsidR="00AE4311" w:rsidRPr="005B34BB" w:rsidRDefault="00AE4311" w:rsidP="009B5B75">
      <w:pPr>
        <w:numPr>
          <w:ilvl w:val="0"/>
          <w:numId w:val="136"/>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се създаде система за идентификация на предлаганите на пазара хидробионти и продукт от тях, която да дава възможност за проследяване на пътя им обратно до фермата;</w:t>
      </w:r>
    </w:p>
    <w:p w:rsidR="00AE4311" w:rsidRPr="005B34BB" w:rsidRDefault="00AE4311" w:rsidP="009B5B75">
      <w:pPr>
        <w:widowControl w:val="0"/>
        <w:numPr>
          <w:ilvl w:val="0"/>
          <w:numId w:val="136"/>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структура за създаване на информационно-статистическа система за обслужване на подотрасъла, която да дава възможност за анализи, показващи състоянието на подсектора по отношение на динамиката на пазара;</w:t>
      </w:r>
    </w:p>
    <w:p w:rsidR="00AE4311" w:rsidRPr="005B34BB" w:rsidRDefault="00AE4311" w:rsidP="009B5B75">
      <w:pPr>
        <w:widowControl w:val="0"/>
        <w:numPr>
          <w:ilvl w:val="0"/>
          <w:numId w:val="136"/>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Подобряване на системата за стимулиращо кредитиране на аквакултурата, която да осигурява възможност за използване на достиженията на съвременните технологии. Активно балансиране на финансовите механизми между развитието и подпомагането на традиционните, новите  и иновативни технологии за аквапроизводство;</w:t>
      </w:r>
    </w:p>
    <w:p w:rsidR="00AE4311" w:rsidRPr="005B34BB" w:rsidRDefault="00AE4311" w:rsidP="009B5B75">
      <w:pPr>
        <w:widowControl w:val="0"/>
        <w:numPr>
          <w:ilvl w:val="0"/>
          <w:numId w:val="136"/>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принципите на екологосъобразното и устойчиво аквапроизводството;</w:t>
      </w:r>
    </w:p>
    <w:p w:rsidR="00AE4311" w:rsidRPr="005B34BB" w:rsidRDefault="00AE4311" w:rsidP="009B5B75">
      <w:pPr>
        <w:widowControl w:val="0"/>
        <w:numPr>
          <w:ilvl w:val="0"/>
          <w:numId w:val="136"/>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програма за социалното развитие на селските райони, тяхната икономика, развитието на рекреачната дейност и естетическото оформление на районите с развито аквапроизводство;</w:t>
      </w:r>
    </w:p>
    <w:p w:rsidR="00AE4311" w:rsidRPr="005B34BB" w:rsidRDefault="00AE4311" w:rsidP="009B5B75">
      <w:pPr>
        <w:widowControl w:val="0"/>
        <w:numPr>
          <w:ilvl w:val="0"/>
          <w:numId w:val="136"/>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Разработване на програма за организирана консултантска дейност и научно обслужване на аквафермите. Да се подпомагат сдруженията на аквафермерите, с цел обмяна на опит и практики с други такива; </w:t>
      </w:r>
    </w:p>
    <w:p w:rsidR="00AE4311" w:rsidRPr="005B34BB" w:rsidRDefault="00AE4311" w:rsidP="009B5B75">
      <w:pPr>
        <w:numPr>
          <w:ilvl w:val="0"/>
          <w:numId w:val="136"/>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се заложат в нормативната уредба изисквания за професионална квалификация на специалистите, които организират определен вид аквапроизводство;</w:t>
      </w:r>
    </w:p>
    <w:p w:rsidR="00AE4311" w:rsidRPr="005B34BB" w:rsidRDefault="00AE4311" w:rsidP="009B5B75">
      <w:pPr>
        <w:numPr>
          <w:ilvl w:val="0"/>
          <w:numId w:val="136"/>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се разработят програми за обучение на  кадри за нуждите на аквапроизводството в подсектора, които да прилагат новите технологии и да засилят неговата конкурентноспособност;</w:t>
      </w:r>
    </w:p>
    <w:p w:rsidR="00AE4311" w:rsidRPr="005B34BB" w:rsidRDefault="00AE4311" w:rsidP="009B5B75">
      <w:pPr>
        <w:numPr>
          <w:ilvl w:val="0"/>
          <w:numId w:val="136"/>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национална програма  за развитие на селекционната  дейност в  аквакултурата;</w:t>
      </w:r>
    </w:p>
    <w:p w:rsidR="00AE4311" w:rsidRPr="005B34BB" w:rsidRDefault="00AE4311" w:rsidP="009B5B75">
      <w:pPr>
        <w:widowControl w:val="0"/>
        <w:numPr>
          <w:ilvl w:val="0"/>
          <w:numId w:val="136"/>
        </w:numPr>
        <w:tabs>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програма за профилактично-лечебните мероприятия в аквакултурата.</w:t>
      </w:r>
    </w:p>
    <w:p w:rsidR="00AE4311" w:rsidRPr="005B34BB" w:rsidRDefault="00AE4311" w:rsidP="005B34BB">
      <w:pPr>
        <w:widowControl w:val="0"/>
        <w:tabs>
          <w:tab w:val="left" w:pos="1080"/>
        </w:tabs>
        <w:autoSpaceDE w:val="0"/>
        <w:autoSpaceDN w:val="0"/>
        <w:adjustRightInd w:val="0"/>
        <w:spacing w:after="120" w:line="240" w:lineRule="auto"/>
        <w:ind w:firstLine="720"/>
        <w:jc w:val="both"/>
        <w:rPr>
          <w:rFonts w:ascii="Times New Roman" w:hAnsi="Times New Roman" w:cs="Times New Roman"/>
          <w:sz w:val="28"/>
          <w:szCs w:val="28"/>
          <w:lang w:val="ru-RU"/>
        </w:rPr>
      </w:pPr>
    </w:p>
    <w:p w:rsidR="00AE4311" w:rsidRPr="00FC3AF7"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За успешното и ефективно развитие на аквакултурата, е необходимо след приемане на разработената стратегия, като част от националната стратегия за развитие на аграния сектор, да бъдат сформирани колективи, които да предложат работни програми и планове за реализиране на основните цели, заложени в нея.</w:t>
      </w:r>
    </w:p>
    <w:p w:rsidR="00AE4311" w:rsidRPr="00FC3AF7"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pStyle w:val="a3"/>
        <w:tabs>
          <w:tab w:val="left" w:pos="1080"/>
        </w:tabs>
        <w:spacing w:after="120"/>
        <w:ind w:left="0" w:firstLine="720"/>
        <w:jc w:val="both"/>
        <w:rPr>
          <w:rFonts w:ascii="Times New Roman" w:hAnsi="Times New Roman"/>
          <w:b/>
          <w:sz w:val="28"/>
          <w:szCs w:val="28"/>
        </w:rPr>
      </w:pPr>
      <w:r w:rsidRPr="005B34BB">
        <w:rPr>
          <w:rFonts w:ascii="Times New Roman" w:hAnsi="Times New Roman"/>
          <w:b/>
          <w:sz w:val="28"/>
          <w:szCs w:val="28"/>
        </w:rPr>
        <w:t>5. Възможни решения за развитието на подотрасъла рибарство и аквакултура</w:t>
      </w:r>
    </w:p>
    <w:p w:rsidR="00AE4311" w:rsidRPr="005B34BB" w:rsidRDefault="00AE4311" w:rsidP="005B34BB">
      <w:pPr>
        <w:pStyle w:val="a3"/>
        <w:tabs>
          <w:tab w:val="left" w:pos="1080"/>
        </w:tabs>
        <w:spacing w:after="120"/>
        <w:ind w:left="0" w:firstLine="720"/>
        <w:jc w:val="both"/>
        <w:rPr>
          <w:rFonts w:ascii="Times New Roman" w:hAnsi="Times New Roman"/>
          <w:b/>
          <w:sz w:val="28"/>
          <w:szCs w:val="28"/>
          <w:u w:val="single"/>
        </w:rPr>
      </w:pP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r w:rsidRPr="005B34BB">
        <w:rPr>
          <w:rFonts w:ascii="Times New Roman" w:hAnsi="Times New Roman" w:cs="Times New Roman"/>
          <w:b/>
          <w:bCs/>
          <w:sz w:val="28"/>
          <w:szCs w:val="28"/>
          <w:u w:val="single"/>
          <w:lang w:val="ru-RU"/>
        </w:rPr>
        <w:t>Отглеждане на хидробионти, обект на аквакултурата</w:t>
      </w:r>
    </w:p>
    <w:p w:rsidR="00AE4311" w:rsidRPr="005B34BB" w:rsidRDefault="00AE4311" w:rsidP="005B34BB">
      <w:pPr>
        <w:tabs>
          <w:tab w:val="left" w:pos="1080"/>
        </w:tabs>
        <w:spacing w:after="120" w:line="240" w:lineRule="auto"/>
        <w:ind w:firstLine="720"/>
        <w:jc w:val="both"/>
        <w:rPr>
          <w:rFonts w:ascii="Times New Roman" w:hAnsi="Times New Roman" w:cs="Times New Roman"/>
          <w:bCs/>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Ефективността от аквапроизводството в България трябва да се засили чрез интензификация и подобрен мениджмънт на фермите, с оглед поддържане на пазара  на количества от над 20 000 тона хидробионти/годишно.  Това неминуемо ще доведе до преструктуриране на сектора, като дребните и неефективни стопанства за аквапроизводство ще бъдат принудени да спрат дейността си. Необходимо е да се провежда политика за стимулиране на фермерите с по-малък обем на производство, за  да се реализират в алтернативни  дейности, които включват селски туризъм, спортен риболов и диверсификация на различните направления на аквапроизводството,  към отглеждане на видове с по-голяма стойност на пазара, като например есетрови видове, сладководна скарида и речен рак.  Съществува потенциал за производство на черна мида и морски видове риби, например черноморски калкан.  </w:t>
      </w:r>
    </w:p>
    <w:p w:rsidR="00AE4311" w:rsidRPr="005B34BB" w:rsidRDefault="00AE4311" w:rsidP="005B34BB">
      <w:pPr>
        <w:tabs>
          <w:tab w:val="left" w:pos="1080"/>
        </w:tabs>
        <w:spacing w:after="120" w:line="240" w:lineRule="auto"/>
        <w:ind w:firstLine="720"/>
        <w:jc w:val="both"/>
        <w:rPr>
          <w:rFonts w:ascii="Times New Roman" w:hAnsi="Times New Roman" w:cs="Times New Roman"/>
          <w:bCs/>
          <w:sz w:val="28"/>
          <w:szCs w:val="28"/>
          <w:lang w:val="ru-RU"/>
        </w:rPr>
      </w:pPr>
      <w:r w:rsidRPr="005B34BB">
        <w:rPr>
          <w:rFonts w:ascii="Times New Roman" w:hAnsi="Times New Roman" w:cs="Times New Roman"/>
          <w:sz w:val="28"/>
          <w:szCs w:val="28"/>
          <w:lang w:val="ru-RU"/>
        </w:rPr>
        <w:t xml:space="preserve">През следващите години, както в близка, така и в по-далечна перспектива традиционните за страната видове водни организми /дъгова пъстърва, шаран, растителноядни видове риби/ ще продължат да имат доминиращо значение. Същевременно от стратегическа гледна точка е необходимо да се обърне специално внимание на производството на деликатесните видове хидробионти, чрез които България може да бъде конкурентна на страните от ЕС. Обогатяването на асортиментната структура на аквапродуктите може да стане чрез разработването и внедряването на ефективни технологии за производство на местни деликатесни видове като европейски сом, щука, бяла риба, костур, лин, есетрови видове, речни раци, морски видове риби.  Увеличаването на относителния им дял в общия обем на произвежданите аквапродукти е възможно само чрез модернизиране на производствените технологии и въвеждане на съвременни методи на размножаване и отглеждане. Определен интерес за сладководната аквакултура у нас представлява отглеждането на сладководни раци. Въпреки, че като продукция не могат да се очакват големи обеми, в стойностно отношение възможните приходи не са малки. </w:t>
      </w:r>
    </w:p>
    <w:p w:rsidR="00AE4311" w:rsidRDefault="00AE4311" w:rsidP="005B34BB">
      <w:pPr>
        <w:tabs>
          <w:tab w:val="left" w:pos="1080"/>
        </w:tabs>
        <w:spacing w:after="120" w:line="240" w:lineRule="auto"/>
        <w:ind w:firstLine="720"/>
        <w:jc w:val="both"/>
        <w:rPr>
          <w:rFonts w:ascii="Times New Roman" w:hAnsi="Times New Roman" w:cs="Times New Roman"/>
          <w:b/>
          <w:bCs/>
          <w:sz w:val="28"/>
          <w:szCs w:val="28"/>
          <w:lang w:val="ru-RU"/>
        </w:rPr>
      </w:pPr>
    </w:p>
    <w:p w:rsidR="00AE4311" w:rsidRDefault="00AE4311" w:rsidP="005B34BB">
      <w:pPr>
        <w:tabs>
          <w:tab w:val="left" w:pos="1080"/>
        </w:tabs>
        <w:spacing w:after="120" w:line="240" w:lineRule="auto"/>
        <w:ind w:firstLine="720"/>
        <w:jc w:val="both"/>
        <w:rPr>
          <w:rFonts w:ascii="Times New Roman" w:hAnsi="Times New Roman" w:cs="Times New Roman"/>
          <w:b/>
          <w:bCs/>
          <w:sz w:val="28"/>
          <w:szCs w:val="28"/>
          <w:lang w:val="ru-RU"/>
        </w:rPr>
      </w:pPr>
    </w:p>
    <w:p w:rsidR="00AE4311" w:rsidRDefault="00AE4311" w:rsidP="005B34BB">
      <w:pPr>
        <w:tabs>
          <w:tab w:val="left" w:pos="1080"/>
        </w:tabs>
        <w:spacing w:after="120" w:line="240" w:lineRule="auto"/>
        <w:ind w:firstLine="720"/>
        <w:jc w:val="both"/>
        <w:rPr>
          <w:rFonts w:ascii="Times New Roman" w:hAnsi="Times New Roman" w:cs="Times New Roman"/>
          <w:b/>
          <w:bCs/>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r w:rsidRPr="005B34BB">
        <w:rPr>
          <w:rFonts w:ascii="Times New Roman" w:hAnsi="Times New Roman" w:cs="Times New Roman"/>
          <w:b/>
          <w:bCs/>
          <w:sz w:val="28"/>
          <w:szCs w:val="28"/>
          <w:u w:val="single"/>
          <w:lang w:val="ru-RU"/>
        </w:rPr>
        <w:t>Маркетинг на хидробионтите и продуктите от тях</w:t>
      </w:r>
    </w:p>
    <w:p w:rsidR="00AE4311" w:rsidRPr="005B34BB" w:rsidRDefault="00AE4311" w:rsidP="005B34BB">
      <w:pPr>
        <w:tabs>
          <w:tab w:val="left" w:pos="1080"/>
        </w:tabs>
        <w:spacing w:after="120" w:line="240" w:lineRule="auto"/>
        <w:ind w:firstLine="720"/>
        <w:jc w:val="both"/>
        <w:rPr>
          <w:rFonts w:ascii="Times New Roman" w:hAnsi="Times New Roman" w:cs="Times New Roman"/>
          <w:bCs/>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Съществена роля за стабилизиране на производството и реализацията на аквапродукти в България могат да окажат рибните тържища, изградени поетапно и последователно в регионите с развита аквакултура. Те ще ограничат възможностите на прекупвачите да формират спекулативни цени и ще създадат гаранции: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на производителите за изкупуване на продукцията им на база на предварителни договори;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на потребителите за качеството на предлаганите стоки.</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Това от своя страна създава предпоставка за намаляване на цените на дребно и за увеличаване на потреблението на хидробионти и продукти от тях. Потребителите във вътрешността на страната нямат регулярен достъп до пресни хидробионти и продукти от тях с добро качество поради липса на установени пазарни канали за разпространение в страната. В някои райони снабдяването със сладководни риби, обект на аквакултурата, е ограничено поради малкия брой посредници, притежаващи подходящите съоръжения, и по-специално тези, небходими  за временно съхранение  и транспорт на жива риба.  Ето защо трябва да се провежда политика в подкрепа на развитието на вътрешните пазари, които ще изпълняват функция на първични пазари за хидробионти и продукти от тях. </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r w:rsidRPr="005B34BB">
        <w:rPr>
          <w:rFonts w:ascii="Times New Roman" w:hAnsi="Times New Roman" w:cs="Times New Roman"/>
          <w:b/>
          <w:bCs/>
          <w:sz w:val="28"/>
          <w:szCs w:val="28"/>
          <w:u w:val="single"/>
          <w:lang w:val="ru-RU"/>
        </w:rPr>
        <w:t>Аквапроизводство и околна среда</w:t>
      </w:r>
    </w:p>
    <w:p w:rsidR="00AE4311" w:rsidRPr="005B34BB" w:rsidRDefault="00AE4311" w:rsidP="005B34BB">
      <w:pPr>
        <w:tabs>
          <w:tab w:val="left" w:pos="1080"/>
        </w:tabs>
        <w:spacing w:after="120" w:line="240" w:lineRule="auto"/>
        <w:ind w:firstLine="720"/>
        <w:jc w:val="both"/>
        <w:rPr>
          <w:rFonts w:ascii="Times New Roman" w:hAnsi="Times New Roman" w:cs="Times New Roman"/>
          <w:bCs/>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За опазването на околната среда трябва да бъде организиран подходящ контрол на аквафермите, но за това е необходимо специалистите в тази област да имат определена квалификация и знания за влиянието на отделните дейности и да могат да разработват програми за ефективен еколигичен мениджмънт на аквапроизводството.</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За устойчивото развитие на аквакултурата е необходимо:</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внимателно дизайниране и контролиране на експериментите, свързани с интензифицирането на аквапроизводството и оценка на влиянието на аквакултурата върху околната среда;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технологии, които осигуряват устойчиво производство на хидробионти;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анализ на позитивното и негативното влияние на аквакултурата в областта на социалното развитие на селските райони, тяхната икономика, развитието на рекреачната дейност, естетическото оформление на районите с развито аквапроизводство;</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анализ на риска от аквапроизводството.</w:t>
      </w:r>
    </w:p>
    <w:p w:rsidR="00AE4311" w:rsidRPr="00FC3AF7"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При организирането на дадено аквапроизводство трябва да се търси баланс между печалбата на производителите, социоикономическото му значение и влиянието му върху околната среда. Основните дейности, които трябва да се насочат за намаляване на  негативното влияние на аквакултурата върху околната среда, са: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програми за ефективно използване на природните водоизточници и земите около тях за аквакултура;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детайлна оценка на въздействието на аквапроизводството върху околната среда преди построяване на фермата за хидробионти;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хранителен план, осигуряващ оптимално хранене на култивираните хидробионти;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намаляване на хранителния коефициент на използваните храни;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ротационно използване на различните части на естествените водоеми за разполагане на мрежени клетки;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сертификати за здравословното състояние на оплодения хайвер и зарибителния материал;</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рационално използване на химическите препарати;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ефективно профилактично и лечебно третиране на култивираните хидробионти и предпазване на околната среда от попадането в нея на патогенни причинители;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третиране на отпадните води от аквапроизводството;</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подобряване на законодателството, свързано с дейности в аквакултурата.</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rPr>
      </w:pPr>
      <w:r w:rsidRPr="005B34BB">
        <w:rPr>
          <w:rFonts w:ascii="Times New Roman" w:hAnsi="Times New Roman" w:cs="Times New Roman"/>
          <w:sz w:val="28"/>
          <w:szCs w:val="28"/>
        </w:rPr>
        <w:t>Производителите на хидробионти трябва: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използват предимствата на новите технологии в аквакултурата;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прилагат мениджмънт на фермите, който да осигурява високо качество на произвежданите хидробионти и продуктите от тях и да редуцират риска върху околната среда;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се съобразяват с международните изисквания за развитие на устойчива аквакултура;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работят за създаване на етични принципи при култивиране на хидробионтите и да прилагат подходящи технологии за тяхната преработка;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са ориентирани към изискванията на потребителите, да им осигуряват адекватни продукти и информация за тях.</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r w:rsidRPr="005B34BB">
        <w:rPr>
          <w:rFonts w:ascii="Times New Roman" w:hAnsi="Times New Roman" w:cs="Times New Roman"/>
          <w:b/>
          <w:bCs/>
          <w:sz w:val="28"/>
          <w:szCs w:val="28"/>
          <w:u w:val="single"/>
          <w:lang w:val="ru-RU"/>
        </w:rPr>
        <w:t>Научна дейност и обучение на кадри в областта на аквакултурата</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Научната общност трябва да е в тесен контакт с аквапроизводството  и е необходимо тя да дава приоритет на: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доместикация на подходящи видове хидробионти;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контрол на жизнения цикъл на хидробионтите във фермите;</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поликултурното отглеждане на видове, обект на аквакултурата;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използване на хранителни ресурси за култивираните хидробионти, различни от рибния протеин и мазнини;</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разработване на производствени технологии, които ефективно използват природните ресурси и осигуряват устойчиво аквапроизводство.</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За задоволяване на нуждите на аквакултурата от обучени специалисти е необходимо:</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се разработят и предложат за утвърждаване учебни програми за основните рибностопански дисциплини в акредитираните висши и средни учебни заведения в страната;</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се разработи концепция за коопериране и сливане в перспектива на рибностопанската наука с университетското образование;</w:t>
      </w:r>
    </w:p>
    <w:p w:rsidR="00AE4311" w:rsidRPr="005B34BB" w:rsidRDefault="00AE4311" w:rsidP="009B5B75">
      <w:pPr>
        <w:numPr>
          <w:ilvl w:val="0"/>
          <w:numId w:val="131"/>
        </w:numPr>
        <w:tabs>
          <w:tab w:val="left" w:pos="1080"/>
        </w:tabs>
        <w:spacing w:after="120" w:line="240" w:lineRule="auto"/>
        <w:ind w:left="0"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да се разработят и утвърдят учебни програми за квалификация и преквалификация на кадрите от отрасъла (вкл. и на ИАРА) в съответствие с изискванията на закона, вкл. и програми за подготовка на риболовците любители и професионалисти.</w:t>
      </w:r>
    </w:p>
    <w:p w:rsidR="00AE4311"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p>
    <w:p w:rsidR="00AE4311"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p>
    <w:p w:rsidR="00AE4311" w:rsidRPr="00FC3AF7"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p>
    <w:p w:rsidR="00AE4311" w:rsidRPr="00FC3AF7"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r w:rsidRPr="005B34BB">
        <w:rPr>
          <w:rFonts w:ascii="Times New Roman" w:hAnsi="Times New Roman" w:cs="Times New Roman"/>
          <w:b/>
          <w:bCs/>
          <w:sz w:val="28"/>
          <w:szCs w:val="28"/>
          <w:u w:val="single"/>
          <w:lang w:val="ru-RU"/>
        </w:rPr>
        <w:t>Браншови организации в аквакултурата</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bCs/>
          <w:sz w:val="28"/>
          <w:szCs w:val="28"/>
          <w:lang w:val="ru-RU"/>
        </w:rPr>
        <w:t xml:space="preserve">Браншовите организации </w:t>
      </w:r>
      <w:r w:rsidRPr="005B34BB">
        <w:rPr>
          <w:rFonts w:ascii="Times New Roman" w:hAnsi="Times New Roman" w:cs="Times New Roman"/>
          <w:sz w:val="28"/>
          <w:szCs w:val="28"/>
          <w:lang w:val="ru-RU"/>
        </w:rPr>
        <w:t>се нуждаят от сериозно институционално укрепване и активно функциониране за обхващане на всички  аквапроизводители в страната (каквато е практиката в ЕС и в други развити страни - САЩ, Канада, Норвегия, Япония и др.). Очевидно е, че има място за създаване и на браншови организации, които да обединят производителите някъде на регионален принцип, а в други случаи на професионален принцип. Но всички тези сдружения трябва да бъдат обединени под някаква форма в национална организация (напр. федерация), запазвайки своята самостоятелност.</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 xml:space="preserve">Изграждането на браншови организации на производителите ще доведе до концентрация на снабдяването и подобряване структурата на пазарите. Липсата на ефективни сдружения на дребните производители е пречка за реализирането на икономии при закупуването на суровини (храни, зарибителен материал и други) и в съвместното използване на съоръженията, необходими за дистрибуция (такива като транспортни средства и складови бази). Браншовите организации трябва да  подават пазарна информация и да съществува  планирано  координиране между аквапроизводителите. </w:t>
      </w: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r w:rsidRPr="005B34BB">
        <w:rPr>
          <w:rFonts w:ascii="Times New Roman" w:hAnsi="Times New Roman" w:cs="Times New Roman"/>
          <w:b/>
          <w:bCs/>
          <w:sz w:val="28"/>
          <w:szCs w:val="28"/>
          <w:u w:val="single"/>
          <w:lang w:val="ru-RU"/>
        </w:rPr>
        <w:t>Преработка на хидробионти, санитарен и качествен контрол</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В Република България се провежда целенасочено адаптиране на нормативната база, касаеща процесите на преработка и производство на продукти от хидробионти. Хигиената на производство, както и хигиенното състояние на самите продукти през последните няколко години се коригира така, че то отговаря на изискванията в Европейския съюз и другите страни-лидери в това отношение. За изпълнението на тази стратегическа цел помогна въвеждането на Добрите Производствени Практики /ДПП/ (</w:t>
      </w:r>
      <w:r w:rsidRPr="005B34BB">
        <w:rPr>
          <w:rFonts w:ascii="Times New Roman" w:hAnsi="Times New Roman" w:cs="Times New Roman"/>
          <w:sz w:val="28"/>
          <w:szCs w:val="28"/>
        </w:rPr>
        <w:t>Good</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Manufacturing</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Practices</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GMP</w:t>
      </w:r>
      <w:r w:rsidRPr="005B34BB">
        <w:rPr>
          <w:rFonts w:ascii="Times New Roman" w:hAnsi="Times New Roman" w:cs="Times New Roman"/>
          <w:sz w:val="28"/>
          <w:szCs w:val="28"/>
          <w:lang w:val="ru-RU"/>
        </w:rPr>
        <w:t>) във всички предприятия, преработващи хидробионти. ДПП включват разработването на програми, касаещи всички аспекти в работата на конкретното предприятие. Те са съобразени със специфичните особености на предприятието и предлагат най-добрите решения за получаване на висококачествена и безвредна продукция от цялата асортиментна гама на предприятието. Актуален е въпросът за подготвените кадри в национален мащаб за изготвяне на пълната документация на ДПП в рибопреработвателните предприятия. Излизането на световните пазари на хранителни продукти от хидробионти е свързано с приемането на стандартите на Международната Организация по Стандартизация (</w:t>
      </w:r>
      <w:r w:rsidRPr="005B34BB">
        <w:rPr>
          <w:rFonts w:ascii="Times New Roman" w:hAnsi="Times New Roman" w:cs="Times New Roman"/>
          <w:sz w:val="28"/>
          <w:szCs w:val="28"/>
        </w:rPr>
        <w:t>ISO</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International</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Standards</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Organisation</w:t>
      </w:r>
      <w:r w:rsidRPr="005B34BB">
        <w:rPr>
          <w:rFonts w:ascii="Times New Roman" w:hAnsi="Times New Roman" w:cs="Times New Roman"/>
          <w:sz w:val="28"/>
          <w:szCs w:val="28"/>
          <w:lang w:val="ru-RU"/>
        </w:rPr>
        <w:t xml:space="preserve">). Въвеждането в листите на всички наши предприятия и производството на асортименти, произведени в съответствие с </w:t>
      </w:r>
      <w:r w:rsidRPr="005B34BB">
        <w:rPr>
          <w:rFonts w:ascii="Times New Roman" w:hAnsi="Times New Roman" w:cs="Times New Roman"/>
          <w:sz w:val="28"/>
          <w:szCs w:val="28"/>
        </w:rPr>
        <w:t>ISO</w:t>
      </w:r>
      <w:r w:rsidRPr="005B34BB">
        <w:rPr>
          <w:rFonts w:ascii="Times New Roman" w:hAnsi="Times New Roman" w:cs="Times New Roman"/>
          <w:sz w:val="28"/>
          <w:szCs w:val="28"/>
          <w:lang w:val="ru-RU"/>
        </w:rPr>
        <w:t xml:space="preserve"> стандартите са генералното решение за износа на наши продукти от хидробионти. Въвеждането на тези стандарти преминава през тежка процедура по акредитация на предприятието. Тук е мястото и на държавата като инструмент да създаде по-благоприятни условия за достъп до кредити, по-поносими данъчни рамки, с които да стимулира производителите за въвеждане на изискванията по </w:t>
      </w:r>
      <w:r w:rsidRPr="005B34BB">
        <w:rPr>
          <w:rFonts w:ascii="Times New Roman" w:hAnsi="Times New Roman" w:cs="Times New Roman"/>
          <w:sz w:val="28"/>
          <w:szCs w:val="28"/>
        </w:rPr>
        <w:t>ISO</w:t>
      </w:r>
      <w:r w:rsidRPr="005B34BB">
        <w:rPr>
          <w:rFonts w:ascii="Times New Roman" w:hAnsi="Times New Roman" w:cs="Times New Roman"/>
          <w:sz w:val="28"/>
          <w:szCs w:val="28"/>
          <w:lang w:val="ru-RU"/>
        </w:rPr>
        <w:t xml:space="preserve"> стандартите.  Осигуряването на високо качество на продукцията в предприятията, преработващи хидробионти, е свързано и с въвеждането на модерната система за превантивен контрол върху целия процес на производство на храните, наречена </w:t>
      </w:r>
      <w:r w:rsidRPr="005B34BB">
        <w:rPr>
          <w:rFonts w:ascii="Times New Roman" w:hAnsi="Times New Roman" w:cs="Times New Roman"/>
          <w:sz w:val="28"/>
          <w:szCs w:val="28"/>
        </w:rPr>
        <w:t>HACCP</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Hasard</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Analisys</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and</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Critical</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Control</w:t>
      </w:r>
      <w:r w:rsidRPr="005B34BB">
        <w:rPr>
          <w:rFonts w:ascii="Times New Roman" w:hAnsi="Times New Roman" w:cs="Times New Roman"/>
          <w:sz w:val="28"/>
          <w:szCs w:val="28"/>
          <w:lang w:val="ru-RU"/>
        </w:rPr>
        <w:t xml:space="preserve"> </w:t>
      </w:r>
      <w:r w:rsidRPr="005B34BB">
        <w:rPr>
          <w:rFonts w:ascii="Times New Roman" w:hAnsi="Times New Roman" w:cs="Times New Roman"/>
          <w:sz w:val="28"/>
          <w:szCs w:val="28"/>
        </w:rPr>
        <w:t>Point</w:t>
      </w:r>
      <w:r w:rsidRPr="005B34BB">
        <w:rPr>
          <w:rFonts w:ascii="Times New Roman" w:hAnsi="Times New Roman" w:cs="Times New Roman"/>
          <w:sz w:val="28"/>
          <w:szCs w:val="28"/>
          <w:lang w:val="ru-RU"/>
        </w:rPr>
        <w:t xml:space="preserve">). Основният замисъл на системата е прилагането на принципи при производството и практически действия, водещи до реализирането на продукт, абсолютно безопасен за консумация, въпреки че това може да бъде приложено и по отношение на естетичните и търговски характеристики на качеството. </w:t>
      </w:r>
    </w:p>
    <w:p w:rsidR="00AE4311" w:rsidRPr="005B34BB" w:rsidRDefault="00AE4311" w:rsidP="005B34BB">
      <w:pPr>
        <w:tabs>
          <w:tab w:val="left" w:pos="1080"/>
        </w:tabs>
        <w:spacing w:after="120" w:line="240" w:lineRule="auto"/>
        <w:ind w:firstLine="720"/>
        <w:jc w:val="both"/>
        <w:rPr>
          <w:rFonts w:ascii="Times New Roman" w:hAnsi="Times New Roman" w:cs="Times New Roman"/>
          <w:b/>
          <w:bCs/>
          <w:sz w:val="28"/>
          <w:szCs w:val="28"/>
          <w:u w:val="single"/>
          <w:lang w:val="ru-RU"/>
        </w:rPr>
      </w:pPr>
      <w:r w:rsidRPr="005B34BB">
        <w:rPr>
          <w:rFonts w:ascii="Times New Roman" w:hAnsi="Times New Roman" w:cs="Times New Roman"/>
          <w:b/>
          <w:bCs/>
          <w:sz w:val="28"/>
          <w:szCs w:val="28"/>
          <w:u w:val="single"/>
          <w:lang w:val="ru-RU"/>
        </w:rPr>
        <w:t>Консултантско обслужване</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r w:rsidRPr="005B34BB">
        <w:rPr>
          <w:rFonts w:ascii="Times New Roman" w:hAnsi="Times New Roman" w:cs="Times New Roman"/>
          <w:sz w:val="28"/>
          <w:szCs w:val="28"/>
          <w:lang w:val="ru-RU"/>
        </w:rPr>
        <w:t>За развитие и усъвършенстване на дейността на консултантските служби е необходимо адаптиране на инструментите за даване на съвети в земеделието към новите условия на организация на производството и към новите функции на производството в селското стопанство. Компетентността на специалистите по съвети в земеделието трябва да бъде насочена към оказване на помощ при водене на преговори между участници в отделните сфери и направления на аквакултурата и на различни нива на земеделското производство. Усъвършенстването на структурата на консултантското обслужване е свързано основно с идеята не само да се  отговаря на конкретни въпроси на производителите, а да се помага на фермерите да идентифицират своите проблеми и сами да вземат решения за своя бизнес.</w:t>
      </w:r>
    </w:p>
    <w:p w:rsidR="00AE4311" w:rsidRPr="005B34BB" w:rsidRDefault="00AE4311" w:rsidP="005B34BB">
      <w:pPr>
        <w:tabs>
          <w:tab w:val="left" w:pos="1080"/>
        </w:tabs>
        <w:spacing w:after="120" w:line="240" w:lineRule="auto"/>
        <w:ind w:firstLine="720"/>
        <w:jc w:val="both"/>
        <w:rPr>
          <w:rFonts w:ascii="Times New Roman" w:hAnsi="Times New Roman" w:cs="Times New Roman"/>
          <w:sz w:val="28"/>
          <w:szCs w:val="28"/>
          <w:lang w:val="ru-RU"/>
        </w:rPr>
      </w:pPr>
    </w:p>
    <w:p w:rsidR="00AE4311" w:rsidRPr="007206FE" w:rsidRDefault="00AE4311" w:rsidP="00CB6D1A">
      <w:pPr>
        <w:jc w:val="both"/>
        <w:rPr>
          <w:lang w:val="ru-RU"/>
        </w:rPr>
      </w:pPr>
    </w:p>
    <w:p w:rsidR="00AE4311" w:rsidRPr="00115ADF" w:rsidRDefault="00AE4311" w:rsidP="00CB6D1A">
      <w:pPr>
        <w:spacing w:line="360" w:lineRule="auto"/>
        <w:jc w:val="both"/>
        <w:rPr>
          <w:rFonts w:ascii="Verdana" w:hAnsi="Verdana"/>
          <w:sz w:val="20"/>
          <w:szCs w:val="20"/>
          <w:lang w:val="ru-RU"/>
        </w:rPr>
      </w:pPr>
    </w:p>
    <w:p w:rsidR="00AE4311" w:rsidRPr="00115ADF" w:rsidRDefault="00AE4311" w:rsidP="00CB6D1A">
      <w:pPr>
        <w:spacing w:line="360" w:lineRule="auto"/>
        <w:jc w:val="both"/>
        <w:rPr>
          <w:rFonts w:ascii="Verdana" w:hAnsi="Verdana"/>
          <w:sz w:val="20"/>
          <w:szCs w:val="20"/>
          <w:lang w:val="ru-RU"/>
        </w:rPr>
      </w:pPr>
    </w:p>
    <w:p w:rsidR="00AE4311" w:rsidRPr="00115ADF" w:rsidRDefault="00AE4311" w:rsidP="00CB6D1A">
      <w:pPr>
        <w:spacing w:line="360" w:lineRule="auto"/>
        <w:jc w:val="both"/>
        <w:rPr>
          <w:rFonts w:ascii="Verdana" w:hAnsi="Verdana"/>
          <w:sz w:val="20"/>
          <w:szCs w:val="20"/>
          <w:lang w:val="ru-RU"/>
        </w:rPr>
      </w:pPr>
    </w:p>
    <w:p w:rsidR="00AE4311" w:rsidRPr="00115ADF" w:rsidRDefault="00AE4311" w:rsidP="00CB6D1A">
      <w:pPr>
        <w:spacing w:line="360" w:lineRule="auto"/>
        <w:jc w:val="both"/>
        <w:rPr>
          <w:rFonts w:ascii="Verdana" w:hAnsi="Verdana"/>
          <w:sz w:val="20"/>
          <w:szCs w:val="20"/>
          <w:lang w:val="ru-RU"/>
        </w:rPr>
      </w:pPr>
    </w:p>
    <w:p w:rsidR="00AE4311" w:rsidRDefault="00AE4311" w:rsidP="00066B40">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5.6.</w:t>
      </w:r>
    </w:p>
    <w:p w:rsidR="00AE4311" w:rsidRDefault="00AE4311" w:rsidP="00066B40">
      <w:pPr>
        <w:jc w:val="center"/>
        <w:rPr>
          <w:rFonts w:ascii="Times New Roman" w:hAnsi="Times New Roman" w:cs="Times New Roman"/>
          <w:b/>
          <w:bCs/>
          <w:caps/>
          <w:spacing w:val="70"/>
          <w:sz w:val="40"/>
          <w:szCs w:val="40"/>
          <w:lang w:val="bg-BG"/>
        </w:rPr>
      </w:pPr>
    </w:p>
    <w:p w:rsidR="00AE4311" w:rsidRDefault="00AE4311" w:rsidP="00066B40">
      <w:pPr>
        <w:jc w:val="center"/>
        <w:rPr>
          <w:rFonts w:ascii="Times New Roman" w:hAnsi="Times New Roman" w:cs="Times New Roman"/>
          <w:b/>
          <w:bCs/>
          <w:caps/>
          <w:spacing w:val="70"/>
          <w:sz w:val="40"/>
          <w:szCs w:val="40"/>
          <w:lang w:val="bg-BG"/>
        </w:rPr>
      </w:pPr>
    </w:p>
    <w:p w:rsidR="00AE4311" w:rsidRPr="007B3CC0" w:rsidRDefault="00AE4311" w:rsidP="00066B40">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w:t>
      </w:r>
      <w:r w:rsidRPr="008A3ADC">
        <w:rPr>
          <w:rFonts w:ascii="Times New Roman" w:hAnsi="Times New Roman"/>
          <w:b/>
          <w:sz w:val="28"/>
          <w:szCs w:val="28"/>
          <w:lang w:val="ru-RU"/>
        </w:rPr>
        <w:t>СТРАТЕГИЯ ЗА РАЗВИТИЕ НА КУЛТУРНОТО КОНЕВЪДСТВОТО В РЕПУБЛИКА БЪЛГАРИЯ ДО 2020 ГОДИНА</w:t>
      </w:r>
      <w:r w:rsidRPr="007B3CC0">
        <w:rPr>
          <w:rFonts w:ascii="Times New Roman" w:hAnsi="Times New Roman" w:cs="Times New Roman"/>
          <w:b/>
          <w:bCs/>
          <w:caps/>
          <w:spacing w:val="70"/>
          <w:sz w:val="32"/>
          <w:szCs w:val="32"/>
          <w:lang w:val="bg-BG"/>
        </w:rPr>
        <w:t>”</w:t>
      </w:r>
    </w:p>
    <w:p w:rsidR="00AE4311" w:rsidRDefault="00AE4311" w:rsidP="00066B40">
      <w:pPr>
        <w:jc w:val="center"/>
        <w:rPr>
          <w:rFonts w:ascii="Times New Roman" w:hAnsi="Times New Roman" w:cs="Times New Roman"/>
          <w:b/>
          <w:bCs/>
          <w:caps/>
          <w:spacing w:val="70"/>
          <w:sz w:val="40"/>
          <w:szCs w:val="40"/>
          <w:lang w:val="bg-BG"/>
        </w:rPr>
      </w:pPr>
    </w:p>
    <w:p w:rsidR="00AE4311" w:rsidRDefault="00AE4311" w:rsidP="00066B40">
      <w:pPr>
        <w:jc w:val="center"/>
        <w:rPr>
          <w:rFonts w:ascii="Times New Roman" w:hAnsi="Times New Roman" w:cs="Times New Roman"/>
          <w:b/>
          <w:bCs/>
          <w:caps/>
          <w:spacing w:val="70"/>
          <w:sz w:val="40"/>
          <w:szCs w:val="40"/>
          <w:lang w:val="bg-BG"/>
        </w:rPr>
      </w:pPr>
    </w:p>
    <w:p w:rsidR="00AE4311" w:rsidRPr="008A3ADC" w:rsidRDefault="00AE4311" w:rsidP="00F570AC">
      <w:pPr>
        <w:ind w:firstLine="180"/>
        <w:rPr>
          <w:rFonts w:ascii="Times New Roman" w:hAnsi="Times New Roman" w:cs="Times New Roman"/>
          <w:b/>
          <w:bCs/>
          <w:caps/>
          <w:sz w:val="28"/>
          <w:szCs w:val="28"/>
          <w:lang w:val="bg-BG"/>
        </w:rPr>
      </w:pPr>
      <w:r w:rsidRPr="008A3ADC">
        <w:rPr>
          <w:rFonts w:ascii="Times New Roman" w:hAnsi="Times New Roman" w:cs="Times New Roman"/>
          <w:b/>
          <w:bCs/>
          <w:caps/>
          <w:sz w:val="28"/>
          <w:szCs w:val="28"/>
          <w:lang w:val="bg-BG"/>
        </w:rPr>
        <w:t>Авторски колектив:</w:t>
      </w:r>
    </w:p>
    <w:p w:rsidR="00AE4311" w:rsidRPr="008A3ADC" w:rsidRDefault="00AE4311" w:rsidP="00F570AC">
      <w:pPr>
        <w:spacing w:line="360" w:lineRule="auto"/>
        <w:ind w:firstLine="180"/>
        <w:jc w:val="both"/>
        <w:rPr>
          <w:rFonts w:ascii="Times New Roman" w:hAnsi="Times New Roman" w:cs="Times New Roman"/>
          <w:b/>
          <w:sz w:val="28"/>
          <w:szCs w:val="28"/>
          <w:lang w:val="ru-RU"/>
        </w:rPr>
      </w:pPr>
      <w:r w:rsidRPr="008A3ADC">
        <w:rPr>
          <w:rFonts w:ascii="Times New Roman" w:hAnsi="Times New Roman" w:cs="Times New Roman"/>
          <w:b/>
          <w:sz w:val="28"/>
          <w:szCs w:val="28"/>
          <w:lang w:val="ru-RU"/>
        </w:rPr>
        <w:t xml:space="preserve">1. Зооинж. Светлозар Касчиев </w:t>
      </w:r>
    </w:p>
    <w:p w:rsidR="00AE4311" w:rsidRPr="008A3ADC" w:rsidRDefault="00AE4311" w:rsidP="00F570AC">
      <w:pPr>
        <w:spacing w:line="360" w:lineRule="auto"/>
        <w:ind w:firstLine="180"/>
        <w:jc w:val="both"/>
        <w:rPr>
          <w:rFonts w:ascii="Times New Roman" w:hAnsi="Times New Roman" w:cs="Times New Roman"/>
          <w:b/>
          <w:sz w:val="28"/>
          <w:szCs w:val="28"/>
          <w:lang w:val="ru-RU"/>
        </w:rPr>
      </w:pPr>
      <w:r w:rsidRPr="008A3ADC">
        <w:rPr>
          <w:rFonts w:ascii="Times New Roman" w:hAnsi="Times New Roman" w:cs="Times New Roman"/>
          <w:b/>
          <w:sz w:val="28"/>
          <w:szCs w:val="28"/>
          <w:lang w:val="ru-RU"/>
        </w:rPr>
        <w:t>2. Зооинж. Георги Йорданов</w:t>
      </w:r>
    </w:p>
    <w:p w:rsidR="00AE4311" w:rsidRPr="008A3ADC" w:rsidRDefault="00AE4311" w:rsidP="00F570AC">
      <w:pPr>
        <w:pStyle w:val="6"/>
        <w:shd w:val="clear" w:color="auto" w:fill="auto"/>
        <w:tabs>
          <w:tab w:val="left" w:pos="350"/>
        </w:tabs>
        <w:spacing w:before="0" w:line="360" w:lineRule="auto"/>
        <w:ind w:right="23" w:firstLine="0"/>
        <w:rPr>
          <w:rFonts w:ascii="Times New Roman" w:hAnsi="Times New Roman"/>
          <w:b/>
          <w:sz w:val="28"/>
          <w:szCs w:val="28"/>
          <w:lang w:val="bg-BG"/>
        </w:rPr>
      </w:pPr>
      <w:r w:rsidRPr="008A3ADC">
        <w:rPr>
          <w:rFonts w:ascii="Times New Roman" w:hAnsi="Times New Roman"/>
          <w:b/>
          <w:sz w:val="28"/>
          <w:szCs w:val="28"/>
          <w:lang w:val="bg-BG"/>
        </w:rPr>
        <w:t xml:space="preserve"> </w:t>
      </w:r>
    </w:p>
    <w:p w:rsidR="00AE4311" w:rsidRPr="008A3ADC" w:rsidRDefault="00AE4311" w:rsidP="00F570AC">
      <w:pPr>
        <w:pStyle w:val="6"/>
        <w:shd w:val="clear" w:color="auto" w:fill="auto"/>
        <w:tabs>
          <w:tab w:val="left" w:pos="350"/>
        </w:tabs>
        <w:spacing w:before="0" w:line="360" w:lineRule="auto"/>
        <w:ind w:right="23" w:firstLine="0"/>
        <w:rPr>
          <w:rFonts w:ascii="Times New Roman" w:hAnsi="Times New Roman"/>
          <w:b/>
          <w:sz w:val="28"/>
          <w:szCs w:val="28"/>
          <w:lang w:val="ru-RU"/>
        </w:rPr>
      </w:pPr>
      <w:r w:rsidRPr="008A3ADC">
        <w:rPr>
          <w:rFonts w:ascii="Times New Roman" w:hAnsi="Times New Roman"/>
          <w:b/>
          <w:sz w:val="28"/>
          <w:szCs w:val="28"/>
          <w:lang w:val="ru-RU"/>
        </w:rPr>
        <w:t>Използвани са материали на дирекция „Животновъдство“ и „Агростатистика“</w:t>
      </w:r>
      <w:r w:rsidRPr="008A3ADC">
        <w:rPr>
          <w:rFonts w:ascii="Times New Roman" w:hAnsi="Times New Roman"/>
          <w:b/>
          <w:sz w:val="28"/>
          <w:szCs w:val="28"/>
          <w:lang w:val="bg-BG"/>
        </w:rPr>
        <w:t xml:space="preserve"> </w:t>
      </w:r>
      <w:r w:rsidRPr="008A3ADC">
        <w:rPr>
          <w:rFonts w:ascii="Times New Roman" w:hAnsi="Times New Roman"/>
          <w:b/>
          <w:sz w:val="28"/>
          <w:szCs w:val="28"/>
          <w:lang w:val="ru-RU"/>
        </w:rPr>
        <w:t>при МЗХ</w:t>
      </w:r>
    </w:p>
    <w:p w:rsidR="00AE4311" w:rsidRPr="00C841FF" w:rsidRDefault="00AE4311" w:rsidP="008A3ADC">
      <w:pPr>
        <w:pStyle w:val="BodyTextIndent"/>
        <w:tabs>
          <w:tab w:val="left" w:pos="1080"/>
        </w:tabs>
        <w:ind w:left="0" w:firstLine="720"/>
        <w:jc w:val="center"/>
        <w:rPr>
          <w:rFonts w:ascii="Times New Roman" w:hAnsi="Times New Roman"/>
          <w:lang w:val="ru-RU"/>
        </w:rPr>
      </w:pPr>
      <w:r>
        <w:br w:type="page"/>
      </w:r>
    </w:p>
    <w:p w:rsidR="00AE4311" w:rsidRPr="00C841FF" w:rsidRDefault="00AE4311" w:rsidP="00C841FF">
      <w:pPr>
        <w:tabs>
          <w:tab w:val="left" w:pos="1080"/>
        </w:tabs>
        <w:spacing w:after="120" w:line="240" w:lineRule="auto"/>
        <w:ind w:firstLine="720"/>
        <w:jc w:val="both"/>
        <w:rPr>
          <w:rFonts w:ascii="Times New Roman" w:hAnsi="Times New Roman" w:cs="Times New Roman"/>
          <w:b/>
          <w:sz w:val="28"/>
          <w:szCs w:val="28"/>
          <w:lang w:val="ru-RU"/>
        </w:rPr>
      </w:pPr>
      <w:r w:rsidRPr="00C841FF">
        <w:rPr>
          <w:rFonts w:ascii="Times New Roman" w:hAnsi="Times New Roman" w:cs="Times New Roman"/>
          <w:b/>
          <w:sz w:val="28"/>
          <w:szCs w:val="28"/>
          <w:lang w:val="ru-RU"/>
        </w:rPr>
        <w:t>1. Анализ на състоянието на коневъдството.</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По данни на БАБХ за периода 2008 – 2010 г. броят на еднокопитните в България се движи в границите 160</w:t>
      </w:r>
      <w:r w:rsidRPr="00C841FF">
        <w:rPr>
          <w:rFonts w:ascii="Times New Roman" w:hAnsi="Times New Roman" w:cs="Times New Roman"/>
          <w:sz w:val="28"/>
          <w:szCs w:val="28"/>
        </w:rPr>
        <w:t> </w:t>
      </w:r>
      <w:r w:rsidRPr="00C841FF">
        <w:rPr>
          <w:rFonts w:ascii="Times New Roman" w:hAnsi="Times New Roman" w:cs="Times New Roman"/>
          <w:sz w:val="28"/>
          <w:szCs w:val="28"/>
          <w:lang w:val="ru-RU"/>
        </w:rPr>
        <w:t>000 – 180</w:t>
      </w:r>
      <w:r w:rsidRPr="00C841FF">
        <w:rPr>
          <w:rFonts w:ascii="Times New Roman" w:hAnsi="Times New Roman" w:cs="Times New Roman"/>
          <w:sz w:val="28"/>
          <w:szCs w:val="28"/>
        </w:rPr>
        <w:t> </w:t>
      </w:r>
      <w:r w:rsidRPr="00C841FF">
        <w:rPr>
          <w:rFonts w:ascii="Times New Roman" w:hAnsi="Times New Roman" w:cs="Times New Roman"/>
          <w:sz w:val="28"/>
          <w:szCs w:val="28"/>
          <w:lang w:val="ru-RU"/>
        </w:rPr>
        <w:t>000, като през 2011 г. са 135</w:t>
      </w:r>
      <w:r w:rsidRPr="00C841FF">
        <w:rPr>
          <w:rFonts w:ascii="Times New Roman" w:hAnsi="Times New Roman" w:cs="Times New Roman"/>
          <w:sz w:val="28"/>
          <w:szCs w:val="28"/>
        </w:rPr>
        <w:t> </w:t>
      </w:r>
      <w:r w:rsidRPr="00C841FF">
        <w:rPr>
          <w:rFonts w:ascii="Times New Roman" w:hAnsi="Times New Roman" w:cs="Times New Roman"/>
          <w:sz w:val="28"/>
          <w:szCs w:val="28"/>
          <w:lang w:val="ru-RU"/>
        </w:rPr>
        <w:t>864, със значителен спад с 24,9% спрямо 2010 г., когато са били 181</w:t>
      </w:r>
      <w:r w:rsidRPr="00C841FF">
        <w:rPr>
          <w:rFonts w:ascii="Times New Roman" w:hAnsi="Times New Roman" w:cs="Times New Roman"/>
          <w:sz w:val="28"/>
          <w:szCs w:val="28"/>
        </w:rPr>
        <w:t> </w:t>
      </w:r>
      <w:r w:rsidRPr="00C841FF">
        <w:rPr>
          <w:rFonts w:ascii="Times New Roman" w:hAnsi="Times New Roman" w:cs="Times New Roman"/>
          <w:sz w:val="28"/>
          <w:szCs w:val="28"/>
          <w:lang w:val="ru-RU"/>
        </w:rPr>
        <w:t>000. През 2011 г. регистрираните в родословни книги са 7</w:t>
      </w:r>
      <w:r w:rsidRPr="00C841FF">
        <w:rPr>
          <w:rFonts w:ascii="Times New Roman" w:hAnsi="Times New Roman" w:cs="Times New Roman"/>
          <w:sz w:val="28"/>
          <w:szCs w:val="28"/>
        </w:rPr>
        <w:t> </w:t>
      </w:r>
      <w:r w:rsidRPr="00C841FF">
        <w:rPr>
          <w:rFonts w:ascii="Times New Roman" w:hAnsi="Times New Roman" w:cs="Times New Roman"/>
          <w:sz w:val="28"/>
          <w:szCs w:val="28"/>
          <w:lang w:val="ru-RU"/>
        </w:rPr>
        <w:t>543 броя и 74</w:t>
      </w:r>
      <w:r w:rsidRPr="00C841FF">
        <w:rPr>
          <w:rFonts w:ascii="Times New Roman" w:hAnsi="Times New Roman" w:cs="Times New Roman"/>
          <w:sz w:val="28"/>
          <w:szCs w:val="28"/>
        </w:rPr>
        <w:t> </w:t>
      </w:r>
      <w:r w:rsidRPr="00C841FF">
        <w:rPr>
          <w:rFonts w:ascii="Times New Roman" w:hAnsi="Times New Roman" w:cs="Times New Roman"/>
          <w:sz w:val="28"/>
          <w:szCs w:val="28"/>
          <w:lang w:val="ru-RU"/>
        </w:rPr>
        <w:t xml:space="preserve">184 броя са работни и спортни коне без родословие. В страната по-голямата част от конете все още масово се използват за работа в личния двор, селското и горското стопанство и за пренасяне на товари в труднодостъпни райони.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За периода 2008 – 2011 г. броят на конете, които се използват в дисциплините от конния спорт, за любителска езда и в туризма е относително постоянен , докато броят на конете, обхванати под селекционен контрол след тенденция на увеличаване през периода 2008 – 2010 г, през 2011 г. броят им намалява с 46 %, по данни на ИАСРЖ, или едва 2</w:t>
      </w:r>
      <w:r w:rsidRPr="00C841FF">
        <w:rPr>
          <w:rFonts w:ascii="Times New Roman" w:hAnsi="Times New Roman" w:cs="Times New Roman"/>
          <w:sz w:val="28"/>
          <w:szCs w:val="28"/>
        </w:rPr>
        <w:t> </w:t>
      </w:r>
      <w:r w:rsidRPr="00C841FF">
        <w:rPr>
          <w:rFonts w:ascii="Times New Roman" w:hAnsi="Times New Roman" w:cs="Times New Roman"/>
          <w:sz w:val="28"/>
          <w:szCs w:val="28"/>
          <w:lang w:val="ru-RU"/>
        </w:rPr>
        <w:t xml:space="preserve">402 броя контролирани от 5 развъдни организации коне.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Износът на коне от България е основно на спортни коне за Турция и Гърция, както и коне за любителска езда за други страни. С по-малък обем е износът на коне за разплод. През последните 4 години България изгуби основната си външен пазар на живи коне от всички категории – Италия, където се изнасяха 7000 – 8000 коня годишно.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За периода 2007 – 2013 г. схемите за подпомагане на коневъдството са следните:</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1. Държавни помощи (съвместими с правото на Европейската общност):</w:t>
      </w:r>
    </w:p>
    <w:p w:rsidR="00AE4311" w:rsidRPr="00C841FF" w:rsidRDefault="00AE4311" w:rsidP="009B5B75">
      <w:pPr>
        <w:numPr>
          <w:ilvl w:val="0"/>
          <w:numId w:val="146"/>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Помощ за водене на родословна книга и определяне на продуктивността и генетичните качества на животните – развъдчиците я получават под формата на субсидирана услуга, средствата се отпускат на развъдните организации, получили разрешение за дейност на територията на страната. </w:t>
      </w:r>
    </w:p>
    <w:p w:rsidR="00AE4311" w:rsidRPr="00C841FF" w:rsidRDefault="00AE4311" w:rsidP="009B5B75">
      <w:pPr>
        <w:numPr>
          <w:ilvl w:val="0"/>
          <w:numId w:val="146"/>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Държавна помощ за участие в изложения и панаири – развъдчиците я получават под формата на субсидирана услуга. Чрез тази държавна помощ ежегодно се провеждат изложения на отделните породи коне.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2. Програма за развитие на селските райони 2007 – 2013 г.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 Ос 2 </w:t>
      </w:r>
      <w:r w:rsidRPr="00C841FF">
        <w:rPr>
          <w:rStyle w:val="Strong"/>
          <w:rFonts w:ascii="Times New Roman" w:hAnsi="Times New Roman"/>
          <w:bCs/>
          <w:sz w:val="28"/>
          <w:szCs w:val="28"/>
          <w:shd w:val="clear" w:color="auto" w:fill="FFFFFF"/>
          <w:lang w:val="ru-RU"/>
        </w:rPr>
        <w:t>"Подобряване</w:t>
      </w:r>
      <w:r w:rsidRPr="00C841FF">
        <w:rPr>
          <w:rStyle w:val="Strong"/>
          <w:rFonts w:ascii="Times New Roman" w:hAnsi="Times New Roman"/>
          <w:bCs/>
          <w:sz w:val="28"/>
          <w:szCs w:val="28"/>
          <w:shd w:val="clear" w:color="auto" w:fill="FFFFFF"/>
        </w:rPr>
        <w:t> </w:t>
      </w:r>
      <w:r w:rsidRPr="00C841FF">
        <w:rPr>
          <w:rStyle w:val="Strong"/>
          <w:rFonts w:ascii="Times New Roman" w:hAnsi="Times New Roman"/>
          <w:bCs/>
          <w:sz w:val="28"/>
          <w:szCs w:val="28"/>
          <w:shd w:val="clear" w:color="auto" w:fill="FFFFFF"/>
          <w:lang w:val="ru-RU"/>
        </w:rPr>
        <w:t xml:space="preserve"> на околната среда</w:t>
      </w:r>
      <w:r w:rsidRPr="00C841FF">
        <w:rPr>
          <w:rStyle w:val="Strong"/>
          <w:rFonts w:ascii="Times New Roman" w:hAnsi="Times New Roman"/>
          <w:bCs/>
          <w:sz w:val="28"/>
          <w:szCs w:val="28"/>
          <w:shd w:val="clear" w:color="auto" w:fill="FFFFFF"/>
        </w:rPr>
        <w:t> </w:t>
      </w:r>
      <w:r w:rsidRPr="00C841FF">
        <w:rPr>
          <w:rStyle w:val="Strong"/>
          <w:rFonts w:ascii="Times New Roman" w:hAnsi="Times New Roman"/>
          <w:bCs/>
          <w:sz w:val="28"/>
          <w:szCs w:val="28"/>
          <w:shd w:val="clear" w:color="auto" w:fill="FFFFFF"/>
          <w:lang w:val="ru-RU"/>
        </w:rPr>
        <w:t xml:space="preserve"> и селската природа (управление на земята)" - </w:t>
      </w:r>
      <w:r w:rsidRPr="00C841FF">
        <w:rPr>
          <w:rFonts w:ascii="Times New Roman" w:hAnsi="Times New Roman" w:cs="Times New Roman"/>
          <w:sz w:val="28"/>
          <w:szCs w:val="28"/>
          <w:lang w:val="ru-RU"/>
        </w:rPr>
        <w:t xml:space="preserve"> </w:t>
      </w:r>
      <w:r w:rsidRPr="00C841FF">
        <w:rPr>
          <w:rFonts w:ascii="Times New Roman" w:hAnsi="Times New Roman" w:cs="Times New Roman"/>
          <w:color w:val="000000"/>
          <w:sz w:val="28"/>
          <w:szCs w:val="28"/>
          <w:shd w:val="clear" w:color="auto" w:fill="FFFFFF"/>
          <w:lang w:val="ru-RU"/>
        </w:rPr>
        <w:t xml:space="preserve">Наредба № 11 от 6 април 2009 г. за условията и реда за прилагане на мярка 214 "Агроекологични плащания" от програмата за развитие на селските райони за периода 2007- 2013 г. – финансовата помощ се предоставя под формата на плащане за опазване на застрашени от изчезване местни породи животни – Каракачански кон, Източнобългарски кон, Плевенски кон и Дунавски кон.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highlight w:val="white"/>
          <w:shd w:val="clear" w:color="auto" w:fill="FEFEFE"/>
          <w:lang w:val="ru-RU"/>
        </w:rPr>
      </w:pPr>
      <w:r w:rsidRPr="00C841FF">
        <w:rPr>
          <w:rFonts w:ascii="Times New Roman" w:hAnsi="Times New Roman" w:cs="Times New Roman"/>
          <w:sz w:val="28"/>
          <w:szCs w:val="28"/>
          <w:lang w:val="ru-RU"/>
        </w:rPr>
        <w:t xml:space="preserve">- Ос 3 </w:t>
      </w:r>
      <w:r w:rsidRPr="00C841FF">
        <w:rPr>
          <w:rStyle w:val="Strong"/>
          <w:rFonts w:ascii="Times New Roman" w:hAnsi="Times New Roman"/>
          <w:bCs/>
          <w:sz w:val="28"/>
          <w:szCs w:val="28"/>
          <w:shd w:val="clear" w:color="auto" w:fill="FFFFFF"/>
          <w:lang w:val="ru-RU"/>
        </w:rPr>
        <w:t>"Качеството на живот в селските райони и разнообразяване на селската икономика"</w:t>
      </w:r>
      <w:r w:rsidRPr="00C841FF">
        <w:rPr>
          <w:rFonts w:ascii="Times New Roman" w:hAnsi="Times New Roman" w:cs="Times New Roman"/>
          <w:sz w:val="28"/>
          <w:szCs w:val="28"/>
          <w:lang w:val="ru-RU"/>
        </w:rPr>
        <w:t xml:space="preserve">- </w:t>
      </w:r>
      <w:r w:rsidRPr="00C841FF">
        <w:rPr>
          <w:rFonts w:ascii="Times New Roman" w:hAnsi="Times New Roman" w:cs="Times New Roman"/>
          <w:bCs/>
          <w:sz w:val="28"/>
          <w:szCs w:val="28"/>
          <w:highlight w:val="white"/>
          <w:shd w:val="clear" w:color="auto" w:fill="FEFEFE"/>
          <w:lang w:val="ru-RU"/>
        </w:rPr>
        <w:t xml:space="preserve">Наредба № 30 от 11 август 2008 г. За условията и реда за предоставяне на безвъзмездна финансова помощ по мярка "разнообразяване към неземеделски дейности" от програмата за развитие на селските райони за периода 2007 - 2013 г. – за изграждане на конни бази и бази за конен туризъм.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Развитието на коневъдството в България през последните двадесет и три години следва протичащите в страната обществено икономически процеси. Преминаването на коне от държавния и обществен сектор в частния бе процес, който приключи в началото на деветдесетте години. Сега собственост на частни стопани са почти 99 %  от конете в страната. Предназначението на преобладаващата част от тях е за работа в селското стопанство и транспорт на къси разстояния. В сферата на туризма, краткотрайния отдих и конният спорт се използват все още незначителна част от конете в страната. Поради редица причини голяма част от тях не отговарят на съвременните изисквания за използване в селското стопанство, производството на разплоден материал, хиподрумните надбягвания, конният спорт, туризма и др.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От началото на прехода през 90-те години на миналия век до настоящия момент сме свидетели на постоянно намаляваща популация на конете в България. Това важи както за популацията на безпородните еднокопитни, така и тези от културните породи, развъждани у нас. Процесът се задълбочи още повече през последните 4 години.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p>
    <w:p w:rsidR="00AE4311" w:rsidRPr="00C841FF" w:rsidRDefault="00AE4311" w:rsidP="00C841FF">
      <w:pPr>
        <w:tabs>
          <w:tab w:val="left" w:pos="1080"/>
        </w:tabs>
        <w:spacing w:after="120" w:line="240" w:lineRule="auto"/>
        <w:ind w:firstLine="720"/>
        <w:jc w:val="both"/>
        <w:rPr>
          <w:rFonts w:ascii="Times New Roman" w:hAnsi="Times New Roman" w:cs="Times New Roman"/>
          <w:b/>
          <w:sz w:val="28"/>
          <w:szCs w:val="28"/>
          <w:lang w:val="ru-RU"/>
        </w:rPr>
      </w:pPr>
      <w:r w:rsidRPr="00C841FF">
        <w:rPr>
          <w:rFonts w:ascii="Times New Roman" w:hAnsi="Times New Roman" w:cs="Times New Roman"/>
          <w:b/>
          <w:sz w:val="28"/>
          <w:szCs w:val="28"/>
          <w:lang w:val="ru-RU"/>
        </w:rPr>
        <w:t>2. Идентифициране на проблемите в сектора</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Към настоящия момент отрасълът се намира в дълбока криза, причините за която са:</w:t>
      </w:r>
    </w:p>
    <w:p w:rsidR="00AE4311" w:rsidRPr="00C841FF" w:rsidRDefault="00AE4311" w:rsidP="009B5B75">
      <w:pPr>
        <w:pStyle w:val="ListParagraph"/>
        <w:numPr>
          <w:ilvl w:val="0"/>
          <w:numId w:val="139"/>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Общото състояние на икономиката в България.</w:t>
      </w:r>
    </w:p>
    <w:p w:rsidR="00AE4311" w:rsidRPr="00C841FF" w:rsidRDefault="00AE4311" w:rsidP="009B5B75">
      <w:pPr>
        <w:pStyle w:val="ListParagraph"/>
        <w:numPr>
          <w:ilvl w:val="0"/>
          <w:numId w:val="139"/>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Световна криза на пазара на коне, в следствие на която цената на конете падна драстично, а предлагането превиши многократно търсенето.</w:t>
      </w:r>
    </w:p>
    <w:p w:rsidR="00AE4311" w:rsidRPr="00C841FF" w:rsidRDefault="00AE4311" w:rsidP="009B5B75">
      <w:pPr>
        <w:pStyle w:val="ListParagraph"/>
        <w:numPr>
          <w:ilvl w:val="0"/>
          <w:numId w:val="139"/>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Губещият характер на отрасъла в световен мащаб. Средностатистически коневъдството при културните породи коне в различните държави има възвръщаемост от 30 до 80 %. Само много малък брой водещи световни производители постигат положителен финансов резултат. На практика това, което поддържа отрасъла в повечето европейски държави са традициите и желанието на хората да притежават собствени коне и да влагат собствени средства в тяхното отглеждане и развъждане. У нас възвръщаемостта от развъждането е в долния диапазон и дори под него. Очевидно е, че при тези данни в условията на настоящата финансова криза щетите в сектора коневъдство тук са огромни и не могат да бъдат преодоляни без специални мерки от страна на държавата.</w:t>
      </w:r>
    </w:p>
    <w:p w:rsidR="00AE4311" w:rsidRPr="00C841FF" w:rsidRDefault="00AE4311" w:rsidP="009B5B75">
      <w:pPr>
        <w:pStyle w:val="ListParagraph"/>
        <w:numPr>
          <w:ilvl w:val="0"/>
          <w:numId w:val="139"/>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Отсъствие на подпомагане на родното коневъдство от страна на държавата. </w:t>
      </w:r>
    </w:p>
    <w:p w:rsidR="00AE4311" w:rsidRPr="00C841FF" w:rsidRDefault="00AE4311" w:rsidP="00C841FF">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Изключение прави мярка 214 „Агроекологични плащания” – Застрашени породи животни, осигуряваща 200 € на кон, като тези средства имат положително влияние само върху популацията на Каракачанските коне в България и са крайно недостатъчни и на практика с минимален ефект върху популацията на културните национални породи, като Източнобългарската, Плевенската и Дунавската. </w:t>
      </w:r>
    </w:p>
    <w:p w:rsidR="00AE4311" w:rsidRPr="00C841FF" w:rsidRDefault="00AE4311" w:rsidP="00C841FF">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В резултат годишният брой новородени кончета спадна близо 3 пъти за последните 4 години, Плевенската порода вече е със статут на порода в критично състояние, а Дунавската и Източнобългарската са на път да я последват.</w:t>
      </w:r>
    </w:p>
    <w:p w:rsidR="00AE4311" w:rsidRPr="00C841FF" w:rsidRDefault="00AE4311" w:rsidP="00C841FF">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Броят на новородените кончета за 2012 г. в  Източнобългарска порода е  40 бр., а в Плевенската порода – 5 бр. и в Дунавската  – 17 броя.</w:t>
      </w:r>
    </w:p>
    <w:p w:rsidR="00AE4311" w:rsidRPr="00C841FF" w:rsidRDefault="00AE4311" w:rsidP="00C841FF">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През 2013 година се очаква допълнителен 15 - 20 % спад в броя новородени кончета.</w:t>
      </w:r>
    </w:p>
    <w:p w:rsidR="00AE4311" w:rsidRPr="00C841FF" w:rsidRDefault="00AE4311" w:rsidP="009B5B75">
      <w:pPr>
        <w:pStyle w:val="ListParagraph"/>
        <w:numPr>
          <w:ilvl w:val="0"/>
          <w:numId w:val="139"/>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По-голямата част от собствениците и развъдчиците на коне от културните </w:t>
      </w:r>
    </w:p>
    <w:p w:rsidR="00AE4311" w:rsidRPr="00C841FF" w:rsidRDefault="00AE4311" w:rsidP="00C841FF">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породи не са регистрирани като земеделски производители, поради което асоциациите, отговарящи за тези породи, не могат да кандидатстват с техните коне по схемата на ДФЗ за водене на родословна книга и контрол на продуктивните качества. Това на свой ред не позволява асоциациите да предлагат на тези собственици услуги на преференциални цени, които допълнително да ги облекчат финансово. </w:t>
      </w:r>
    </w:p>
    <w:p w:rsidR="00AE4311" w:rsidRPr="00C841FF" w:rsidRDefault="00AE4311" w:rsidP="00C841FF">
      <w:pPr>
        <w:tabs>
          <w:tab w:val="left" w:pos="1080"/>
        </w:tabs>
        <w:spacing w:after="120" w:line="240" w:lineRule="auto"/>
        <w:ind w:firstLine="720"/>
        <w:rPr>
          <w:rFonts w:ascii="Times New Roman" w:hAnsi="Times New Roman" w:cs="Times New Roman"/>
          <w:b/>
          <w:sz w:val="28"/>
          <w:szCs w:val="28"/>
          <w:lang w:val="ru-RU"/>
        </w:rPr>
      </w:pPr>
    </w:p>
    <w:p w:rsidR="00AE4311" w:rsidRPr="00C841FF" w:rsidRDefault="00AE4311" w:rsidP="00C841FF">
      <w:pPr>
        <w:tabs>
          <w:tab w:val="left" w:pos="1080"/>
        </w:tabs>
        <w:spacing w:after="120" w:line="240" w:lineRule="auto"/>
        <w:ind w:firstLine="720"/>
        <w:jc w:val="both"/>
        <w:rPr>
          <w:rFonts w:ascii="Times New Roman" w:hAnsi="Times New Roman" w:cs="Times New Roman"/>
          <w:b/>
          <w:sz w:val="28"/>
          <w:szCs w:val="28"/>
          <w:lang w:val="ru-RU"/>
        </w:rPr>
      </w:pPr>
      <w:r w:rsidRPr="00C841FF">
        <w:rPr>
          <w:rFonts w:ascii="Times New Roman" w:hAnsi="Times New Roman" w:cs="Times New Roman"/>
          <w:b/>
          <w:sz w:val="28"/>
          <w:szCs w:val="28"/>
          <w:lang w:val="ru-RU"/>
        </w:rPr>
        <w:t xml:space="preserve">Анализ на силните и слабите страни в коневъдството </w:t>
      </w:r>
    </w:p>
    <w:p w:rsidR="00AE4311" w:rsidRPr="00C841FF" w:rsidRDefault="00AE4311" w:rsidP="00C841FF">
      <w:pPr>
        <w:pStyle w:val="BodyText"/>
        <w:tabs>
          <w:tab w:val="left" w:pos="1080"/>
        </w:tabs>
        <w:ind w:firstLine="720"/>
        <w:jc w:val="both"/>
        <w:rPr>
          <w:rFonts w:ascii="Times New Roman" w:hAnsi="Times New Roman"/>
          <w:sz w:val="28"/>
          <w:szCs w:val="28"/>
        </w:rPr>
      </w:pPr>
      <w:r w:rsidRPr="00C841FF">
        <w:rPr>
          <w:rFonts w:ascii="Times New Roman" w:hAnsi="Times New Roman"/>
          <w:sz w:val="28"/>
          <w:szCs w:val="28"/>
          <w:lang w:val="ru-RU"/>
        </w:rPr>
        <w:t xml:space="preserve"> </w:t>
      </w:r>
      <w:r w:rsidRPr="00C841FF">
        <w:rPr>
          <w:rFonts w:ascii="Times New Roman" w:hAnsi="Times New Roman"/>
          <w:b/>
          <w:sz w:val="28"/>
          <w:szCs w:val="28"/>
        </w:rPr>
        <w:t>Силни страни</w:t>
      </w:r>
      <w:r w:rsidRPr="00C841FF">
        <w:rPr>
          <w:rFonts w:ascii="Times New Roman" w:hAnsi="Times New Roman"/>
          <w:sz w:val="28"/>
          <w:szCs w:val="28"/>
        </w:rPr>
        <w:t xml:space="preserve"> </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с влизането ни в ЕС  – свободен достъп до неговите пазари.</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реална възможност за износ в трети страни.</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племенните животни са съсредоточени преди всичко в частни стопани.</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 xml:space="preserve">по-ниска е себестойността на отглежданите коне у нас спрямо останалите страни от ЕС. </w:t>
      </w:r>
    </w:p>
    <w:p w:rsidR="00AE4311" w:rsidRPr="00C841FF" w:rsidRDefault="00AE4311" w:rsidP="00C841FF">
      <w:pPr>
        <w:pStyle w:val="BodyText"/>
        <w:tabs>
          <w:tab w:val="left" w:pos="1080"/>
        </w:tabs>
        <w:ind w:firstLine="720"/>
        <w:jc w:val="both"/>
        <w:rPr>
          <w:rFonts w:ascii="Times New Roman" w:hAnsi="Times New Roman"/>
          <w:sz w:val="28"/>
          <w:szCs w:val="28"/>
        </w:rPr>
      </w:pPr>
      <w:r w:rsidRPr="00C841FF">
        <w:rPr>
          <w:rFonts w:ascii="Times New Roman" w:hAnsi="Times New Roman"/>
          <w:b/>
          <w:sz w:val="28"/>
          <w:szCs w:val="28"/>
        </w:rPr>
        <w:t>Слаби страни</w:t>
      </w:r>
      <w:r w:rsidRPr="00C841FF">
        <w:rPr>
          <w:rFonts w:ascii="Times New Roman" w:hAnsi="Times New Roman"/>
          <w:sz w:val="28"/>
          <w:szCs w:val="28"/>
        </w:rPr>
        <w:t xml:space="preserve"> </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слабо развит пазар на племенни коне в страната.</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 xml:space="preserve">липса на изградена специализирана материална база. </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ниска квалификация на кадрите, поради неадекватна кадрова политика и ниско заплащане.</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недобро качество и пазарен вид на предлаганите за продажба коне.</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ниска покупателна способност на масовия потребител у нас.</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ниска мотивация за труд на работниците и специалистите.</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rPr>
      </w:pPr>
      <w:r w:rsidRPr="00C841FF">
        <w:rPr>
          <w:rFonts w:ascii="Times New Roman" w:hAnsi="Times New Roman"/>
          <w:sz w:val="28"/>
          <w:szCs w:val="28"/>
        </w:rPr>
        <w:t>слаб маркетинг и реклама.</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дълъг генерационен интервал, късна стопанска зрелост, продължителен тренировъчен процес, бавна възвръщаемост на средствата или липса на такава.</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недобра работа по импорт на жребци и семенна течност.</w:t>
      </w:r>
    </w:p>
    <w:p w:rsidR="00AE4311" w:rsidRPr="00C841FF" w:rsidRDefault="00AE4311" w:rsidP="009B5B75">
      <w:pPr>
        <w:pStyle w:val="BodyText"/>
        <w:numPr>
          <w:ilvl w:val="0"/>
          <w:numId w:val="144"/>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остаряла и амортизирана материална база и липса на средства за ремонт на съществуващите държавни стопанства с изключение на ДП „Кабиюк „</w:t>
      </w:r>
    </w:p>
    <w:p w:rsidR="00AE4311" w:rsidRPr="00C841FF" w:rsidRDefault="00AE4311" w:rsidP="00C841FF">
      <w:pPr>
        <w:tabs>
          <w:tab w:val="left" w:pos="1080"/>
        </w:tabs>
        <w:spacing w:after="120" w:line="240" w:lineRule="auto"/>
        <w:ind w:firstLine="720"/>
        <w:jc w:val="both"/>
        <w:rPr>
          <w:rFonts w:ascii="Times New Roman" w:hAnsi="Times New Roman" w:cs="Times New Roman"/>
          <w:b/>
          <w:sz w:val="28"/>
          <w:szCs w:val="28"/>
          <w:lang w:val="ru-RU"/>
        </w:rPr>
      </w:pPr>
    </w:p>
    <w:p w:rsidR="00AE4311" w:rsidRPr="00C841FF" w:rsidRDefault="00AE4311" w:rsidP="00C841FF">
      <w:pPr>
        <w:pStyle w:val="BodyText"/>
        <w:tabs>
          <w:tab w:val="left" w:pos="1080"/>
        </w:tabs>
        <w:ind w:firstLine="720"/>
        <w:jc w:val="both"/>
        <w:rPr>
          <w:rFonts w:ascii="Times New Roman" w:hAnsi="Times New Roman"/>
          <w:b/>
          <w:sz w:val="28"/>
          <w:szCs w:val="28"/>
        </w:rPr>
      </w:pPr>
      <w:r w:rsidRPr="00C841FF">
        <w:rPr>
          <w:rFonts w:ascii="Times New Roman" w:hAnsi="Times New Roman"/>
          <w:b/>
          <w:sz w:val="28"/>
          <w:szCs w:val="28"/>
        </w:rPr>
        <w:t>Анализ на благоприятните възможности</w:t>
      </w:r>
    </w:p>
    <w:p w:rsidR="00AE4311" w:rsidRPr="00C841FF" w:rsidRDefault="00AE4311" w:rsidP="009B5B75">
      <w:pPr>
        <w:pStyle w:val="BodyText"/>
        <w:numPr>
          <w:ilvl w:val="0"/>
          <w:numId w:val="145"/>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наличие на много добри пазарни възможности за реализация на спортни коне в Гърция, Турция, страните от бивша Югославия и арабските републики.</w:t>
      </w:r>
    </w:p>
    <w:p w:rsidR="00AE4311" w:rsidRPr="00C841FF" w:rsidRDefault="00AE4311" w:rsidP="009B5B75">
      <w:pPr>
        <w:pStyle w:val="BodyText"/>
        <w:numPr>
          <w:ilvl w:val="0"/>
          <w:numId w:val="145"/>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по-ограничени пазари в Австрия, Германия ,Унгария и Чехия.</w:t>
      </w:r>
    </w:p>
    <w:p w:rsidR="00AE4311" w:rsidRPr="00C841FF" w:rsidRDefault="00AE4311" w:rsidP="009B5B75">
      <w:pPr>
        <w:pStyle w:val="BodyText"/>
        <w:numPr>
          <w:ilvl w:val="0"/>
          <w:numId w:val="145"/>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 xml:space="preserve">повишен интерес от страна на фермери и стопани от коне за работа. </w:t>
      </w:r>
    </w:p>
    <w:p w:rsidR="00AE4311" w:rsidRPr="00C841FF" w:rsidRDefault="00AE4311" w:rsidP="00C841FF">
      <w:pPr>
        <w:tabs>
          <w:tab w:val="left" w:pos="1080"/>
        </w:tabs>
        <w:spacing w:after="120" w:line="240" w:lineRule="auto"/>
        <w:ind w:firstLine="720"/>
        <w:jc w:val="both"/>
        <w:rPr>
          <w:rFonts w:ascii="Times New Roman" w:hAnsi="Times New Roman" w:cs="Times New Roman"/>
          <w:sz w:val="28"/>
          <w:szCs w:val="28"/>
          <w:lang w:val="ru-RU"/>
        </w:rPr>
      </w:pPr>
    </w:p>
    <w:p w:rsidR="00AE4311" w:rsidRPr="00C841FF" w:rsidRDefault="00AE4311" w:rsidP="00C841FF">
      <w:pPr>
        <w:tabs>
          <w:tab w:val="left" w:pos="1080"/>
        </w:tabs>
        <w:spacing w:after="120" w:line="240" w:lineRule="auto"/>
        <w:ind w:firstLine="720"/>
        <w:jc w:val="both"/>
        <w:rPr>
          <w:rFonts w:ascii="Times New Roman" w:hAnsi="Times New Roman" w:cs="Times New Roman"/>
          <w:b/>
          <w:sz w:val="28"/>
          <w:szCs w:val="28"/>
          <w:lang w:val="ru-RU"/>
        </w:rPr>
      </w:pPr>
      <w:r w:rsidRPr="00C841FF">
        <w:rPr>
          <w:rFonts w:ascii="Times New Roman" w:hAnsi="Times New Roman" w:cs="Times New Roman"/>
          <w:b/>
          <w:sz w:val="28"/>
          <w:szCs w:val="28"/>
          <w:lang w:val="ru-RU"/>
        </w:rPr>
        <w:t>3. Цел на мерките и възможни решения.</w:t>
      </w:r>
    </w:p>
    <w:p w:rsidR="00AE4311" w:rsidRPr="00C841FF" w:rsidRDefault="00AE4311" w:rsidP="009B5B75">
      <w:pPr>
        <w:pStyle w:val="BodyText"/>
        <w:numPr>
          <w:ilvl w:val="0"/>
          <w:numId w:val="142"/>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Запазване, усъвършенстване и развитие на съществуващия национален генофонд.</w:t>
      </w:r>
    </w:p>
    <w:p w:rsidR="00AE4311" w:rsidRPr="00C841FF" w:rsidRDefault="00AE4311" w:rsidP="009B5B75">
      <w:pPr>
        <w:pStyle w:val="BodyText"/>
        <w:numPr>
          <w:ilvl w:val="0"/>
          <w:numId w:val="142"/>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Нарастване възвращаемостта на инвестираните в отрасъла средства.</w:t>
      </w:r>
    </w:p>
    <w:p w:rsidR="00AE4311" w:rsidRPr="00C841FF" w:rsidRDefault="00AE4311" w:rsidP="009B5B75">
      <w:pPr>
        <w:pStyle w:val="BodyText"/>
        <w:numPr>
          <w:ilvl w:val="0"/>
          <w:numId w:val="142"/>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Създаване на нови работни места и предпоставки за повишаване квалификацията на заетите в производството.</w:t>
      </w:r>
    </w:p>
    <w:p w:rsidR="00AE4311" w:rsidRPr="00C841FF" w:rsidRDefault="00AE4311" w:rsidP="009B5B75">
      <w:pPr>
        <w:pStyle w:val="BodyText"/>
        <w:numPr>
          <w:ilvl w:val="0"/>
          <w:numId w:val="142"/>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Подпомагане дейността на собствениците и производителите на коне в следните направления:</w:t>
      </w:r>
    </w:p>
    <w:p w:rsidR="00AE4311" w:rsidRPr="00C841FF" w:rsidRDefault="00AE4311" w:rsidP="009B5B75">
      <w:pPr>
        <w:numPr>
          <w:ilvl w:val="0"/>
          <w:numId w:val="143"/>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Стимулиране на възпроизводството чрез финансово подпомагане на собственика (развъдчика) на всяко новородено конче, регистрирано в РК.</w:t>
      </w:r>
    </w:p>
    <w:p w:rsidR="00AE4311" w:rsidRPr="00C841FF" w:rsidRDefault="00AE4311" w:rsidP="009B5B75">
      <w:pPr>
        <w:numPr>
          <w:ilvl w:val="0"/>
          <w:numId w:val="143"/>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Подпомагане издръжката на нуклеусовите ядра в тези породи.</w:t>
      </w:r>
    </w:p>
    <w:p w:rsidR="00AE4311" w:rsidRPr="00C841FF" w:rsidRDefault="00AE4311" w:rsidP="009B5B75">
      <w:pPr>
        <w:numPr>
          <w:ilvl w:val="0"/>
          <w:numId w:val="143"/>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Подпомагане изхранването на националния генофонд.</w:t>
      </w:r>
    </w:p>
    <w:p w:rsidR="00AE4311" w:rsidRPr="00C841FF" w:rsidRDefault="00AE4311" w:rsidP="009B5B75">
      <w:pPr>
        <w:pStyle w:val="BodyText"/>
        <w:numPr>
          <w:ilvl w:val="0"/>
          <w:numId w:val="143"/>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Осигуряване на материални и морални стимули на собственици, притежаващи елитни разплодни животни (финансово подпомагане чрез приоритетно кредитиране, даване на годишни субсидии, парични награди, оземляване).</w:t>
      </w:r>
    </w:p>
    <w:p w:rsidR="00AE4311" w:rsidRPr="00C841FF" w:rsidRDefault="00AE4311" w:rsidP="009B5B75">
      <w:pPr>
        <w:pStyle w:val="BodyText"/>
        <w:numPr>
          <w:ilvl w:val="0"/>
          <w:numId w:val="143"/>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Създаване на нови и облагородяване на съществуващи общински и държавни пасища и ливади по места.</w:t>
      </w:r>
    </w:p>
    <w:p w:rsidR="00AE4311" w:rsidRPr="00C841FF" w:rsidRDefault="00AE4311" w:rsidP="009B5B75">
      <w:pPr>
        <w:pStyle w:val="BodyText"/>
        <w:numPr>
          <w:ilvl w:val="0"/>
          <w:numId w:val="143"/>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Приоритетно отдаване под наем на съществуващите сгради и съоръжения към държавните конезаводи и племенни ферми на частни стопани, притежаващи елитни разплодни животни.</w:t>
      </w:r>
    </w:p>
    <w:p w:rsidR="00AE4311" w:rsidRPr="00C841FF" w:rsidRDefault="00AE4311" w:rsidP="009B5B75">
      <w:pPr>
        <w:pStyle w:val="BodyText"/>
        <w:numPr>
          <w:ilvl w:val="0"/>
          <w:numId w:val="143"/>
        </w:numPr>
        <w:tabs>
          <w:tab w:val="left" w:pos="1080"/>
        </w:tabs>
        <w:ind w:left="0" w:firstLine="720"/>
        <w:jc w:val="both"/>
        <w:rPr>
          <w:rFonts w:ascii="Times New Roman" w:hAnsi="Times New Roman"/>
          <w:sz w:val="28"/>
          <w:szCs w:val="28"/>
          <w:lang w:val="ru-RU"/>
        </w:rPr>
      </w:pPr>
      <w:r w:rsidRPr="00C841FF">
        <w:rPr>
          <w:rFonts w:ascii="Times New Roman" w:hAnsi="Times New Roman"/>
          <w:sz w:val="28"/>
          <w:szCs w:val="28"/>
          <w:lang w:val="ru-RU"/>
        </w:rPr>
        <w:t>Издаване на каталози за елитни разплодни коне  и разпространяването им по конезаводи, племенни ферми и стопанства.</w:t>
      </w:r>
    </w:p>
    <w:p w:rsidR="00AE4311" w:rsidRPr="00C841FF" w:rsidRDefault="00AE4311" w:rsidP="00C841FF">
      <w:pPr>
        <w:tabs>
          <w:tab w:val="left" w:pos="1080"/>
        </w:tabs>
        <w:spacing w:after="120" w:line="240" w:lineRule="auto"/>
        <w:ind w:firstLine="720"/>
        <w:jc w:val="both"/>
        <w:rPr>
          <w:rFonts w:ascii="Times New Roman" w:hAnsi="Times New Roman" w:cs="Times New Roman"/>
          <w:b/>
          <w:sz w:val="28"/>
          <w:szCs w:val="28"/>
          <w:lang w:val="ru-RU"/>
        </w:rPr>
      </w:pPr>
    </w:p>
    <w:p w:rsidR="00AE4311" w:rsidRPr="00C841FF" w:rsidRDefault="00AE4311" w:rsidP="00C841FF">
      <w:pPr>
        <w:tabs>
          <w:tab w:val="left" w:pos="1080"/>
        </w:tabs>
        <w:spacing w:after="120" w:line="240" w:lineRule="auto"/>
        <w:ind w:firstLine="720"/>
        <w:jc w:val="both"/>
        <w:rPr>
          <w:rFonts w:ascii="Times New Roman" w:hAnsi="Times New Roman" w:cs="Times New Roman"/>
          <w:b/>
          <w:sz w:val="28"/>
          <w:szCs w:val="28"/>
        </w:rPr>
      </w:pPr>
      <w:r w:rsidRPr="00C841FF">
        <w:rPr>
          <w:rFonts w:ascii="Times New Roman" w:hAnsi="Times New Roman" w:cs="Times New Roman"/>
          <w:b/>
          <w:sz w:val="28"/>
          <w:szCs w:val="28"/>
        </w:rPr>
        <w:t>4. Допълнителни мерки и действия.</w:t>
      </w:r>
    </w:p>
    <w:p w:rsidR="00AE4311" w:rsidRPr="00C841FF" w:rsidRDefault="00AE4311" w:rsidP="009B5B75">
      <w:pPr>
        <w:pStyle w:val="ListParagraph"/>
        <w:numPr>
          <w:ilvl w:val="0"/>
          <w:numId w:val="140"/>
        </w:numPr>
        <w:tabs>
          <w:tab w:val="left" w:pos="1080"/>
        </w:tabs>
        <w:spacing w:after="120" w:line="240" w:lineRule="auto"/>
        <w:ind w:left="0" w:firstLine="720"/>
        <w:jc w:val="both"/>
        <w:rPr>
          <w:rFonts w:ascii="Times New Roman" w:hAnsi="Times New Roman" w:cs="Times New Roman"/>
          <w:sz w:val="28"/>
          <w:szCs w:val="28"/>
          <w:u w:val="single"/>
        </w:rPr>
      </w:pPr>
      <w:r w:rsidRPr="00C841FF">
        <w:rPr>
          <w:rFonts w:ascii="Times New Roman" w:hAnsi="Times New Roman" w:cs="Times New Roman"/>
          <w:sz w:val="28"/>
          <w:szCs w:val="28"/>
          <w:u w:val="single"/>
        </w:rPr>
        <w:t>Трансфер на знания и иновации</w:t>
      </w:r>
    </w:p>
    <w:p w:rsidR="00AE4311" w:rsidRPr="00C841FF" w:rsidRDefault="00AE4311" w:rsidP="009B5B75">
      <w:pPr>
        <w:pStyle w:val="ListParagraph"/>
        <w:numPr>
          <w:ilvl w:val="0"/>
          <w:numId w:val="141"/>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Разширяване обема на индиректно подпомагане на собствениците на коне чрез породните асоциации. За целта асоциациите да се регистрират като земеделски производители, а МЗХ, респективно ДФЗ да им позволи да участват в схемата за водене на РК и контрол на подуктивните качества на конете с всички контролирани от тях животни, регистрирани в ИСАК и намиращи се на територията на Р. България.</w:t>
      </w:r>
    </w:p>
    <w:p w:rsidR="00AE4311" w:rsidRPr="00C841FF" w:rsidRDefault="00AE4311" w:rsidP="009B5B75">
      <w:pPr>
        <w:pStyle w:val="ListParagraph"/>
        <w:numPr>
          <w:ilvl w:val="0"/>
          <w:numId w:val="141"/>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Възстановяване дейността по изграждане на демонстрационен център на територията на ДП „Кабиюк” за съвместно с висшите учебни заведения и асоциациите практическо обучение на студенти и подготовка на кадри в коневъдството.</w:t>
      </w:r>
    </w:p>
    <w:p w:rsidR="00AE4311" w:rsidRPr="00C841FF" w:rsidRDefault="00AE4311" w:rsidP="009B5B75">
      <w:pPr>
        <w:pStyle w:val="ListParagraph"/>
        <w:numPr>
          <w:ilvl w:val="0"/>
          <w:numId w:val="141"/>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Изграждане на центрове за изкуствено осеменяване и закупуване на семенна течност от български и водещи чужди жребци за подобрително кръстосване.</w:t>
      </w:r>
    </w:p>
    <w:p w:rsidR="00AE4311" w:rsidRPr="00C841FF" w:rsidRDefault="00AE4311" w:rsidP="009B5B75">
      <w:pPr>
        <w:pStyle w:val="ListParagraph"/>
        <w:numPr>
          <w:ilvl w:val="0"/>
          <w:numId w:val="141"/>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Изграждане на лаборатория за криоконсервация на семенен материал при конете, регистрирана съгласно изискванията на </w:t>
      </w:r>
      <w:r w:rsidRPr="00C841FF">
        <w:rPr>
          <w:rFonts w:ascii="Times New Roman" w:hAnsi="Times New Roman" w:cs="Times New Roman"/>
          <w:sz w:val="28"/>
          <w:szCs w:val="28"/>
        </w:rPr>
        <w:t>EU</w:t>
      </w:r>
      <w:r w:rsidRPr="00C841FF">
        <w:rPr>
          <w:rFonts w:ascii="Times New Roman" w:hAnsi="Times New Roman" w:cs="Times New Roman"/>
          <w:sz w:val="28"/>
          <w:szCs w:val="28"/>
          <w:lang w:val="ru-RU"/>
        </w:rPr>
        <w:t xml:space="preserve"> и създаване на генбанка.</w:t>
      </w:r>
    </w:p>
    <w:p w:rsidR="00AE4311" w:rsidRPr="00C841FF" w:rsidRDefault="00AE4311" w:rsidP="009B5B75">
      <w:pPr>
        <w:pStyle w:val="ListParagraph"/>
        <w:numPr>
          <w:ilvl w:val="0"/>
          <w:numId w:val="141"/>
        </w:numPr>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Изграждане на лицензирана лаборатория за извъшване на ДНК тест и </w:t>
      </w:r>
    </w:p>
    <w:p w:rsidR="00AE4311" w:rsidRPr="00C841FF" w:rsidRDefault="00AE4311" w:rsidP="00C841FF">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доказване произхода при конете, отговаряща на сравнителните тестове на </w:t>
      </w:r>
      <w:r w:rsidRPr="00C841FF">
        <w:rPr>
          <w:rFonts w:ascii="Times New Roman" w:hAnsi="Times New Roman" w:cs="Times New Roman"/>
          <w:sz w:val="28"/>
          <w:szCs w:val="28"/>
        </w:rPr>
        <w:t>ISAG</w:t>
      </w:r>
      <w:r w:rsidRPr="00C841FF">
        <w:rPr>
          <w:rFonts w:ascii="Times New Roman" w:hAnsi="Times New Roman" w:cs="Times New Roman"/>
          <w:sz w:val="28"/>
          <w:szCs w:val="28"/>
          <w:lang w:val="ru-RU"/>
        </w:rPr>
        <w:t>.</w:t>
      </w:r>
    </w:p>
    <w:p w:rsidR="00AE4311" w:rsidRPr="00C841FF" w:rsidRDefault="00AE4311" w:rsidP="009B5B75">
      <w:pPr>
        <w:pStyle w:val="ListParagraph"/>
        <w:numPr>
          <w:ilvl w:val="0"/>
          <w:numId w:val="140"/>
        </w:numPr>
        <w:tabs>
          <w:tab w:val="left" w:pos="1080"/>
        </w:tabs>
        <w:spacing w:after="120" w:line="240" w:lineRule="auto"/>
        <w:ind w:left="0" w:firstLine="720"/>
        <w:jc w:val="both"/>
        <w:rPr>
          <w:rFonts w:ascii="Times New Roman" w:hAnsi="Times New Roman" w:cs="Times New Roman"/>
          <w:sz w:val="28"/>
          <w:szCs w:val="28"/>
          <w:u w:val="single"/>
        </w:rPr>
      </w:pPr>
      <w:r w:rsidRPr="00C841FF">
        <w:rPr>
          <w:rFonts w:ascii="Times New Roman" w:hAnsi="Times New Roman" w:cs="Times New Roman"/>
          <w:sz w:val="28"/>
          <w:szCs w:val="28"/>
          <w:u w:val="single"/>
        </w:rPr>
        <w:t>Социално-икономически аспекти – заетост, инвестиции</w:t>
      </w:r>
    </w:p>
    <w:p w:rsidR="00AE4311" w:rsidRPr="00C841FF" w:rsidRDefault="00AE4311" w:rsidP="00C841FF">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Към настоящият момент сме свидетели на масово напускане на страната ни от най-добре подготвените кадри. Възстановяването на отрасъла би позволило разкриването на нови работни места,  спирането на този процес и дори връщането на част от кадрите.</w:t>
      </w:r>
    </w:p>
    <w:p w:rsidR="00AE4311" w:rsidRPr="00C841FF" w:rsidRDefault="00AE4311" w:rsidP="009B5B75">
      <w:pPr>
        <w:pStyle w:val="ListParagraph"/>
        <w:numPr>
          <w:ilvl w:val="0"/>
          <w:numId w:val="140"/>
        </w:numPr>
        <w:tabs>
          <w:tab w:val="left" w:pos="1080"/>
        </w:tabs>
        <w:spacing w:after="120" w:line="240" w:lineRule="auto"/>
        <w:ind w:left="0" w:firstLine="720"/>
        <w:jc w:val="both"/>
        <w:rPr>
          <w:rFonts w:ascii="Times New Roman" w:hAnsi="Times New Roman" w:cs="Times New Roman"/>
          <w:sz w:val="28"/>
          <w:szCs w:val="28"/>
          <w:u w:val="single"/>
          <w:lang w:val="ru-RU"/>
        </w:rPr>
      </w:pPr>
      <w:r w:rsidRPr="00C841FF">
        <w:rPr>
          <w:rFonts w:ascii="Times New Roman" w:hAnsi="Times New Roman" w:cs="Times New Roman"/>
          <w:sz w:val="28"/>
          <w:szCs w:val="28"/>
          <w:u w:val="single"/>
          <w:lang w:val="ru-RU"/>
        </w:rPr>
        <w:t>Нормативна рамка, в т.ч. хармонизиране с европейското законодателство, рамка на ОСП.</w:t>
      </w:r>
    </w:p>
    <w:p w:rsidR="00AE4311" w:rsidRPr="00C841FF" w:rsidRDefault="00AE4311" w:rsidP="00C841FF">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C841FF">
        <w:rPr>
          <w:rFonts w:ascii="Times New Roman" w:hAnsi="Times New Roman" w:cs="Times New Roman"/>
          <w:sz w:val="28"/>
          <w:szCs w:val="28"/>
          <w:lang w:val="ru-RU"/>
        </w:rPr>
        <w:t xml:space="preserve">Добре известно е, че инвестициите в отрасъла коневъдство от страна на държавата </w:t>
      </w:r>
      <w:r w:rsidRPr="00C841FF">
        <w:rPr>
          <w:rFonts w:ascii="Times New Roman" w:hAnsi="Times New Roman" w:cs="Times New Roman"/>
          <w:sz w:val="28"/>
          <w:szCs w:val="28"/>
          <w:u w:val="single"/>
          <w:lang w:val="ru-RU"/>
        </w:rPr>
        <w:t>не са</w:t>
      </w:r>
      <w:r w:rsidRPr="00C841FF">
        <w:rPr>
          <w:rFonts w:ascii="Times New Roman" w:hAnsi="Times New Roman" w:cs="Times New Roman"/>
          <w:sz w:val="28"/>
          <w:szCs w:val="28"/>
          <w:lang w:val="ru-RU"/>
        </w:rPr>
        <w:t xml:space="preserve"> добре дошли в ОСП на ЕС. Въпреки това почти всички европейски държави са намерили начин да подпомагат отрасъла. В повечето случаи това става чрез държавно (федерално) субсидиране на услуги предоставяни от държавните и неправителствените организации. Става дума за запазване на застрашени от изчезване национални културни породи коне, които са част от българското културно-историческо наследство в областта на племенното коневъдство и това следва да се третира като въпрос от национален приоритет по примера на много други европейски държави.</w:t>
      </w:r>
    </w:p>
    <w:p w:rsidR="00AE4311" w:rsidRPr="00F570AC" w:rsidRDefault="00AE4311" w:rsidP="00F570AC">
      <w:pPr>
        <w:spacing w:line="360" w:lineRule="auto"/>
        <w:jc w:val="both"/>
        <w:rPr>
          <w:rFonts w:ascii="Verdana" w:hAnsi="Verdana"/>
          <w:sz w:val="20"/>
          <w:szCs w:val="20"/>
          <w:lang w:val="ru-RU"/>
        </w:rPr>
      </w:pPr>
    </w:p>
    <w:p w:rsidR="00AE4311" w:rsidRPr="00F570AC" w:rsidRDefault="00AE4311" w:rsidP="00F570AC">
      <w:pPr>
        <w:spacing w:line="360" w:lineRule="auto"/>
        <w:jc w:val="both"/>
        <w:rPr>
          <w:rFonts w:ascii="Verdana" w:hAnsi="Verdana"/>
          <w:sz w:val="20"/>
          <w:szCs w:val="20"/>
          <w:lang w:val="ru-RU"/>
        </w:rPr>
      </w:pPr>
    </w:p>
    <w:p w:rsidR="00AE4311" w:rsidRPr="00F570AC" w:rsidRDefault="00AE4311" w:rsidP="00F570AC">
      <w:pPr>
        <w:spacing w:line="360" w:lineRule="auto"/>
        <w:jc w:val="both"/>
        <w:rPr>
          <w:rFonts w:ascii="Verdana" w:hAnsi="Verdana"/>
          <w:sz w:val="20"/>
          <w:szCs w:val="20"/>
          <w:lang w:val="ru-RU"/>
        </w:rPr>
      </w:pPr>
    </w:p>
    <w:p w:rsidR="00AE4311" w:rsidRPr="00F570AC" w:rsidRDefault="00AE4311" w:rsidP="00F570AC">
      <w:pPr>
        <w:spacing w:line="360" w:lineRule="auto"/>
        <w:jc w:val="both"/>
        <w:rPr>
          <w:rFonts w:ascii="Verdana" w:hAnsi="Verdana"/>
          <w:sz w:val="20"/>
          <w:szCs w:val="20"/>
          <w:lang w:val="ru-RU"/>
        </w:rPr>
      </w:pPr>
    </w:p>
    <w:p w:rsidR="00AE4311" w:rsidRPr="00115ADF" w:rsidRDefault="00AE4311" w:rsidP="00F570AC">
      <w:pPr>
        <w:spacing w:line="360" w:lineRule="auto"/>
        <w:jc w:val="both"/>
        <w:rPr>
          <w:rFonts w:ascii="Verdana" w:hAnsi="Verdana"/>
          <w:sz w:val="20"/>
          <w:szCs w:val="20"/>
          <w:lang w:val="ru-RU"/>
        </w:rPr>
      </w:pPr>
    </w:p>
    <w:p w:rsidR="00AE4311" w:rsidRPr="00115ADF" w:rsidRDefault="00AE4311" w:rsidP="00F570AC">
      <w:pPr>
        <w:spacing w:line="360" w:lineRule="auto"/>
        <w:jc w:val="both"/>
        <w:rPr>
          <w:rFonts w:ascii="Verdana" w:hAnsi="Verdana"/>
          <w:sz w:val="20"/>
          <w:szCs w:val="20"/>
          <w:lang w:val="ru-RU"/>
        </w:rPr>
      </w:pPr>
    </w:p>
    <w:p w:rsidR="00AE4311" w:rsidRPr="00115ADF" w:rsidRDefault="00AE4311" w:rsidP="00F570AC">
      <w:pPr>
        <w:spacing w:line="360" w:lineRule="auto"/>
        <w:jc w:val="both"/>
        <w:rPr>
          <w:rFonts w:ascii="Verdana" w:hAnsi="Verdana"/>
          <w:sz w:val="20"/>
          <w:szCs w:val="20"/>
          <w:lang w:val="ru-RU"/>
        </w:rPr>
      </w:pPr>
    </w:p>
    <w:p w:rsidR="00AE4311" w:rsidRPr="00115ADF" w:rsidRDefault="00AE4311" w:rsidP="00F570AC">
      <w:pPr>
        <w:spacing w:line="360" w:lineRule="auto"/>
        <w:jc w:val="both"/>
        <w:rPr>
          <w:rFonts w:ascii="Verdana" w:hAnsi="Verdana"/>
          <w:sz w:val="20"/>
          <w:szCs w:val="20"/>
          <w:lang w:val="ru-RU"/>
        </w:rPr>
      </w:pPr>
      <w:r>
        <w:rPr>
          <w:rFonts w:ascii="Verdana" w:hAnsi="Verdana"/>
          <w:sz w:val="20"/>
          <w:szCs w:val="20"/>
          <w:lang w:val="ru-RU"/>
        </w:rPr>
        <w:br w:type="page"/>
      </w:r>
    </w:p>
    <w:p w:rsidR="00AE4311" w:rsidRDefault="00AE4311" w:rsidP="00D103F4">
      <w:pPr>
        <w:jc w:val="center"/>
        <w:rPr>
          <w:rFonts w:ascii="Times New Roman" w:hAnsi="Times New Roman" w:cs="Times New Roman"/>
          <w:b/>
          <w:bCs/>
          <w:caps/>
          <w:spacing w:val="70"/>
          <w:sz w:val="40"/>
          <w:szCs w:val="40"/>
          <w:lang w:val="bg-BG"/>
        </w:rPr>
      </w:pPr>
      <w:r>
        <w:rPr>
          <w:rFonts w:ascii="Times New Roman" w:hAnsi="Times New Roman" w:cs="Times New Roman"/>
          <w:b/>
          <w:bCs/>
          <w:caps/>
          <w:spacing w:val="70"/>
          <w:sz w:val="40"/>
          <w:szCs w:val="40"/>
          <w:lang w:val="bg-BG"/>
        </w:rPr>
        <w:t>приложение  № 5.7.</w:t>
      </w:r>
    </w:p>
    <w:p w:rsidR="00AE4311" w:rsidRDefault="00AE4311" w:rsidP="00D103F4">
      <w:pPr>
        <w:jc w:val="center"/>
        <w:rPr>
          <w:rFonts w:ascii="Times New Roman" w:hAnsi="Times New Roman" w:cs="Times New Roman"/>
          <w:b/>
          <w:bCs/>
          <w:caps/>
          <w:spacing w:val="70"/>
          <w:sz w:val="40"/>
          <w:szCs w:val="40"/>
          <w:lang w:val="bg-BG"/>
        </w:rPr>
      </w:pPr>
    </w:p>
    <w:p w:rsidR="00AE4311" w:rsidRDefault="00AE4311" w:rsidP="00D103F4">
      <w:pPr>
        <w:jc w:val="center"/>
        <w:rPr>
          <w:rFonts w:ascii="Times New Roman" w:hAnsi="Times New Roman" w:cs="Times New Roman"/>
          <w:b/>
          <w:bCs/>
          <w:caps/>
          <w:spacing w:val="70"/>
          <w:sz w:val="40"/>
          <w:szCs w:val="40"/>
          <w:lang w:val="bg-BG"/>
        </w:rPr>
      </w:pPr>
    </w:p>
    <w:p w:rsidR="00AE4311" w:rsidRPr="007B3CC0" w:rsidRDefault="00AE4311" w:rsidP="00D103F4">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w:t>
      </w:r>
      <w:r w:rsidRPr="008A3ADC">
        <w:rPr>
          <w:rFonts w:ascii="Times New Roman" w:hAnsi="Times New Roman"/>
          <w:b/>
          <w:caps/>
          <w:sz w:val="28"/>
          <w:szCs w:val="28"/>
          <w:lang w:val="ru-RU"/>
        </w:rPr>
        <w:t xml:space="preserve">Стратегия за развитие на </w:t>
      </w:r>
      <w:r w:rsidRPr="008A3ADC">
        <w:rPr>
          <w:rFonts w:ascii="Times New Roman" w:hAnsi="Times New Roman"/>
          <w:b/>
          <w:bCs/>
          <w:sz w:val="28"/>
          <w:szCs w:val="28"/>
          <w:lang w:val="ru-RU"/>
        </w:rPr>
        <w:t>ЗАЙЦЕВЪДСТВОТО</w:t>
      </w:r>
      <w:r w:rsidRPr="008A3ADC">
        <w:rPr>
          <w:rFonts w:ascii="Times New Roman" w:hAnsi="Times New Roman"/>
          <w:b/>
          <w:caps/>
          <w:sz w:val="28"/>
          <w:szCs w:val="28"/>
          <w:lang w:val="ru-RU"/>
        </w:rPr>
        <w:t xml:space="preserve"> в Република България</w:t>
      </w:r>
      <w:r w:rsidRPr="008A3ADC">
        <w:rPr>
          <w:rFonts w:ascii="Times New Roman" w:hAnsi="Times New Roman"/>
          <w:sz w:val="28"/>
          <w:szCs w:val="28"/>
          <w:lang w:val="ru-RU"/>
        </w:rPr>
        <w:t xml:space="preserve"> </w:t>
      </w:r>
      <w:r w:rsidRPr="008A3ADC">
        <w:rPr>
          <w:rFonts w:ascii="Times New Roman" w:hAnsi="Times New Roman"/>
          <w:b/>
          <w:sz w:val="28"/>
          <w:szCs w:val="28"/>
          <w:lang w:val="ru-RU"/>
        </w:rPr>
        <w:t>ДО 2020 ГОДИНА</w:t>
      </w:r>
      <w:r w:rsidRPr="007B3CC0">
        <w:rPr>
          <w:rFonts w:ascii="Times New Roman" w:hAnsi="Times New Roman" w:cs="Times New Roman"/>
          <w:b/>
          <w:bCs/>
          <w:caps/>
          <w:spacing w:val="70"/>
          <w:sz w:val="32"/>
          <w:szCs w:val="32"/>
          <w:lang w:val="bg-BG"/>
        </w:rPr>
        <w:t>”</w:t>
      </w:r>
    </w:p>
    <w:p w:rsidR="00AE4311" w:rsidRDefault="00AE4311" w:rsidP="00D103F4">
      <w:pPr>
        <w:jc w:val="center"/>
        <w:rPr>
          <w:rFonts w:ascii="Times New Roman" w:hAnsi="Times New Roman" w:cs="Times New Roman"/>
          <w:b/>
          <w:bCs/>
          <w:caps/>
          <w:spacing w:val="70"/>
          <w:sz w:val="40"/>
          <w:szCs w:val="40"/>
          <w:lang w:val="bg-BG"/>
        </w:rPr>
      </w:pPr>
    </w:p>
    <w:p w:rsidR="00AE4311" w:rsidRDefault="00AE4311" w:rsidP="00D103F4">
      <w:pPr>
        <w:jc w:val="center"/>
        <w:rPr>
          <w:rFonts w:ascii="Times New Roman" w:hAnsi="Times New Roman" w:cs="Times New Roman"/>
          <w:b/>
          <w:bCs/>
          <w:caps/>
          <w:spacing w:val="70"/>
          <w:sz w:val="40"/>
          <w:szCs w:val="40"/>
          <w:lang w:val="bg-BG"/>
        </w:rPr>
      </w:pPr>
    </w:p>
    <w:p w:rsidR="00AE4311" w:rsidRPr="00D9732C" w:rsidRDefault="00AE4311" w:rsidP="008A3ADC">
      <w:pPr>
        <w:ind w:left="54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CD06D8" w:rsidRDefault="00AE4311" w:rsidP="008A3ADC">
      <w:pPr>
        <w:spacing w:line="360" w:lineRule="auto"/>
        <w:ind w:left="540"/>
        <w:jc w:val="both"/>
        <w:rPr>
          <w:rFonts w:ascii="Times New Roman" w:hAnsi="Times New Roman" w:cs="Times New Roman"/>
          <w:b/>
          <w:sz w:val="28"/>
          <w:szCs w:val="28"/>
          <w:lang w:val="ru-RU"/>
        </w:rPr>
      </w:pPr>
      <w:r w:rsidRPr="00CD06D8">
        <w:rPr>
          <w:rFonts w:ascii="Times New Roman" w:hAnsi="Times New Roman" w:cs="Times New Roman"/>
          <w:b/>
          <w:sz w:val="28"/>
          <w:szCs w:val="28"/>
          <w:lang w:val="ru-RU"/>
        </w:rPr>
        <w:t>1. Доц. д-р Ивона Димитрова</w:t>
      </w:r>
      <w:r>
        <w:rPr>
          <w:rFonts w:ascii="Times New Roman" w:hAnsi="Times New Roman" w:cs="Times New Roman"/>
          <w:b/>
          <w:sz w:val="28"/>
          <w:szCs w:val="28"/>
          <w:lang w:val="ru-RU"/>
        </w:rPr>
        <w:t xml:space="preserve">, </w:t>
      </w:r>
      <w:r w:rsidRPr="00CD06D8">
        <w:rPr>
          <w:rFonts w:ascii="Times New Roman" w:hAnsi="Times New Roman" w:cs="Times New Roman"/>
          <w:b/>
          <w:sz w:val="28"/>
          <w:szCs w:val="28"/>
          <w:lang w:val="ru-RU"/>
        </w:rPr>
        <w:t xml:space="preserve"> ЛТУ, София </w:t>
      </w:r>
    </w:p>
    <w:p w:rsidR="00AE4311" w:rsidRDefault="00AE4311" w:rsidP="008A3ADC">
      <w:pPr>
        <w:spacing w:line="360" w:lineRule="auto"/>
        <w:ind w:left="540"/>
        <w:jc w:val="both"/>
        <w:rPr>
          <w:rFonts w:ascii="Times New Roman" w:hAnsi="Times New Roman" w:cs="Times New Roman"/>
          <w:b/>
          <w:sz w:val="28"/>
          <w:szCs w:val="28"/>
          <w:lang w:val="ru-RU"/>
        </w:rPr>
      </w:pPr>
      <w:r w:rsidRPr="00CD06D8">
        <w:rPr>
          <w:rFonts w:ascii="Times New Roman" w:hAnsi="Times New Roman" w:cs="Times New Roman"/>
          <w:b/>
          <w:sz w:val="28"/>
          <w:szCs w:val="28"/>
          <w:lang w:val="ru-RU"/>
        </w:rPr>
        <w:t>2. Гл. ас. д-р Евгений Райчев</w:t>
      </w:r>
      <w:r>
        <w:rPr>
          <w:rFonts w:ascii="Times New Roman" w:hAnsi="Times New Roman" w:cs="Times New Roman"/>
          <w:b/>
          <w:sz w:val="28"/>
          <w:szCs w:val="28"/>
          <w:lang w:val="ru-RU"/>
        </w:rPr>
        <w:t xml:space="preserve">, </w:t>
      </w:r>
      <w:r w:rsidRPr="00CD06D8">
        <w:rPr>
          <w:rFonts w:ascii="Times New Roman" w:hAnsi="Times New Roman" w:cs="Times New Roman"/>
          <w:b/>
          <w:sz w:val="28"/>
          <w:szCs w:val="28"/>
          <w:lang w:val="ru-RU"/>
        </w:rPr>
        <w:t>Аграрен фак</w:t>
      </w:r>
      <w:r>
        <w:rPr>
          <w:rFonts w:ascii="Times New Roman" w:hAnsi="Times New Roman" w:cs="Times New Roman"/>
          <w:b/>
          <w:sz w:val="28"/>
          <w:szCs w:val="28"/>
          <w:lang w:val="ru-RU"/>
        </w:rPr>
        <w:t>ултет при Тракийски университет</w:t>
      </w:r>
      <w:r w:rsidRPr="00CD06D8">
        <w:rPr>
          <w:rFonts w:ascii="Times New Roman" w:hAnsi="Times New Roman" w:cs="Times New Roman"/>
          <w:b/>
          <w:sz w:val="28"/>
          <w:szCs w:val="28"/>
          <w:lang w:val="ru-RU"/>
        </w:rPr>
        <w:t xml:space="preserve"> </w:t>
      </w:r>
    </w:p>
    <w:p w:rsidR="00AE4311" w:rsidRPr="008A3ADC" w:rsidRDefault="00AE4311" w:rsidP="008A3ADC">
      <w:pPr>
        <w:pStyle w:val="6"/>
        <w:shd w:val="clear" w:color="auto" w:fill="auto"/>
        <w:tabs>
          <w:tab w:val="left" w:pos="350"/>
        </w:tabs>
        <w:spacing w:before="0" w:line="360" w:lineRule="auto"/>
        <w:ind w:left="540" w:right="23" w:firstLine="0"/>
        <w:rPr>
          <w:rFonts w:ascii="Times New Roman" w:hAnsi="Times New Roman"/>
          <w:b/>
          <w:sz w:val="28"/>
          <w:szCs w:val="28"/>
          <w:lang w:val="ru-RU"/>
        </w:rPr>
      </w:pPr>
      <w:r w:rsidRPr="008A3ADC">
        <w:rPr>
          <w:rFonts w:ascii="Times New Roman" w:hAnsi="Times New Roman"/>
          <w:b/>
          <w:sz w:val="28"/>
          <w:szCs w:val="28"/>
          <w:lang w:val="ru-RU"/>
        </w:rPr>
        <w:t>Използвани са материали на дирекция „Животновъдство“ и „Агростатистика“</w:t>
      </w:r>
      <w:r w:rsidRPr="008A3ADC">
        <w:rPr>
          <w:rFonts w:ascii="Times New Roman" w:hAnsi="Times New Roman"/>
          <w:b/>
          <w:sz w:val="28"/>
          <w:szCs w:val="28"/>
          <w:lang w:val="bg-BG"/>
        </w:rPr>
        <w:t xml:space="preserve"> </w:t>
      </w:r>
      <w:r w:rsidRPr="008A3ADC">
        <w:rPr>
          <w:rFonts w:ascii="Times New Roman" w:hAnsi="Times New Roman"/>
          <w:b/>
          <w:sz w:val="28"/>
          <w:szCs w:val="28"/>
          <w:lang w:val="ru-RU"/>
        </w:rPr>
        <w:t>при МЗХ</w:t>
      </w:r>
    </w:p>
    <w:p w:rsidR="00AE4311" w:rsidRPr="00655117" w:rsidRDefault="00AE4311" w:rsidP="008A3ADC">
      <w:pPr>
        <w:pStyle w:val="BodyTextIndent"/>
        <w:ind w:left="0" w:firstLine="720"/>
        <w:jc w:val="center"/>
        <w:rPr>
          <w:rFonts w:ascii="Times New Roman" w:hAnsi="Times New Roman"/>
          <w:lang w:val="ru-RU"/>
        </w:rPr>
      </w:pPr>
      <w:r>
        <w:br w:type="page"/>
      </w:r>
    </w:p>
    <w:p w:rsidR="00AE4311" w:rsidRPr="00655117" w:rsidRDefault="00AE4311" w:rsidP="00655117">
      <w:pPr>
        <w:spacing w:after="120" w:line="240" w:lineRule="auto"/>
        <w:ind w:firstLine="720"/>
        <w:jc w:val="both"/>
        <w:rPr>
          <w:rFonts w:ascii="Times New Roman" w:hAnsi="Times New Roman" w:cs="Times New Roman"/>
          <w:i/>
          <w:iCs/>
          <w:sz w:val="28"/>
          <w:szCs w:val="28"/>
          <w:lang w:val="ru-RU"/>
        </w:rPr>
      </w:pPr>
      <w:r w:rsidRPr="00655117">
        <w:rPr>
          <w:rFonts w:ascii="Times New Roman" w:hAnsi="Times New Roman" w:cs="Times New Roman"/>
          <w:b/>
          <w:iCs/>
          <w:sz w:val="28"/>
          <w:szCs w:val="28"/>
          <w:lang w:val="ru-RU"/>
        </w:rPr>
        <w:t>1. Анализ на състоянието на сектора</w:t>
      </w:r>
      <w:r w:rsidRPr="00655117">
        <w:rPr>
          <w:rFonts w:ascii="Times New Roman" w:hAnsi="Times New Roman" w:cs="Times New Roman"/>
          <w:i/>
          <w:iCs/>
          <w:sz w:val="28"/>
          <w:szCs w:val="28"/>
          <w:lang w:val="ru-RU"/>
        </w:rPr>
        <w:t>.</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Зайцевъдството е отрасъл на животновъдството, осигуряващ най-вече диетично место и на второ място кожи и пух. В България, независимо от нарастващите интереси към него, зайцевъдството все още има любителски характер и повечето зайцевъди отглеждат зайци за задоволяване потребностите от месо за домакинствата си.</w:t>
      </w:r>
    </w:p>
    <w:p w:rsidR="00AE4311" w:rsidRPr="00655117" w:rsidRDefault="00AE4311" w:rsidP="00655117">
      <w:pPr>
        <w:spacing w:after="120" w:line="240" w:lineRule="auto"/>
        <w:ind w:firstLine="720"/>
        <w:jc w:val="both"/>
        <w:rPr>
          <w:rFonts w:ascii="Times New Roman" w:hAnsi="Times New Roman" w:cs="Times New Roman"/>
          <w:sz w:val="28"/>
          <w:szCs w:val="28"/>
          <w:lang w:val="ru-MO"/>
        </w:rPr>
      </w:pPr>
      <w:r w:rsidRPr="00655117">
        <w:rPr>
          <w:rFonts w:ascii="Times New Roman" w:hAnsi="Times New Roman" w:cs="Times New Roman"/>
          <w:sz w:val="28"/>
          <w:szCs w:val="28"/>
          <w:lang w:val="ru-MO"/>
        </w:rPr>
        <w:t>Зайците имат отлични биологични способности – скорозрелост, висок интензитет на растеж, висока плодовитост, добро усвояване на фуража. Месото произведено от тях е диетично с добри вкусови качества, ниско съдържание на холестерол и нисък процент кости в трупа.</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p>
    <w:p w:rsidR="00AE4311" w:rsidRPr="00655117" w:rsidRDefault="00AE4311" w:rsidP="00655117">
      <w:pPr>
        <w:spacing w:line="360" w:lineRule="auto"/>
        <w:ind w:firstLine="567"/>
        <w:jc w:val="center"/>
        <w:rPr>
          <w:rFonts w:ascii="Times New Roman" w:hAnsi="Times New Roman" w:cs="Times New Roman"/>
          <w:b/>
          <w:bCs/>
          <w:sz w:val="24"/>
          <w:szCs w:val="24"/>
          <w:lang w:val="ru-RU"/>
        </w:rPr>
      </w:pPr>
      <w:r w:rsidRPr="00655117">
        <w:rPr>
          <w:rFonts w:ascii="Times New Roman" w:hAnsi="Times New Roman" w:cs="Times New Roman"/>
          <w:b/>
          <w:bCs/>
          <w:sz w:val="24"/>
          <w:szCs w:val="24"/>
        </w:rPr>
        <w:t>SWOT</w:t>
      </w:r>
      <w:r w:rsidRPr="00655117">
        <w:rPr>
          <w:rFonts w:ascii="Times New Roman" w:hAnsi="Times New Roman" w:cs="Times New Roman"/>
          <w:b/>
          <w:bCs/>
          <w:sz w:val="24"/>
          <w:szCs w:val="24"/>
          <w:lang w:val="ru-RU"/>
        </w:rPr>
        <w:t xml:space="preserve">  анализ за състоянието на сектора</w:t>
      </w: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5"/>
        <w:gridCol w:w="4385"/>
      </w:tblGrid>
      <w:tr w:rsidR="00AE4311" w:rsidRPr="00655117" w:rsidTr="00655117">
        <w:trPr>
          <w:jc w:val="center"/>
        </w:trPr>
        <w:tc>
          <w:tcPr>
            <w:tcW w:w="4385" w:type="dxa"/>
          </w:tcPr>
          <w:p w:rsidR="00AE4311" w:rsidRPr="00655117" w:rsidRDefault="00AE4311" w:rsidP="00655117">
            <w:pPr>
              <w:pStyle w:val="BodyText"/>
              <w:jc w:val="center"/>
              <w:rPr>
                <w:rFonts w:ascii="Times New Roman" w:hAnsi="Times New Roman"/>
                <w:b/>
                <w:sz w:val="22"/>
                <w:szCs w:val="22"/>
                <w:lang w:val="be-BY"/>
              </w:rPr>
            </w:pPr>
            <w:r w:rsidRPr="00655117">
              <w:rPr>
                <w:rFonts w:ascii="Times New Roman" w:hAnsi="Times New Roman"/>
                <w:b/>
                <w:sz w:val="22"/>
                <w:szCs w:val="22"/>
                <w:lang w:val="be-BY"/>
              </w:rPr>
              <w:t>Силни страни</w:t>
            </w:r>
          </w:p>
        </w:tc>
        <w:tc>
          <w:tcPr>
            <w:tcW w:w="4385" w:type="dxa"/>
          </w:tcPr>
          <w:p w:rsidR="00AE4311" w:rsidRPr="00655117" w:rsidRDefault="00AE4311" w:rsidP="00655117">
            <w:pPr>
              <w:pStyle w:val="BodyText"/>
              <w:jc w:val="center"/>
              <w:rPr>
                <w:rFonts w:ascii="Times New Roman" w:hAnsi="Times New Roman"/>
                <w:b/>
                <w:sz w:val="22"/>
                <w:szCs w:val="22"/>
                <w:lang w:val="be-BY"/>
              </w:rPr>
            </w:pPr>
            <w:r w:rsidRPr="00655117">
              <w:rPr>
                <w:rFonts w:ascii="Times New Roman" w:hAnsi="Times New Roman"/>
                <w:b/>
                <w:sz w:val="22"/>
                <w:szCs w:val="22"/>
                <w:lang w:val="be-BY"/>
              </w:rPr>
              <w:t>Слаби страни</w:t>
            </w:r>
          </w:p>
        </w:tc>
      </w:tr>
      <w:tr w:rsidR="00AE4311" w:rsidRPr="00FC3AF7" w:rsidTr="00655117">
        <w:trPr>
          <w:trHeight w:val="1545"/>
          <w:jc w:val="center"/>
        </w:trPr>
        <w:tc>
          <w:tcPr>
            <w:tcW w:w="4385" w:type="dxa"/>
          </w:tcPr>
          <w:p w:rsidR="00AE4311" w:rsidRPr="00655117" w:rsidRDefault="00AE4311" w:rsidP="00655117">
            <w:pPr>
              <w:pStyle w:val="BodyText"/>
              <w:widowControl w:val="0"/>
              <w:numPr>
                <w:ilvl w:val="0"/>
                <w:numId w:val="149"/>
              </w:numPr>
              <w:spacing w:before="120"/>
              <w:jc w:val="both"/>
              <w:rPr>
                <w:rFonts w:ascii="Times New Roman" w:hAnsi="Times New Roman"/>
                <w:sz w:val="22"/>
                <w:szCs w:val="22"/>
                <w:lang w:val="be-BY"/>
              </w:rPr>
            </w:pPr>
            <w:r w:rsidRPr="00655117">
              <w:rPr>
                <w:rFonts w:ascii="Times New Roman" w:hAnsi="Times New Roman"/>
                <w:sz w:val="22"/>
                <w:szCs w:val="22"/>
                <w:lang w:val="ru-MO"/>
              </w:rPr>
              <w:t>Добри традиции при отглеждането на различни категории зайци</w:t>
            </w:r>
          </w:p>
          <w:p w:rsidR="00AE4311" w:rsidRPr="00655117" w:rsidRDefault="00AE4311" w:rsidP="00655117">
            <w:pPr>
              <w:pStyle w:val="BodyText"/>
              <w:widowControl w:val="0"/>
              <w:numPr>
                <w:ilvl w:val="0"/>
                <w:numId w:val="149"/>
              </w:numPr>
              <w:spacing w:before="120"/>
              <w:jc w:val="both"/>
              <w:rPr>
                <w:rFonts w:ascii="Times New Roman" w:hAnsi="Times New Roman"/>
                <w:sz w:val="22"/>
                <w:szCs w:val="22"/>
                <w:lang w:val="be-BY"/>
              </w:rPr>
            </w:pPr>
            <w:r w:rsidRPr="00655117">
              <w:rPr>
                <w:rFonts w:ascii="Times New Roman" w:hAnsi="Times New Roman"/>
                <w:sz w:val="22"/>
                <w:szCs w:val="22"/>
                <w:lang w:val="be-BY"/>
              </w:rPr>
              <w:t>Н</w:t>
            </w:r>
            <w:r w:rsidRPr="00655117">
              <w:rPr>
                <w:rFonts w:ascii="Times New Roman" w:hAnsi="Times New Roman"/>
                <w:sz w:val="22"/>
                <w:szCs w:val="22"/>
                <w:lang w:val="ru-MO"/>
              </w:rPr>
              <w:t>аличие на мощности за производство на достатъчно висококачествени фуражи за изготвяне на съответните пълнодажбени гранули за различните физиологични групи зайци</w:t>
            </w:r>
          </w:p>
          <w:p w:rsidR="00AE4311" w:rsidRPr="00655117" w:rsidRDefault="00AE4311" w:rsidP="00655117">
            <w:pPr>
              <w:pStyle w:val="BodyText"/>
              <w:widowControl w:val="0"/>
              <w:numPr>
                <w:ilvl w:val="0"/>
                <w:numId w:val="149"/>
              </w:numPr>
              <w:spacing w:before="120"/>
              <w:jc w:val="both"/>
              <w:rPr>
                <w:rFonts w:ascii="Times New Roman" w:hAnsi="Times New Roman"/>
                <w:sz w:val="22"/>
                <w:szCs w:val="22"/>
                <w:lang w:val="be-BY"/>
              </w:rPr>
            </w:pPr>
            <w:r w:rsidRPr="00655117">
              <w:rPr>
                <w:rFonts w:ascii="Times New Roman" w:hAnsi="Times New Roman"/>
                <w:sz w:val="22"/>
                <w:szCs w:val="22"/>
                <w:lang w:val="be-BY"/>
              </w:rPr>
              <w:t>Законодателството в сектора е хармонизирано с това на ЕС.</w:t>
            </w:r>
          </w:p>
          <w:p w:rsidR="00AE4311" w:rsidRPr="00655117" w:rsidRDefault="00AE4311" w:rsidP="00655117">
            <w:pPr>
              <w:pStyle w:val="BodyText"/>
              <w:widowControl w:val="0"/>
              <w:numPr>
                <w:ilvl w:val="0"/>
                <w:numId w:val="149"/>
              </w:numPr>
              <w:spacing w:before="120"/>
              <w:jc w:val="both"/>
              <w:rPr>
                <w:rFonts w:ascii="Times New Roman" w:hAnsi="Times New Roman"/>
                <w:sz w:val="22"/>
                <w:szCs w:val="22"/>
                <w:lang w:val="be-BY"/>
              </w:rPr>
            </w:pPr>
            <w:r w:rsidRPr="00655117">
              <w:rPr>
                <w:rFonts w:ascii="Times New Roman" w:hAnsi="Times New Roman"/>
                <w:sz w:val="22"/>
                <w:szCs w:val="22"/>
                <w:lang w:val="be-BY"/>
              </w:rPr>
              <w:t>Наличие на подходящи климатични условия за отглеждане на зайци.</w:t>
            </w:r>
          </w:p>
          <w:p w:rsidR="00AE4311" w:rsidRPr="00655117" w:rsidRDefault="00AE4311" w:rsidP="00655117">
            <w:pPr>
              <w:pStyle w:val="BodyText"/>
              <w:widowControl w:val="0"/>
              <w:numPr>
                <w:ilvl w:val="0"/>
                <w:numId w:val="149"/>
              </w:numPr>
              <w:spacing w:before="120"/>
              <w:jc w:val="both"/>
              <w:rPr>
                <w:rFonts w:ascii="Times New Roman" w:hAnsi="Times New Roman"/>
                <w:sz w:val="22"/>
                <w:szCs w:val="22"/>
                <w:lang w:val="be-BY"/>
              </w:rPr>
            </w:pPr>
            <w:r w:rsidRPr="00655117">
              <w:rPr>
                <w:rFonts w:ascii="Times New Roman" w:hAnsi="Times New Roman"/>
                <w:sz w:val="22"/>
                <w:szCs w:val="22"/>
                <w:lang w:val="be-BY"/>
              </w:rPr>
              <w:t>Наличие на голяма гама от ветеринарно-медицински препарати за лечение и профилактика.</w:t>
            </w:r>
          </w:p>
          <w:p w:rsidR="00AE4311" w:rsidRPr="00655117" w:rsidRDefault="00AE4311" w:rsidP="00655117">
            <w:pPr>
              <w:pStyle w:val="BodyText"/>
              <w:widowControl w:val="0"/>
              <w:numPr>
                <w:ilvl w:val="0"/>
                <w:numId w:val="149"/>
              </w:numPr>
              <w:spacing w:before="120"/>
              <w:jc w:val="both"/>
              <w:rPr>
                <w:rFonts w:ascii="Times New Roman" w:hAnsi="Times New Roman"/>
                <w:sz w:val="22"/>
                <w:szCs w:val="22"/>
                <w:lang w:val="be-BY"/>
              </w:rPr>
            </w:pPr>
            <w:r w:rsidRPr="00655117">
              <w:rPr>
                <w:rFonts w:ascii="Times New Roman" w:hAnsi="Times New Roman"/>
                <w:sz w:val="22"/>
                <w:szCs w:val="22"/>
                <w:lang w:val="be-BY"/>
              </w:rPr>
              <w:t>О</w:t>
            </w:r>
            <w:r w:rsidRPr="00655117">
              <w:rPr>
                <w:rFonts w:ascii="Times New Roman" w:hAnsi="Times New Roman"/>
                <w:sz w:val="22"/>
                <w:szCs w:val="22"/>
                <w:lang w:val="ru-MO"/>
              </w:rPr>
              <w:t>тносително ниска първоначална  инвестиция</w:t>
            </w:r>
          </w:p>
          <w:p w:rsidR="00AE4311" w:rsidRPr="00655117" w:rsidRDefault="00AE4311" w:rsidP="00655117">
            <w:pPr>
              <w:pStyle w:val="BodyText"/>
              <w:widowControl w:val="0"/>
              <w:numPr>
                <w:ilvl w:val="0"/>
                <w:numId w:val="149"/>
              </w:numPr>
              <w:spacing w:before="120"/>
              <w:jc w:val="both"/>
              <w:rPr>
                <w:rFonts w:ascii="Times New Roman" w:hAnsi="Times New Roman"/>
                <w:sz w:val="22"/>
                <w:szCs w:val="22"/>
                <w:lang w:val="be-BY"/>
              </w:rPr>
            </w:pPr>
            <w:r w:rsidRPr="00655117">
              <w:rPr>
                <w:rFonts w:ascii="Times New Roman" w:hAnsi="Times New Roman"/>
                <w:sz w:val="22"/>
                <w:szCs w:val="22"/>
                <w:lang w:val="be-BY"/>
              </w:rPr>
              <w:t>Достатъчно свободни трудови ресурси</w:t>
            </w:r>
          </w:p>
          <w:p w:rsidR="00AE4311" w:rsidRPr="00655117" w:rsidRDefault="00AE4311" w:rsidP="00655117">
            <w:pPr>
              <w:pStyle w:val="BodyText"/>
              <w:widowControl w:val="0"/>
              <w:numPr>
                <w:ilvl w:val="0"/>
                <w:numId w:val="149"/>
              </w:numPr>
              <w:spacing w:before="120"/>
              <w:jc w:val="both"/>
              <w:rPr>
                <w:rFonts w:ascii="Times New Roman" w:hAnsi="Times New Roman"/>
                <w:sz w:val="22"/>
                <w:szCs w:val="22"/>
                <w:lang w:val="be-BY"/>
              </w:rPr>
            </w:pPr>
            <w:r w:rsidRPr="00655117">
              <w:rPr>
                <w:rFonts w:ascii="Times New Roman" w:hAnsi="Times New Roman"/>
                <w:sz w:val="22"/>
                <w:szCs w:val="22"/>
                <w:lang w:val="be-BY"/>
              </w:rPr>
              <w:t>наличие на кланици с лицензирани линии за клане на зайци</w:t>
            </w:r>
          </w:p>
          <w:p w:rsidR="00AE4311" w:rsidRPr="00655117" w:rsidRDefault="00AE4311" w:rsidP="00655117">
            <w:pPr>
              <w:pStyle w:val="BodyText"/>
              <w:widowControl w:val="0"/>
              <w:numPr>
                <w:ilvl w:val="0"/>
                <w:numId w:val="149"/>
              </w:numPr>
              <w:spacing w:before="120"/>
              <w:jc w:val="both"/>
              <w:rPr>
                <w:rFonts w:ascii="Times New Roman" w:hAnsi="Times New Roman"/>
                <w:sz w:val="22"/>
                <w:szCs w:val="22"/>
                <w:lang w:val="be-BY"/>
              </w:rPr>
            </w:pPr>
            <w:r w:rsidRPr="00655117">
              <w:rPr>
                <w:rFonts w:ascii="Times New Roman" w:hAnsi="Times New Roman"/>
                <w:sz w:val="22"/>
                <w:szCs w:val="22"/>
                <w:lang w:val="be-BY"/>
              </w:rPr>
              <w:t>Добро търсене на заешко месо на пазара на ЕС.</w:t>
            </w:r>
          </w:p>
        </w:tc>
        <w:tc>
          <w:tcPr>
            <w:tcW w:w="4385" w:type="dxa"/>
          </w:tcPr>
          <w:p w:rsidR="00AE4311" w:rsidRPr="00655117" w:rsidRDefault="00AE4311" w:rsidP="00655117">
            <w:pPr>
              <w:pStyle w:val="BodyText"/>
              <w:widowControl w:val="0"/>
              <w:numPr>
                <w:ilvl w:val="0"/>
                <w:numId w:val="148"/>
              </w:numPr>
              <w:spacing w:before="120"/>
              <w:jc w:val="both"/>
              <w:rPr>
                <w:rFonts w:ascii="Times New Roman" w:hAnsi="Times New Roman"/>
                <w:sz w:val="22"/>
                <w:szCs w:val="22"/>
                <w:lang w:val="be-BY"/>
              </w:rPr>
            </w:pPr>
            <w:r w:rsidRPr="00655117">
              <w:rPr>
                <w:rFonts w:ascii="Times New Roman" w:hAnsi="Times New Roman"/>
                <w:sz w:val="22"/>
                <w:szCs w:val="22"/>
                <w:lang w:val="be-BY"/>
              </w:rPr>
              <w:t>Недобра професионална подготовка на зайцевъдите</w:t>
            </w:r>
          </w:p>
          <w:p w:rsidR="00AE4311" w:rsidRPr="00655117" w:rsidRDefault="00AE4311" w:rsidP="00655117">
            <w:pPr>
              <w:pStyle w:val="BodyText"/>
              <w:widowControl w:val="0"/>
              <w:numPr>
                <w:ilvl w:val="0"/>
                <w:numId w:val="148"/>
              </w:numPr>
              <w:spacing w:before="120"/>
              <w:jc w:val="both"/>
              <w:rPr>
                <w:rFonts w:ascii="Times New Roman" w:hAnsi="Times New Roman"/>
                <w:sz w:val="22"/>
                <w:szCs w:val="22"/>
                <w:lang w:val="be-BY"/>
              </w:rPr>
            </w:pPr>
            <w:r w:rsidRPr="00655117">
              <w:rPr>
                <w:rFonts w:ascii="Times New Roman" w:hAnsi="Times New Roman"/>
                <w:sz w:val="22"/>
                <w:szCs w:val="22"/>
                <w:lang w:val="be-BY"/>
              </w:rPr>
              <w:t>Остаряло оборудване</w:t>
            </w:r>
          </w:p>
          <w:p w:rsidR="00AE4311" w:rsidRPr="00655117" w:rsidRDefault="00AE4311" w:rsidP="00655117">
            <w:pPr>
              <w:pStyle w:val="BodyText"/>
              <w:widowControl w:val="0"/>
              <w:numPr>
                <w:ilvl w:val="0"/>
                <w:numId w:val="148"/>
              </w:numPr>
              <w:spacing w:before="120"/>
              <w:jc w:val="both"/>
              <w:rPr>
                <w:rFonts w:ascii="Times New Roman" w:hAnsi="Times New Roman"/>
                <w:sz w:val="22"/>
                <w:szCs w:val="22"/>
                <w:lang w:val="be-BY"/>
              </w:rPr>
            </w:pPr>
            <w:r w:rsidRPr="00655117">
              <w:rPr>
                <w:rFonts w:ascii="Times New Roman" w:hAnsi="Times New Roman"/>
                <w:sz w:val="22"/>
                <w:szCs w:val="22"/>
                <w:lang w:val="be-BY"/>
              </w:rPr>
              <w:t>Средните производствени разходи често надвишават изкупните цени</w:t>
            </w:r>
          </w:p>
          <w:p w:rsidR="00AE4311" w:rsidRPr="00655117" w:rsidRDefault="00AE4311" w:rsidP="00655117">
            <w:pPr>
              <w:pStyle w:val="BodyText"/>
              <w:widowControl w:val="0"/>
              <w:numPr>
                <w:ilvl w:val="0"/>
                <w:numId w:val="148"/>
              </w:numPr>
              <w:spacing w:before="120"/>
              <w:jc w:val="both"/>
              <w:rPr>
                <w:rFonts w:ascii="Times New Roman" w:hAnsi="Times New Roman"/>
                <w:sz w:val="22"/>
                <w:szCs w:val="22"/>
                <w:lang w:val="be-BY"/>
              </w:rPr>
            </w:pPr>
            <w:r w:rsidRPr="00655117">
              <w:rPr>
                <w:rFonts w:ascii="Times New Roman" w:hAnsi="Times New Roman"/>
                <w:sz w:val="22"/>
                <w:szCs w:val="22"/>
                <w:lang w:val="be-BY"/>
              </w:rPr>
              <w:t>Липса на стабилни стратегически експортни пазари и партньори.</w:t>
            </w:r>
          </w:p>
          <w:p w:rsidR="00AE4311" w:rsidRPr="00655117" w:rsidRDefault="00AE4311" w:rsidP="00655117">
            <w:pPr>
              <w:pStyle w:val="BodyText"/>
              <w:widowControl w:val="0"/>
              <w:numPr>
                <w:ilvl w:val="0"/>
                <w:numId w:val="148"/>
              </w:numPr>
              <w:spacing w:before="120"/>
              <w:jc w:val="both"/>
              <w:rPr>
                <w:rFonts w:ascii="Times New Roman" w:hAnsi="Times New Roman"/>
                <w:sz w:val="22"/>
                <w:szCs w:val="22"/>
                <w:lang w:val="be-BY"/>
              </w:rPr>
            </w:pPr>
            <w:r w:rsidRPr="00655117">
              <w:rPr>
                <w:rFonts w:ascii="Times New Roman" w:hAnsi="Times New Roman"/>
                <w:sz w:val="22"/>
                <w:szCs w:val="22"/>
                <w:lang w:val="be-BY"/>
              </w:rPr>
              <w:t>Липса на пълни, точни и достоверни     статистически данни за сектора.</w:t>
            </w:r>
          </w:p>
          <w:p w:rsidR="00AE4311" w:rsidRPr="00655117" w:rsidRDefault="00AE4311" w:rsidP="00655117">
            <w:pPr>
              <w:pStyle w:val="BodyText"/>
              <w:widowControl w:val="0"/>
              <w:numPr>
                <w:ilvl w:val="0"/>
                <w:numId w:val="148"/>
              </w:numPr>
              <w:spacing w:before="120"/>
              <w:jc w:val="both"/>
              <w:rPr>
                <w:rFonts w:ascii="Times New Roman" w:hAnsi="Times New Roman"/>
                <w:sz w:val="22"/>
                <w:szCs w:val="22"/>
                <w:lang w:val="be-BY"/>
              </w:rPr>
            </w:pPr>
            <w:r w:rsidRPr="00655117">
              <w:rPr>
                <w:rFonts w:ascii="Times New Roman" w:hAnsi="Times New Roman"/>
                <w:sz w:val="22"/>
                <w:szCs w:val="22"/>
                <w:lang w:val="be-BY"/>
              </w:rPr>
              <w:t>Силна зависимост на износа на заешко месо от конюнктурата на външните пазари.</w:t>
            </w:r>
          </w:p>
          <w:p w:rsidR="00AE4311" w:rsidRPr="00655117" w:rsidRDefault="00AE4311" w:rsidP="00655117">
            <w:pPr>
              <w:pStyle w:val="BodyText"/>
              <w:widowControl w:val="0"/>
              <w:numPr>
                <w:ilvl w:val="0"/>
                <w:numId w:val="148"/>
              </w:numPr>
              <w:spacing w:before="120"/>
              <w:jc w:val="both"/>
              <w:rPr>
                <w:rFonts w:ascii="Times New Roman" w:hAnsi="Times New Roman"/>
                <w:sz w:val="22"/>
                <w:szCs w:val="22"/>
                <w:lang w:val="be-BY"/>
              </w:rPr>
            </w:pPr>
            <w:r w:rsidRPr="00655117">
              <w:rPr>
                <w:rFonts w:ascii="Times New Roman" w:hAnsi="Times New Roman"/>
                <w:sz w:val="22"/>
                <w:szCs w:val="22"/>
                <w:lang w:val="be-BY"/>
              </w:rPr>
              <w:t>Липса на директни субсидии за фермерите-зайцевъди</w:t>
            </w:r>
          </w:p>
          <w:p w:rsidR="00AE4311" w:rsidRPr="00655117" w:rsidRDefault="00AE4311" w:rsidP="00655117">
            <w:pPr>
              <w:pStyle w:val="BodyText"/>
              <w:widowControl w:val="0"/>
              <w:numPr>
                <w:ilvl w:val="0"/>
                <w:numId w:val="148"/>
              </w:numPr>
              <w:spacing w:before="120"/>
              <w:jc w:val="both"/>
              <w:rPr>
                <w:rFonts w:ascii="Times New Roman" w:hAnsi="Times New Roman"/>
                <w:sz w:val="22"/>
                <w:szCs w:val="22"/>
                <w:lang w:val="be-BY"/>
              </w:rPr>
            </w:pPr>
            <w:r w:rsidRPr="00655117">
              <w:rPr>
                <w:rFonts w:ascii="Times New Roman" w:hAnsi="Times New Roman"/>
                <w:sz w:val="22"/>
                <w:szCs w:val="22"/>
                <w:lang w:val="be-BY"/>
              </w:rPr>
              <w:t>Недостатъчно развит научен потенциал за осигуряване на сектора.</w:t>
            </w:r>
          </w:p>
          <w:p w:rsidR="00AE4311" w:rsidRPr="00655117" w:rsidRDefault="00AE4311" w:rsidP="00655117">
            <w:pPr>
              <w:pStyle w:val="BodyText"/>
              <w:widowControl w:val="0"/>
              <w:numPr>
                <w:ilvl w:val="0"/>
                <w:numId w:val="148"/>
              </w:numPr>
              <w:spacing w:before="120"/>
              <w:jc w:val="both"/>
              <w:rPr>
                <w:rFonts w:ascii="Times New Roman" w:hAnsi="Times New Roman"/>
                <w:sz w:val="22"/>
                <w:szCs w:val="22"/>
                <w:lang w:val="be-BY"/>
              </w:rPr>
            </w:pPr>
            <w:r w:rsidRPr="00655117">
              <w:rPr>
                <w:rFonts w:ascii="Times New Roman" w:hAnsi="Times New Roman"/>
                <w:sz w:val="22"/>
                <w:szCs w:val="22"/>
                <w:lang w:val="be-BY"/>
              </w:rPr>
              <w:t>недостатъчен маркетинг и мениджмънт на българския пазар</w:t>
            </w:r>
          </w:p>
          <w:p w:rsidR="00AE4311" w:rsidRPr="00655117" w:rsidRDefault="00AE4311" w:rsidP="00655117">
            <w:pPr>
              <w:pStyle w:val="BodyText"/>
              <w:widowControl w:val="0"/>
              <w:spacing w:before="120"/>
              <w:jc w:val="both"/>
              <w:rPr>
                <w:rFonts w:ascii="Times New Roman" w:hAnsi="Times New Roman"/>
                <w:sz w:val="22"/>
                <w:szCs w:val="22"/>
                <w:lang w:val="be-BY"/>
              </w:rPr>
            </w:pPr>
          </w:p>
          <w:p w:rsidR="00AE4311" w:rsidRPr="00655117" w:rsidRDefault="00AE4311" w:rsidP="00655117">
            <w:pPr>
              <w:pStyle w:val="BodyText"/>
              <w:widowControl w:val="0"/>
              <w:spacing w:before="120"/>
              <w:jc w:val="both"/>
              <w:rPr>
                <w:rFonts w:ascii="Times New Roman" w:hAnsi="Times New Roman"/>
                <w:sz w:val="22"/>
                <w:szCs w:val="22"/>
                <w:lang w:val="be-BY"/>
              </w:rPr>
            </w:pPr>
          </w:p>
          <w:p w:rsidR="00AE4311" w:rsidRPr="00655117" w:rsidRDefault="00AE4311" w:rsidP="00655117">
            <w:pPr>
              <w:pStyle w:val="BodyText"/>
              <w:widowControl w:val="0"/>
              <w:spacing w:before="120"/>
              <w:jc w:val="both"/>
              <w:rPr>
                <w:rFonts w:ascii="Times New Roman" w:hAnsi="Times New Roman"/>
                <w:sz w:val="22"/>
                <w:szCs w:val="22"/>
                <w:lang w:val="be-BY"/>
              </w:rPr>
            </w:pPr>
          </w:p>
        </w:tc>
      </w:tr>
    </w:tbl>
    <w:p w:rsidR="00AE4311" w:rsidRPr="00655117" w:rsidRDefault="00AE4311" w:rsidP="00655117">
      <w:pPr>
        <w:spacing w:after="120" w:line="240" w:lineRule="auto"/>
        <w:ind w:firstLine="709"/>
        <w:jc w:val="both"/>
        <w:rPr>
          <w:rFonts w:ascii="Times New Roman" w:hAnsi="Times New Roman" w:cs="Times New Roman"/>
          <w:sz w:val="24"/>
          <w:szCs w:val="24"/>
          <w:lang w:val="ru-MO"/>
        </w:rPr>
      </w:pPr>
      <w:r w:rsidRPr="00655117">
        <w:rPr>
          <w:rFonts w:ascii="Times New Roman" w:hAnsi="Times New Roman" w:cs="Times New Roman"/>
          <w:sz w:val="24"/>
          <w:szCs w:val="24"/>
          <w:lang w:val="ru-MO"/>
        </w:rPr>
        <w:t xml:space="preserve">  В таблица 1 е представен броя на отглежданите зайци през последното десетилетие. Броят на зайците и фермите, в които се отглеждат зайци намалява от 2003 до 2009г. През 2010 отново се наблюдава тяхното увеличение.</w:t>
      </w:r>
    </w:p>
    <w:p w:rsidR="00AE4311" w:rsidRDefault="00AE4311" w:rsidP="00CD06D8">
      <w:pPr>
        <w:jc w:val="both"/>
        <w:rPr>
          <w:rFonts w:ascii="Verdana" w:hAnsi="Verdana"/>
          <w:sz w:val="20"/>
          <w:szCs w:val="20"/>
          <w:lang w:val="ru-MO"/>
        </w:rPr>
      </w:pPr>
    </w:p>
    <w:p w:rsidR="00AE4311" w:rsidRPr="00655117" w:rsidRDefault="00AE4311" w:rsidP="00CD06D8">
      <w:pPr>
        <w:jc w:val="both"/>
        <w:rPr>
          <w:rFonts w:ascii="Times New Roman" w:hAnsi="Times New Roman" w:cs="Times New Roman"/>
          <w:sz w:val="24"/>
          <w:szCs w:val="24"/>
          <w:lang w:val="ru-RU"/>
        </w:rPr>
      </w:pPr>
      <w:r w:rsidRPr="00655117">
        <w:rPr>
          <w:rFonts w:ascii="Times New Roman" w:hAnsi="Times New Roman" w:cs="Times New Roman"/>
          <w:bCs/>
          <w:sz w:val="24"/>
          <w:szCs w:val="24"/>
          <w:lang w:val="ru-MO"/>
        </w:rPr>
        <w:t>Таблица 1. Стопанства и отглежданите в тях зайци по видове и категории до 2010 г.</w:t>
      </w:r>
    </w:p>
    <w:tbl>
      <w:tblPr>
        <w:tblW w:w="9782" w:type="dxa"/>
        <w:jc w:val="center"/>
        <w:tblLayout w:type="fixed"/>
        <w:tblCellMar>
          <w:left w:w="0" w:type="dxa"/>
          <w:right w:w="0" w:type="dxa"/>
        </w:tblCellMar>
        <w:tblLook w:val="0000"/>
      </w:tblPr>
      <w:tblGrid>
        <w:gridCol w:w="993"/>
        <w:gridCol w:w="709"/>
        <w:gridCol w:w="709"/>
        <w:gridCol w:w="709"/>
        <w:gridCol w:w="708"/>
        <w:gridCol w:w="851"/>
        <w:gridCol w:w="850"/>
        <w:gridCol w:w="851"/>
        <w:gridCol w:w="850"/>
        <w:gridCol w:w="851"/>
        <w:gridCol w:w="850"/>
        <w:gridCol w:w="851"/>
      </w:tblGrid>
      <w:tr w:rsidR="00AE4311" w:rsidRPr="00655117" w:rsidTr="00093BAE">
        <w:trPr>
          <w:jc w:val="center"/>
        </w:trPr>
        <w:tc>
          <w:tcPr>
            <w:tcW w:w="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Категории животни</w:t>
            </w:r>
          </w:p>
        </w:tc>
        <w:tc>
          <w:tcPr>
            <w:tcW w:w="2835"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b/>
                <w:bCs/>
                <w:sz w:val="16"/>
                <w:szCs w:val="16"/>
              </w:rPr>
              <w:t>Земеделски стопанства, брой</w:t>
            </w:r>
          </w:p>
        </w:tc>
        <w:tc>
          <w:tcPr>
            <w:tcW w:w="5954" w:type="dxa"/>
            <w:gridSpan w:val="7"/>
            <w:tcBorders>
              <w:top w:val="single" w:sz="8" w:space="0" w:color="auto"/>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b/>
                <w:bCs/>
                <w:sz w:val="16"/>
                <w:szCs w:val="16"/>
              </w:rPr>
              <w:t>Селскостопански животни, брой</w:t>
            </w:r>
          </w:p>
        </w:tc>
      </w:tr>
      <w:tr w:rsidR="00AE4311" w:rsidRPr="00655117" w:rsidTr="00093BAE">
        <w:trPr>
          <w:jc w:val="center"/>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b/>
                <w:bCs/>
                <w:sz w:val="16"/>
                <w:szCs w:val="16"/>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2003 г</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2005 г</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2007 г</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2010 г.</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2003 г.</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2005г.</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2006 г.</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2007г.</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2008 г.</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2009 г.</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2010 г.</w:t>
            </w:r>
          </w:p>
        </w:tc>
      </w:tr>
      <w:tr w:rsidR="00AE4311" w:rsidRPr="00655117" w:rsidTr="00093BAE">
        <w:trPr>
          <w:jc w:val="center"/>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Зайци</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bCs/>
                <w:sz w:val="16"/>
                <w:szCs w:val="16"/>
                <w:lang w:val="ru-MO"/>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bCs/>
                <w:sz w:val="16"/>
                <w:szCs w:val="16"/>
                <w:lang w:val="ru-MO"/>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bCs/>
                <w:sz w:val="16"/>
                <w:szCs w:val="16"/>
                <w:lang w:val="ru-MO"/>
              </w:rPr>
              <w:t>- </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sz w:val="16"/>
                <w:szCs w:val="16"/>
              </w:rPr>
              <w:t> </w:t>
            </w:r>
          </w:p>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24 970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p>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352 193</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sz w:val="16"/>
                <w:szCs w:val="16"/>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p>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334 724</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p>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332 058</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pStyle w:val="default0"/>
              <w:rPr>
                <w:rFonts w:ascii="Times New Roman" w:hAnsi="Times New Roman"/>
                <w:sz w:val="16"/>
                <w:szCs w:val="16"/>
              </w:rPr>
            </w:pPr>
            <w:r w:rsidRPr="00655117">
              <w:rPr>
                <w:rFonts w:ascii="Times New Roman" w:hAnsi="Times New Roman"/>
                <w:sz w:val="16"/>
                <w:szCs w:val="16"/>
              </w:rPr>
              <w:t> </w:t>
            </w:r>
          </w:p>
          <w:p w:rsidR="00AE4311" w:rsidRPr="00655117" w:rsidRDefault="00AE4311" w:rsidP="00093BAE">
            <w:pPr>
              <w:pStyle w:val="default0"/>
              <w:rPr>
                <w:rFonts w:ascii="Times New Roman" w:hAnsi="Times New Roman"/>
                <w:sz w:val="16"/>
                <w:szCs w:val="16"/>
              </w:rPr>
            </w:pPr>
            <w:r w:rsidRPr="00655117">
              <w:rPr>
                <w:rFonts w:ascii="Times New Roman" w:hAnsi="Times New Roman"/>
                <w:sz w:val="16"/>
                <w:szCs w:val="16"/>
                <w:lang w:val="en-US"/>
              </w:rPr>
              <w:t>303 233</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p>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117 955</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p>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297 200</w:t>
            </w:r>
          </w:p>
        </w:tc>
      </w:tr>
      <w:tr w:rsidR="00AE4311" w:rsidRPr="00655117" w:rsidTr="00093BAE">
        <w:trPr>
          <w:jc w:val="center"/>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b/>
                <w:bCs/>
                <w:sz w:val="16"/>
                <w:szCs w:val="16"/>
              </w:rPr>
              <w:t>Зайкини</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662 866</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333 810</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223 570</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223 704</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220 248</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177 771</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sz w:val="16"/>
                <w:szCs w:val="16"/>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120 616</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sz w:val="16"/>
                <w:szCs w:val="16"/>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rPr>
                <w:rFonts w:ascii="Times New Roman" w:hAnsi="Times New Roman" w:cs="Times New Roman"/>
                <w:sz w:val="16"/>
                <w:szCs w:val="16"/>
              </w:rPr>
            </w:pPr>
            <w:r w:rsidRPr="00655117">
              <w:rPr>
                <w:rFonts w:ascii="Times New Roman" w:hAnsi="Times New Roman" w:cs="Times New Roman"/>
                <w:sz w:val="16"/>
                <w:szCs w:val="16"/>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AE4311" w:rsidRPr="00655117" w:rsidRDefault="00AE4311" w:rsidP="00093BAE">
            <w:pPr>
              <w:jc w:val="both"/>
              <w:rPr>
                <w:rFonts w:ascii="Times New Roman" w:hAnsi="Times New Roman" w:cs="Times New Roman"/>
                <w:sz w:val="16"/>
                <w:szCs w:val="16"/>
              </w:rPr>
            </w:pPr>
            <w:r w:rsidRPr="00655117">
              <w:rPr>
                <w:rFonts w:ascii="Times New Roman" w:hAnsi="Times New Roman" w:cs="Times New Roman"/>
                <w:sz w:val="16"/>
                <w:szCs w:val="16"/>
              </w:rPr>
              <w:t>144 873</w:t>
            </w:r>
          </w:p>
        </w:tc>
      </w:tr>
    </w:tbl>
    <w:p w:rsidR="00AE4311" w:rsidRPr="00655117" w:rsidRDefault="00AE4311" w:rsidP="00CD06D8">
      <w:pPr>
        <w:spacing w:line="360" w:lineRule="auto"/>
        <w:jc w:val="both"/>
        <w:rPr>
          <w:rFonts w:ascii="Verdana" w:hAnsi="Verdana" w:cs="Arial Narrow,Italic"/>
          <w:i/>
          <w:iCs/>
          <w:sz w:val="18"/>
          <w:szCs w:val="18"/>
          <w:lang w:val="ru-RU"/>
        </w:rPr>
      </w:pPr>
      <w:r w:rsidRPr="003048D5">
        <w:rPr>
          <w:rFonts w:ascii="Verdana" w:hAnsi="Verdana" w:cs="Arial Narrow,BoldItalic"/>
          <w:b/>
          <w:bCs/>
          <w:i/>
          <w:iCs/>
          <w:sz w:val="18"/>
          <w:szCs w:val="18"/>
          <w:lang w:val="ru-MO"/>
        </w:rPr>
        <w:t xml:space="preserve">Източник: </w:t>
      </w:r>
      <w:r w:rsidRPr="003048D5">
        <w:rPr>
          <w:rFonts w:ascii="Verdana" w:hAnsi="Verdana" w:cs="Arial Narrow,Italic"/>
          <w:i/>
          <w:iCs/>
          <w:sz w:val="18"/>
          <w:szCs w:val="18"/>
          <w:lang w:val="ru-MO"/>
        </w:rPr>
        <w:t xml:space="preserve">МЗХ, </w:t>
      </w:r>
      <w:r w:rsidRPr="00655117">
        <w:rPr>
          <w:rFonts w:ascii="Verdana" w:hAnsi="Verdana" w:cs="Arial Narrow,Italic"/>
          <w:i/>
          <w:iCs/>
          <w:sz w:val="18"/>
          <w:szCs w:val="18"/>
          <w:lang w:val="ru-RU"/>
        </w:rPr>
        <w:t>Аграрни доклади 2008-2012г</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Преобладаващата част от зайците, отглеждани у нас в производствените ферми са от породите Бял новозеландски и Калифорнийски, а така също и животни от хибрида ЦИКА. Във фермите с любителски характер се отглеждат животни от други породи - най-често Бял и Белгийски великан, Веселина и други, както и много често кръстоски.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Внесените животни след 2002г. – 1500 животни от породите Бял новозеландски и Калифорнийски от Италия и 200 броя родителско стадо от хибрида </w:t>
      </w:r>
      <w:r w:rsidRPr="00655117">
        <w:rPr>
          <w:rFonts w:ascii="Times New Roman" w:hAnsi="Times New Roman" w:cs="Times New Roman"/>
          <w:sz w:val="28"/>
          <w:szCs w:val="28"/>
        </w:rPr>
        <w:t>ZIKA</w:t>
      </w:r>
      <w:r w:rsidRPr="00655117">
        <w:rPr>
          <w:rFonts w:ascii="Times New Roman" w:hAnsi="Times New Roman" w:cs="Times New Roman"/>
          <w:sz w:val="28"/>
          <w:szCs w:val="28"/>
          <w:lang w:val="ru-RU"/>
        </w:rPr>
        <w:t xml:space="preserve"> подобриха породния състав на заешката популация у нас, които представляват генофонда на тези породи и са основа за изграждане и развитие на племенните и репродукторни ферми в страната с чистопородни зайци, гарантиращи високоефективно стоково производство на бройлерни зайци за месо. Генофондът  се отглежда в две ферми в ЗИ – гр. Стара Загора и ИЖН – Костинброд. Предвиждаше се внос на мъжки разплодници, но той не беше осъществен.</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Отглеждането на зайци у нас е най-често екстензивно и в по-редки случаи полуинтензивно. Екстензивната система се характеризира с дълъг период между ражданията и заплождането, както и късно отбиване. Заплождането става след отбиването на зайчетата на 30  до 45 (в някои случаи дори до 56) дневна възраст. При полуинтензивната система заплождането се извършва на 11-тия ден след раждането.</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У нас се прилагат различни технологични решения при отглеждането на различните категории зайци, като размера на осигурената площ на животно от различните технологични групи силно варира и често се нарушават технологичните  и зоохигиенни норми. Прилага се отглеждане на открито, под навес или в закрити помещения с едноетажни, двуетажни, триетажни клетки, при различни системи на почистване, поене и хранене. Положителна е практиката у нас различните технологични групи да се отглеждат в различни помещения. В отделни зайцеферми се прилага отглеждане на животните при използване на съвременно технологично оборудване, като се контролират необходимите зоохигиенни параметри, но в повечето случаи това не се прави.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У нас само в отделни ферми се прилага изкуствено осеменяване, а от една зайкиня в добрите производствени стопанства се получават около 5-6 раждания при традиционната система на отглеждане, като почти ежедневно има отбивания, раждания, случки и т.н. </w:t>
      </w:r>
    </w:p>
    <w:p w:rsidR="00AE4311" w:rsidRPr="00655117" w:rsidRDefault="00AE4311" w:rsidP="00655117">
      <w:pPr>
        <w:spacing w:after="120" w:line="240" w:lineRule="auto"/>
        <w:ind w:firstLine="720"/>
        <w:jc w:val="both"/>
        <w:rPr>
          <w:rFonts w:ascii="Times New Roman" w:hAnsi="Times New Roman" w:cs="Times New Roman"/>
          <w:sz w:val="28"/>
          <w:szCs w:val="28"/>
          <w:lang w:val="ru-MO"/>
        </w:rPr>
      </w:pPr>
      <w:r w:rsidRPr="00655117">
        <w:rPr>
          <w:rFonts w:ascii="Times New Roman" w:hAnsi="Times New Roman" w:cs="Times New Roman"/>
          <w:sz w:val="28"/>
          <w:szCs w:val="28"/>
          <w:lang w:val="ru-RU"/>
        </w:rPr>
        <w:t>Периодът на угояване зависи от желаното живо тегло, което трябва да се достигне, от среднодневния прираст, както и от общите производствени условия във фермата. В интензивните ферми в Европа отбиването става на 28 - 30 дневна възраст, а периодът на угояване трае около 7 седмици, при което зайците достигат 2,4-2,6 кг живо тегло при разход на фураж 3-3,5 кг за килограм прираст. У нас спецификата на пазара налага по-продължителен период на угояване в резултат на което се реализират по-големи трупчета с по-качествено зряло месо, но разхода на фураж за килограм прираст е около 4 кг.</w:t>
      </w:r>
      <w:r w:rsidRPr="00655117">
        <w:rPr>
          <w:rFonts w:ascii="Times New Roman" w:hAnsi="Times New Roman" w:cs="Times New Roman"/>
          <w:sz w:val="28"/>
          <w:szCs w:val="28"/>
          <w:lang w:val="ru-MO"/>
        </w:rPr>
        <w:t xml:space="preserve"> </w:t>
      </w:r>
    </w:p>
    <w:p w:rsidR="00AE4311" w:rsidRPr="00655117" w:rsidRDefault="00AE4311" w:rsidP="00655117">
      <w:pPr>
        <w:spacing w:after="120" w:line="240" w:lineRule="auto"/>
        <w:ind w:firstLine="720"/>
        <w:jc w:val="both"/>
        <w:rPr>
          <w:rFonts w:ascii="Times New Roman" w:hAnsi="Times New Roman" w:cs="Times New Roman"/>
          <w:sz w:val="28"/>
          <w:szCs w:val="28"/>
          <w:lang w:val="ru-MO"/>
        </w:rPr>
      </w:pPr>
      <w:r w:rsidRPr="00655117">
        <w:rPr>
          <w:rFonts w:ascii="Times New Roman" w:hAnsi="Times New Roman" w:cs="Times New Roman"/>
          <w:sz w:val="28"/>
          <w:szCs w:val="28"/>
          <w:lang w:val="ru-MO"/>
        </w:rPr>
        <w:t>Голяма част от фермерите отглеждат зайците за собствено потребление. През 2009 г. добитото месо от зайци в кланици бележи нарастване спрямо предходната година - със 7,7%. Средното живо тегло на зайците се увеличава с 10%, а средното кланично тегло е с 5,9% повече в сравнение с 2008 г. През 2009 г., 3 от общо 30-те предприятия за бели меса, одобрени за търговия с храни от животински произход с държавите-членки на ЕС, могат да извършват кланета и да преработват месо от зайци.</w:t>
      </w:r>
    </w:p>
    <w:p w:rsidR="00AE4311" w:rsidRPr="00655117" w:rsidRDefault="00AE4311" w:rsidP="00655117">
      <w:pPr>
        <w:spacing w:after="120" w:line="240" w:lineRule="auto"/>
        <w:ind w:firstLine="720"/>
        <w:jc w:val="both"/>
        <w:rPr>
          <w:rFonts w:ascii="Times New Roman" w:hAnsi="Times New Roman" w:cs="Times New Roman"/>
          <w:sz w:val="28"/>
          <w:szCs w:val="28"/>
          <w:highlight w:val="green"/>
          <w:lang w:val="ru-RU"/>
        </w:rPr>
      </w:pPr>
      <w:r w:rsidRPr="00655117">
        <w:rPr>
          <w:rFonts w:ascii="Times New Roman" w:hAnsi="Times New Roman" w:cs="Times New Roman"/>
          <w:sz w:val="28"/>
          <w:szCs w:val="28"/>
          <w:lang w:val="ru-RU"/>
        </w:rPr>
        <w:t>През 2001 година потреблението на заешко месо е било 0,3</w:t>
      </w:r>
      <w:r w:rsidRPr="00655117">
        <w:rPr>
          <w:rFonts w:ascii="Times New Roman" w:hAnsi="Times New Roman" w:cs="Times New Roman"/>
          <w:sz w:val="28"/>
          <w:szCs w:val="28"/>
          <w:lang w:val="ru-MO"/>
        </w:rPr>
        <w:t xml:space="preserve"> </w:t>
      </w:r>
      <w:r w:rsidRPr="00655117">
        <w:rPr>
          <w:rFonts w:ascii="Times New Roman" w:hAnsi="Times New Roman" w:cs="Times New Roman"/>
          <w:sz w:val="28"/>
          <w:szCs w:val="28"/>
          <w:lang w:val="ru-RU"/>
        </w:rPr>
        <w:t>кг на човек годишно, което е представлявало около 1% от общото потребление на месо в страната, а заешко месото, произведено през 2002 г. и предложено  на българския пазар е било около 400 т. Според месопреработвателите през 2013 година потреблението на заешко измества агнешкото месо по Великденските празници. Предаганото заешко е от български производител и има цена на  дребно между 10 и 12 лева на килограм /по данни от бюлетина на Държавната комисия по стокови борси и тържища/. Освен цената, купувачите ценят и здравословния характер на това месо - без мазнини и лесно усвояемо. Според търговците потреблението на заешко месо се е увеличило с 30% за последните две години и на българския пазар има недостиг от него.</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Заешко месо се предлага най-вече в големите вериги магазини и ресторантите. Търсено е и на външния пазар (поради високото му качество), но поради високата му цена износът има спорадичен характер.</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Замразените зайци имат най-голям относителен дял от общото количество продавано заешко месо, но  се предлагат и охладени и не само в големите вериги. През последните години се предлагат разнообразни и удобни за клиента разфасовки (заешко бутче със или без кост, за готвене, заешко филе и др.). Цените на разфасовките са по-високи и предпочитанията на българския потребител са все още към цялото трупче. Заешкото месо у нас се използва и за производство на детски храни.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p>
    <w:p w:rsidR="00AE4311" w:rsidRPr="00655117" w:rsidRDefault="00AE4311" w:rsidP="00655117">
      <w:pPr>
        <w:spacing w:after="120" w:line="240" w:lineRule="auto"/>
        <w:ind w:firstLine="720"/>
        <w:jc w:val="both"/>
        <w:rPr>
          <w:rFonts w:ascii="Times New Roman" w:hAnsi="Times New Roman" w:cs="Times New Roman"/>
          <w:b/>
          <w:iCs/>
          <w:sz w:val="28"/>
          <w:szCs w:val="28"/>
          <w:lang w:val="ru-RU"/>
        </w:rPr>
      </w:pPr>
      <w:r w:rsidRPr="00655117">
        <w:rPr>
          <w:rFonts w:ascii="Times New Roman" w:hAnsi="Times New Roman" w:cs="Times New Roman"/>
          <w:b/>
          <w:iCs/>
          <w:sz w:val="28"/>
          <w:szCs w:val="28"/>
          <w:lang w:val="ru-RU"/>
        </w:rPr>
        <w:t>2. Идентифициране на проблемите в сектора.</w:t>
      </w:r>
    </w:p>
    <w:p w:rsidR="00AE4311" w:rsidRPr="00655117" w:rsidRDefault="00AE4311" w:rsidP="00655117">
      <w:pPr>
        <w:spacing w:after="120" w:line="240" w:lineRule="auto"/>
        <w:ind w:firstLine="720"/>
        <w:jc w:val="both"/>
        <w:rPr>
          <w:rFonts w:ascii="Times New Roman" w:hAnsi="Times New Roman" w:cs="Times New Roman"/>
          <w:i/>
          <w:iCs/>
          <w:sz w:val="28"/>
          <w:szCs w:val="28"/>
          <w:lang w:val="ru-RU"/>
        </w:rPr>
      </w:pP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Отглеждането на зайците, обаче, у нас продължава да е предимно екстензивно и е съсредоточено най-вече в дребни стопанства с ниска концентрация на брой животни във ферма (табл. 1). Все още са малко фермите с над 50 зайкини-майки, в които се прилага полуинтензивна технология на отглеждане. Това предпоставя и ниска ефективност на сектора като цяло.</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Генофондът е отглеждан съобразно вижданията на селекционерите в институтите и фермите, поради което се отличава до известна степен от изикванията, поставени в Селекционната програма на породите зайци. В резултат се наблюдава частично израждане при всички развъждани породи, с отклонение от стандартите, по-нисък интензитет на растеж, намаляване плодовитостта и жизнеността. Поради това секторът се нуждае от внасяне на разнообразие чрез закупуване на мъжки разплодници с висок генетичен потенциал от страни с развито зайцевъдство – Италия, Франция и други. </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Като цяло в сектора се наблюдава слаба селекционна дейност и контрол на репродуктивните качества, минимален е процентът на племенните и репродуктивни ферми и животни. За съжаление, един от най-сериозните проблеми на зайцевъдното производство у нас е липсата на последователна селекция на племенните животни, макар че има приети селекционни програми за отделните породи. Основната причина е липсата на финансов ресурс за провеждане на селекционните мероприятия от Националната развъдна асоциация. Липсва системна, научно обоснована селекция на разплодните животни.  </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Голям  процент  от зайцефермите прилагат  небалансирано хранене и  използване на  налични зърнени и груби фуражи. Преобладаващата част от фермите у нас изхранват животните с целодажбени гранулирани смески, но много често се прилага и смесено хранене - частично с гранулирани и частично с натурални непреработени фуражи. Причините за това са няколко, най-съществената от които е високата цена на гранулите, както и факта, че предлаганите на пазара смески са с вариращо качество, като съставът им рядко отговаря точно на описанието. Освен това на нашия пазар се предлагат целодажбени смески само в 2-3 разновидности, което не може да задоволи необходимостта от съответни за всяка конкретна категория животни при различно физиологично състояние смески. Необходимостта от разнообразие на предлаганите гранулирани фуражи не само би подобрило угоителните и растежни способности на зайците, но би редуцирало голяма част от наблюдаваните храносмилателни разстройства, особено в периода около отбиването.</w:t>
      </w:r>
    </w:p>
    <w:p w:rsidR="00AE4311" w:rsidRPr="00655117" w:rsidRDefault="00AE4311" w:rsidP="00655117">
      <w:pPr>
        <w:spacing w:after="120" w:line="240" w:lineRule="auto"/>
        <w:ind w:firstLine="720"/>
        <w:jc w:val="both"/>
        <w:rPr>
          <w:rFonts w:ascii="Times New Roman" w:hAnsi="Times New Roman" w:cs="Times New Roman"/>
          <w:sz w:val="28"/>
          <w:szCs w:val="28"/>
          <w:lang w:val="ru-MO"/>
        </w:rPr>
      </w:pPr>
      <w:r w:rsidRPr="00655117">
        <w:rPr>
          <w:rFonts w:ascii="Times New Roman" w:hAnsi="Times New Roman" w:cs="Times New Roman"/>
          <w:sz w:val="28"/>
          <w:szCs w:val="28"/>
          <w:lang w:val="ru-MO"/>
        </w:rPr>
        <w:t>Ниската продуктивност на голяма част от отглежданите животни, е резултат от използването на непреценени по продуктивни качества зайкини-майки и мъжки разплодници, неконтролиран инбридинг, стихийно кръстосване между различни породи зайци, неправилно хранене и не на последно място слаба или никаква система за профилактика на различните незаразни и заразни заболявания. Редица изследвания показват най-често отрицателен хетерозисен ефект по редица продуктивни показатели – брой живородени зайчета, брой отбити зайчета, общо тегло на отбитите зайчета, скорозрелост и т.н. при кръстосването на различни породи.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Като цяло у нас има ниска степен на механизация и технологично оборудване на сградовия фонд с отклонения от оптималните изисквания по отношение на микроклимат, технологии и оборудване. Липсата на съвременно технологично оборудване, позволяващо контролирането необходимите зоохигиенни параметри е един от основните проблеми в зайцевъдното производство. Много от фермите нямат ефективна система за вентилация и отопление на помещенията в резултат на което по време на летните горещини и зимните студове производството търпи загуби. Синхронизирането на цялостния процес на производство на заешко месо с нормативните изисквания като цяло предстои, при което ще се покрият оптимално нуждите на животните, но това ще изисква влагане на допълнителен финансов ресурс. Слаба страна на производството на заешко месо у нас е пълната липсата на автоматизацията на производствените процеси.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Повечето заболявания при зайците се развиват много бързо, а лечението им е трудно и скъпо. Това налага най-стриктно да се спазват ветеринарно профилактичните мерки при отглеждането на зайците. За съжаление, у нас, липсва цялостна ефективна система за ветеринарномедицинска профилактика и лечение на основните заболявания при зайците. </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По отношение на имунопрофилактиката е необходимо да се наложи строг контрол, касаещ съхранението и прилагането на ваксините. Проблем за по-големите произведствени ферми преставляват дребните ферми, които често не прилагат задължителните ветеринарни мероприятие и по този начин стават източник за разпространение на различни заболявания.</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Основният проблем пред зайцевъдите у нас е около клането и реализацията на зайците. Действащи линии за клане на зайци у нас към момента са три, от които една е лицензирана за износ в ЕС, но те не покриват реално нуждите на зайцевъдство. Няма инвеститор за изградената, но необорудвана зайцекланница в с. Гулянци. Няма изградена система за изкупуване на заешкото месо, поради което фермерите често задържат по-дълго зайците и в резултат генерират огромни загуби. В резултат е налична сива икономика при кланичната обработка, преработка и реализация на зайцевъдна продукция.</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Друг важен проблем е липсата на достатъчно знания и опит при зайцевъдите поради недостатъчната  професионална подготовка на повечето производители, а зайците са особен вид животни, за чието успешно отглеждане са необходими специфични знания и умения. </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В страната няма и достатъчно консултанти и ветеринарни специалисти с опит в областта на зайцевъдството.</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Недостатъчна е подкрепата на държавата за увеличаване на генетичния потенциал, провеждане на целенасочена селекционна и репродуктивна дейност и създаване на условия за провеждане на ефективен контрол върху производството, преработката и окачествяването на продукцията.</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p>
    <w:p w:rsidR="00AE4311" w:rsidRPr="00655117" w:rsidRDefault="00AE4311" w:rsidP="00655117">
      <w:pPr>
        <w:spacing w:after="120" w:line="240" w:lineRule="auto"/>
        <w:ind w:firstLine="720"/>
        <w:jc w:val="both"/>
        <w:rPr>
          <w:rFonts w:ascii="Times New Roman" w:hAnsi="Times New Roman" w:cs="Times New Roman"/>
          <w:b/>
          <w:iCs/>
          <w:sz w:val="28"/>
          <w:szCs w:val="28"/>
          <w:lang w:val="ru-RU"/>
        </w:rPr>
      </w:pPr>
      <w:r w:rsidRPr="00655117">
        <w:rPr>
          <w:rFonts w:ascii="Times New Roman" w:hAnsi="Times New Roman" w:cs="Times New Roman"/>
          <w:b/>
          <w:iCs/>
          <w:sz w:val="28"/>
          <w:szCs w:val="28"/>
          <w:lang w:val="ru-RU"/>
        </w:rPr>
        <w:t>3. Цел на стратегията и възможни решения.</w:t>
      </w:r>
    </w:p>
    <w:p w:rsidR="00AE4311" w:rsidRPr="00655117" w:rsidRDefault="00AE4311" w:rsidP="00655117">
      <w:pPr>
        <w:spacing w:after="120" w:line="240" w:lineRule="auto"/>
        <w:ind w:firstLine="720"/>
        <w:jc w:val="both"/>
        <w:rPr>
          <w:rFonts w:ascii="Times New Roman" w:hAnsi="Times New Roman" w:cs="Times New Roman"/>
          <w:i/>
          <w:iCs/>
          <w:sz w:val="28"/>
          <w:szCs w:val="28"/>
          <w:lang w:val="ru-RU"/>
        </w:rPr>
      </w:pPr>
    </w:p>
    <w:p w:rsidR="00AE4311" w:rsidRPr="00655117" w:rsidRDefault="00AE4311" w:rsidP="00655117">
      <w:pPr>
        <w:pStyle w:val="Heading1"/>
        <w:spacing w:after="120"/>
        <w:ind w:firstLine="720"/>
        <w:rPr>
          <w:rFonts w:ascii="Times New Roman" w:hAnsi="Times New Roman"/>
          <w:sz w:val="28"/>
          <w:szCs w:val="28"/>
          <w:lang w:val="ru-RU"/>
        </w:rPr>
      </w:pPr>
      <w:r w:rsidRPr="00655117">
        <w:rPr>
          <w:rFonts w:ascii="Times New Roman" w:hAnsi="Times New Roman"/>
          <w:iCs/>
          <w:sz w:val="28"/>
          <w:szCs w:val="28"/>
          <w:lang w:val="ru-RU"/>
        </w:rPr>
        <w:t>Основна цел на стратегията</w:t>
      </w:r>
      <w:r w:rsidRPr="00655117">
        <w:rPr>
          <w:rFonts w:ascii="Times New Roman" w:hAnsi="Times New Roman"/>
          <w:sz w:val="28"/>
          <w:szCs w:val="28"/>
          <w:lang w:val="ru-RU"/>
        </w:rPr>
        <w:t xml:space="preserve"> – насърчаване развитието на зайцевъдството, създаване на условия за изграждане на промишлено зайцевъдство на интеграционна основа, на ферми и стопанства за производство на разплоден материал, предпоставки за развитие на сектора за задоволяване на нуждите от заешко месо в страната и експорт.     </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Тъй като селекционата ценност на използваните разплодници е значително влошена е необходимо повишаване на генетичния потенциал на използваните зайци чрез внос на чистопородни зайци с подкрепа на държавата или чрез привличане на външни инвестиции. Генофондът трябва да се отглежда и селекционира под строгия контрол на Националната развъдна асоциация с цел поддържане на генетичната ценност на племенните животни.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С цел повишаване на продуктивността и жизнеспособността на зайците и експлоатация на хетерозисния ефект в определени ферми репродуктивни ферми да се осъществява двупородно кръстосване (Бял новозеландски х Калифорнийски), а в стоковите ферми и трипородно кръстосване (получените кръстоски </w:t>
      </w:r>
      <w:r w:rsidRPr="00655117">
        <w:rPr>
          <w:rFonts w:ascii="Times New Roman" w:hAnsi="Times New Roman" w:cs="Times New Roman"/>
          <w:sz w:val="28"/>
          <w:szCs w:val="28"/>
        </w:rPr>
        <w:t>F</w:t>
      </w:r>
      <w:r w:rsidRPr="00655117">
        <w:rPr>
          <w:rFonts w:ascii="Times New Roman" w:hAnsi="Times New Roman" w:cs="Times New Roman"/>
          <w:sz w:val="28"/>
          <w:szCs w:val="28"/>
          <w:vertAlign w:val="subscript"/>
          <w:lang w:val="ru-RU"/>
        </w:rPr>
        <w:t>1</w:t>
      </w:r>
      <w:r w:rsidRPr="00655117">
        <w:rPr>
          <w:rFonts w:ascii="Times New Roman" w:hAnsi="Times New Roman" w:cs="Times New Roman"/>
          <w:sz w:val="28"/>
          <w:szCs w:val="28"/>
          <w:lang w:val="ru-RU"/>
        </w:rPr>
        <w:t xml:space="preserve"> х Бял великан или друга едра порода). </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Необходимо е да се разшири разнообразието на предлаганите гранулирани фуражи, така че да се покриват нуждите на зайците при различни групи и физиологични състояния.</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В отделни зайцеферми у нас се прилага отглеждане на животните при използване на съвременно технологично оборудване, като се контролират необходимите зоохигиенни параметри, но в повечето случаи това не се прави. Много от фермите нямат ефективна система за вентилация и отопление на помещенията. Синхронизирането на цялостния процес на производство на заешко месо с нормативните изисквания като цяло предстои, при което ще се покрият оптимално нуждите на животните, но това ще изисква влагане на допълнителен финансов ресурс. Слаба страна на производството на заешко месо у нас е пълната липсата на автоматизацията на производствените процеси.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Отглеждането на животните в съответствие със зоохигиенните изисквания ще осигури максимални  стойности на репродукция и млечна продуктивност при зайкините-майки, висока жизненост и добри угоителни способности при подрастващите.</w:t>
      </w:r>
    </w:p>
    <w:p w:rsidR="00AE4311" w:rsidRPr="00655117" w:rsidRDefault="00AE4311" w:rsidP="00655117">
      <w:pPr>
        <w:tabs>
          <w:tab w:val="left" w:pos="900"/>
        </w:tabs>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Фермите  е необходимо да са снабдени със системи за:</w:t>
      </w:r>
    </w:p>
    <w:p w:rsidR="00AE4311" w:rsidRPr="00655117" w:rsidRDefault="00AE4311" w:rsidP="00655117">
      <w:pPr>
        <w:tabs>
          <w:tab w:val="left" w:pos="900"/>
        </w:tabs>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ab/>
        <w:t>- автоматично поене;</w:t>
      </w:r>
    </w:p>
    <w:p w:rsidR="00AE4311" w:rsidRPr="00655117" w:rsidRDefault="00AE4311" w:rsidP="00655117">
      <w:pPr>
        <w:tabs>
          <w:tab w:val="left" w:pos="900"/>
        </w:tabs>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ab/>
        <w:t>- автоматично хранене;</w:t>
      </w:r>
    </w:p>
    <w:p w:rsidR="00AE4311" w:rsidRPr="00655117" w:rsidRDefault="00AE4311" w:rsidP="00655117">
      <w:pPr>
        <w:tabs>
          <w:tab w:val="left" w:pos="900"/>
        </w:tabs>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ab/>
        <w:t>- автоматично почистване;</w:t>
      </w:r>
    </w:p>
    <w:p w:rsidR="00AE4311" w:rsidRPr="00655117" w:rsidRDefault="00AE4311" w:rsidP="00655117">
      <w:pPr>
        <w:tabs>
          <w:tab w:val="left" w:pos="900"/>
        </w:tabs>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ab/>
        <w:t>- автоматична вентилация и охлаждане;</w:t>
      </w:r>
    </w:p>
    <w:p w:rsidR="00AE4311" w:rsidRPr="00655117" w:rsidRDefault="00AE4311" w:rsidP="00655117">
      <w:pPr>
        <w:tabs>
          <w:tab w:val="left" w:pos="900"/>
        </w:tabs>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ab/>
        <w:t>- автоматично дезинфекциране.</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Основните правила на зоопрофилактиката включват редовно механично почистване на фекалиите и урината, редовна дезинфекция на клетките и помещенията, строга забрана на достъпа на външни лица във фермата, контрол по внос и износ на животни във фермата, редовна дезинсекция и дератизация във фермата, биологичен отдих -  “пълно – празно”, редовна лечебна профилактика при зайците. </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По отношение на имунопрофилактиката е необходим строг контрол, касаещ съхранението и прилагането на ваксините. За постигане на трайни успехи в зайцевъдството, решаващо значение има овладяването на високата смъртност на приплодите в периода след отбиването. Растежните способности и смъртността се установяват 2-те седмици след бозайния период, варират и зависят от типа на дажбата и от неизпълнение на профилактичните мерки при отглеждане на животните.</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За осигуряването на стабилност на производствения процес е много важно да се контролират факторите, влияещи върху продуктивността на зайците, като с най-голямо значение са онези, които повлияват директно репродуктивните качества на зайкините. Това са поредност на съешаването, физиологичен статус, сексуална възприемчивост, ниво на хранене, възраст на първо заплождане, репродуктивна система.</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Преминаване на по-голямата част от фермите от традиционната система на отглеждане към по-продуктивната циклична система, при която осеменяванията са само няколко определени дни в месеца и в резултат има няколко определени дни в месеца за раждания и отбивания. За по-добрата организация на работата във фермата спомага и прилагането на изкуствено осеменяване, което освен че позволява формиране на големи партиди животни за клане и разплод, дава и по-добри санитарни гаранции.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За постигане на ефективно производство на заешко месо и неговата реализация е подходящо то да бъде съсредоточено в близост до зайцекланиците. Поради факта, че действащите линии за клане на зайци у нас не покриват реално нуждите на зайцевъдство е необходимо оборудването и привеждане в експлоатация на зайцекланницата в с. Гулянци.За по-отдалечените райони е важно да се разреши използването на мобилни зайцекланници, подобно на това в развитите в тази област Европейски страни – Италия, Испания и други.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Основавайки се чуждестранния опит е добре да се изградят една или две големи зайцеферми с капацитет 1000 – 5000 зайкини-майки в близост  до зайцекланница, където да е съсредоточен генетичния фонд на популацията и по този начин се развиват и останалите по-малки зайцеферми, ползвайки системата за клане и изкупуване на големите ферми, а така също и черпейки от опита на тези по-съвременни предприятия.</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MO"/>
        </w:rPr>
        <w:t>Трябва да се създат условия за окрупняване и технологично обновление на зайцевъдните ферми.</w:t>
      </w:r>
      <w:r w:rsidRPr="00655117">
        <w:rPr>
          <w:rFonts w:ascii="Times New Roman" w:hAnsi="Times New Roman" w:cs="Times New Roman"/>
          <w:sz w:val="28"/>
          <w:szCs w:val="28"/>
          <w:lang w:val="ru-RU"/>
        </w:rPr>
        <w:t xml:space="preserve"> С тази цел е необходимо осигуряването на финансов ресурс за изграждане и модернизиране на производството от различни източници с облекчени за фермерите условия при постоянен контрол за начина на използване.</w:t>
      </w:r>
    </w:p>
    <w:p w:rsidR="00AE4311" w:rsidRPr="00655117" w:rsidRDefault="00AE4311" w:rsidP="00655117">
      <w:pPr>
        <w:spacing w:after="120" w:line="240" w:lineRule="auto"/>
        <w:ind w:firstLine="720"/>
        <w:jc w:val="both"/>
        <w:rPr>
          <w:rFonts w:ascii="Times New Roman" w:hAnsi="Times New Roman" w:cs="Times New Roman"/>
          <w:sz w:val="28"/>
          <w:szCs w:val="28"/>
          <w:lang w:val="ru-MO"/>
        </w:rPr>
      </w:pPr>
      <w:r w:rsidRPr="00655117">
        <w:rPr>
          <w:rFonts w:ascii="Times New Roman" w:hAnsi="Times New Roman" w:cs="Times New Roman"/>
          <w:sz w:val="28"/>
          <w:szCs w:val="28"/>
          <w:lang w:val="ru-MO"/>
        </w:rPr>
        <w:tab/>
        <w:t>Необходимо е стриктно спазване на наредбите при изграждане и функциониране на зайцефермите, при добиване на непреработена и преработена месна продуктивност от зайци.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Собствениците и операторите на зайци за месо, трябва да имат разработени „Добри хигиенни практики”, които да се спазват стриктно.</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Произход, качество и съхранение на фуража:</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собственика води и съхранява документация за характера и произхода на фуража,правилното му съхранение и необходимото качество за  изхранването им;</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транспортните средства, превозващи фураж, трябва да са регистрирани в ОДБХ и да отговарят на ветеринарно-санитарните изискванията, съгласно Закона за фуражите;</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  дажбата трябва да съдържа всички хранителни вещества, от които се нуждаят, а фуражът трябва да отговаря на вкусовите изисквания на зайците и да се предоставя  в подходяща физическа форма, като зайците проявяват предпочитания към гранулирани в сравнение с брашнените фуражи.  </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Зайците се отглеждат и използват по начин, който съответства на тяхното развитие и предназначение и е съобразен с физиологичните им нужди и етологични особености.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Собствениците и операторите, при отглеждане на зайци за месо, трябва да спазват минималните изисквания за защита и хуманно отношение при отглеждане, изкупуване, транспортиране и клане.</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p>
    <w:p w:rsidR="00AE4311" w:rsidRPr="00655117" w:rsidRDefault="00AE4311" w:rsidP="00655117">
      <w:pPr>
        <w:spacing w:after="120" w:line="240" w:lineRule="auto"/>
        <w:ind w:firstLine="720"/>
        <w:jc w:val="both"/>
        <w:rPr>
          <w:rFonts w:ascii="Times New Roman" w:hAnsi="Times New Roman" w:cs="Times New Roman"/>
          <w:b/>
          <w:iCs/>
          <w:sz w:val="28"/>
          <w:szCs w:val="28"/>
        </w:rPr>
      </w:pPr>
      <w:r w:rsidRPr="00655117">
        <w:rPr>
          <w:rFonts w:ascii="Times New Roman" w:hAnsi="Times New Roman" w:cs="Times New Roman"/>
          <w:b/>
          <w:iCs/>
          <w:sz w:val="28"/>
          <w:szCs w:val="28"/>
        </w:rPr>
        <w:t>4. Приоритети, мерки и действия:</w:t>
      </w:r>
    </w:p>
    <w:p w:rsidR="00AE4311" w:rsidRDefault="00AE4311" w:rsidP="00655117">
      <w:pPr>
        <w:pStyle w:val="ListParagraph"/>
        <w:spacing w:after="120" w:line="240" w:lineRule="auto"/>
        <w:contextualSpacing w:val="0"/>
        <w:jc w:val="both"/>
        <w:rPr>
          <w:rFonts w:ascii="Times New Roman" w:hAnsi="Times New Roman" w:cs="Times New Roman"/>
          <w:i/>
          <w:iCs/>
          <w:sz w:val="28"/>
          <w:szCs w:val="28"/>
        </w:rPr>
      </w:pPr>
    </w:p>
    <w:p w:rsidR="00AE4311" w:rsidRPr="00655117" w:rsidRDefault="00AE4311" w:rsidP="009B5B75">
      <w:pPr>
        <w:pStyle w:val="ListParagraph"/>
        <w:numPr>
          <w:ilvl w:val="0"/>
          <w:numId w:val="147"/>
        </w:numPr>
        <w:tabs>
          <w:tab w:val="left" w:pos="1080"/>
        </w:tabs>
        <w:spacing w:after="120" w:line="240" w:lineRule="auto"/>
        <w:ind w:left="0" w:firstLine="720"/>
        <w:contextualSpacing w:val="0"/>
        <w:jc w:val="both"/>
        <w:rPr>
          <w:rFonts w:ascii="Times New Roman" w:hAnsi="Times New Roman" w:cs="Times New Roman"/>
          <w:i/>
          <w:iCs/>
          <w:sz w:val="28"/>
          <w:szCs w:val="28"/>
          <w:lang w:val="ru-RU"/>
        </w:rPr>
      </w:pPr>
      <w:r w:rsidRPr="00655117">
        <w:rPr>
          <w:rFonts w:ascii="Times New Roman" w:hAnsi="Times New Roman" w:cs="Times New Roman"/>
          <w:i/>
          <w:iCs/>
          <w:sz w:val="28"/>
          <w:szCs w:val="28"/>
          <w:lang w:val="ru-RU"/>
        </w:rPr>
        <w:t>Трансфер на знания и иновации</w:t>
      </w:r>
    </w:p>
    <w:p w:rsidR="00AE4311" w:rsidRPr="00655117" w:rsidRDefault="00AE4311" w:rsidP="00655117">
      <w:pPr>
        <w:spacing w:after="120" w:line="240" w:lineRule="auto"/>
        <w:ind w:firstLine="720"/>
        <w:jc w:val="both"/>
        <w:rPr>
          <w:rFonts w:ascii="Times New Roman" w:hAnsi="Times New Roman" w:cs="Times New Roman"/>
          <w:sz w:val="28"/>
          <w:szCs w:val="28"/>
          <w:lang w:val="ru-MO"/>
        </w:rPr>
      </w:pPr>
      <w:r w:rsidRPr="00655117">
        <w:rPr>
          <w:rFonts w:ascii="Times New Roman" w:hAnsi="Times New Roman" w:cs="Times New Roman"/>
          <w:sz w:val="28"/>
          <w:szCs w:val="28"/>
          <w:lang w:val="ru-MO"/>
        </w:rPr>
        <w:t>Осигуряване на качествено професионално образование и обучение на учениците от професионалните гимназии, финансирани от МЗП и на възрастните в областта на аграрния сектор.</w:t>
      </w:r>
    </w:p>
    <w:p w:rsidR="00AE4311" w:rsidRPr="00655117" w:rsidRDefault="00AE4311" w:rsidP="00655117">
      <w:pPr>
        <w:spacing w:after="120" w:line="240" w:lineRule="auto"/>
        <w:ind w:firstLine="720"/>
        <w:jc w:val="both"/>
        <w:rPr>
          <w:rFonts w:ascii="Times New Roman" w:hAnsi="Times New Roman" w:cs="Times New Roman"/>
          <w:sz w:val="28"/>
          <w:szCs w:val="28"/>
          <w:lang w:val="ru-MO"/>
        </w:rPr>
      </w:pPr>
      <w:r w:rsidRPr="00655117">
        <w:rPr>
          <w:rFonts w:ascii="Times New Roman" w:hAnsi="Times New Roman" w:cs="Times New Roman"/>
          <w:sz w:val="28"/>
          <w:szCs w:val="28"/>
          <w:lang w:val="ru-MO"/>
        </w:rPr>
        <w:t>Повишаване квалификацията на зайцевъдите чрез провеждане на специализирано обучение за отглеждане, селекция, репродукция чрез изкуствено осеменяване, окачествяване на заешкото месо, субпродуктите и разфасовките от него.</w:t>
      </w:r>
    </w:p>
    <w:p w:rsidR="00AE4311" w:rsidRPr="00655117" w:rsidRDefault="00AE4311" w:rsidP="00655117">
      <w:pPr>
        <w:spacing w:after="120" w:line="240" w:lineRule="auto"/>
        <w:ind w:firstLine="720"/>
        <w:jc w:val="both"/>
        <w:rPr>
          <w:rFonts w:ascii="Times New Roman" w:hAnsi="Times New Roman" w:cs="Times New Roman"/>
          <w:i/>
          <w:iCs/>
          <w:sz w:val="28"/>
          <w:szCs w:val="28"/>
          <w:lang w:val="ru-RU"/>
        </w:rPr>
      </w:pPr>
      <w:r w:rsidRPr="00655117">
        <w:rPr>
          <w:rFonts w:ascii="Times New Roman" w:hAnsi="Times New Roman" w:cs="Times New Roman"/>
          <w:sz w:val="28"/>
          <w:szCs w:val="28"/>
          <w:lang w:val="ru-MO"/>
        </w:rPr>
        <w:t>Управление на генетичния ресурс на национално ниво, чрез целенасоченото му поддържане, усъвършенстване, използване и съхранение на правилата за добрите практики при отглеждане.</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Кадровото обезпечаване на фермите и стопанствата ще се осъществява с обучени фермери, осеменители и техници селекционери.</w:t>
      </w:r>
    </w:p>
    <w:p w:rsidR="00AE4311" w:rsidRPr="00655117" w:rsidRDefault="00AE4311" w:rsidP="00655117">
      <w:pPr>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Неправителствените структури от зайцевъдния бранш ще организират квалификацията на кадрите, съвместно с  представители със Селскостопанска академия и Университетите, като се използват европейски и международни програми за обучение.</w:t>
      </w:r>
    </w:p>
    <w:p w:rsidR="00AE4311" w:rsidRPr="00655117" w:rsidRDefault="00AE4311" w:rsidP="009B5B75">
      <w:pPr>
        <w:pStyle w:val="ListParagraph"/>
        <w:numPr>
          <w:ilvl w:val="0"/>
          <w:numId w:val="147"/>
        </w:numPr>
        <w:tabs>
          <w:tab w:val="left" w:pos="1080"/>
        </w:tabs>
        <w:spacing w:after="120" w:line="240" w:lineRule="auto"/>
        <w:ind w:left="0" w:firstLine="720"/>
        <w:contextualSpacing w:val="0"/>
        <w:jc w:val="both"/>
        <w:rPr>
          <w:rFonts w:ascii="Times New Roman" w:hAnsi="Times New Roman" w:cs="Times New Roman"/>
          <w:i/>
          <w:iCs/>
          <w:sz w:val="28"/>
          <w:szCs w:val="28"/>
        </w:rPr>
      </w:pPr>
      <w:r w:rsidRPr="00655117">
        <w:rPr>
          <w:rFonts w:ascii="Times New Roman" w:hAnsi="Times New Roman" w:cs="Times New Roman"/>
          <w:i/>
          <w:iCs/>
          <w:sz w:val="28"/>
          <w:szCs w:val="28"/>
        </w:rPr>
        <w:t>Отговор на климатичните промени</w:t>
      </w:r>
    </w:p>
    <w:p w:rsidR="00AE4311" w:rsidRPr="00655117" w:rsidRDefault="00AE4311" w:rsidP="00655117">
      <w:pPr>
        <w:pStyle w:val="NormalWeb"/>
        <w:spacing w:after="120" w:afterAutospacing="0"/>
        <w:ind w:firstLine="720"/>
        <w:jc w:val="both"/>
        <w:rPr>
          <w:sz w:val="28"/>
          <w:szCs w:val="28"/>
          <w:lang w:val="ru-MO"/>
        </w:rPr>
      </w:pPr>
      <w:r w:rsidRPr="00655117">
        <w:rPr>
          <w:sz w:val="28"/>
          <w:szCs w:val="28"/>
        </w:rPr>
        <w:t>З</w:t>
      </w:r>
      <w:r w:rsidRPr="00655117">
        <w:rPr>
          <w:sz w:val="28"/>
          <w:szCs w:val="28"/>
          <w:lang w:val="ru-RU"/>
        </w:rPr>
        <w:t>айцефермите със</w:t>
      </w:r>
      <w:r w:rsidRPr="00655117">
        <w:rPr>
          <w:sz w:val="28"/>
          <w:szCs w:val="28"/>
          <w:lang w:val="ru-MO"/>
        </w:rPr>
        <w:t xml:space="preserve"> </w:t>
      </w:r>
      <w:r w:rsidRPr="00655117">
        <w:rPr>
          <w:sz w:val="28"/>
          <w:szCs w:val="28"/>
          <w:lang w:val="ru-RU"/>
        </w:rPr>
        <w:t>съвременно технологично оборудване имат потенциала да реализират високи икономически резултати. Контро</w:t>
      </w:r>
      <w:r w:rsidRPr="00655117">
        <w:rPr>
          <w:sz w:val="28"/>
          <w:szCs w:val="28"/>
          <w:lang w:val="ru-MO"/>
        </w:rPr>
        <w:t>л</w:t>
      </w:r>
      <w:r w:rsidRPr="00655117">
        <w:rPr>
          <w:sz w:val="28"/>
          <w:szCs w:val="28"/>
          <w:lang w:val="ru-RU"/>
        </w:rPr>
        <w:t>ирането на зоохигиенните параметри създава оптимални условия за отглеждането на зайци. Наличието на е</w:t>
      </w:r>
      <w:r w:rsidRPr="00655117">
        <w:rPr>
          <w:sz w:val="28"/>
          <w:szCs w:val="28"/>
          <w:lang w:val="ru-MO"/>
        </w:rPr>
        <w:t xml:space="preserve">фективна система за вентилация (вентилация на </w:t>
      </w:r>
      <w:r w:rsidRPr="00655117">
        <w:rPr>
          <w:sz w:val="28"/>
          <w:szCs w:val="28"/>
        </w:rPr>
        <w:t>kg</w:t>
      </w:r>
      <w:r w:rsidRPr="00655117">
        <w:rPr>
          <w:sz w:val="28"/>
          <w:szCs w:val="28"/>
          <w:lang w:val="ru-MO"/>
        </w:rPr>
        <w:t xml:space="preserve"> жива маса 7 - 8 </w:t>
      </w:r>
      <w:r w:rsidRPr="00655117">
        <w:rPr>
          <w:sz w:val="28"/>
          <w:szCs w:val="28"/>
        </w:rPr>
        <w:t>m</w:t>
      </w:r>
      <w:r w:rsidRPr="00655117">
        <w:rPr>
          <w:sz w:val="28"/>
          <w:szCs w:val="28"/>
          <w:vertAlign w:val="superscript"/>
          <w:lang w:val="ru-MO"/>
        </w:rPr>
        <w:t>3</w:t>
      </w:r>
      <w:r w:rsidRPr="00655117">
        <w:rPr>
          <w:sz w:val="28"/>
          <w:szCs w:val="28"/>
          <w:lang w:val="ru-MO"/>
        </w:rPr>
        <w:t>/</w:t>
      </w:r>
      <w:r w:rsidRPr="00655117">
        <w:rPr>
          <w:sz w:val="28"/>
          <w:szCs w:val="28"/>
        </w:rPr>
        <w:t>h</w:t>
      </w:r>
      <w:r w:rsidRPr="00655117">
        <w:rPr>
          <w:sz w:val="28"/>
          <w:szCs w:val="28"/>
          <w:lang w:val="ru-MO"/>
        </w:rPr>
        <w:t xml:space="preserve"> въздух през лятото и 1,5 - 2,0 </w:t>
      </w:r>
      <w:r w:rsidRPr="00655117">
        <w:rPr>
          <w:sz w:val="28"/>
          <w:szCs w:val="28"/>
        </w:rPr>
        <w:t>m</w:t>
      </w:r>
      <w:r w:rsidRPr="00655117">
        <w:rPr>
          <w:sz w:val="28"/>
          <w:szCs w:val="28"/>
          <w:vertAlign w:val="superscript"/>
          <w:lang w:val="ru-MO"/>
        </w:rPr>
        <w:t>3</w:t>
      </w:r>
      <w:r w:rsidRPr="00655117">
        <w:rPr>
          <w:sz w:val="28"/>
          <w:szCs w:val="28"/>
          <w:lang w:val="ru-MO"/>
        </w:rPr>
        <w:t>/</w:t>
      </w:r>
      <w:r w:rsidRPr="00655117">
        <w:rPr>
          <w:sz w:val="28"/>
          <w:szCs w:val="28"/>
        </w:rPr>
        <w:t>h</w:t>
      </w:r>
      <w:r w:rsidRPr="00655117">
        <w:rPr>
          <w:sz w:val="28"/>
          <w:szCs w:val="28"/>
          <w:lang w:val="ru-MO"/>
        </w:rPr>
        <w:t xml:space="preserve"> през зимата и скорост на въздуха 0,2 </w:t>
      </w:r>
      <w:r w:rsidRPr="00655117">
        <w:rPr>
          <w:sz w:val="28"/>
          <w:szCs w:val="28"/>
        </w:rPr>
        <w:t>m</w:t>
      </w:r>
      <w:r w:rsidRPr="00655117">
        <w:rPr>
          <w:sz w:val="28"/>
          <w:szCs w:val="28"/>
          <w:lang w:val="ru-MO"/>
        </w:rPr>
        <w:t>/</w:t>
      </w:r>
      <w:r w:rsidRPr="00655117">
        <w:rPr>
          <w:sz w:val="28"/>
          <w:szCs w:val="28"/>
        </w:rPr>
        <w:t>s)</w:t>
      </w:r>
      <w:r w:rsidRPr="00655117">
        <w:rPr>
          <w:sz w:val="28"/>
          <w:szCs w:val="28"/>
          <w:lang w:val="ru-MO"/>
        </w:rPr>
        <w:t xml:space="preserve"> и почистване на помещенията позволява поддържането на необходимите температура (16-25˚С) и нива на вредните газове. </w:t>
      </w:r>
      <w:r w:rsidRPr="00655117">
        <w:rPr>
          <w:sz w:val="28"/>
          <w:szCs w:val="28"/>
          <w:lang w:val="ru-RU"/>
        </w:rPr>
        <w:t xml:space="preserve">Летните горещини, например, представляват препятствие за успешно отглеждане на зайци през летния сезон, тъй като </w:t>
      </w:r>
      <w:r w:rsidRPr="00655117">
        <w:rPr>
          <w:sz w:val="28"/>
          <w:szCs w:val="28"/>
          <w:lang w:val="ru-MO"/>
        </w:rPr>
        <w:t xml:space="preserve">при </w:t>
      </w:r>
      <w:r w:rsidRPr="00655117">
        <w:rPr>
          <w:sz w:val="28"/>
          <w:szCs w:val="28"/>
          <w:lang w:val="ru-RU"/>
        </w:rPr>
        <w:t>зайците с</w:t>
      </w:r>
      <w:r w:rsidRPr="00655117">
        <w:rPr>
          <w:sz w:val="28"/>
          <w:szCs w:val="28"/>
          <w:lang w:val="ru-MO"/>
        </w:rPr>
        <w:t>е влошават</w:t>
      </w:r>
      <w:r w:rsidRPr="00655117">
        <w:rPr>
          <w:sz w:val="28"/>
          <w:szCs w:val="28"/>
          <w:lang w:val="ru-RU"/>
        </w:rPr>
        <w:t xml:space="preserve"> продуктивни</w:t>
      </w:r>
      <w:r w:rsidRPr="00655117">
        <w:rPr>
          <w:sz w:val="28"/>
          <w:szCs w:val="28"/>
          <w:lang w:val="ru-MO"/>
        </w:rPr>
        <w:t>те</w:t>
      </w:r>
      <w:r w:rsidRPr="00655117">
        <w:rPr>
          <w:sz w:val="28"/>
          <w:szCs w:val="28"/>
          <w:lang w:val="ru-RU"/>
        </w:rPr>
        <w:t xml:space="preserve"> </w:t>
      </w:r>
      <w:r w:rsidRPr="00655117">
        <w:rPr>
          <w:sz w:val="28"/>
          <w:szCs w:val="28"/>
          <w:lang w:val="ru-MO"/>
        </w:rPr>
        <w:t xml:space="preserve">способности </w:t>
      </w:r>
      <w:r w:rsidRPr="00655117">
        <w:rPr>
          <w:sz w:val="28"/>
          <w:szCs w:val="28"/>
          <w:lang w:val="ru-RU"/>
        </w:rPr>
        <w:t xml:space="preserve"> при температури над 26 - 2</w:t>
      </w:r>
      <w:r w:rsidRPr="00655117">
        <w:rPr>
          <w:sz w:val="28"/>
          <w:szCs w:val="28"/>
          <w:lang w:val="ru-MO"/>
        </w:rPr>
        <w:t>7</w:t>
      </w:r>
      <w:r w:rsidRPr="00655117">
        <w:rPr>
          <w:sz w:val="28"/>
          <w:szCs w:val="28"/>
          <w:lang w:val="ru-RU"/>
        </w:rPr>
        <w:t>º</w:t>
      </w:r>
      <w:r w:rsidRPr="00655117">
        <w:rPr>
          <w:sz w:val="28"/>
          <w:szCs w:val="28"/>
        </w:rPr>
        <w:t xml:space="preserve">C. </w:t>
      </w:r>
      <w:r w:rsidRPr="00655117">
        <w:rPr>
          <w:sz w:val="28"/>
          <w:szCs w:val="28"/>
          <w:lang w:val="ru-MO"/>
        </w:rPr>
        <w:t>При промишлено отглеждане на зайци технологичните групи трябва да са разположени в помещенията така, че да е възможно спазване на принципа "всичко пълно - всичко празно". Задължително е извършването на профилактично прекъсване, почистване и дезинфекция на помещенията и почивка най-малко за 5 дни на производствен цикъл.</w:t>
      </w:r>
    </w:p>
    <w:p w:rsidR="00AE4311" w:rsidRPr="00655117" w:rsidRDefault="00AE4311" w:rsidP="00655117">
      <w:pPr>
        <w:pStyle w:val="NormalWeb"/>
        <w:spacing w:after="120" w:afterAutospacing="0"/>
        <w:ind w:firstLine="720"/>
        <w:jc w:val="both"/>
        <w:rPr>
          <w:sz w:val="28"/>
          <w:szCs w:val="28"/>
        </w:rPr>
      </w:pPr>
      <w:r w:rsidRPr="00655117">
        <w:rPr>
          <w:sz w:val="28"/>
          <w:szCs w:val="28"/>
        </w:rPr>
        <w:t>За получаване на качествено заешко месо е наложително собствениците и операторите в зайцевъдните ферми да осигуряват максимално добри условия и грижи за отглеждане на зайците, свързани с изискванията за хуманно отношение, добър здравен статус и благополучие.</w:t>
      </w:r>
    </w:p>
    <w:p w:rsidR="00AE4311" w:rsidRPr="00655117" w:rsidRDefault="00AE4311" w:rsidP="00655117">
      <w:pPr>
        <w:pStyle w:val="NormalWeb"/>
        <w:spacing w:after="120" w:afterAutospacing="0"/>
        <w:ind w:firstLine="720"/>
        <w:jc w:val="both"/>
        <w:rPr>
          <w:sz w:val="28"/>
          <w:szCs w:val="28"/>
          <w:lang w:val="ru-MO"/>
        </w:rPr>
      </w:pPr>
      <w:r w:rsidRPr="00655117">
        <w:rPr>
          <w:sz w:val="28"/>
          <w:szCs w:val="28"/>
          <w:lang w:val="ru-MO"/>
        </w:rPr>
        <w:t>Особено важно е собствениците на зайци и зайцеферми да подсигурят съответните ветеринарно санитарни и хигиенни норми, които да гарантират безопасността и здравето на животните и хората, консумиращи заешко месо.</w:t>
      </w:r>
    </w:p>
    <w:p w:rsidR="00AE4311" w:rsidRPr="00655117" w:rsidRDefault="00AE4311" w:rsidP="009B5B75">
      <w:pPr>
        <w:pStyle w:val="ListParagraph"/>
        <w:numPr>
          <w:ilvl w:val="0"/>
          <w:numId w:val="147"/>
        </w:numPr>
        <w:tabs>
          <w:tab w:val="left" w:pos="1260"/>
        </w:tabs>
        <w:spacing w:after="120" w:line="240" w:lineRule="auto"/>
        <w:ind w:left="0" w:firstLine="720"/>
        <w:contextualSpacing w:val="0"/>
        <w:jc w:val="both"/>
        <w:rPr>
          <w:rFonts w:ascii="Times New Roman" w:hAnsi="Times New Roman" w:cs="Times New Roman"/>
          <w:i/>
          <w:iCs/>
          <w:sz w:val="28"/>
          <w:szCs w:val="28"/>
        </w:rPr>
      </w:pPr>
      <w:r w:rsidRPr="00655117">
        <w:rPr>
          <w:rFonts w:ascii="Times New Roman" w:hAnsi="Times New Roman" w:cs="Times New Roman"/>
          <w:i/>
          <w:iCs/>
          <w:sz w:val="28"/>
          <w:szCs w:val="28"/>
        </w:rPr>
        <w:t>Социално-икономически аспекти – заетост, инвестиции</w:t>
      </w:r>
    </w:p>
    <w:p w:rsidR="00AE4311" w:rsidRPr="00655117" w:rsidRDefault="00AE4311" w:rsidP="00655117">
      <w:pPr>
        <w:spacing w:after="120" w:line="240" w:lineRule="auto"/>
        <w:ind w:firstLine="720"/>
        <w:jc w:val="both"/>
        <w:rPr>
          <w:rStyle w:val="hps"/>
          <w:rFonts w:ascii="Times New Roman" w:hAnsi="Times New Roman" w:cs="Times New Roman"/>
          <w:color w:val="333333"/>
          <w:sz w:val="28"/>
          <w:szCs w:val="28"/>
          <w:lang w:val="ru-RU"/>
        </w:rPr>
      </w:pPr>
      <w:r w:rsidRPr="00655117">
        <w:rPr>
          <w:rStyle w:val="hps"/>
          <w:rFonts w:ascii="Times New Roman" w:hAnsi="Times New Roman" w:cs="Times New Roman"/>
          <w:color w:val="333333"/>
          <w:sz w:val="28"/>
          <w:szCs w:val="28"/>
          <w:lang w:val="ru-MO"/>
        </w:rPr>
        <w:t xml:space="preserve">Нарастващият интерес към устойчиви форми на системи за производство на животинска продукция, и в частност на заешко месо, е с цел осигуряване на балансирана връзката между околната среда, социално-културните и икономическите фактори. В зайцевъдния сектор  особено внимание се фокусира върху възможностите за подобряване на устойчивостта на малките системи за отглеждане на животните. </w:t>
      </w:r>
      <w:r w:rsidRPr="00655117">
        <w:rPr>
          <w:rStyle w:val="hps"/>
          <w:rFonts w:ascii="Times New Roman" w:hAnsi="Times New Roman" w:cs="Times New Roman"/>
          <w:color w:val="333333"/>
          <w:sz w:val="28"/>
          <w:szCs w:val="28"/>
          <w:lang w:val="ru-RU"/>
        </w:rPr>
        <w:t xml:space="preserve">Превръщането на отглеждането на зайци във фамилен бизнес като в него са заети хора от семейството би довело до повишаване заетостта на населението. </w:t>
      </w:r>
    </w:p>
    <w:p w:rsidR="00AE4311" w:rsidRPr="00655117" w:rsidRDefault="00AE4311" w:rsidP="00655117">
      <w:pPr>
        <w:spacing w:after="120" w:line="240" w:lineRule="auto"/>
        <w:ind w:firstLine="720"/>
        <w:jc w:val="both"/>
        <w:rPr>
          <w:rStyle w:val="hps"/>
          <w:rFonts w:ascii="Times New Roman" w:hAnsi="Times New Roman" w:cs="Times New Roman"/>
          <w:color w:val="333333"/>
          <w:sz w:val="28"/>
          <w:szCs w:val="28"/>
          <w:lang w:val="ru-MO"/>
        </w:rPr>
      </w:pPr>
      <w:r w:rsidRPr="00655117">
        <w:rPr>
          <w:rStyle w:val="hps"/>
          <w:rFonts w:ascii="Times New Roman" w:hAnsi="Times New Roman" w:cs="Times New Roman"/>
          <w:color w:val="333333"/>
          <w:sz w:val="28"/>
          <w:szCs w:val="28"/>
          <w:lang w:val="ru-MO"/>
        </w:rPr>
        <w:t>Очакваното развитие на този подотрасъл е свързано с преминаването му от съпътстващо производство от което се получават допълнителни доходи, в основна производствена дейност, като заема нови свободни ниши на животновъдния пазар и експорт на качествено заешко месо.</w:t>
      </w:r>
    </w:p>
    <w:p w:rsidR="00AE4311" w:rsidRPr="00655117" w:rsidRDefault="00AE4311" w:rsidP="009B5B75">
      <w:pPr>
        <w:pStyle w:val="ListParagraph"/>
        <w:numPr>
          <w:ilvl w:val="0"/>
          <w:numId w:val="147"/>
        </w:numPr>
        <w:spacing w:after="120" w:line="240" w:lineRule="auto"/>
        <w:ind w:left="0" w:firstLine="720"/>
        <w:contextualSpacing w:val="0"/>
        <w:jc w:val="both"/>
        <w:rPr>
          <w:rFonts w:ascii="Times New Roman" w:hAnsi="Times New Roman" w:cs="Times New Roman"/>
          <w:i/>
          <w:iCs/>
          <w:sz w:val="28"/>
          <w:szCs w:val="28"/>
          <w:lang w:val="ru-RU"/>
        </w:rPr>
      </w:pPr>
      <w:r w:rsidRPr="00655117">
        <w:rPr>
          <w:rFonts w:ascii="Times New Roman" w:hAnsi="Times New Roman" w:cs="Times New Roman"/>
          <w:i/>
          <w:iCs/>
          <w:sz w:val="28"/>
          <w:szCs w:val="28"/>
          <w:lang w:val="ru-RU"/>
        </w:rPr>
        <w:t>Нормативна рамка, в т.ч. хармонизиране с европейското законодателство, рамка на ОСП</w:t>
      </w:r>
    </w:p>
    <w:p w:rsidR="00AE4311" w:rsidRPr="00655117" w:rsidRDefault="00AE4311" w:rsidP="00655117">
      <w:pPr>
        <w:pStyle w:val="ListParagraph"/>
        <w:spacing w:after="120" w:line="240" w:lineRule="auto"/>
        <w:ind w:left="0" w:firstLine="720"/>
        <w:jc w:val="both"/>
        <w:rPr>
          <w:rFonts w:ascii="Times New Roman" w:hAnsi="Times New Roman" w:cs="Times New Roman"/>
          <w:i/>
          <w:iCs/>
          <w:sz w:val="28"/>
          <w:szCs w:val="28"/>
          <w:lang w:val="ru-RU"/>
        </w:rPr>
      </w:pPr>
    </w:p>
    <w:p w:rsidR="00AE4311" w:rsidRPr="00655117" w:rsidRDefault="00AE4311" w:rsidP="00655117">
      <w:pPr>
        <w:pStyle w:val="ListParagraph"/>
        <w:spacing w:after="120" w:line="240" w:lineRule="auto"/>
        <w:ind w:left="0"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В областта на зайцевъдството да момента има следните нормативни документи:</w:t>
      </w:r>
    </w:p>
    <w:p w:rsidR="00AE4311" w:rsidRPr="00655117" w:rsidRDefault="00AE4311" w:rsidP="00655117">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w:t>
      </w:r>
      <w:r w:rsidRPr="00655117">
        <w:rPr>
          <w:rFonts w:ascii="Times New Roman" w:hAnsi="Times New Roman" w:cs="Times New Roman"/>
          <w:sz w:val="28"/>
          <w:szCs w:val="28"/>
          <w:lang w:val="ru-RU"/>
        </w:rPr>
        <w:tab/>
        <w:t>Закон за животновъдството.</w:t>
      </w:r>
    </w:p>
    <w:p w:rsidR="00AE4311" w:rsidRPr="00655117" w:rsidRDefault="00AE4311" w:rsidP="00655117">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w:t>
      </w:r>
      <w:r w:rsidRPr="00655117">
        <w:rPr>
          <w:rFonts w:ascii="Times New Roman" w:hAnsi="Times New Roman" w:cs="Times New Roman"/>
          <w:sz w:val="28"/>
          <w:szCs w:val="28"/>
          <w:lang w:val="ru-RU"/>
        </w:rPr>
        <w:tab/>
        <w:t>Закон за защита на животните</w:t>
      </w:r>
    </w:p>
    <w:p w:rsidR="00AE4311" w:rsidRPr="00655117" w:rsidRDefault="00AE4311" w:rsidP="00655117">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w:t>
      </w:r>
      <w:r w:rsidRPr="00655117">
        <w:rPr>
          <w:rFonts w:ascii="Times New Roman" w:hAnsi="Times New Roman" w:cs="Times New Roman"/>
          <w:sz w:val="28"/>
          <w:szCs w:val="28"/>
          <w:lang w:val="ru-RU"/>
        </w:rPr>
        <w:tab/>
        <w:t>Наредба № 6 от 16.01.03 за идентификацията на животните и регистрацията на животновъдните обекти, в които се отглеждат.</w:t>
      </w:r>
    </w:p>
    <w:p w:rsidR="00AE4311" w:rsidRPr="00655117" w:rsidRDefault="00AE4311" w:rsidP="00655117">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w:t>
      </w:r>
      <w:r w:rsidRPr="00655117">
        <w:rPr>
          <w:rFonts w:ascii="Times New Roman" w:hAnsi="Times New Roman" w:cs="Times New Roman"/>
          <w:sz w:val="28"/>
          <w:szCs w:val="28"/>
          <w:lang w:val="ru-RU"/>
        </w:rPr>
        <w:tab/>
        <w:t>Наредба № 17 от 21.04.04 за условията и реда за извършване на дейностите по селекция и репродукция и за издаване на зоотехнически сертификат в зайцевъдството.</w:t>
      </w:r>
    </w:p>
    <w:p w:rsidR="00AE4311" w:rsidRPr="00655117" w:rsidRDefault="00AE4311" w:rsidP="00655117">
      <w:pPr>
        <w:tabs>
          <w:tab w:val="left" w:pos="1080"/>
        </w:tabs>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   •</w:t>
      </w:r>
      <w:r w:rsidRPr="00655117">
        <w:rPr>
          <w:rFonts w:ascii="Times New Roman" w:hAnsi="Times New Roman" w:cs="Times New Roman"/>
          <w:sz w:val="28"/>
          <w:szCs w:val="28"/>
          <w:lang w:val="ru-RU"/>
        </w:rPr>
        <w:tab/>
        <w:t>Наредба № 16 от 3 февруари 2006 г. за защита и хуманно отношение при отглеждане и използване на селскостопански животни</w:t>
      </w:r>
    </w:p>
    <w:p w:rsidR="00AE4311" w:rsidRPr="00655117" w:rsidRDefault="00AE4311" w:rsidP="00655117">
      <w:pPr>
        <w:tabs>
          <w:tab w:val="left" w:pos="1080"/>
        </w:tabs>
        <w:spacing w:after="120" w:line="240" w:lineRule="auto"/>
        <w:ind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 xml:space="preserve">   •</w:t>
      </w:r>
      <w:r w:rsidRPr="00655117">
        <w:rPr>
          <w:rFonts w:ascii="Times New Roman" w:hAnsi="Times New Roman" w:cs="Times New Roman"/>
          <w:sz w:val="28"/>
          <w:szCs w:val="28"/>
          <w:lang w:val="ru-RU"/>
        </w:rPr>
        <w:tab/>
        <w:t>Наредба № 26 от 28 февруари 2006 г. за условията за защита и хуманно отношение към животните по време на транспортирането им</w:t>
      </w:r>
    </w:p>
    <w:p w:rsidR="00AE4311" w:rsidRPr="00655117" w:rsidRDefault="00AE4311" w:rsidP="00655117">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w:t>
      </w:r>
      <w:r w:rsidRPr="00655117">
        <w:rPr>
          <w:rFonts w:ascii="Times New Roman" w:hAnsi="Times New Roman" w:cs="Times New Roman"/>
          <w:sz w:val="28"/>
          <w:szCs w:val="28"/>
          <w:lang w:val="ru-RU"/>
        </w:rPr>
        <w:tab/>
        <w:t>Н</w:t>
      </w:r>
      <w:r w:rsidRPr="00655117">
        <w:rPr>
          <w:rFonts w:ascii="Times New Roman" w:hAnsi="Times New Roman" w:cs="Times New Roman"/>
          <w:sz w:val="28"/>
          <w:szCs w:val="28"/>
        </w:rPr>
        <w:t>a</w:t>
      </w:r>
      <w:r w:rsidRPr="00655117">
        <w:rPr>
          <w:rFonts w:ascii="Times New Roman" w:hAnsi="Times New Roman" w:cs="Times New Roman"/>
          <w:sz w:val="28"/>
          <w:szCs w:val="28"/>
          <w:lang w:val="ru-RU"/>
        </w:rPr>
        <w:t>редба № 44 от 20.04.06 за ветеринарно-медицинските изисквания към животновъдните обекти.</w:t>
      </w:r>
    </w:p>
    <w:p w:rsidR="00AE4311" w:rsidRPr="00655117" w:rsidRDefault="00AE4311" w:rsidP="00655117">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w:t>
      </w:r>
      <w:r w:rsidRPr="00655117">
        <w:rPr>
          <w:rFonts w:ascii="Times New Roman" w:hAnsi="Times New Roman" w:cs="Times New Roman"/>
          <w:sz w:val="28"/>
          <w:szCs w:val="28"/>
          <w:lang w:val="ru-RU"/>
        </w:rPr>
        <w:tab/>
        <w:t>Наредба №7 от 20.03.07 за правилата за производство и търговия с чистопороден и хибриден разплоден материал при зайци и реда за водене на регистър.</w:t>
      </w:r>
    </w:p>
    <w:p w:rsidR="00AE4311" w:rsidRPr="00655117" w:rsidRDefault="00AE4311" w:rsidP="00655117">
      <w:pPr>
        <w:pStyle w:val="ListParagraph"/>
        <w:tabs>
          <w:tab w:val="left" w:pos="1080"/>
        </w:tabs>
        <w:spacing w:after="120" w:line="240" w:lineRule="auto"/>
        <w:ind w:left="0" w:firstLine="720"/>
        <w:jc w:val="both"/>
        <w:rPr>
          <w:rFonts w:ascii="Times New Roman" w:hAnsi="Times New Roman" w:cs="Times New Roman"/>
          <w:sz w:val="28"/>
          <w:szCs w:val="28"/>
          <w:lang w:val="pl-PL"/>
        </w:rPr>
      </w:pPr>
      <w:r w:rsidRPr="00655117">
        <w:rPr>
          <w:rFonts w:ascii="Times New Roman" w:hAnsi="Times New Roman" w:cs="Times New Roman"/>
          <w:sz w:val="28"/>
          <w:szCs w:val="28"/>
          <w:lang w:val="pl-PL"/>
        </w:rPr>
        <w:t>•</w:t>
      </w:r>
      <w:r w:rsidRPr="00655117">
        <w:rPr>
          <w:rFonts w:ascii="Times New Roman" w:hAnsi="Times New Roman" w:cs="Times New Roman"/>
          <w:sz w:val="28"/>
          <w:szCs w:val="28"/>
          <w:lang w:val="pl-PL"/>
        </w:rPr>
        <w:tab/>
        <w:t>Наредба № 36 от 23.03.06 г. за специфичните изисквания при производство, транспортиране и пускане на пазара на суровини и храни от животински произход</w:t>
      </w:r>
    </w:p>
    <w:p w:rsidR="00AE4311" w:rsidRPr="00655117" w:rsidRDefault="00AE4311" w:rsidP="00655117">
      <w:pPr>
        <w:pStyle w:val="ListParagraph"/>
        <w:tabs>
          <w:tab w:val="left" w:pos="1080"/>
        </w:tabs>
        <w:spacing w:after="120" w:line="240" w:lineRule="auto"/>
        <w:ind w:left="0" w:firstLine="720"/>
        <w:jc w:val="both"/>
        <w:rPr>
          <w:rFonts w:ascii="Times New Roman" w:hAnsi="Times New Roman" w:cs="Times New Roman"/>
          <w:sz w:val="28"/>
          <w:szCs w:val="28"/>
          <w:lang w:val="ru-RU"/>
        </w:rPr>
      </w:pPr>
      <w:r w:rsidRPr="00655117">
        <w:rPr>
          <w:rFonts w:ascii="Times New Roman" w:hAnsi="Times New Roman" w:cs="Times New Roman"/>
          <w:sz w:val="28"/>
          <w:szCs w:val="28"/>
          <w:lang w:val="ru-RU"/>
        </w:rPr>
        <w:t>Наличното законодателство в областта на зайцевъдството е синхронизирано с Европейските изисквания в тази област и е достатъчно условие за успешното развитие на сектора с малки изключения едно от които е разрешаването на използването на мобилни зайцекланници, подобно на развитите Европейски страни.</w:t>
      </w:r>
    </w:p>
    <w:p w:rsidR="00AE4311" w:rsidRPr="00CD06D8" w:rsidRDefault="00AE4311" w:rsidP="00CD06D8">
      <w:pPr>
        <w:spacing w:line="360" w:lineRule="auto"/>
        <w:jc w:val="both"/>
        <w:rPr>
          <w:rFonts w:ascii="Verdana" w:hAnsi="Verdana"/>
          <w:sz w:val="20"/>
          <w:szCs w:val="20"/>
          <w:lang w:val="ru-RU"/>
        </w:rPr>
      </w:pPr>
    </w:p>
    <w:p w:rsidR="00AE4311" w:rsidRPr="00CD06D8" w:rsidRDefault="00AE4311" w:rsidP="00CD06D8">
      <w:pPr>
        <w:spacing w:line="360" w:lineRule="auto"/>
        <w:jc w:val="both"/>
        <w:rPr>
          <w:rFonts w:ascii="Verdana" w:hAnsi="Verdana"/>
          <w:sz w:val="20"/>
          <w:szCs w:val="20"/>
          <w:lang w:val="ru-RU"/>
        </w:rPr>
      </w:pPr>
    </w:p>
    <w:p w:rsidR="00AE4311" w:rsidRPr="00115ADF" w:rsidRDefault="00AE4311" w:rsidP="00CD06D8">
      <w:pPr>
        <w:spacing w:line="360" w:lineRule="auto"/>
        <w:jc w:val="both"/>
        <w:rPr>
          <w:rFonts w:ascii="Verdana" w:hAnsi="Verdana"/>
          <w:sz w:val="20"/>
          <w:szCs w:val="20"/>
          <w:lang w:val="ru-RU"/>
        </w:rPr>
      </w:pPr>
    </w:p>
    <w:p w:rsidR="00AE4311" w:rsidRDefault="00AE4311" w:rsidP="00D103F4">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5.8.</w:t>
      </w:r>
    </w:p>
    <w:p w:rsidR="00AE4311" w:rsidRDefault="00AE4311" w:rsidP="00D103F4">
      <w:pPr>
        <w:jc w:val="center"/>
        <w:rPr>
          <w:rFonts w:ascii="Times New Roman" w:hAnsi="Times New Roman" w:cs="Times New Roman"/>
          <w:b/>
          <w:bCs/>
          <w:caps/>
          <w:spacing w:val="70"/>
          <w:sz w:val="40"/>
          <w:szCs w:val="40"/>
          <w:lang w:val="bg-BG"/>
        </w:rPr>
      </w:pPr>
    </w:p>
    <w:p w:rsidR="00AE4311" w:rsidRDefault="00AE4311" w:rsidP="00D103F4">
      <w:pPr>
        <w:jc w:val="center"/>
        <w:rPr>
          <w:rFonts w:ascii="Times New Roman" w:hAnsi="Times New Roman" w:cs="Times New Roman"/>
          <w:b/>
          <w:bCs/>
          <w:caps/>
          <w:spacing w:val="70"/>
          <w:sz w:val="40"/>
          <w:szCs w:val="40"/>
          <w:lang w:val="bg-BG"/>
        </w:rPr>
      </w:pPr>
    </w:p>
    <w:p w:rsidR="00AE4311" w:rsidRPr="009D5DBB" w:rsidRDefault="00AE4311" w:rsidP="009D5DBB">
      <w:pPr>
        <w:pStyle w:val="BodyTextIndent"/>
        <w:ind w:left="360"/>
        <w:jc w:val="center"/>
        <w:rPr>
          <w:rFonts w:ascii="Times New Roman" w:hAnsi="Times New Roman"/>
          <w:b/>
          <w:sz w:val="28"/>
          <w:szCs w:val="28"/>
        </w:rPr>
      </w:pPr>
      <w:r w:rsidRPr="009D5DBB">
        <w:rPr>
          <w:rFonts w:ascii="Times New Roman" w:hAnsi="Times New Roman"/>
          <w:b/>
          <w:bCs/>
          <w:caps/>
          <w:spacing w:val="70"/>
          <w:sz w:val="32"/>
          <w:szCs w:val="32"/>
        </w:rPr>
        <w:t>„</w:t>
      </w:r>
      <w:r w:rsidRPr="009D5DBB">
        <w:rPr>
          <w:rStyle w:val="hps"/>
          <w:rFonts w:ascii="Times New Roman" w:hAnsi="Times New Roman"/>
          <w:b/>
          <w:sz w:val="28"/>
          <w:szCs w:val="28"/>
        </w:rPr>
        <w:t xml:space="preserve">СТРАТЕГИЯ ЗА РАЗВИТИЕ НА БУБАРСТВОТО В  </w:t>
      </w:r>
      <w:r w:rsidRPr="009D5DBB">
        <w:rPr>
          <w:rFonts w:ascii="Times New Roman" w:hAnsi="Times New Roman"/>
          <w:b/>
          <w:caps/>
          <w:sz w:val="28"/>
          <w:szCs w:val="28"/>
          <w:lang w:val="ru-RU"/>
        </w:rPr>
        <w:t>Република България</w:t>
      </w:r>
      <w:r w:rsidRPr="009D5DBB">
        <w:rPr>
          <w:rFonts w:ascii="Times New Roman" w:hAnsi="Times New Roman"/>
          <w:b/>
          <w:sz w:val="28"/>
          <w:szCs w:val="28"/>
          <w:lang w:val="ru-RU"/>
        </w:rPr>
        <w:t xml:space="preserve"> ДО 2020 ГОДИНА</w:t>
      </w:r>
    </w:p>
    <w:p w:rsidR="00AE4311" w:rsidRPr="009D5DBB" w:rsidRDefault="00AE4311" w:rsidP="009D5DBB">
      <w:pPr>
        <w:ind w:left="360"/>
        <w:jc w:val="center"/>
        <w:rPr>
          <w:rFonts w:ascii="Times New Roman" w:hAnsi="Times New Roman" w:cs="Times New Roman"/>
          <w:b/>
          <w:bCs/>
          <w:caps/>
          <w:spacing w:val="70"/>
          <w:sz w:val="32"/>
          <w:szCs w:val="32"/>
          <w:lang w:val="bg-BG"/>
        </w:rPr>
      </w:pPr>
      <w:r w:rsidRPr="009D5DBB">
        <w:rPr>
          <w:rFonts w:ascii="Times New Roman" w:hAnsi="Times New Roman" w:cs="Times New Roman"/>
          <w:b/>
          <w:bCs/>
          <w:caps/>
          <w:spacing w:val="70"/>
          <w:sz w:val="32"/>
          <w:szCs w:val="32"/>
          <w:lang w:val="bg-BG"/>
        </w:rPr>
        <w:t>”</w:t>
      </w:r>
    </w:p>
    <w:p w:rsidR="00AE4311" w:rsidRPr="009D5DBB" w:rsidRDefault="00AE4311" w:rsidP="009D5DBB">
      <w:pPr>
        <w:ind w:left="360"/>
        <w:jc w:val="center"/>
        <w:rPr>
          <w:rFonts w:ascii="Times New Roman" w:hAnsi="Times New Roman" w:cs="Times New Roman"/>
          <w:b/>
          <w:bCs/>
          <w:caps/>
          <w:spacing w:val="70"/>
          <w:sz w:val="40"/>
          <w:szCs w:val="40"/>
          <w:lang w:val="bg-BG"/>
        </w:rPr>
      </w:pPr>
    </w:p>
    <w:p w:rsidR="00AE4311" w:rsidRPr="009D5DBB" w:rsidRDefault="00AE4311" w:rsidP="009D5DBB">
      <w:pPr>
        <w:ind w:left="360"/>
        <w:jc w:val="center"/>
        <w:rPr>
          <w:rFonts w:ascii="Times New Roman" w:hAnsi="Times New Roman" w:cs="Times New Roman"/>
          <w:b/>
          <w:bCs/>
          <w:caps/>
          <w:spacing w:val="70"/>
          <w:sz w:val="40"/>
          <w:szCs w:val="40"/>
          <w:lang w:val="bg-BG"/>
        </w:rPr>
      </w:pPr>
    </w:p>
    <w:p w:rsidR="00AE4311" w:rsidRPr="009D5DBB" w:rsidRDefault="00AE4311" w:rsidP="009D5DBB">
      <w:pPr>
        <w:ind w:left="360"/>
        <w:rPr>
          <w:rFonts w:ascii="Times New Roman" w:hAnsi="Times New Roman" w:cs="Times New Roman"/>
          <w:b/>
          <w:bCs/>
          <w:caps/>
          <w:sz w:val="28"/>
          <w:szCs w:val="28"/>
          <w:lang w:val="bg-BG"/>
        </w:rPr>
      </w:pPr>
      <w:r w:rsidRPr="009D5DBB">
        <w:rPr>
          <w:rFonts w:ascii="Times New Roman" w:hAnsi="Times New Roman" w:cs="Times New Roman"/>
          <w:b/>
          <w:bCs/>
          <w:caps/>
          <w:sz w:val="28"/>
          <w:szCs w:val="28"/>
          <w:lang w:val="bg-BG"/>
        </w:rPr>
        <w:t>Авторски колектив:</w:t>
      </w:r>
    </w:p>
    <w:p w:rsidR="00AE4311" w:rsidRPr="009D5DBB" w:rsidRDefault="00AE4311" w:rsidP="009D5DBB">
      <w:pPr>
        <w:spacing w:line="360" w:lineRule="auto"/>
        <w:ind w:left="360"/>
        <w:rPr>
          <w:rStyle w:val="hps"/>
          <w:rFonts w:ascii="Times New Roman" w:hAnsi="Times New Roman" w:cs="Times New Roman"/>
          <w:b/>
          <w:sz w:val="28"/>
          <w:szCs w:val="28"/>
          <w:lang w:val="ru-RU"/>
        </w:rPr>
      </w:pPr>
      <w:r w:rsidRPr="009D5DBB">
        <w:rPr>
          <w:rFonts w:ascii="Times New Roman" w:hAnsi="Times New Roman" w:cs="Times New Roman"/>
          <w:b/>
          <w:sz w:val="28"/>
          <w:szCs w:val="28"/>
          <w:lang w:val="ru-RU"/>
        </w:rPr>
        <w:t xml:space="preserve">1. </w:t>
      </w:r>
      <w:r w:rsidRPr="009D5DBB">
        <w:rPr>
          <w:rStyle w:val="hps"/>
          <w:rFonts w:ascii="Times New Roman" w:hAnsi="Times New Roman" w:cs="Times New Roman"/>
          <w:b/>
          <w:sz w:val="28"/>
          <w:szCs w:val="28"/>
          <w:lang w:val="ru-RU"/>
        </w:rPr>
        <w:t>Проф. д-р Паномир Ценов, Опитна станция по бубарство и земеделие, Враца към ССА</w:t>
      </w:r>
    </w:p>
    <w:p w:rsidR="00AE4311" w:rsidRPr="009D5DBB" w:rsidRDefault="00AE4311" w:rsidP="009D5DBB">
      <w:pPr>
        <w:spacing w:line="360" w:lineRule="auto"/>
        <w:ind w:left="360"/>
        <w:jc w:val="both"/>
        <w:rPr>
          <w:rStyle w:val="hps"/>
          <w:rFonts w:ascii="Times New Roman" w:hAnsi="Times New Roman" w:cs="Times New Roman"/>
          <w:b/>
          <w:sz w:val="28"/>
          <w:szCs w:val="28"/>
          <w:lang w:val="ru-RU"/>
        </w:rPr>
      </w:pPr>
      <w:r w:rsidRPr="009D5DBB">
        <w:rPr>
          <w:rFonts w:ascii="Times New Roman" w:hAnsi="Times New Roman" w:cs="Times New Roman"/>
          <w:b/>
          <w:sz w:val="28"/>
          <w:szCs w:val="28"/>
          <w:lang w:val="ru-RU"/>
        </w:rPr>
        <w:t xml:space="preserve">2. </w:t>
      </w:r>
      <w:r w:rsidRPr="009D5DBB">
        <w:rPr>
          <w:rStyle w:val="hps"/>
          <w:rFonts w:ascii="Times New Roman" w:hAnsi="Times New Roman" w:cs="Times New Roman"/>
          <w:b/>
          <w:sz w:val="28"/>
          <w:szCs w:val="28"/>
          <w:lang w:val="ru-RU"/>
        </w:rPr>
        <w:t>Доц. д-р Михаил Панайотов, Аграрен факултет при Тракийски университет</w:t>
      </w:r>
    </w:p>
    <w:p w:rsidR="00AE4311" w:rsidRPr="009D5DBB" w:rsidRDefault="00AE4311" w:rsidP="009D5DBB">
      <w:pPr>
        <w:spacing w:line="360" w:lineRule="auto"/>
        <w:ind w:left="360"/>
        <w:jc w:val="both"/>
        <w:rPr>
          <w:rStyle w:val="hps"/>
          <w:rFonts w:ascii="Times New Roman" w:hAnsi="Times New Roman" w:cs="Times New Roman"/>
          <w:b/>
          <w:sz w:val="28"/>
          <w:szCs w:val="28"/>
          <w:lang w:val="ru-RU"/>
        </w:rPr>
      </w:pPr>
      <w:r w:rsidRPr="009D5DBB">
        <w:rPr>
          <w:rFonts w:ascii="Times New Roman" w:hAnsi="Times New Roman" w:cs="Times New Roman"/>
          <w:b/>
          <w:sz w:val="28"/>
          <w:szCs w:val="28"/>
          <w:lang w:val="ru-RU"/>
        </w:rPr>
        <w:t xml:space="preserve">3. </w:t>
      </w:r>
      <w:r w:rsidRPr="009D5DBB">
        <w:rPr>
          <w:rStyle w:val="hps"/>
          <w:rFonts w:ascii="Times New Roman" w:hAnsi="Times New Roman" w:cs="Times New Roman"/>
          <w:b/>
          <w:sz w:val="28"/>
          <w:szCs w:val="28"/>
          <w:lang w:val="ru-RU"/>
        </w:rPr>
        <w:t>Проф. дсн Димитър Греков, Аграрен университет, Пловдив</w:t>
      </w:r>
    </w:p>
    <w:p w:rsidR="00AE4311" w:rsidRPr="009D5DBB" w:rsidRDefault="00AE4311" w:rsidP="009D5DBB">
      <w:pPr>
        <w:spacing w:line="360" w:lineRule="auto"/>
        <w:ind w:left="360"/>
        <w:jc w:val="both"/>
        <w:rPr>
          <w:rFonts w:ascii="Times New Roman" w:hAnsi="Times New Roman" w:cs="Times New Roman"/>
          <w:b/>
          <w:sz w:val="28"/>
          <w:szCs w:val="28"/>
          <w:lang w:val="ru-RU"/>
        </w:rPr>
      </w:pPr>
    </w:p>
    <w:p w:rsidR="00AE4311" w:rsidRPr="009D5DBB" w:rsidRDefault="00AE4311" w:rsidP="009D5DBB">
      <w:pPr>
        <w:pStyle w:val="6"/>
        <w:shd w:val="clear" w:color="auto" w:fill="auto"/>
        <w:tabs>
          <w:tab w:val="left" w:pos="350"/>
        </w:tabs>
        <w:spacing w:before="0" w:line="360" w:lineRule="auto"/>
        <w:ind w:left="360" w:right="23" w:firstLine="0"/>
        <w:rPr>
          <w:rFonts w:ascii="Times New Roman" w:hAnsi="Times New Roman"/>
          <w:b/>
          <w:sz w:val="28"/>
          <w:szCs w:val="28"/>
          <w:lang w:val="ru-RU"/>
        </w:rPr>
      </w:pPr>
      <w:r w:rsidRPr="009D5DBB">
        <w:rPr>
          <w:rFonts w:ascii="Times New Roman" w:hAnsi="Times New Roman"/>
          <w:b/>
          <w:sz w:val="28"/>
          <w:szCs w:val="28"/>
          <w:lang w:val="ru-RU"/>
        </w:rPr>
        <w:t>Използвани са материали на дирекция „Животновъдство“ и „Агростатистика“</w:t>
      </w:r>
      <w:r w:rsidRPr="009D5DBB">
        <w:rPr>
          <w:rFonts w:ascii="Times New Roman" w:hAnsi="Times New Roman"/>
          <w:b/>
          <w:sz w:val="28"/>
          <w:szCs w:val="28"/>
          <w:lang w:val="bg-BG"/>
        </w:rPr>
        <w:t xml:space="preserve"> </w:t>
      </w:r>
      <w:r w:rsidRPr="009D5DBB">
        <w:rPr>
          <w:rFonts w:ascii="Times New Roman" w:hAnsi="Times New Roman"/>
          <w:b/>
          <w:sz w:val="28"/>
          <w:szCs w:val="28"/>
          <w:lang w:val="ru-RU"/>
        </w:rPr>
        <w:t>при МЗХ</w:t>
      </w:r>
    </w:p>
    <w:p w:rsidR="00AE4311" w:rsidRPr="009D5DBB" w:rsidRDefault="00AE4311" w:rsidP="009D5DBB">
      <w:pPr>
        <w:spacing w:line="360" w:lineRule="auto"/>
        <w:ind w:left="360"/>
        <w:jc w:val="both"/>
        <w:rPr>
          <w:rFonts w:ascii="Times New Roman" w:hAnsi="Times New Roman" w:cs="Times New Roman"/>
          <w:sz w:val="20"/>
          <w:szCs w:val="20"/>
          <w:lang w:val="ru-RU"/>
        </w:rPr>
      </w:pPr>
    </w:p>
    <w:p w:rsidR="00AE4311" w:rsidRPr="00783B9B" w:rsidRDefault="00AE4311" w:rsidP="009D5DBB">
      <w:pPr>
        <w:pStyle w:val="BodyTextIndent"/>
        <w:ind w:left="0" w:firstLine="720"/>
        <w:jc w:val="center"/>
        <w:rPr>
          <w:rStyle w:val="hps"/>
          <w:rFonts w:ascii="Times New Roman" w:hAnsi="Times New Roman"/>
          <w:sz w:val="28"/>
          <w:szCs w:val="28"/>
          <w:lang w:val="ru-RU"/>
        </w:rPr>
      </w:pPr>
      <w:r>
        <w:br w:type="page"/>
      </w:r>
    </w:p>
    <w:p w:rsidR="00AE4311" w:rsidRPr="00783B9B" w:rsidRDefault="00AE4311" w:rsidP="009B5B75">
      <w:pPr>
        <w:numPr>
          <w:ilvl w:val="0"/>
          <w:numId w:val="155"/>
        </w:numPr>
        <w:spacing w:after="120" w:line="240" w:lineRule="auto"/>
        <w:ind w:left="0" w:firstLine="720"/>
        <w:jc w:val="both"/>
        <w:rPr>
          <w:rFonts w:ascii="Times New Roman" w:hAnsi="Times New Roman" w:cs="Times New Roman"/>
          <w:b/>
          <w:sz w:val="28"/>
          <w:szCs w:val="28"/>
          <w:lang w:val="ru-RU"/>
        </w:rPr>
      </w:pPr>
      <w:r w:rsidRPr="00783B9B">
        <w:rPr>
          <w:rFonts w:ascii="Times New Roman" w:hAnsi="Times New Roman" w:cs="Times New Roman"/>
          <w:b/>
          <w:sz w:val="28"/>
          <w:szCs w:val="28"/>
          <w:lang w:val="ru-RU"/>
        </w:rPr>
        <w:t>Състояние на бубарството в момента.</w:t>
      </w:r>
    </w:p>
    <w:p w:rsidR="00AE4311" w:rsidRPr="00783B9B" w:rsidRDefault="00AE4311" w:rsidP="00783B9B">
      <w:pPr>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Бубарството в България е подотрасъл на селското стопанство с дълбоки традиции, датиращи от древността и възможности за развитие в настоящия момент. Въпреки, че през годините то се е развивало като странична допълнителна дейност на семейството, което обуславя разпокъсания му характер и колебанията в производството, до 1990 година у нас са произвеждани около 1500 тона сурови пашкули годишно.</w:t>
      </w:r>
    </w:p>
    <w:p w:rsidR="00AE4311" w:rsidRPr="00783B9B" w:rsidRDefault="00AE4311" w:rsidP="00783B9B">
      <w:pPr>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color w:val="000000"/>
          <w:sz w:val="28"/>
          <w:szCs w:val="28"/>
          <w:lang w:val="ru-RU"/>
        </w:rPr>
        <w:t>По данни на Международната комисия по бубарство със седалище в гр. Лион, Франция производството на сурови пашкули в България от 1996 до 2008 г. варира от 156 тона за 1997 година до 48 тона за 2008 г.</w:t>
      </w:r>
    </w:p>
    <w:p w:rsidR="00AE4311" w:rsidRPr="00783B9B" w:rsidRDefault="00AE4311" w:rsidP="00783B9B">
      <w:pPr>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Понастоящем липсва промишлено производство и изкупуване на сурови пашкули, а производството е в рамките на необходимото за съхранение на генофонда.</w:t>
      </w:r>
    </w:p>
    <w:p w:rsidR="00AE4311" w:rsidRPr="00783B9B" w:rsidRDefault="00AE4311" w:rsidP="00783B9B">
      <w:pPr>
        <w:spacing w:after="120" w:line="240" w:lineRule="auto"/>
        <w:ind w:firstLine="720"/>
        <w:jc w:val="both"/>
        <w:rPr>
          <w:rStyle w:val="longtext"/>
          <w:rFonts w:ascii="Times New Roman" w:hAnsi="Times New Roman" w:cs="Times New Roman"/>
          <w:sz w:val="28"/>
          <w:szCs w:val="28"/>
          <w:lang w:val="ru-RU"/>
        </w:rPr>
      </w:pPr>
      <w:r w:rsidRPr="00783B9B">
        <w:rPr>
          <w:rStyle w:val="hps"/>
          <w:rFonts w:ascii="Times New Roman" w:hAnsi="Times New Roman" w:cs="Times New Roman"/>
          <w:sz w:val="28"/>
          <w:szCs w:val="28"/>
          <w:lang w:val="ru-RU"/>
        </w:rPr>
        <w:t>Към момента в България има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около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1.3 милиона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черничеви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високо и средно-стеблени</w:t>
      </w:r>
      <w:r w:rsidRPr="00783B9B">
        <w:rPr>
          <w:rStyle w:val="longtext"/>
          <w:rFonts w:ascii="Times New Roman" w:hAnsi="Times New Roman" w:cs="Times New Roman"/>
          <w:sz w:val="28"/>
          <w:szCs w:val="28"/>
          <w:lang w:val="ru-RU"/>
        </w:rPr>
        <w:t xml:space="preserve"> дървета, които са </w:t>
      </w:r>
      <w:r w:rsidRPr="00783B9B">
        <w:rPr>
          <w:rStyle w:val="hps"/>
          <w:rFonts w:ascii="Times New Roman" w:hAnsi="Times New Roman" w:cs="Times New Roman"/>
          <w:sz w:val="28"/>
          <w:szCs w:val="28"/>
          <w:lang w:val="ru-RU"/>
        </w:rPr>
        <w:t>достатъчни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за производството 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около</w:t>
      </w:r>
      <w:r w:rsidRPr="00783B9B">
        <w:rPr>
          <w:rStyle w:val="longtext"/>
          <w:rFonts w:ascii="Times New Roman" w:hAnsi="Times New Roman" w:cs="Times New Roman"/>
          <w:sz w:val="28"/>
          <w:szCs w:val="28"/>
          <w:lang w:val="ru-RU"/>
        </w:rPr>
        <w:t xml:space="preserve"> 500 </w:t>
      </w:r>
      <w:r w:rsidRPr="00783B9B">
        <w:rPr>
          <w:rStyle w:val="hps"/>
          <w:rFonts w:ascii="Times New Roman" w:hAnsi="Times New Roman" w:cs="Times New Roman"/>
          <w:sz w:val="28"/>
          <w:szCs w:val="28"/>
          <w:lang w:val="ru-RU"/>
        </w:rPr>
        <w:t>тона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сурови пашкули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годишно.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Има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също</w:t>
      </w:r>
      <w:r w:rsidRPr="00783B9B">
        <w:rPr>
          <w:rStyle w:val="longtext"/>
          <w:rFonts w:ascii="Times New Roman" w:hAnsi="Times New Roman" w:cs="Times New Roman"/>
          <w:sz w:val="28"/>
          <w:szCs w:val="28"/>
          <w:lang w:val="ru-RU"/>
        </w:rPr>
        <w:t xml:space="preserve"> и </w:t>
      </w:r>
      <w:r w:rsidRPr="00783B9B">
        <w:rPr>
          <w:rStyle w:val="hps"/>
          <w:rFonts w:ascii="Times New Roman" w:hAnsi="Times New Roman" w:cs="Times New Roman"/>
          <w:sz w:val="28"/>
          <w:szCs w:val="28"/>
          <w:lang w:val="ru-RU"/>
        </w:rPr>
        <w:t>много земеделски производители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 опит</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традиции в</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тази дейност</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които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са готови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да се заемат</w:t>
      </w:r>
      <w:r w:rsidRPr="00783B9B">
        <w:rPr>
          <w:rStyle w:val="longtext"/>
          <w:rFonts w:ascii="Times New Roman" w:hAnsi="Times New Roman" w:cs="Times New Roman"/>
          <w:sz w:val="28"/>
          <w:szCs w:val="28"/>
          <w:lang w:val="ru-RU"/>
        </w:rPr>
        <w:t xml:space="preserve"> с </w:t>
      </w:r>
      <w:r w:rsidRPr="00783B9B">
        <w:rPr>
          <w:rStyle w:val="hps"/>
          <w:rFonts w:ascii="Times New Roman" w:hAnsi="Times New Roman" w:cs="Times New Roman"/>
          <w:sz w:val="28"/>
          <w:szCs w:val="28"/>
          <w:lang w:val="ru-RU"/>
        </w:rPr>
        <w:t>бубарство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отново</w:t>
      </w:r>
      <w:r w:rsidRPr="00783B9B">
        <w:rPr>
          <w:rStyle w:val="longtext"/>
          <w:rFonts w:ascii="Times New Roman" w:hAnsi="Times New Roman" w:cs="Times New Roman"/>
          <w:sz w:val="28"/>
          <w:szCs w:val="28"/>
          <w:lang w:val="ru-RU"/>
        </w:rPr>
        <w:t xml:space="preserve">, страната разполага с добре развитата </w:t>
      </w:r>
      <w:r w:rsidRPr="00783B9B">
        <w:rPr>
          <w:rStyle w:val="hps"/>
          <w:rFonts w:ascii="Times New Roman" w:hAnsi="Times New Roman" w:cs="Times New Roman"/>
          <w:sz w:val="28"/>
          <w:szCs w:val="28"/>
          <w:lang w:val="ru-RU"/>
        </w:rPr>
        <w:t>наука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 областта 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бубарството, която осигурява собствено производство 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черничеви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фиданки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бубено семе, които напълно отговарят на съвременните световни стандарти.</w:t>
      </w:r>
    </w:p>
    <w:p w:rsidR="00AE4311" w:rsidRPr="00783B9B" w:rsidRDefault="00AE4311" w:rsidP="00783B9B">
      <w:pPr>
        <w:spacing w:after="120" w:line="240" w:lineRule="auto"/>
        <w:ind w:firstLine="720"/>
        <w:jc w:val="both"/>
        <w:rPr>
          <w:rStyle w:val="longtext"/>
          <w:rFonts w:ascii="Times New Roman" w:hAnsi="Times New Roman" w:cs="Times New Roman"/>
          <w:sz w:val="28"/>
          <w:szCs w:val="28"/>
          <w:lang w:val="ru-RU"/>
        </w:rPr>
      </w:pPr>
      <w:r w:rsidRPr="00783B9B">
        <w:rPr>
          <w:rStyle w:val="longtext"/>
          <w:rFonts w:ascii="Times New Roman" w:hAnsi="Times New Roman" w:cs="Times New Roman"/>
          <w:sz w:val="28"/>
          <w:szCs w:val="28"/>
          <w:lang w:val="ru-RU"/>
        </w:rPr>
        <w:t xml:space="preserve">Научноизследователската </w:t>
      </w:r>
      <w:r w:rsidRPr="00783B9B">
        <w:rPr>
          <w:rStyle w:val="hps"/>
          <w:rFonts w:ascii="Times New Roman" w:hAnsi="Times New Roman" w:cs="Times New Roman"/>
          <w:sz w:val="28"/>
          <w:szCs w:val="28"/>
          <w:lang w:val="ru-RU"/>
        </w:rPr>
        <w:t>работа и научното обслужване на подотрасъла се извършва от Опитната станция по бубарство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земеделие</w:t>
      </w:r>
      <w:r w:rsidRPr="00783B9B">
        <w:rPr>
          <w:rStyle w:val="longtext"/>
          <w:rFonts w:ascii="Times New Roman" w:hAnsi="Times New Roman" w:cs="Times New Roman"/>
          <w:sz w:val="28"/>
          <w:szCs w:val="28"/>
          <w:lang w:val="ru-RU"/>
        </w:rPr>
        <w:t xml:space="preserve"> </w:t>
      </w:r>
      <w:r w:rsidRPr="00783B9B">
        <w:rPr>
          <w:rStyle w:val="hpsatn"/>
          <w:rFonts w:ascii="Times New Roman" w:hAnsi="Times New Roman" w:cs="Times New Roman"/>
          <w:sz w:val="28"/>
          <w:szCs w:val="28"/>
          <w:lang w:val="ru-RU"/>
        </w:rPr>
        <w:t>(ОСБЗ</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във Враца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Аграрен Университет - Пловдив</w:t>
      </w:r>
      <w:r w:rsidRPr="00783B9B">
        <w:rPr>
          <w:rStyle w:val="longtext"/>
          <w:rFonts w:ascii="Times New Roman" w:hAnsi="Times New Roman" w:cs="Times New Roman"/>
          <w:sz w:val="28"/>
          <w:szCs w:val="28"/>
          <w:lang w:val="ru-RU"/>
        </w:rPr>
        <w:t xml:space="preserve">, Тракийски университет - </w:t>
      </w:r>
      <w:r w:rsidRPr="00783B9B">
        <w:rPr>
          <w:rStyle w:val="hps"/>
          <w:rFonts w:ascii="Times New Roman" w:hAnsi="Times New Roman" w:cs="Times New Roman"/>
          <w:sz w:val="28"/>
          <w:szCs w:val="28"/>
          <w:lang w:val="ru-RU"/>
        </w:rPr>
        <w:t>Стара Загора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Лесотехнически университет</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 София.</w:t>
      </w:r>
      <w:r w:rsidRPr="00783B9B">
        <w:rPr>
          <w:rStyle w:val="longtext"/>
          <w:rFonts w:ascii="Times New Roman" w:hAnsi="Times New Roman" w:cs="Times New Roman"/>
          <w:sz w:val="28"/>
          <w:szCs w:val="28"/>
          <w:lang w:val="ru-RU"/>
        </w:rPr>
        <w:t xml:space="preserve"> </w:t>
      </w:r>
    </w:p>
    <w:p w:rsidR="00AE4311" w:rsidRPr="00783B9B" w:rsidRDefault="00AE4311" w:rsidP="00783B9B">
      <w:pPr>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ОСБЗ – Враца провежда научноизследователска работа във всички по-важни области на бубарството, организира курсове за обучение по бубарство, съхранява най-големия бубарски генофонд в Европейския съюз, включващ 140 сорта черница и 270 породи копринена буба, подготвя програми, стратегии, проекти по всички въпроси на съвременното бубарство. </w:t>
      </w:r>
    </w:p>
    <w:p w:rsidR="00AE4311" w:rsidRPr="00783B9B" w:rsidRDefault="00AE4311" w:rsidP="00783B9B">
      <w:pPr>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Станцията произвежда висококачествено елитно и хибридно бубено семе, черничеви резници и фиданки от високопродуктивни сортове, черничево брашно, черничев чай, изкуствена храна за целогодишно отглеждане на бубите, перфорирана хартия за почистване на постелята и картонени храсти „японски” тип, осигуряващи производството на над 90% пашкули първо качество. </w:t>
      </w:r>
    </w:p>
    <w:p w:rsidR="00AE4311" w:rsidRPr="00783B9B" w:rsidRDefault="00AE4311" w:rsidP="00783B9B">
      <w:pPr>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В България има функционираща система на отчетност и контрол по производството на бубеното семе, раздаването на бубите, приемане, окачествяване и изкупуване на суровите пашкули от производителите, която отговаря на стандартите, съгласно чл. 2 на прилагащия Регламент на Комисията 1744/2006. </w:t>
      </w:r>
    </w:p>
    <w:p w:rsidR="00AE4311" w:rsidRPr="00783B9B" w:rsidRDefault="00AE4311" w:rsidP="00783B9B">
      <w:pPr>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На основание чл. 15а от Закона за животновъдството Опитната станция по бубарство и земеделие – Враца е одобрен официално от МЗХ производител на бубено семе съгласно Удостоверение №1/24.04.2007 г. и Удостоверение №1/19.11.2012 г. Станцията е регистрирана с Удостоверение №06-710/08.02.2013 г. на БАБХ като животновъден обект, предназначен за отглеждане на копринени буби с капацитет 100 броя кутийки бубено семе. ОСБЗ-Враца е регистрирана като земеделски производител и получава средства по СЕПП за черничевите насаждения. </w:t>
      </w:r>
    </w:p>
    <w:p w:rsidR="00AE4311" w:rsidRPr="00783B9B" w:rsidRDefault="00AE4311" w:rsidP="00783B9B">
      <w:pPr>
        <w:tabs>
          <w:tab w:val="left" w:pos="1418"/>
          <w:tab w:val="left" w:pos="1843"/>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Приемането и окачествяването на пашкулите се извършва по партиди съгласно действащият стандарт (БДС 2052-76 "Пашкули сурови").</w:t>
      </w:r>
    </w:p>
    <w:p w:rsidR="00AE4311" w:rsidRPr="00783B9B" w:rsidRDefault="00AE4311" w:rsidP="00783B9B">
      <w:pPr>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В момента системата за директни субсидии на хектар земеделска земя, прилагана в България не е от голяма полза за производителите на сурови пашкули. Причината е, че повечето от фермерите-бубари използват единични дървета, засадени по улиците на селата и делът на компактните насаждения, за които би могла да се получава субсидия на хектар е много малък. </w:t>
      </w:r>
    </w:p>
    <w:p w:rsidR="00AE4311" w:rsidRPr="00783B9B" w:rsidRDefault="00AE4311" w:rsidP="00783B9B">
      <w:pPr>
        <w:spacing w:after="120" w:line="240" w:lineRule="auto"/>
        <w:ind w:firstLine="720"/>
        <w:jc w:val="both"/>
        <w:rPr>
          <w:rStyle w:val="longtext"/>
          <w:rFonts w:ascii="Times New Roman" w:hAnsi="Times New Roman" w:cs="Times New Roman"/>
          <w:sz w:val="28"/>
          <w:szCs w:val="28"/>
          <w:lang w:val="ru-RU"/>
        </w:rPr>
      </w:pPr>
      <w:r w:rsidRPr="00783B9B">
        <w:rPr>
          <w:rStyle w:val="longtext"/>
          <w:rFonts w:ascii="Times New Roman" w:hAnsi="Times New Roman" w:cs="Times New Roman"/>
          <w:sz w:val="28"/>
          <w:szCs w:val="28"/>
          <w:lang w:val="ru-RU"/>
        </w:rPr>
        <w:t>Н</w:t>
      </w:r>
      <w:r w:rsidRPr="00783B9B">
        <w:rPr>
          <w:rStyle w:val="hps"/>
          <w:rFonts w:ascii="Times New Roman" w:hAnsi="Times New Roman" w:cs="Times New Roman"/>
          <w:sz w:val="28"/>
          <w:szCs w:val="28"/>
          <w:lang w:val="ru-RU"/>
        </w:rPr>
        <w:t>якои добри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фермери-бубари обаче получават</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до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35-38</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кг</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сурови пашкули</w:t>
      </w:r>
      <w:r w:rsidRPr="00783B9B">
        <w:rPr>
          <w:rStyle w:val="longtext"/>
          <w:rFonts w:ascii="Times New Roman" w:hAnsi="Times New Roman" w:cs="Times New Roman"/>
          <w:sz w:val="28"/>
          <w:szCs w:val="28"/>
          <w:lang w:val="ru-RU"/>
        </w:rPr>
        <w:t xml:space="preserve"> от една </w:t>
      </w:r>
      <w:r w:rsidRPr="00783B9B">
        <w:rPr>
          <w:rStyle w:val="hps"/>
          <w:rFonts w:ascii="Times New Roman" w:hAnsi="Times New Roman" w:cs="Times New Roman"/>
          <w:sz w:val="28"/>
          <w:szCs w:val="28"/>
          <w:lang w:val="ru-RU"/>
        </w:rPr>
        <w:t>кутийка</w:t>
      </w:r>
      <w:r w:rsidRPr="00783B9B">
        <w:rPr>
          <w:rStyle w:val="longtext"/>
          <w:rFonts w:ascii="Times New Roman" w:hAnsi="Times New Roman" w:cs="Times New Roman"/>
          <w:sz w:val="28"/>
          <w:szCs w:val="28"/>
          <w:lang w:val="ru-RU"/>
        </w:rPr>
        <w:t xml:space="preserve"> б</w:t>
      </w:r>
      <w:r w:rsidRPr="00783B9B">
        <w:rPr>
          <w:rStyle w:val="hps"/>
          <w:rFonts w:ascii="Times New Roman" w:hAnsi="Times New Roman" w:cs="Times New Roman"/>
          <w:sz w:val="28"/>
          <w:szCs w:val="28"/>
          <w:lang w:val="ru-RU"/>
        </w:rPr>
        <w:t>убено семе</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 момента</w:t>
      </w:r>
      <w:r w:rsidRPr="00783B9B">
        <w:rPr>
          <w:rStyle w:val="longtext"/>
          <w:rFonts w:ascii="Times New Roman" w:hAnsi="Times New Roman" w:cs="Times New Roman"/>
          <w:sz w:val="28"/>
          <w:szCs w:val="28"/>
          <w:lang w:val="ru-RU"/>
        </w:rPr>
        <w:t xml:space="preserve"> около </w:t>
      </w:r>
      <w:r w:rsidRPr="00783B9B">
        <w:rPr>
          <w:rStyle w:val="hps"/>
          <w:rFonts w:ascii="Times New Roman" w:hAnsi="Times New Roman" w:cs="Times New Roman"/>
          <w:sz w:val="28"/>
          <w:szCs w:val="28"/>
          <w:lang w:val="ru-RU"/>
        </w:rPr>
        <w:t>10 000</w:t>
      </w:r>
      <w:r w:rsidRPr="00783B9B">
        <w:rPr>
          <w:rStyle w:val="longtext"/>
          <w:rFonts w:ascii="Times New Roman" w:hAnsi="Times New Roman" w:cs="Times New Roman"/>
          <w:sz w:val="28"/>
          <w:szCs w:val="28"/>
          <w:lang w:val="ru-RU"/>
        </w:rPr>
        <w:t xml:space="preserve"> бубарски домакинства все още са </w:t>
      </w:r>
      <w:r w:rsidRPr="00783B9B">
        <w:rPr>
          <w:rStyle w:val="hps"/>
          <w:rFonts w:ascii="Times New Roman" w:hAnsi="Times New Roman" w:cs="Times New Roman"/>
          <w:sz w:val="28"/>
          <w:szCs w:val="28"/>
          <w:lang w:val="ru-RU"/>
        </w:rPr>
        <w:t>запазили</w:t>
      </w:r>
      <w:r w:rsidRPr="00783B9B">
        <w:rPr>
          <w:rStyle w:val="longtext"/>
          <w:rFonts w:ascii="Times New Roman" w:hAnsi="Times New Roman" w:cs="Times New Roman"/>
          <w:sz w:val="28"/>
          <w:szCs w:val="28"/>
          <w:lang w:val="ru-RU"/>
        </w:rPr>
        <w:t xml:space="preserve"> своите </w:t>
      </w:r>
      <w:r w:rsidRPr="00783B9B">
        <w:rPr>
          <w:rStyle w:val="hps"/>
          <w:rFonts w:ascii="Times New Roman" w:hAnsi="Times New Roman" w:cs="Times New Roman"/>
          <w:sz w:val="28"/>
          <w:szCs w:val="28"/>
          <w:lang w:val="ru-RU"/>
        </w:rPr>
        <w:t>черничеви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дървета</w:t>
      </w:r>
      <w:r w:rsidRPr="00783B9B">
        <w:rPr>
          <w:rStyle w:val="longtext"/>
          <w:rFonts w:ascii="Times New Roman" w:hAnsi="Times New Roman" w:cs="Times New Roman"/>
          <w:sz w:val="28"/>
          <w:szCs w:val="28"/>
          <w:lang w:val="ru-RU"/>
        </w:rPr>
        <w:t xml:space="preserve">, помещения за отглеждане и </w:t>
      </w:r>
      <w:r w:rsidRPr="00783B9B">
        <w:rPr>
          <w:rStyle w:val="hps"/>
          <w:rFonts w:ascii="Times New Roman" w:hAnsi="Times New Roman" w:cs="Times New Roman"/>
          <w:sz w:val="28"/>
          <w:szCs w:val="28"/>
          <w:lang w:val="ru-RU"/>
        </w:rPr>
        <w:t>оборудване</w:t>
      </w:r>
      <w:r w:rsidRPr="00783B9B">
        <w:rPr>
          <w:rStyle w:val="longtext"/>
          <w:rFonts w:ascii="Times New Roman" w:hAnsi="Times New Roman" w:cs="Times New Roman"/>
          <w:sz w:val="28"/>
          <w:szCs w:val="28"/>
          <w:lang w:val="ru-RU"/>
        </w:rPr>
        <w:t xml:space="preserve"> в очакване на </w:t>
      </w:r>
      <w:r w:rsidRPr="00783B9B">
        <w:rPr>
          <w:rStyle w:val="hps"/>
          <w:rFonts w:ascii="Times New Roman" w:hAnsi="Times New Roman" w:cs="Times New Roman"/>
          <w:sz w:val="28"/>
          <w:szCs w:val="28"/>
          <w:lang w:val="ru-RU"/>
        </w:rPr>
        <w:t>по-добри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икономически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условия за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производството 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пашкули</w:t>
      </w:r>
      <w:r w:rsidRPr="00783B9B">
        <w:rPr>
          <w:rStyle w:val="longtext"/>
          <w:rFonts w:ascii="Times New Roman" w:hAnsi="Times New Roman" w:cs="Times New Roman"/>
          <w:sz w:val="28"/>
          <w:szCs w:val="28"/>
          <w:lang w:val="ru-RU"/>
        </w:rPr>
        <w:t>.</w:t>
      </w:r>
    </w:p>
    <w:p w:rsidR="00AE4311" w:rsidRPr="00783B9B" w:rsidRDefault="00AE4311" w:rsidP="00783B9B">
      <w:pPr>
        <w:spacing w:after="120" w:line="240" w:lineRule="auto"/>
        <w:ind w:firstLine="720"/>
        <w:jc w:val="both"/>
        <w:rPr>
          <w:rStyle w:val="longtext"/>
          <w:rFonts w:ascii="Times New Roman" w:hAnsi="Times New Roman" w:cs="Times New Roman"/>
          <w:sz w:val="28"/>
          <w:szCs w:val="28"/>
          <w:lang w:val="ru-RU"/>
        </w:rPr>
      </w:pPr>
    </w:p>
    <w:p w:rsidR="00AE4311" w:rsidRPr="00783B9B" w:rsidRDefault="00AE4311" w:rsidP="00732700">
      <w:pPr>
        <w:spacing w:line="360" w:lineRule="auto"/>
        <w:ind w:firstLine="567"/>
        <w:jc w:val="center"/>
        <w:rPr>
          <w:rFonts w:ascii="Times New Roman" w:hAnsi="Times New Roman" w:cs="Times New Roman"/>
          <w:b/>
          <w:bCs/>
          <w:sz w:val="24"/>
          <w:szCs w:val="24"/>
        </w:rPr>
      </w:pPr>
      <w:r w:rsidRPr="00783B9B">
        <w:rPr>
          <w:rFonts w:ascii="Times New Roman" w:hAnsi="Times New Roman" w:cs="Times New Roman"/>
          <w:b/>
          <w:bCs/>
          <w:sz w:val="24"/>
          <w:szCs w:val="24"/>
        </w:rPr>
        <w:t>SWOT  анализ на сектора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AE4311" w:rsidRPr="00783B9B" w:rsidTr="00093BAE">
        <w:tc>
          <w:tcPr>
            <w:tcW w:w="4644" w:type="dxa"/>
          </w:tcPr>
          <w:p w:rsidR="00AE4311" w:rsidRPr="00783B9B" w:rsidRDefault="00AE4311" w:rsidP="00783B9B">
            <w:pPr>
              <w:spacing w:after="120" w:line="240" w:lineRule="auto"/>
              <w:jc w:val="center"/>
              <w:rPr>
                <w:rFonts w:ascii="Times New Roman" w:hAnsi="Times New Roman" w:cs="Times New Roman"/>
                <w:b/>
                <w:bCs/>
              </w:rPr>
            </w:pPr>
            <w:r w:rsidRPr="00783B9B">
              <w:rPr>
                <w:rFonts w:ascii="Times New Roman" w:hAnsi="Times New Roman" w:cs="Times New Roman"/>
                <w:b/>
                <w:bCs/>
              </w:rPr>
              <w:t>Силни страни</w:t>
            </w:r>
          </w:p>
        </w:tc>
        <w:tc>
          <w:tcPr>
            <w:tcW w:w="4644" w:type="dxa"/>
          </w:tcPr>
          <w:p w:rsidR="00AE4311" w:rsidRPr="00783B9B" w:rsidRDefault="00AE4311" w:rsidP="00783B9B">
            <w:pPr>
              <w:spacing w:after="120" w:line="240" w:lineRule="auto"/>
              <w:jc w:val="center"/>
              <w:rPr>
                <w:rFonts w:ascii="Times New Roman" w:hAnsi="Times New Roman" w:cs="Times New Roman"/>
                <w:b/>
                <w:bCs/>
              </w:rPr>
            </w:pPr>
            <w:r w:rsidRPr="00783B9B">
              <w:rPr>
                <w:rFonts w:ascii="Times New Roman" w:hAnsi="Times New Roman" w:cs="Times New Roman"/>
                <w:b/>
                <w:bCs/>
              </w:rPr>
              <w:t>Слаби страни</w:t>
            </w:r>
          </w:p>
        </w:tc>
      </w:tr>
      <w:tr w:rsidR="00AE4311" w:rsidRPr="00783B9B" w:rsidTr="00093BAE">
        <w:tc>
          <w:tcPr>
            <w:tcW w:w="4644" w:type="dxa"/>
          </w:tcPr>
          <w:p w:rsidR="00AE4311" w:rsidRPr="00783B9B" w:rsidRDefault="00AE4311" w:rsidP="00783B9B">
            <w:pPr>
              <w:pStyle w:val="ListParagraph"/>
              <w:spacing w:after="120" w:line="240" w:lineRule="auto"/>
              <w:ind w:left="142"/>
              <w:jc w:val="both"/>
              <w:rPr>
                <w:rFonts w:ascii="Times New Roman" w:hAnsi="Times New Roman" w:cs="Times New Roman"/>
                <w:lang w:val="ru-RU" w:eastAsia="bg-BG"/>
              </w:rPr>
            </w:pPr>
            <w:r w:rsidRPr="00783B9B">
              <w:rPr>
                <w:rFonts w:ascii="Times New Roman" w:hAnsi="Times New Roman" w:cs="Times New Roman"/>
                <w:lang w:val="ru-RU" w:eastAsia="bg-BG"/>
              </w:rPr>
              <w:t>Много добри природни дадености за развитие на сектора.</w:t>
            </w:r>
          </w:p>
        </w:tc>
        <w:tc>
          <w:tcPr>
            <w:tcW w:w="4644" w:type="dxa"/>
          </w:tcPr>
          <w:p w:rsidR="00AE4311" w:rsidRPr="00783B9B" w:rsidRDefault="00AE4311" w:rsidP="00783B9B">
            <w:pPr>
              <w:pStyle w:val="ListParagraph"/>
              <w:spacing w:after="120" w:line="240" w:lineRule="auto"/>
              <w:ind w:left="142"/>
              <w:jc w:val="both"/>
              <w:rPr>
                <w:rFonts w:ascii="Times New Roman" w:hAnsi="Times New Roman" w:cs="Times New Roman"/>
                <w:lang w:eastAsia="bg-BG"/>
              </w:rPr>
            </w:pPr>
            <w:r w:rsidRPr="00783B9B">
              <w:rPr>
                <w:rFonts w:ascii="Times New Roman" w:hAnsi="Times New Roman" w:cs="Times New Roman"/>
                <w:lang w:eastAsia="bg-BG"/>
              </w:rPr>
              <w:t>Недобра материално-техническа база.</w:t>
            </w:r>
          </w:p>
        </w:tc>
      </w:tr>
      <w:tr w:rsidR="00AE4311" w:rsidRPr="00FC3AF7" w:rsidTr="00093BAE">
        <w:tc>
          <w:tcPr>
            <w:tcW w:w="4644" w:type="dxa"/>
          </w:tcPr>
          <w:p w:rsidR="00AE4311" w:rsidRPr="00783B9B" w:rsidRDefault="00AE4311" w:rsidP="00783B9B">
            <w:pPr>
              <w:pStyle w:val="ListParagraph"/>
              <w:spacing w:after="120" w:line="240" w:lineRule="auto"/>
              <w:ind w:left="142"/>
              <w:jc w:val="both"/>
              <w:rPr>
                <w:rFonts w:ascii="Times New Roman" w:hAnsi="Times New Roman" w:cs="Times New Roman"/>
                <w:lang w:val="ru-RU" w:eastAsia="bg-BG"/>
              </w:rPr>
            </w:pPr>
            <w:r w:rsidRPr="00783B9B">
              <w:rPr>
                <w:rFonts w:ascii="Times New Roman" w:hAnsi="Times New Roman" w:cs="Times New Roman"/>
                <w:lang w:val="ru-RU" w:eastAsia="bg-BG"/>
              </w:rPr>
              <w:t>Голям опит и традиции в производството на сурови пашкули</w:t>
            </w:r>
          </w:p>
        </w:tc>
        <w:tc>
          <w:tcPr>
            <w:tcW w:w="4644" w:type="dxa"/>
          </w:tcPr>
          <w:p w:rsidR="00AE4311" w:rsidRPr="00783B9B" w:rsidRDefault="00AE4311" w:rsidP="00783B9B">
            <w:pPr>
              <w:spacing w:after="120" w:line="240" w:lineRule="auto"/>
              <w:ind w:left="142"/>
              <w:jc w:val="both"/>
              <w:rPr>
                <w:rFonts w:ascii="Times New Roman" w:hAnsi="Times New Roman" w:cs="Times New Roman"/>
                <w:lang w:val="ru-RU"/>
              </w:rPr>
            </w:pPr>
            <w:r w:rsidRPr="00783B9B">
              <w:rPr>
                <w:rFonts w:ascii="Times New Roman" w:hAnsi="Times New Roman" w:cs="Times New Roman"/>
                <w:lang w:val="ru-RU"/>
              </w:rPr>
              <w:t xml:space="preserve">Липса на интерес за производство на сурови пашкули, поради ниска изкупна цена </w:t>
            </w:r>
          </w:p>
        </w:tc>
      </w:tr>
      <w:tr w:rsidR="00AE4311" w:rsidRPr="00FC3AF7" w:rsidTr="00093BAE">
        <w:tc>
          <w:tcPr>
            <w:tcW w:w="4644" w:type="dxa"/>
          </w:tcPr>
          <w:p w:rsidR="00AE4311" w:rsidRPr="00783B9B" w:rsidRDefault="00AE4311" w:rsidP="00783B9B">
            <w:pPr>
              <w:pStyle w:val="ListParagraph"/>
              <w:spacing w:after="120" w:line="240" w:lineRule="auto"/>
              <w:ind w:left="142"/>
              <w:jc w:val="both"/>
              <w:rPr>
                <w:rFonts w:ascii="Times New Roman" w:hAnsi="Times New Roman" w:cs="Times New Roman"/>
                <w:lang w:val="ru-RU" w:eastAsia="bg-BG"/>
              </w:rPr>
            </w:pPr>
            <w:r w:rsidRPr="00783B9B">
              <w:rPr>
                <w:rFonts w:ascii="Times New Roman" w:hAnsi="Times New Roman" w:cs="Times New Roman"/>
                <w:lang w:val="ru-RU" w:eastAsia="bg-BG"/>
              </w:rPr>
              <w:t>Липса на ограничение за достъп на международните пазари.</w:t>
            </w:r>
          </w:p>
        </w:tc>
        <w:tc>
          <w:tcPr>
            <w:tcW w:w="4644" w:type="dxa"/>
          </w:tcPr>
          <w:p w:rsidR="00AE4311" w:rsidRPr="00783B9B" w:rsidRDefault="00AE4311" w:rsidP="00783B9B">
            <w:pPr>
              <w:spacing w:after="120" w:line="240" w:lineRule="auto"/>
              <w:ind w:left="142"/>
              <w:jc w:val="both"/>
              <w:rPr>
                <w:rFonts w:ascii="Times New Roman" w:hAnsi="Times New Roman" w:cs="Times New Roman"/>
                <w:lang w:val="ru-RU"/>
              </w:rPr>
            </w:pPr>
            <w:r w:rsidRPr="00783B9B">
              <w:rPr>
                <w:rFonts w:ascii="Times New Roman" w:hAnsi="Times New Roman" w:cs="Times New Roman"/>
                <w:lang w:val="ru-RU"/>
              </w:rPr>
              <w:t>Липса на преработвателно предприятие за изкупуване на суровите пашкулите</w:t>
            </w:r>
          </w:p>
        </w:tc>
      </w:tr>
      <w:tr w:rsidR="00AE4311" w:rsidRPr="00FC3AF7" w:rsidTr="00093BAE">
        <w:tc>
          <w:tcPr>
            <w:tcW w:w="4644" w:type="dxa"/>
          </w:tcPr>
          <w:p w:rsidR="00AE4311" w:rsidRPr="00783B9B" w:rsidRDefault="00AE4311" w:rsidP="00783B9B">
            <w:pPr>
              <w:pStyle w:val="ListParagraph"/>
              <w:spacing w:after="120" w:line="240" w:lineRule="auto"/>
              <w:ind w:left="142"/>
              <w:jc w:val="both"/>
              <w:rPr>
                <w:rFonts w:ascii="Times New Roman" w:hAnsi="Times New Roman" w:cs="Times New Roman"/>
                <w:lang w:val="ru-RU" w:eastAsia="bg-BG"/>
              </w:rPr>
            </w:pPr>
            <w:r w:rsidRPr="00783B9B">
              <w:rPr>
                <w:rFonts w:ascii="Times New Roman" w:hAnsi="Times New Roman" w:cs="Times New Roman"/>
                <w:lang w:val="ru-RU" w:eastAsia="bg-BG"/>
              </w:rPr>
              <w:t>Налична нормативна уредба, регламентираща производството на чистопороден и хибриден разплоден материал</w:t>
            </w:r>
          </w:p>
        </w:tc>
        <w:tc>
          <w:tcPr>
            <w:tcW w:w="4644" w:type="dxa"/>
          </w:tcPr>
          <w:p w:rsidR="00AE4311" w:rsidRPr="00783B9B" w:rsidRDefault="00AE4311" w:rsidP="00783B9B">
            <w:pPr>
              <w:spacing w:after="120" w:line="240" w:lineRule="auto"/>
              <w:ind w:left="142"/>
              <w:jc w:val="both"/>
              <w:rPr>
                <w:rFonts w:ascii="Times New Roman" w:hAnsi="Times New Roman" w:cs="Times New Roman"/>
                <w:lang w:val="ru-RU"/>
              </w:rPr>
            </w:pPr>
            <w:r w:rsidRPr="00783B9B">
              <w:rPr>
                <w:rFonts w:ascii="Times New Roman" w:hAnsi="Times New Roman" w:cs="Times New Roman"/>
                <w:lang w:val="ru-RU"/>
              </w:rPr>
              <w:t xml:space="preserve">Силна зависимост на изкупната цена на суровите пашкули в страната от цената на суровата коприна на международния пазар, която е нестабилна и силно варира в различните години </w:t>
            </w:r>
          </w:p>
        </w:tc>
      </w:tr>
      <w:tr w:rsidR="00AE4311" w:rsidRPr="00FC3AF7" w:rsidTr="00093BAE">
        <w:tc>
          <w:tcPr>
            <w:tcW w:w="4644" w:type="dxa"/>
          </w:tcPr>
          <w:p w:rsidR="00AE4311" w:rsidRPr="00783B9B" w:rsidRDefault="00AE4311" w:rsidP="00783B9B">
            <w:pPr>
              <w:pStyle w:val="ListParagraph"/>
              <w:spacing w:after="120" w:line="240" w:lineRule="auto"/>
              <w:ind w:left="142"/>
              <w:jc w:val="both"/>
              <w:rPr>
                <w:rFonts w:ascii="Times New Roman" w:hAnsi="Times New Roman" w:cs="Times New Roman"/>
                <w:lang w:val="ru-RU" w:eastAsia="bg-BG"/>
              </w:rPr>
            </w:pPr>
            <w:r w:rsidRPr="00783B9B">
              <w:rPr>
                <w:rStyle w:val="hps"/>
                <w:rFonts w:ascii="Times New Roman" w:hAnsi="Times New Roman" w:cs="Times New Roman"/>
                <w:lang w:val="ru-RU"/>
              </w:rPr>
              <w:t>Възможност за собствено производство на</w:t>
            </w:r>
            <w:r w:rsidRPr="00783B9B">
              <w:rPr>
                <w:rStyle w:val="longtext"/>
                <w:rFonts w:ascii="Times New Roman" w:hAnsi="Times New Roman" w:cs="Times New Roman"/>
                <w:lang w:val="ru-RU"/>
              </w:rPr>
              <w:t xml:space="preserve"> </w:t>
            </w:r>
            <w:r w:rsidRPr="00783B9B">
              <w:rPr>
                <w:rStyle w:val="hps"/>
                <w:rFonts w:ascii="Times New Roman" w:hAnsi="Times New Roman" w:cs="Times New Roman"/>
                <w:lang w:val="ru-RU"/>
              </w:rPr>
              <w:t>черничеви</w:t>
            </w:r>
            <w:r w:rsidRPr="00783B9B">
              <w:rPr>
                <w:rStyle w:val="longtext"/>
                <w:rFonts w:ascii="Times New Roman" w:hAnsi="Times New Roman" w:cs="Times New Roman"/>
                <w:lang w:val="ru-RU"/>
              </w:rPr>
              <w:t xml:space="preserve"> </w:t>
            </w:r>
            <w:r w:rsidRPr="00783B9B">
              <w:rPr>
                <w:rStyle w:val="hps"/>
                <w:rFonts w:ascii="Times New Roman" w:hAnsi="Times New Roman" w:cs="Times New Roman"/>
                <w:lang w:val="ru-RU"/>
              </w:rPr>
              <w:t>фиданки</w:t>
            </w:r>
            <w:r w:rsidRPr="00783B9B">
              <w:rPr>
                <w:rStyle w:val="longtext"/>
                <w:rFonts w:ascii="Times New Roman" w:hAnsi="Times New Roman" w:cs="Times New Roman"/>
                <w:lang w:val="ru-RU"/>
              </w:rPr>
              <w:t xml:space="preserve"> </w:t>
            </w:r>
            <w:r w:rsidRPr="00783B9B">
              <w:rPr>
                <w:rStyle w:val="hps"/>
                <w:rFonts w:ascii="Times New Roman" w:hAnsi="Times New Roman" w:cs="Times New Roman"/>
                <w:lang w:val="ru-RU"/>
              </w:rPr>
              <w:t>и</w:t>
            </w:r>
            <w:r w:rsidRPr="00783B9B">
              <w:rPr>
                <w:rStyle w:val="longtext"/>
                <w:rFonts w:ascii="Times New Roman" w:hAnsi="Times New Roman" w:cs="Times New Roman"/>
                <w:lang w:val="ru-RU"/>
              </w:rPr>
              <w:t xml:space="preserve"> </w:t>
            </w:r>
            <w:r w:rsidRPr="00783B9B">
              <w:rPr>
                <w:rStyle w:val="hps"/>
                <w:rFonts w:ascii="Times New Roman" w:hAnsi="Times New Roman" w:cs="Times New Roman"/>
                <w:lang w:val="ru-RU"/>
              </w:rPr>
              <w:t>бубено семе, които напълно отговарят на съвременните световни стандарти</w:t>
            </w:r>
          </w:p>
        </w:tc>
        <w:tc>
          <w:tcPr>
            <w:tcW w:w="4644" w:type="dxa"/>
          </w:tcPr>
          <w:p w:rsidR="00AE4311" w:rsidRPr="00783B9B" w:rsidRDefault="00AE4311" w:rsidP="00783B9B">
            <w:pPr>
              <w:spacing w:after="120" w:line="240" w:lineRule="auto"/>
              <w:ind w:left="142"/>
              <w:jc w:val="both"/>
              <w:rPr>
                <w:rFonts w:ascii="Times New Roman" w:hAnsi="Times New Roman" w:cs="Times New Roman"/>
                <w:lang w:val="ru-RU"/>
              </w:rPr>
            </w:pPr>
            <w:r w:rsidRPr="00783B9B">
              <w:rPr>
                <w:rFonts w:ascii="Times New Roman" w:hAnsi="Times New Roman" w:cs="Times New Roman"/>
                <w:lang w:val="ru-RU"/>
              </w:rPr>
              <w:t>Висока себестойност на продукцията и неконкурентност на получената сурова коприна.</w:t>
            </w:r>
          </w:p>
        </w:tc>
      </w:tr>
      <w:tr w:rsidR="00AE4311" w:rsidRPr="00783B9B" w:rsidTr="00093BAE">
        <w:tc>
          <w:tcPr>
            <w:tcW w:w="4644" w:type="dxa"/>
          </w:tcPr>
          <w:p w:rsidR="00AE4311" w:rsidRPr="00783B9B" w:rsidRDefault="00AE4311" w:rsidP="00783B9B">
            <w:pPr>
              <w:pStyle w:val="ListParagraph"/>
              <w:spacing w:after="120" w:line="240" w:lineRule="auto"/>
              <w:ind w:left="142"/>
              <w:jc w:val="both"/>
              <w:rPr>
                <w:rFonts w:ascii="Times New Roman" w:hAnsi="Times New Roman" w:cs="Times New Roman"/>
                <w:lang w:val="ru-RU" w:eastAsia="bg-BG"/>
              </w:rPr>
            </w:pPr>
            <w:r w:rsidRPr="00783B9B">
              <w:rPr>
                <w:rStyle w:val="longtext"/>
                <w:rFonts w:ascii="Times New Roman" w:hAnsi="Times New Roman" w:cs="Times New Roman"/>
                <w:lang w:val="ru-RU"/>
              </w:rPr>
              <w:t xml:space="preserve">Добре развито </w:t>
            </w:r>
            <w:r w:rsidRPr="00783B9B">
              <w:rPr>
                <w:rStyle w:val="hps"/>
                <w:rFonts w:ascii="Times New Roman" w:hAnsi="Times New Roman" w:cs="Times New Roman"/>
                <w:lang w:val="ru-RU"/>
              </w:rPr>
              <w:t>научно обслужване в сектора</w:t>
            </w:r>
          </w:p>
        </w:tc>
        <w:tc>
          <w:tcPr>
            <w:tcW w:w="4644" w:type="dxa"/>
          </w:tcPr>
          <w:p w:rsidR="00AE4311" w:rsidRPr="00783B9B" w:rsidRDefault="00AE4311" w:rsidP="00783B9B">
            <w:pPr>
              <w:spacing w:after="120" w:line="240" w:lineRule="auto"/>
              <w:ind w:left="142"/>
              <w:jc w:val="both"/>
              <w:rPr>
                <w:rFonts w:ascii="Times New Roman" w:hAnsi="Times New Roman" w:cs="Times New Roman"/>
              </w:rPr>
            </w:pPr>
            <w:r w:rsidRPr="00783B9B">
              <w:rPr>
                <w:rFonts w:ascii="Times New Roman" w:hAnsi="Times New Roman" w:cs="Times New Roman"/>
              </w:rPr>
              <w:t>Остаряла черничева база</w:t>
            </w:r>
          </w:p>
          <w:p w:rsidR="00AE4311" w:rsidRPr="00783B9B" w:rsidRDefault="00AE4311" w:rsidP="00783B9B">
            <w:pPr>
              <w:spacing w:after="120" w:line="240" w:lineRule="auto"/>
              <w:ind w:left="142"/>
              <w:jc w:val="both"/>
              <w:rPr>
                <w:rFonts w:ascii="Times New Roman" w:hAnsi="Times New Roman" w:cs="Times New Roman"/>
              </w:rPr>
            </w:pPr>
          </w:p>
        </w:tc>
      </w:tr>
      <w:tr w:rsidR="00AE4311" w:rsidRPr="00FC3AF7" w:rsidTr="00093BAE">
        <w:tc>
          <w:tcPr>
            <w:tcW w:w="4644" w:type="dxa"/>
          </w:tcPr>
          <w:p w:rsidR="00AE4311" w:rsidRPr="00783B9B" w:rsidRDefault="00AE4311" w:rsidP="00783B9B">
            <w:pPr>
              <w:pStyle w:val="ListParagraph"/>
              <w:spacing w:after="120" w:line="240" w:lineRule="auto"/>
              <w:ind w:left="142"/>
              <w:jc w:val="both"/>
              <w:rPr>
                <w:rStyle w:val="longtext"/>
                <w:rFonts w:ascii="Times New Roman" w:hAnsi="Times New Roman" w:cs="Times New Roman"/>
                <w:lang w:val="ru-RU"/>
              </w:rPr>
            </w:pPr>
            <w:r w:rsidRPr="00783B9B">
              <w:rPr>
                <w:rStyle w:val="longtext"/>
                <w:rFonts w:ascii="Times New Roman" w:hAnsi="Times New Roman" w:cs="Times New Roman"/>
                <w:lang w:val="ru-RU"/>
              </w:rPr>
              <w:t>Наличие на мощности за производство на бубарски инвентар</w:t>
            </w:r>
          </w:p>
        </w:tc>
        <w:tc>
          <w:tcPr>
            <w:tcW w:w="4644" w:type="dxa"/>
          </w:tcPr>
          <w:p w:rsidR="00AE4311" w:rsidRPr="00783B9B" w:rsidRDefault="00AE4311" w:rsidP="00783B9B">
            <w:pPr>
              <w:spacing w:after="120" w:line="240" w:lineRule="auto"/>
              <w:ind w:left="142"/>
              <w:jc w:val="both"/>
              <w:rPr>
                <w:rFonts w:ascii="Times New Roman" w:hAnsi="Times New Roman" w:cs="Times New Roman"/>
                <w:lang w:val="ru-RU"/>
              </w:rPr>
            </w:pPr>
            <w:r w:rsidRPr="00783B9B">
              <w:rPr>
                <w:rFonts w:ascii="Times New Roman" w:hAnsi="Times New Roman" w:cs="Times New Roman"/>
                <w:lang w:val="ru-RU"/>
              </w:rPr>
              <w:t>Липса на субсидии за производителите на сурови пашкули</w:t>
            </w:r>
          </w:p>
        </w:tc>
      </w:tr>
    </w:tbl>
    <w:p w:rsidR="00AE4311" w:rsidRPr="00732700" w:rsidRDefault="00AE4311" w:rsidP="00732700">
      <w:pPr>
        <w:spacing w:line="360" w:lineRule="auto"/>
        <w:jc w:val="both"/>
        <w:rPr>
          <w:rFonts w:ascii="Verdana" w:hAnsi="Verdana" w:cs="Arial"/>
          <w:b/>
          <w:sz w:val="20"/>
          <w:szCs w:val="20"/>
          <w:lang w:val="ru-RU"/>
        </w:rPr>
      </w:pP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b/>
          <w:sz w:val="28"/>
          <w:szCs w:val="28"/>
          <w:lang w:val="ru-RU"/>
        </w:rPr>
        <w:t>2. Идентифициране на проблемите в сектор бубарство.</w:t>
      </w:r>
      <w:r w:rsidRPr="00783B9B">
        <w:rPr>
          <w:rFonts w:ascii="Times New Roman" w:hAnsi="Times New Roman" w:cs="Times New Roman"/>
          <w:sz w:val="28"/>
          <w:szCs w:val="28"/>
          <w:lang w:val="ru-RU"/>
        </w:rPr>
        <w:t xml:space="preserve"> </w:t>
      </w: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p>
    <w:p w:rsidR="00AE4311" w:rsidRPr="00783B9B" w:rsidRDefault="00AE4311" w:rsidP="009B5B75">
      <w:pPr>
        <w:numPr>
          <w:ilvl w:val="0"/>
          <w:numId w:val="150"/>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Липса на достатъчна финансова подкрепа от държавата;</w:t>
      </w:r>
    </w:p>
    <w:p w:rsidR="00AE4311" w:rsidRPr="00783B9B" w:rsidRDefault="00AE4311" w:rsidP="009B5B75">
      <w:pPr>
        <w:numPr>
          <w:ilvl w:val="0"/>
          <w:numId w:val="150"/>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Липса засега на частни компании, които да раздават излюпени буби, изкупуват и преработват произведените пашкули;</w:t>
      </w:r>
    </w:p>
    <w:p w:rsidR="00AE4311" w:rsidRPr="00783B9B" w:rsidRDefault="00AE4311" w:rsidP="009B5B75">
      <w:pPr>
        <w:numPr>
          <w:ilvl w:val="0"/>
          <w:numId w:val="150"/>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По-голямата част от производителите-бубари в България разчитат на традиционните високостеблени черничеви дървета за храна на копринените буби, които са трудоемки за резитба и повечето са от дива или хибридна черница, отличаваща се с по-ниска продуктивност на листна маса;</w:t>
      </w:r>
    </w:p>
    <w:p w:rsidR="00AE4311" w:rsidRPr="00783B9B" w:rsidRDefault="00AE4311" w:rsidP="009B5B75">
      <w:pPr>
        <w:numPr>
          <w:ilvl w:val="0"/>
          <w:numId w:val="150"/>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Често помещенията за отглеждане на бубите и оборудването са неподходящи, прилаганата технология за отглеждане е традиционна и примитивна, което води до нисък добив на пашкули, ниско качество на пашкулите и много по-високи разходи за труд; </w:t>
      </w:r>
    </w:p>
    <w:p w:rsidR="00AE4311" w:rsidRPr="00783B9B" w:rsidRDefault="00AE4311" w:rsidP="009B5B75">
      <w:pPr>
        <w:numPr>
          <w:ilvl w:val="0"/>
          <w:numId w:val="150"/>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Производителите на пашкули очакват цена за изкупуване на суровите пашкули не по-малка от около 6 Евро/</w:t>
      </w:r>
      <w:r w:rsidRPr="00783B9B">
        <w:rPr>
          <w:rFonts w:ascii="Times New Roman" w:hAnsi="Times New Roman" w:cs="Times New Roman"/>
          <w:sz w:val="28"/>
          <w:szCs w:val="28"/>
        </w:rPr>
        <w:t>kg</w:t>
      </w:r>
      <w:r w:rsidRPr="00783B9B">
        <w:rPr>
          <w:rFonts w:ascii="Times New Roman" w:hAnsi="Times New Roman" w:cs="Times New Roman"/>
          <w:sz w:val="28"/>
          <w:szCs w:val="28"/>
          <w:lang w:val="ru-RU"/>
        </w:rPr>
        <w:t xml:space="preserve">, но цената на суровата коприна на световния пазар все още е твърде ниска, за да се позволи такава цена на пашкулите, по този начин повечето производители не проявяват интерес към тази дейност; </w:t>
      </w:r>
    </w:p>
    <w:p w:rsidR="00AE4311" w:rsidRPr="00783B9B" w:rsidRDefault="00AE4311" w:rsidP="009B5B75">
      <w:pPr>
        <w:numPr>
          <w:ilvl w:val="0"/>
          <w:numId w:val="150"/>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Действащото към момента европейско законодателство не позволява получаване на директна субсидията от Европейския съюз в размер на 134 Евро/кутия отгледано бубено семе; </w:t>
      </w:r>
    </w:p>
    <w:p w:rsidR="00AE4311" w:rsidRPr="00783B9B" w:rsidRDefault="00AE4311" w:rsidP="009B5B75">
      <w:pPr>
        <w:numPr>
          <w:ilvl w:val="0"/>
          <w:numId w:val="150"/>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Системата за директни субсидии, която понастоящем е възприета в България, не е достатъчно благоприятна за производителите на пашкули.</w:t>
      </w:r>
    </w:p>
    <w:p w:rsidR="00AE4311" w:rsidRPr="00783B9B" w:rsidRDefault="00AE4311" w:rsidP="00783B9B">
      <w:pPr>
        <w:tabs>
          <w:tab w:val="left" w:pos="1080"/>
        </w:tabs>
        <w:spacing w:after="120" w:line="240" w:lineRule="auto"/>
        <w:ind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Въпреки посочените по-горе проблеми, бубарството има много добри перспективи в условията на реално членство на България в Европейския съюз. Основната причина за този извод е, че бубарството е напълно в унисон с главните цели и приоритети на Общата селскостопанска политика на ЕС и по конкретно:</w:t>
      </w:r>
    </w:p>
    <w:p w:rsidR="00AE4311" w:rsidRPr="00783B9B" w:rsidRDefault="00AE4311" w:rsidP="009B5B75">
      <w:pPr>
        <w:numPr>
          <w:ilvl w:val="0"/>
          <w:numId w:val="152"/>
        </w:numPr>
        <w:tabs>
          <w:tab w:val="left" w:pos="1080"/>
        </w:tabs>
        <w:spacing w:after="120" w:line="240" w:lineRule="auto"/>
        <w:ind w:left="0"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Поради своя характер определено допринася за устойчивото оползотворяване на земята и трудовите ресурси;</w:t>
      </w:r>
    </w:p>
    <w:p w:rsidR="00AE4311" w:rsidRPr="00783B9B" w:rsidRDefault="00AE4311" w:rsidP="009B5B75">
      <w:pPr>
        <w:numPr>
          <w:ilvl w:val="0"/>
          <w:numId w:val="152"/>
        </w:numPr>
        <w:tabs>
          <w:tab w:val="left" w:pos="1080"/>
        </w:tabs>
        <w:spacing w:after="120" w:line="240" w:lineRule="auto"/>
        <w:ind w:left="0"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Възможност за осигуряване на добри доходи на фермерите /при налично европейско или национално финансово подпомагане/;</w:t>
      </w:r>
    </w:p>
    <w:p w:rsidR="00AE4311" w:rsidRPr="00783B9B" w:rsidRDefault="00AE4311" w:rsidP="009B5B75">
      <w:pPr>
        <w:numPr>
          <w:ilvl w:val="0"/>
          <w:numId w:val="152"/>
        </w:numPr>
        <w:tabs>
          <w:tab w:val="left" w:pos="1080"/>
        </w:tabs>
        <w:spacing w:after="120" w:line="240" w:lineRule="auto"/>
        <w:ind w:left="0"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Представлява надежден и екологически чист метод на производство;</w:t>
      </w:r>
    </w:p>
    <w:p w:rsidR="00AE4311" w:rsidRPr="00783B9B" w:rsidRDefault="00AE4311" w:rsidP="009B5B75">
      <w:pPr>
        <w:numPr>
          <w:ilvl w:val="0"/>
          <w:numId w:val="152"/>
        </w:numPr>
        <w:tabs>
          <w:tab w:val="left" w:pos="1080"/>
        </w:tabs>
        <w:spacing w:after="120" w:line="240" w:lineRule="auto"/>
        <w:ind w:left="0"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Подпомага селските общности в унисон с разнообразието на местните традиции и по този начин допринася за стратегическите насоки за развитие на земеделието и селските райони, залегнали в ОСП;</w:t>
      </w:r>
    </w:p>
    <w:p w:rsidR="00AE4311" w:rsidRPr="00783B9B" w:rsidRDefault="00AE4311" w:rsidP="009B5B75">
      <w:pPr>
        <w:numPr>
          <w:ilvl w:val="2"/>
          <w:numId w:val="152"/>
        </w:numPr>
        <w:tabs>
          <w:tab w:val="clear" w:pos="2160"/>
          <w:tab w:val="left" w:pos="1080"/>
        </w:tabs>
        <w:spacing w:after="120" w:line="240" w:lineRule="auto"/>
        <w:ind w:left="0"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Допринася за развитието на селските райони като място за живот, работа и селски туризъм;</w:t>
      </w:r>
    </w:p>
    <w:p w:rsidR="00AE4311" w:rsidRPr="00783B9B" w:rsidRDefault="00AE4311" w:rsidP="009B5B75">
      <w:pPr>
        <w:numPr>
          <w:ilvl w:val="0"/>
          <w:numId w:val="152"/>
        </w:numPr>
        <w:tabs>
          <w:tab w:val="left" w:pos="1080"/>
        </w:tabs>
        <w:spacing w:after="120" w:line="240" w:lineRule="auto"/>
        <w:ind w:left="0"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Продуктите от бубарството могат да бъдат утвърдени като такива със защитен произход и традиционни;</w:t>
      </w:r>
    </w:p>
    <w:p w:rsidR="00AE4311" w:rsidRPr="00783B9B" w:rsidRDefault="00AE4311" w:rsidP="009B5B75">
      <w:pPr>
        <w:numPr>
          <w:ilvl w:val="0"/>
          <w:numId w:val="152"/>
        </w:numPr>
        <w:tabs>
          <w:tab w:val="left" w:pos="1080"/>
        </w:tabs>
        <w:spacing w:after="120" w:line="240" w:lineRule="auto"/>
        <w:ind w:left="0"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 xml:space="preserve">Същността на бубарското производство представлява сама по себе си едно биологично фермерство. </w:t>
      </w:r>
    </w:p>
    <w:p w:rsidR="00AE4311" w:rsidRPr="00783B9B" w:rsidRDefault="00AE4311" w:rsidP="00783B9B">
      <w:pPr>
        <w:tabs>
          <w:tab w:val="left" w:pos="1080"/>
        </w:tabs>
        <w:spacing w:after="120" w:line="240" w:lineRule="auto"/>
        <w:ind w:firstLine="720"/>
        <w:jc w:val="both"/>
        <w:rPr>
          <w:rStyle w:val="hps"/>
          <w:rFonts w:ascii="Times New Roman" w:hAnsi="Times New Roman" w:cs="Times New Roman"/>
          <w:b/>
          <w:sz w:val="28"/>
          <w:szCs w:val="28"/>
          <w:lang w:val="ru-RU"/>
        </w:rPr>
      </w:pPr>
      <w:r w:rsidRPr="00783B9B">
        <w:rPr>
          <w:rFonts w:ascii="Times New Roman" w:hAnsi="Times New Roman" w:cs="Times New Roman"/>
          <w:bCs/>
          <w:iCs/>
          <w:sz w:val="28"/>
          <w:szCs w:val="28"/>
          <w:lang w:val="ru-RU"/>
        </w:rPr>
        <w:tab/>
      </w:r>
    </w:p>
    <w:p w:rsidR="00AE4311" w:rsidRPr="00783B9B" w:rsidRDefault="00AE4311" w:rsidP="00783B9B">
      <w:pPr>
        <w:tabs>
          <w:tab w:val="left" w:pos="1080"/>
        </w:tabs>
        <w:spacing w:after="120" w:line="240" w:lineRule="auto"/>
        <w:ind w:firstLine="720"/>
        <w:jc w:val="both"/>
        <w:rPr>
          <w:rStyle w:val="longtext"/>
          <w:rFonts w:ascii="Times New Roman" w:hAnsi="Times New Roman" w:cs="Times New Roman"/>
          <w:b/>
          <w:sz w:val="28"/>
          <w:szCs w:val="28"/>
          <w:lang w:val="ru-RU"/>
        </w:rPr>
      </w:pPr>
      <w:r w:rsidRPr="00783B9B">
        <w:rPr>
          <w:rStyle w:val="hps"/>
          <w:rFonts w:ascii="Times New Roman" w:hAnsi="Times New Roman" w:cs="Times New Roman"/>
          <w:b/>
          <w:sz w:val="28"/>
          <w:szCs w:val="28"/>
          <w:lang w:val="ru-RU"/>
        </w:rPr>
        <w:t>3. Цел на стратегията и възможни решения.</w:t>
      </w:r>
    </w:p>
    <w:p w:rsidR="00AE4311" w:rsidRPr="00783B9B" w:rsidRDefault="00AE4311" w:rsidP="00783B9B">
      <w:pPr>
        <w:tabs>
          <w:tab w:val="left" w:pos="1080"/>
        </w:tabs>
        <w:spacing w:after="120" w:line="240" w:lineRule="auto"/>
        <w:ind w:firstLine="720"/>
        <w:jc w:val="both"/>
        <w:rPr>
          <w:rStyle w:val="longtext"/>
          <w:rFonts w:ascii="Times New Roman" w:hAnsi="Times New Roman" w:cs="Times New Roman"/>
          <w:b/>
          <w:sz w:val="28"/>
          <w:szCs w:val="28"/>
          <w:lang w:val="ru-RU"/>
        </w:rPr>
      </w:pPr>
    </w:p>
    <w:p w:rsidR="00AE4311" w:rsidRPr="00783B9B" w:rsidRDefault="00AE4311" w:rsidP="00783B9B">
      <w:pPr>
        <w:tabs>
          <w:tab w:val="left" w:pos="1080"/>
        </w:tabs>
        <w:spacing w:after="120" w:line="240" w:lineRule="auto"/>
        <w:ind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Както споменахме съществуващите в миналото структури и мощности за</w:t>
      </w:r>
      <w:r w:rsidRPr="00783B9B">
        <w:rPr>
          <w:rFonts w:ascii="Times New Roman" w:hAnsi="Times New Roman" w:cs="Times New Roman"/>
          <w:bCs/>
          <w:iCs/>
          <w:sz w:val="28"/>
          <w:szCs w:val="28"/>
          <w:u w:val="single"/>
          <w:lang w:val="ru-RU"/>
        </w:rPr>
        <w:t xml:space="preserve"> </w:t>
      </w:r>
      <w:r w:rsidRPr="00783B9B">
        <w:rPr>
          <w:rFonts w:ascii="Times New Roman" w:hAnsi="Times New Roman" w:cs="Times New Roman"/>
          <w:bCs/>
          <w:iCs/>
          <w:sz w:val="28"/>
          <w:szCs w:val="28"/>
          <w:lang w:val="ru-RU"/>
        </w:rPr>
        <w:t>изкупуване и преработка на пашкулите бяха ликвидирани след приватизацията на дружествата. Новосъздадените с цел производство на пашкули и коприна дружества все още не разполагат с материална база, поради което е необходимо осигуряване на дългосрочни, нисколихвени кредити с цел тяхното оборудване със съответната база, техника и инвентар за излюпване на бубите, изкупуване, изсушаване, съхранение и по-нататъшна преработка на пашкулите. Опити за осигуряването на такъв кредит текстилният клъстер Българска коприна АД – София правеше още от 2005 г., но уви безуспешно. Много важен е и въпросът за пазара на произвежданата продукция. Производството на естествена коприна у нас е било и ще бъде предимно експортно ориентирано. Причината е, че местният пазар на копринени изделия е твърде малък. В съвременните условия е невъзможно България, без целенасочена подкрепа от страна на държавата или ЕС да се конкурира с Китай и други развиващи се страни по отношение на разходите при производство на пашкули и естествена коприна. България, както и нито една друга страна в света не е в състояние да се конкурира с Италия и Франция по отношение дизайна и качеството на копринените тъкани и готови облекла. Тези факти предопределят възможният пазар на българските продукти от естествена коприна. Според нас страната ни има потенциал за производство на висококачествена сурова коприна, греж, която може да конкурира като качество китайската и бразилската. А благодарение на европейската и/или национална субсидия и като цена. Следователно нашите компании би трябвало да насочат усилията си към производството на висококачествена сурова коприна, с евентуален пазар в Италия и Франция. Същевременно би могло да се развива и производството на суров /необагрен и нещампован/ копринен плат от типа “</w:t>
      </w:r>
      <w:r w:rsidRPr="00783B9B">
        <w:rPr>
          <w:rFonts w:ascii="Times New Roman" w:hAnsi="Times New Roman" w:cs="Times New Roman"/>
          <w:bCs/>
          <w:iCs/>
          <w:sz w:val="28"/>
          <w:szCs w:val="28"/>
        </w:rPr>
        <w:t>Creep</w:t>
      </w:r>
      <w:r w:rsidRPr="00783B9B">
        <w:rPr>
          <w:rFonts w:ascii="Times New Roman" w:hAnsi="Times New Roman" w:cs="Times New Roman"/>
          <w:bCs/>
          <w:iCs/>
          <w:sz w:val="28"/>
          <w:szCs w:val="28"/>
          <w:lang w:val="ru-RU"/>
        </w:rPr>
        <w:t xml:space="preserve"> </w:t>
      </w:r>
      <w:r w:rsidRPr="00783B9B">
        <w:rPr>
          <w:rFonts w:ascii="Times New Roman" w:hAnsi="Times New Roman" w:cs="Times New Roman"/>
          <w:bCs/>
          <w:iCs/>
          <w:sz w:val="28"/>
          <w:szCs w:val="28"/>
        </w:rPr>
        <w:t>De</w:t>
      </w:r>
      <w:r w:rsidRPr="00783B9B">
        <w:rPr>
          <w:rFonts w:ascii="Times New Roman" w:hAnsi="Times New Roman" w:cs="Times New Roman"/>
          <w:bCs/>
          <w:iCs/>
          <w:sz w:val="28"/>
          <w:szCs w:val="28"/>
          <w:lang w:val="ru-RU"/>
        </w:rPr>
        <w:t xml:space="preserve"> </w:t>
      </w:r>
      <w:r w:rsidRPr="00783B9B">
        <w:rPr>
          <w:rFonts w:ascii="Times New Roman" w:hAnsi="Times New Roman" w:cs="Times New Roman"/>
          <w:bCs/>
          <w:iCs/>
          <w:sz w:val="28"/>
          <w:szCs w:val="28"/>
        </w:rPr>
        <w:t>Chine</w:t>
      </w:r>
      <w:r w:rsidRPr="00783B9B">
        <w:rPr>
          <w:rFonts w:ascii="Times New Roman" w:hAnsi="Times New Roman" w:cs="Times New Roman"/>
          <w:bCs/>
          <w:iCs/>
          <w:sz w:val="28"/>
          <w:szCs w:val="28"/>
          <w:lang w:val="ru-RU"/>
        </w:rPr>
        <w:t xml:space="preserve">”, с бездефектна дължина 60 </w:t>
      </w:r>
      <w:r w:rsidRPr="00783B9B">
        <w:rPr>
          <w:rFonts w:ascii="Times New Roman" w:hAnsi="Times New Roman" w:cs="Times New Roman"/>
          <w:bCs/>
          <w:iCs/>
          <w:sz w:val="28"/>
          <w:szCs w:val="28"/>
        </w:rPr>
        <w:t>m</w:t>
      </w:r>
      <w:r w:rsidRPr="00783B9B">
        <w:rPr>
          <w:rFonts w:ascii="Times New Roman" w:hAnsi="Times New Roman" w:cs="Times New Roman"/>
          <w:bCs/>
          <w:iCs/>
          <w:sz w:val="28"/>
          <w:szCs w:val="28"/>
          <w:lang w:val="ru-RU"/>
        </w:rPr>
        <w:t xml:space="preserve"> и ширини 90 </w:t>
      </w:r>
      <w:r w:rsidRPr="00783B9B">
        <w:rPr>
          <w:rFonts w:ascii="Times New Roman" w:hAnsi="Times New Roman" w:cs="Times New Roman"/>
          <w:bCs/>
          <w:iCs/>
          <w:sz w:val="28"/>
          <w:szCs w:val="28"/>
        </w:rPr>
        <w:t>cm</w:t>
      </w:r>
      <w:r w:rsidRPr="00783B9B">
        <w:rPr>
          <w:rFonts w:ascii="Times New Roman" w:hAnsi="Times New Roman" w:cs="Times New Roman"/>
          <w:bCs/>
          <w:iCs/>
          <w:sz w:val="28"/>
          <w:szCs w:val="28"/>
          <w:lang w:val="ru-RU"/>
        </w:rPr>
        <w:t xml:space="preserve"> и 150 </w:t>
      </w:r>
      <w:r w:rsidRPr="00783B9B">
        <w:rPr>
          <w:rFonts w:ascii="Times New Roman" w:hAnsi="Times New Roman" w:cs="Times New Roman"/>
          <w:bCs/>
          <w:iCs/>
          <w:sz w:val="28"/>
          <w:szCs w:val="28"/>
        </w:rPr>
        <w:t>cm</w:t>
      </w:r>
      <w:r w:rsidRPr="00783B9B">
        <w:rPr>
          <w:rFonts w:ascii="Times New Roman" w:hAnsi="Times New Roman" w:cs="Times New Roman"/>
          <w:bCs/>
          <w:iCs/>
          <w:sz w:val="28"/>
          <w:szCs w:val="28"/>
          <w:lang w:val="ru-RU"/>
        </w:rPr>
        <w:t xml:space="preserve"> с цел също за износ във Франция и Италия. Тези два продукта би могло да се продават в големи количества, изискващи съответно и производството на големи количества пашкули. Това разбира се не изключва и възможността за производство на други видове копринени изделия за които има пазар.   </w:t>
      </w:r>
    </w:p>
    <w:p w:rsidR="00AE4311" w:rsidRPr="00783B9B" w:rsidRDefault="00AE4311" w:rsidP="00783B9B">
      <w:pPr>
        <w:tabs>
          <w:tab w:val="left" w:pos="1080"/>
        </w:tabs>
        <w:spacing w:after="120" w:line="240" w:lineRule="auto"/>
        <w:ind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 xml:space="preserve">Наложително е създаването на нова материална база в населението за отглеждане на буби. С наличните черничеви дървета би могло да се произвеждат максимум до 500 тона пашкули годишно. Над 90 % от черничевите дървета са единични, високостеблени, с дребни листа и нискодобивни. Отделните бубохранители имат от тях по 40 - 150 броя, с които отглеждат не повече от 1 до 4 кутийки буби. Условията, при които се отглеждат остават примитивни. Полученото количество и качество пашкули в никакъв случай не гарантират високо качество на коприната. Традиционните методи за отглеждане на бубите водят също така и до големи производствени разходи и очаквания у производителите за прекомерно високи изкупни цени на пашкулите, които нито отговарят на тяхното качество, нито са съобразени с пазара. С цел производството на висококачествена пашкулна суровина при сравнително ниска себестойност е необходимо създаването на нови компактни черничеви градини от високопродуктивни сортове, изграждане на подходящи бубарници и внедряването на трудоспестяващи технологии за отглеждане на бубите. </w:t>
      </w:r>
    </w:p>
    <w:p w:rsidR="00AE4311" w:rsidRPr="00783B9B" w:rsidRDefault="00AE4311" w:rsidP="00783B9B">
      <w:pPr>
        <w:tabs>
          <w:tab w:val="left" w:pos="1080"/>
        </w:tabs>
        <w:spacing w:after="120" w:line="240" w:lineRule="auto"/>
        <w:ind w:firstLine="720"/>
        <w:jc w:val="both"/>
        <w:rPr>
          <w:rFonts w:ascii="Times New Roman" w:hAnsi="Times New Roman" w:cs="Times New Roman"/>
          <w:bCs/>
          <w:iCs/>
          <w:sz w:val="28"/>
          <w:szCs w:val="28"/>
          <w:lang w:val="ru-RU"/>
        </w:rPr>
      </w:pPr>
      <w:r w:rsidRPr="00783B9B">
        <w:rPr>
          <w:rFonts w:ascii="Times New Roman" w:hAnsi="Times New Roman" w:cs="Times New Roman"/>
          <w:bCs/>
          <w:iCs/>
          <w:sz w:val="28"/>
          <w:szCs w:val="28"/>
          <w:lang w:val="ru-RU"/>
        </w:rPr>
        <w:t xml:space="preserve">Не на последно място стои и проблемът с осигуряването на безвъзмездна помощ или кредитиране на земеделските стопани, желаещи да засаждат черничеви градини и създадат нова база за отглеждане на бубите. Големият процент от тези хора са с ниски доходи и не разполагат с материални активи, които биха могли да заложат пред банките за обезпечаването на кредитите. Това е голяма пречка за тях да кандидатстват по мерките от Програмата за развитие на селските райони. Така например за най-скромната материална база в рамките на 5 дка черничева градина и 80 кв. м бубарница са необходими около 6000 Евро. Подпомагането на земеделските стопани за създаване на новите бази за производство на пашкули може да се осъществи посредством отпускането от ДФ “Земеделие” на целеви нисколихвени кредити, които да осигурят недостигащите средства за кандидатстване по мерките от Програмата за развитие на селските райони. Друга възможност е кредитирането да се извърши посредством дружествата, които ще изкупуват произведените от фермерите пашкули.   </w:t>
      </w:r>
    </w:p>
    <w:p w:rsidR="00AE4311" w:rsidRPr="00783B9B" w:rsidRDefault="00AE4311" w:rsidP="00783B9B">
      <w:pPr>
        <w:tabs>
          <w:tab w:val="left" w:pos="1080"/>
        </w:tabs>
        <w:spacing w:after="120" w:line="240" w:lineRule="auto"/>
        <w:ind w:firstLine="720"/>
        <w:jc w:val="both"/>
        <w:rPr>
          <w:rStyle w:val="longtext"/>
          <w:rFonts w:ascii="Times New Roman" w:hAnsi="Times New Roman" w:cs="Times New Roman"/>
          <w:sz w:val="28"/>
          <w:szCs w:val="28"/>
          <w:lang w:val="ru-RU"/>
        </w:rPr>
      </w:pPr>
      <w:r w:rsidRPr="00783B9B">
        <w:rPr>
          <w:rStyle w:val="hps"/>
          <w:rFonts w:ascii="Times New Roman" w:hAnsi="Times New Roman" w:cs="Times New Roman"/>
          <w:sz w:val="28"/>
          <w:szCs w:val="28"/>
          <w:lang w:val="ru-RU"/>
        </w:rPr>
        <w:t>Както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вече беше споменато, настоящата изкупна цена за сурови пашкули в България е</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около 6</w:t>
      </w:r>
      <w:r w:rsidRPr="00783B9B">
        <w:rPr>
          <w:rStyle w:val="longtext"/>
          <w:rFonts w:ascii="Times New Roman" w:hAnsi="Times New Roman" w:cs="Times New Roman"/>
          <w:sz w:val="28"/>
          <w:szCs w:val="28"/>
          <w:lang w:val="ru-RU"/>
        </w:rPr>
        <w:t xml:space="preserve"> Е</w:t>
      </w:r>
      <w:r w:rsidRPr="00783B9B">
        <w:rPr>
          <w:rStyle w:val="hps"/>
          <w:rFonts w:ascii="Times New Roman" w:hAnsi="Times New Roman" w:cs="Times New Roman"/>
          <w:sz w:val="28"/>
          <w:szCs w:val="28"/>
          <w:lang w:val="ru-RU"/>
        </w:rPr>
        <w:t>вро/</w:t>
      </w:r>
      <w:r w:rsidRPr="00783B9B">
        <w:rPr>
          <w:rStyle w:val="hps"/>
          <w:rFonts w:ascii="Times New Roman" w:hAnsi="Times New Roman" w:cs="Times New Roman"/>
          <w:sz w:val="28"/>
          <w:szCs w:val="28"/>
        </w:rPr>
        <w:t>kg</w:t>
      </w:r>
      <w:r w:rsidRPr="00783B9B">
        <w:rPr>
          <w:rStyle w:val="longtext"/>
          <w:rFonts w:ascii="Times New Roman" w:hAnsi="Times New Roman" w:cs="Times New Roman"/>
          <w:sz w:val="28"/>
          <w:szCs w:val="28"/>
          <w:lang w:val="ru-RU"/>
        </w:rPr>
        <w:t xml:space="preserve">. При </w:t>
      </w:r>
      <w:r w:rsidRPr="00783B9B">
        <w:rPr>
          <w:rStyle w:val="hps"/>
          <w:rFonts w:ascii="Times New Roman" w:hAnsi="Times New Roman" w:cs="Times New Roman"/>
          <w:sz w:val="28"/>
          <w:szCs w:val="28"/>
          <w:lang w:val="ru-RU"/>
        </w:rPr>
        <w:t>тази цена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сурови пашкули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сухите</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пашкули</w:t>
      </w:r>
      <w:r w:rsidRPr="00783B9B">
        <w:rPr>
          <w:rStyle w:val="longtext"/>
          <w:rFonts w:ascii="Times New Roman" w:hAnsi="Times New Roman" w:cs="Times New Roman"/>
          <w:sz w:val="28"/>
          <w:szCs w:val="28"/>
          <w:lang w:val="ru-RU"/>
        </w:rPr>
        <w:t xml:space="preserve"> струват </w:t>
      </w:r>
      <w:r w:rsidRPr="00783B9B">
        <w:rPr>
          <w:rStyle w:val="hps"/>
          <w:rFonts w:ascii="Times New Roman" w:hAnsi="Times New Roman" w:cs="Times New Roman"/>
          <w:sz w:val="28"/>
          <w:szCs w:val="28"/>
          <w:lang w:val="ru-RU"/>
        </w:rPr>
        <w:t>около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18-20</w:t>
      </w:r>
      <w:r w:rsidRPr="00783B9B">
        <w:rPr>
          <w:rStyle w:val="longtext"/>
          <w:rFonts w:ascii="Times New Roman" w:hAnsi="Times New Roman" w:cs="Times New Roman"/>
          <w:sz w:val="28"/>
          <w:szCs w:val="28"/>
          <w:lang w:val="ru-RU"/>
        </w:rPr>
        <w:t xml:space="preserve"> Е</w:t>
      </w:r>
      <w:r w:rsidRPr="00783B9B">
        <w:rPr>
          <w:rStyle w:val="hps"/>
          <w:rFonts w:ascii="Times New Roman" w:hAnsi="Times New Roman" w:cs="Times New Roman"/>
          <w:sz w:val="28"/>
          <w:szCs w:val="28"/>
          <w:lang w:val="ru-RU"/>
        </w:rPr>
        <w:t>вро/</w:t>
      </w:r>
      <w:r w:rsidRPr="00783B9B">
        <w:rPr>
          <w:rStyle w:val="hps"/>
          <w:rFonts w:ascii="Times New Roman" w:hAnsi="Times New Roman" w:cs="Times New Roman"/>
          <w:sz w:val="28"/>
          <w:szCs w:val="28"/>
        </w:rPr>
        <w:t>kg</w:t>
      </w:r>
      <w:r w:rsidRPr="00783B9B">
        <w:rPr>
          <w:rStyle w:val="hps"/>
          <w:rFonts w:ascii="Times New Roman" w:hAnsi="Times New Roman" w:cs="Times New Roman"/>
          <w:sz w:val="28"/>
          <w:szCs w:val="28"/>
          <w:lang w:val="ru-RU"/>
        </w:rPr>
        <w:t>, а разходите за</w:t>
      </w:r>
      <w:r w:rsidRPr="00783B9B">
        <w:rPr>
          <w:rStyle w:val="longtext"/>
          <w:rFonts w:ascii="Times New Roman" w:hAnsi="Times New Roman" w:cs="Times New Roman"/>
          <w:sz w:val="28"/>
          <w:szCs w:val="28"/>
          <w:lang w:val="ru-RU"/>
        </w:rPr>
        <w:t xml:space="preserve"> суровата </w:t>
      </w:r>
      <w:r w:rsidRPr="00783B9B">
        <w:rPr>
          <w:rStyle w:val="hps"/>
          <w:rFonts w:ascii="Times New Roman" w:hAnsi="Times New Roman" w:cs="Times New Roman"/>
          <w:sz w:val="28"/>
          <w:szCs w:val="28"/>
          <w:lang w:val="ru-RU"/>
        </w:rPr>
        <w:t>коприна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са около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55</w:t>
      </w:r>
      <w:r w:rsidRPr="00783B9B">
        <w:rPr>
          <w:rStyle w:val="longtext"/>
          <w:rFonts w:ascii="Times New Roman" w:hAnsi="Times New Roman" w:cs="Times New Roman"/>
          <w:sz w:val="28"/>
          <w:szCs w:val="28"/>
          <w:lang w:val="ru-RU"/>
        </w:rPr>
        <w:t xml:space="preserve"> Е</w:t>
      </w:r>
      <w:r w:rsidRPr="00783B9B">
        <w:rPr>
          <w:rStyle w:val="hps"/>
          <w:rFonts w:ascii="Times New Roman" w:hAnsi="Times New Roman" w:cs="Times New Roman"/>
          <w:sz w:val="28"/>
          <w:szCs w:val="28"/>
          <w:lang w:val="ru-RU"/>
        </w:rPr>
        <w:t>вро/</w:t>
      </w:r>
      <w:r w:rsidRPr="00783B9B">
        <w:rPr>
          <w:rStyle w:val="hps"/>
          <w:rFonts w:ascii="Times New Roman" w:hAnsi="Times New Roman" w:cs="Times New Roman"/>
          <w:sz w:val="28"/>
          <w:szCs w:val="28"/>
        </w:rPr>
        <w:t>kg</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Тези цени</w:t>
      </w:r>
      <w:r w:rsidRPr="00783B9B">
        <w:rPr>
          <w:rStyle w:val="longtext"/>
          <w:rFonts w:ascii="Times New Roman" w:hAnsi="Times New Roman" w:cs="Times New Roman"/>
          <w:sz w:val="28"/>
          <w:szCs w:val="28"/>
          <w:lang w:val="ru-RU"/>
        </w:rPr>
        <w:t xml:space="preserve"> з</w:t>
      </w:r>
      <w:r w:rsidRPr="00783B9B">
        <w:rPr>
          <w:rStyle w:val="hps"/>
          <w:rFonts w:ascii="Times New Roman" w:hAnsi="Times New Roman" w:cs="Times New Roman"/>
          <w:sz w:val="28"/>
          <w:szCs w:val="28"/>
          <w:lang w:val="ru-RU"/>
        </w:rPr>
        <w:t>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сухи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пашкули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сурова коприна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не</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са конкурентни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 момента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на световния пазар</w:t>
      </w:r>
      <w:r w:rsidRPr="00783B9B">
        <w:rPr>
          <w:rStyle w:val="longtext"/>
          <w:rFonts w:ascii="Times New Roman" w:hAnsi="Times New Roman" w:cs="Times New Roman"/>
          <w:sz w:val="28"/>
          <w:szCs w:val="28"/>
          <w:lang w:val="ru-RU"/>
        </w:rPr>
        <w:t>.</w:t>
      </w:r>
    </w:p>
    <w:p w:rsidR="00AE4311" w:rsidRPr="00783B9B" w:rsidRDefault="00AE4311" w:rsidP="00783B9B">
      <w:pPr>
        <w:tabs>
          <w:tab w:val="left" w:pos="1080"/>
        </w:tabs>
        <w:spacing w:after="120" w:line="240" w:lineRule="auto"/>
        <w:ind w:firstLine="720"/>
        <w:jc w:val="both"/>
        <w:rPr>
          <w:rStyle w:val="longtext"/>
          <w:rFonts w:ascii="Times New Roman" w:hAnsi="Times New Roman" w:cs="Times New Roman"/>
          <w:sz w:val="28"/>
          <w:szCs w:val="28"/>
          <w:lang w:val="ru-RU"/>
        </w:rPr>
      </w:pPr>
      <w:r w:rsidRPr="00783B9B">
        <w:rPr>
          <w:rStyle w:val="hps"/>
          <w:rFonts w:ascii="Times New Roman" w:hAnsi="Times New Roman" w:cs="Times New Roman"/>
          <w:sz w:val="28"/>
          <w:szCs w:val="28"/>
          <w:lang w:val="ru-RU"/>
        </w:rPr>
        <w:t>Решението е намаляване</w:t>
      </w:r>
      <w:r w:rsidRPr="00783B9B">
        <w:rPr>
          <w:rStyle w:val="longtext"/>
          <w:rFonts w:ascii="Times New Roman" w:hAnsi="Times New Roman" w:cs="Times New Roman"/>
          <w:sz w:val="28"/>
          <w:szCs w:val="28"/>
          <w:lang w:val="ru-RU"/>
        </w:rPr>
        <w:t xml:space="preserve"> на </w:t>
      </w:r>
      <w:r w:rsidRPr="00783B9B">
        <w:rPr>
          <w:rStyle w:val="hps"/>
          <w:rFonts w:ascii="Times New Roman" w:hAnsi="Times New Roman" w:cs="Times New Roman"/>
          <w:sz w:val="28"/>
          <w:szCs w:val="28"/>
          <w:lang w:val="ru-RU"/>
        </w:rPr>
        <w:t>производствените разходи</w:t>
      </w:r>
      <w:r w:rsidRPr="00783B9B">
        <w:rPr>
          <w:rStyle w:val="longtext"/>
          <w:rFonts w:ascii="Times New Roman" w:hAnsi="Times New Roman" w:cs="Times New Roman"/>
          <w:sz w:val="28"/>
          <w:szCs w:val="28"/>
          <w:lang w:val="ru-RU"/>
        </w:rPr>
        <w:t xml:space="preserve"> за </w:t>
      </w:r>
      <w:r w:rsidRPr="00783B9B">
        <w:rPr>
          <w:rStyle w:val="hps"/>
          <w:rFonts w:ascii="Times New Roman" w:hAnsi="Times New Roman" w:cs="Times New Roman"/>
          <w:sz w:val="28"/>
          <w:szCs w:val="28"/>
          <w:lang w:val="ru-RU"/>
        </w:rPr>
        <w:t>пашкулите чрез</w:t>
      </w:r>
      <w:r w:rsidRPr="00783B9B">
        <w:rPr>
          <w:rStyle w:val="longtext"/>
          <w:rFonts w:ascii="Times New Roman" w:hAnsi="Times New Roman" w:cs="Times New Roman"/>
          <w:sz w:val="28"/>
          <w:szCs w:val="28"/>
          <w:lang w:val="ru-RU"/>
        </w:rPr>
        <w:t xml:space="preserve">: </w:t>
      </w:r>
    </w:p>
    <w:p w:rsidR="00AE4311" w:rsidRPr="00783B9B" w:rsidRDefault="00AE4311" w:rsidP="009B5B75">
      <w:pPr>
        <w:numPr>
          <w:ilvl w:val="0"/>
          <w:numId w:val="151"/>
        </w:numPr>
        <w:tabs>
          <w:tab w:val="left" w:pos="1080"/>
        </w:tabs>
        <w:spacing w:after="120" w:line="240" w:lineRule="auto"/>
        <w:ind w:left="0" w:firstLine="720"/>
        <w:jc w:val="both"/>
        <w:rPr>
          <w:rStyle w:val="hps"/>
          <w:rFonts w:ascii="Times New Roman" w:hAnsi="Times New Roman" w:cs="Times New Roman"/>
          <w:sz w:val="28"/>
          <w:szCs w:val="28"/>
          <w:lang w:val="ru-RU"/>
        </w:rPr>
      </w:pPr>
      <w:r w:rsidRPr="00783B9B">
        <w:rPr>
          <w:rStyle w:val="longtext"/>
          <w:rFonts w:ascii="Times New Roman" w:hAnsi="Times New Roman" w:cs="Times New Roman"/>
          <w:sz w:val="28"/>
          <w:szCs w:val="28"/>
          <w:lang w:val="ru-RU"/>
        </w:rPr>
        <w:t xml:space="preserve">Налагане в по-широк мащаб на </w:t>
      </w:r>
      <w:r w:rsidRPr="00783B9B">
        <w:rPr>
          <w:rStyle w:val="hps"/>
          <w:rFonts w:ascii="Times New Roman" w:hAnsi="Times New Roman" w:cs="Times New Roman"/>
          <w:sz w:val="28"/>
          <w:szCs w:val="28"/>
          <w:lang w:val="ru-RU"/>
        </w:rPr>
        <w:t>високопродуктивни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сортове</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черници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засадени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като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нискостеблени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насаждения</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w:t>
      </w:r>
      <w:r w:rsidRPr="00783B9B">
        <w:rPr>
          <w:rStyle w:val="longtext"/>
          <w:rFonts w:ascii="Times New Roman" w:hAnsi="Times New Roman" w:cs="Times New Roman"/>
          <w:sz w:val="28"/>
          <w:szCs w:val="28"/>
          <w:lang w:val="ru-RU"/>
        </w:rPr>
        <w:t xml:space="preserve"> нетрудоемки технологии за о</w:t>
      </w:r>
      <w:r w:rsidRPr="00783B9B">
        <w:rPr>
          <w:rStyle w:val="hps"/>
          <w:rFonts w:ascii="Times New Roman" w:hAnsi="Times New Roman" w:cs="Times New Roman"/>
          <w:sz w:val="28"/>
          <w:szCs w:val="28"/>
          <w:lang w:val="ru-RU"/>
        </w:rPr>
        <w:t>тглеждане на бубите;</w:t>
      </w:r>
    </w:p>
    <w:p w:rsidR="00AE4311" w:rsidRPr="00783B9B" w:rsidRDefault="00AE4311" w:rsidP="009B5B75">
      <w:pPr>
        <w:numPr>
          <w:ilvl w:val="0"/>
          <w:numId w:val="151"/>
        </w:numPr>
        <w:tabs>
          <w:tab w:val="left" w:pos="1080"/>
        </w:tabs>
        <w:spacing w:after="120" w:line="240" w:lineRule="auto"/>
        <w:ind w:left="0" w:firstLine="720"/>
        <w:jc w:val="both"/>
        <w:rPr>
          <w:rStyle w:val="hps"/>
          <w:rFonts w:ascii="Times New Roman" w:hAnsi="Times New Roman" w:cs="Times New Roman"/>
          <w:sz w:val="28"/>
          <w:szCs w:val="28"/>
          <w:lang w:val="ru-RU"/>
        </w:rPr>
      </w:pPr>
      <w:r w:rsidRPr="00783B9B">
        <w:rPr>
          <w:rStyle w:val="hps"/>
          <w:rFonts w:ascii="Times New Roman" w:hAnsi="Times New Roman" w:cs="Times New Roman"/>
          <w:sz w:val="28"/>
          <w:szCs w:val="28"/>
          <w:lang w:val="ru-RU"/>
        </w:rPr>
        <w:t>Предоставяне на достатъчно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европейски и национални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субсидии за</w:t>
      </w:r>
      <w:r w:rsidRPr="00783B9B">
        <w:rPr>
          <w:rStyle w:val="longtext"/>
          <w:rFonts w:ascii="Times New Roman" w:hAnsi="Times New Roman" w:cs="Times New Roman"/>
          <w:sz w:val="28"/>
          <w:szCs w:val="28"/>
          <w:lang w:val="ru-RU"/>
        </w:rPr>
        <w:t xml:space="preserve"> производителите-</w:t>
      </w:r>
      <w:r w:rsidRPr="00783B9B">
        <w:rPr>
          <w:rStyle w:val="hps"/>
          <w:rFonts w:ascii="Times New Roman" w:hAnsi="Times New Roman" w:cs="Times New Roman"/>
          <w:sz w:val="28"/>
          <w:szCs w:val="28"/>
          <w:lang w:val="ru-RU"/>
        </w:rPr>
        <w:t>бубари;</w:t>
      </w:r>
    </w:p>
    <w:p w:rsidR="00AE4311" w:rsidRPr="00783B9B" w:rsidRDefault="00AE4311" w:rsidP="009B5B75">
      <w:pPr>
        <w:numPr>
          <w:ilvl w:val="0"/>
          <w:numId w:val="151"/>
        </w:numPr>
        <w:tabs>
          <w:tab w:val="left" w:pos="1080"/>
        </w:tabs>
        <w:spacing w:after="120" w:line="240" w:lineRule="auto"/>
        <w:ind w:left="0" w:firstLine="720"/>
        <w:jc w:val="both"/>
        <w:rPr>
          <w:rStyle w:val="longtext"/>
          <w:rFonts w:ascii="Times New Roman" w:hAnsi="Times New Roman" w:cs="Times New Roman"/>
          <w:sz w:val="28"/>
          <w:szCs w:val="28"/>
          <w:lang w:val="ru-RU"/>
        </w:rPr>
      </w:pPr>
      <w:r w:rsidRPr="00783B9B">
        <w:rPr>
          <w:rStyle w:val="hps"/>
          <w:rFonts w:ascii="Times New Roman" w:hAnsi="Times New Roman" w:cs="Times New Roman"/>
          <w:sz w:val="28"/>
          <w:szCs w:val="28"/>
          <w:lang w:val="ru-RU"/>
        </w:rPr>
        <w:t>Подобряване на производствената</w:t>
      </w:r>
      <w:r w:rsidRPr="00783B9B">
        <w:rPr>
          <w:rStyle w:val="longtext"/>
          <w:rFonts w:ascii="Times New Roman" w:hAnsi="Times New Roman" w:cs="Times New Roman"/>
          <w:sz w:val="28"/>
          <w:szCs w:val="28"/>
          <w:lang w:val="ru-RU"/>
        </w:rPr>
        <w:t xml:space="preserve"> инфраструктура и научното обслужване;</w:t>
      </w:r>
    </w:p>
    <w:p w:rsidR="00AE4311" w:rsidRPr="00783B9B" w:rsidRDefault="00AE4311" w:rsidP="009B5B75">
      <w:pPr>
        <w:numPr>
          <w:ilvl w:val="0"/>
          <w:numId w:val="151"/>
        </w:numPr>
        <w:tabs>
          <w:tab w:val="left" w:pos="1080"/>
        </w:tabs>
        <w:spacing w:after="120" w:line="240" w:lineRule="auto"/>
        <w:ind w:left="0" w:firstLine="720"/>
        <w:jc w:val="both"/>
        <w:rPr>
          <w:rStyle w:val="hps"/>
          <w:rFonts w:ascii="Times New Roman" w:hAnsi="Times New Roman" w:cs="Times New Roman"/>
          <w:sz w:val="28"/>
          <w:szCs w:val="28"/>
          <w:lang w:val="ru-RU"/>
        </w:rPr>
      </w:pPr>
      <w:r w:rsidRPr="00783B9B">
        <w:rPr>
          <w:rStyle w:val="longtext"/>
          <w:rFonts w:ascii="Times New Roman" w:hAnsi="Times New Roman" w:cs="Times New Roman"/>
          <w:sz w:val="28"/>
          <w:szCs w:val="28"/>
          <w:lang w:val="ru-RU"/>
        </w:rPr>
        <w:t>Повишаване качеството на паш</w:t>
      </w:r>
      <w:r w:rsidRPr="00783B9B">
        <w:rPr>
          <w:rStyle w:val="hps"/>
          <w:rFonts w:ascii="Times New Roman" w:hAnsi="Times New Roman" w:cs="Times New Roman"/>
          <w:sz w:val="28"/>
          <w:szCs w:val="28"/>
          <w:lang w:val="ru-RU"/>
        </w:rPr>
        <w:t>кулите</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коприната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привличане на чуждестранни частни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инвеститори, разполагащи със сигурен пазар за крайните продукти.</w:t>
      </w:r>
    </w:p>
    <w:p w:rsidR="00AE4311" w:rsidRPr="00783B9B" w:rsidRDefault="00AE4311" w:rsidP="00783B9B">
      <w:pPr>
        <w:tabs>
          <w:tab w:val="left" w:pos="1080"/>
        </w:tabs>
        <w:spacing w:after="120" w:line="240" w:lineRule="auto"/>
        <w:ind w:firstLine="720"/>
        <w:jc w:val="both"/>
        <w:rPr>
          <w:rStyle w:val="longtext"/>
          <w:rFonts w:ascii="Times New Roman" w:hAnsi="Times New Roman" w:cs="Times New Roman"/>
          <w:sz w:val="28"/>
          <w:szCs w:val="28"/>
          <w:lang w:val="ru-RU"/>
        </w:rPr>
      </w:pPr>
      <w:r w:rsidRPr="00783B9B">
        <w:rPr>
          <w:rStyle w:val="hps"/>
          <w:rFonts w:ascii="Times New Roman" w:hAnsi="Times New Roman" w:cs="Times New Roman"/>
          <w:sz w:val="28"/>
          <w:szCs w:val="28"/>
          <w:lang w:val="ru-RU"/>
        </w:rPr>
        <w:t>Сега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земеделските производители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 България</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получават годишна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пряка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(ЕС</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национална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субсидия</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 xml:space="preserve">на 1 </w:t>
      </w:r>
      <w:r w:rsidRPr="00783B9B">
        <w:rPr>
          <w:rStyle w:val="hps"/>
          <w:rFonts w:ascii="Times New Roman" w:hAnsi="Times New Roman" w:cs="Times New Roman"/>
          <w:sz w:val="28"/>
          <w:szCs w:val="28"/>
        </w:rPr>
        <w:t>ha</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обработваема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земя</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(включително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черница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от около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130-140</w:t>
      </w:r>
      <w:r w:rsidRPr="00783B9B">
        <w:rPr>
          <w:rStyle w:val="longtext"/>
          <w:rFonts w:ascii="Times New Roman" w:hAnsi="Times New Roman" w:cs="Times New Roman"/>
          <w:sz w:val="28"/>
          <w:szCs w:val="28"/>
          <w:lang w:val="ru-RU"/>
        </w:rPr>
        <w:t xml:space="preserve"> Е</w:t>
      </w:r>
      <w:r w:rsidRPr="00783B9B">
        <w:rPr>
          <w:rStyle w:val="hps"/>
          <w:rFonts w:ascii="Times New Roman" w:hAnsi="Times New Roman" w:cs="Times New Roman"/>
          <w:sz w:val="28"/>
          <w:szCs w:val="28"/>
          <w:lang w:val="ru-RU"/>
        </w:rPr>
        <w:t>вро.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До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2016</w:t>
      </w:r>
      <w:r w:rsidRPr="00783B9B">
        <w:rPr>
          <w:rStyle w:val="longtext"/>
          <w:rFonts w:ascii="Times New Roman" w:hAnsi="Times New Roman" w:cs="Times New Roman"/>
          <w:sz w:val="28"/>
          <w:szCs w:val="28"/>
          <w:lang w:val="ru-RU"/>
        </w:rPr>
        <w:t xml:space="preserve"> г. </w:t>
      </w:r>
      <w:r w:rsidRPr="00783B9B">
        <w:rPr>
          <w:rStyle w:val="hps"/>
          <w:rFonts w:ascii="Times New Roman" w:hAnsi="Times New Roman" w:cs="Times New Roman"/>
          <w:sz w:val="28"/>
          <w:szCs w:val="28"/>
          <w:lang w:val="ru-RU"/>
        </w:rPr>
        <w:t>тази субсидия</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ще достигне около</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220</w:t>
      </w:r>
      <w:r w:rsidRPr="00783B9B">
        <w:rPr>
          <w:rStyle w:val="longtext"/>
          <w:rFonts w:ascii="Times New Roman" w:hAnsi="Times New Roman" w:cs="Times New Roman"/>
          <w:sz w:val="28"/>
          <w:szCs w:val="28"/>
          <w:lang w:val="ru-RU"/>
        </w:rPr>
        <w:t xml:space="preserve"> Е</w:t>
      </w:r>
      <w:r w:rsidRPr="00783B9B">
        <w:rPr>
          <w:rStyle w:val="hps"/>
          <w:rFonts w:ascii="Times New Roman" w:hAnsi="Times New Roman" w:cs="Times New Roman"/>
          <w:sz w:val="28"/>
          <w:szCs w:val="28"/>
          <w:lang w:val="ru-RU"/>
        </w:rPr>
        <w:t>вро/</w:t>
      </w:r>
      <w:r w:rsidRPr="00783B9B">
        <w:rPr>
          <w:rStyle w:val="hps"/>
          <w:rFonts w:ascii="Times New Roman" w:hAnsi="Times New Roman" w:cs="Times New Roman"/>
          <w:sz w:val="28"/>
          <w:szCs w:val="28"/>
        </w:rPr>
        <w:t>ha</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 момента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все още</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не е ясно дали</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след 2014 г.</w:t>
      </w:r>
      <w:r w:rsidRPr="00783B9B">
        <w:rPr>
          <w:rStyle w:val="longtext"/>
          <w:rFonts w:ascii="Times New Roman" w:hAnsi="Times New Roman" w:cs="Times New Roman"/>
          <w:sz w:val="28"/>
          <w:szCs w:val="28"/>
          <w:lang w:val="ru-RU"/>
        </w:rPr>
        <w:t xml:space="preserve"> европейското законодателство ще позволява България </w:t>
      </w:r>
      <w:r w:rsidRPr="00783B9B">
        <w:rPr>
          <w:rStyle w:val="hps"/>
          <w:rFonts w:ascii="Times New Roman" w:hAnsi="Times New Roman" w:cs="Times New Roman"/>
          <w:sz w:val="28"/>
          <w:szCs w:val="28"/>
          <w:lang w:val="ru-RU"/>
        </w:rPr>
        <w:t>да получава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134</w:t>
      </w:r>
      <w:r w:rsidRPr="00783B9B">
        <w:rPr>
          <w:rStyle w:val="longtext"/>
          <w:rFonts w:ascii="Times New Roman" w:hAnsi="Times New Roman" w:cs="Times New Roman"/>
          <w:sz w:val="28"/>
          <w:szCs w:val="28"/>
          <w:lang w:val="ru-RU"/>
        </w:rPr>
        <w:t xml:space="preserve"> Е</w:t>
      </w:r>
      <w:r w:rsidRPr="00783B9B">
        <w:rPr>
          <w:rStyle w:val="hps"/>
          <w:rFonts w:ascii="Times New Roman" w:hAnsi="Times New Roman" w:cs="Times New Roman"/>
          <w:sz w:val="28"/>
          <w:szCs w:val="28"/>
          <w:lang w:val="ru-RU"/>
        </w:rPr>
        <w:t>вро</w:t>
      </w:r>
      <w:r w:rsidRPr="00783B9B">
        <w:rPr>
          <w:rStyle w:val="longtext"/>
          <w:rFonts w:ascii="Times New Roman" w:hAnsi="Times New Roman" w:cs="Times New Roman"/>
          <w:sz w:val="28"/>
          <w:szCs w:val="28"/>
          <w:lang w:val="ru-RU"/>
        </w:rPr>
        <w:t xml:space="preserve"> директно плащане от бюджета на</w:t>
      </w:r>
      <w:r w:rsidRPr="00783B9B">
        <w:rPr>
          <w:rStyle w:val="hps"/>
          <w:rFonts w:ascii="Times New Roman" w:hAnsi="Times New Roman" w:cs="Times New Roman"/>
          <w:sz w:val="28"/>
          <w:szCs w:val="28"/>
          <w:lang w:val="ru-RU"/>
        </w:rPr>
        <w:t xml:space="preserve"> ЕС за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всяка</w:t>
      </w:r>
      <w:r w:rsidRPr="00783B9B">
        <w:rPr>
          <w:rStyle w:val="longtext"/>
          <w:rFonts w:ascii="Times New Roman" w:hAnsi="Times New Roman" w:cs="Times New Roman"/>
          <w:sz w:val="28"/>
          <w:szCs w:val="28"/>
          <w:lang w:val="ru-RU"/>
        </w:rPr>
        <w:t xml:space="preserve"> </w:t>
      </w:r>
      <w:r w:rsidRPr="00783B9B">
        <w:rPr>
          <w:rStyle w:val="hps"/>
          <w:rFonts w:ascii="Times New Roman" w:hAnsi="Times New Roman" w:cs="Times New Roman"/>
          <w:sz w:val="28"/>
          <w:szCs w:val="28"/>
          <w:lang w:val="ru-RU"/>
        </w:rPr>
        <w:t>кутия отгледано бубено семе</w:t>
      </w:r>
      <w:r w:rsidRPr="00783B9B">
        <w:rPr>
          <w:rStyle w:val="longtext"/>
          <w:rFonts w:ascii="Times New Roman" w:hAnsi="Times New Roman" w:cs="Times New Roman"/>
          <w:sz w:val="28"/>
          <w:szCs w:val="28"/>
          <w:lang w:val="ru-RU"/>
        </w:rPr>
        <w:t xml:space="preserve">. </w:t>
      </w: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Style w:val="longtext"/>
          <w:rFonts w:ascii="Times New Roman" w:hAnsi="Times New Roman" w:cs="Times New Roman"/>
          <w:sz w:val="28"/>
          <w:szCs w:val="28"/>
          <w:lang w:val="ru-RU"/>
        </w:rPr>
        <w:t xml:space="preserve">Като подотрасъл на животновъдството, който е чувствителен и важен за страната бубарството трябва да получи реалния шанс за обвързана подкрепа от началото на 2014 г., в размер на поне около 7 лв. за всеки произведен килограм сурови пашкули. </w:t>
      </w:r>
      <w:r w:rsidRPr="00783B9B">
        <w:rPr>
          <w:rFonts w:ascii="Times New Roman" w:hAnsi="Times New Roman" w:cs="Times New Roman"/>
          <w:sz w:val="28"/>
          <w:szCs w:val="28"/>
          <w:lang w:val="ru-RU"/>
        </w:rPr>
        <w:t>По този начин изкупната цена за суровите пашкули, плащана от фирмите, преработващи пашкули, може да е само около 3 Евро/</w:t>
      </w:r>
      <w:r w:rsidRPr="00783B9B">
        <w:rPr>
          <w:rFonts w:ascii="Times New Roman" w:hAnsi="Times New Roman" w:cs="Times New Roman"/>
          <w:sz w:val="28"/>
          <w:szCs w:val="28"/>
        </w:rPr>
        <w:t>kg</w:t>
      </w:r>
      <w:r w:rsidRPr="00783B9B">
        <w:rPr>
          <w:rFonts w:ascii="Times New Roman" w:hAnsi="Times New Roman" w:cs="Times New Roman"/>
          <w:sz w:val="28"/>
          <w:szCs w:val="28"/>
          <w:lang w:val="ru-RU"/>
        </w:rPr>
        <w:t>, което заедно със субсидията ще осигури 6,5 - 7 Евро/</w:t>
      </w:r>
      <w:r w:rsidRPr="00783B9B">
        <w:rPr>
          <w:rFonts w:ascii="Times New Roman" w:hAnsi="Times New Roman" w:cs="Times New Roman"/>
          <w:sz w:val="28"/>
          <w:szCs w:val="28"/>
        </w:rPr>
        <w:t>kg</w:t>
      </w:r>
      <w:r w:rsidRPr="00783B9B">
        <w:rPr>
          <w:rFonts w:ascii="Times New Roman" w:hAnsi="Times New Roman" w:cs="Times New Roman"/>
          <w:sz w:val="28"/>
          <w:szCs w:val="28"/>
          <w:lang w:val="ru-RU"/>
        </w:rPr>
        <w:t xml:space="preserve"> – достатъчно висока цена за производителите. В същото време действителните разходи за сухите пашкули ще са около 15 Евро/</w:t>
      </w:r>
      <w:r w:rsidRPr="00783B9B">
        <w:rPr>
          <w:rFonts w:ascii="Times New Roman" w:hAnsi="Times New Roman" w:cs="Times New Roman"/>
          <w:sz w:val="28"/>
          <w:szCs w:val="28"/>
        </w:rPr>
        <w:t>kg</w:t>
      </w:r>
      <w:r w:rsidRPr="00783B9B">
        <w:rPr>
          <w:rFonts w:ascii="Times New Roman" w:hAnsi="Times New Roman" w:cs="Times New Roman"/>
          <w:sz w:val="28"/>
          <w:szCs w:val="28"/>
          <w:lang w:val="ru-RU"/>
        </w:rPr>
        <w:t>, а разходите за сурова коприна - около 38 Евро/</w:t>
      </w:r>
      <w:r w:rsidRPr="00783B9B">
        <w:rPr>
          <w:rFonts w:ascii="Times New Roman" w:hAnsi="Times New Roman" w:cs="Times New Roman"/>
          <w:sz w:val="28"/>
          <w:szCs w:val="28"/>
        </w:rPr>
        <w:t>kg</w:t>
      </w:r>
      <w:r w:rsidRPr="00783B9B">
        <w:rPr>
          <w:rFonts w:ascii="Times New Roman" w:hAnsi="Times New Roman" w:cs="Times New Roman"/>
          <w:sz w:val="28"/>
          <w:szCs w:val="28"/>
          <w:lang w:val="ru-RU"/>
        </w:rPr>
        <w:t>. Тези разходи ще позволят производство и продажба на коприна в по-големи количества, ако световните цени на коприната останат като сегашните или се покачат, каквато е тенденцията напоследък.</w:t>
      </w:r>
    </w:p>
    <w:p w:rsidR="00AE4311" w:rsidRDefault="00AE4311" w:rsidP="00783B9B">
      <w:pPr>
        <w:tabs>
          <w:tab w:val="left" w:pos="1080"/>
        </w:tabs>
        <w:spacing w:after="120" w:line="240" w:lineRule="auto"/>
        <w:ind w:firstLine="720"/>
        <w:jc w:val="both"/>
        <w:rPr>
          <w:rFonts w:ascii="Times New Roman" w:hAnsi="Times New Roman" w:cs="Times New Roman"/>
          <w:b/>
          <w:sz w:val="28"/>
          <w:szCs w:val="28"/>
          <w:lang w:val="ru-RU"/>
        </w:rPr>
      </w:pPr>
    </w:p>
    <w:p w:rsidR="00AE4311" w:rsidRDefault="00AE4311" w:rsidP="00783B9B">
      <w:pPr>
        <w:tabs>
          <w:tab w:val="left" w:pos="1080"/>
        </w:tabs>
        <w:spacing w:after="120" w:line="240" w:lineRule="auto"/>
        <w:ind w:firstLine="720"/>
        <w:jc w:val="both"/>
        <w:rPr>
          <w:rFonts w:ascii="Times New Roman" w:hAnsi="Times New Roman" w:cs="Times New Roman"/>
          <w:b/>
          <w:sz w:val="28"/>
          <w:szCs w:val="28"/>
          <w:lang w:val="ru-RU"/>
        </w:rPr>
      </w:pPr>
    </w:p>
    <w:p w:rsidR="00AE4311" w:rsidRPr="00783B9B" w:rsidRDefault="00AE4311" w:rsidP="00783B9B">
      <w:pPr>
        <w:tabs>
          <w:tab w:val="left" w:pos="1080"/>
        </w:tabs>
        <w:spacing w:after="120" w:line="240" w:lineRule="auto"/>
        <w:ind w:firstLine="720"/>
        <w:jc w:val="both"/>
        <w:rPr>
          <w:rFonts w:ascii="Times New Roman" w:hAnsi="Times New Roman" w:cs="Times New Roman"/>
          <w:b/>
          <w:sz w:val="28"/>
          <w:szCs w:val="28"/>
          <w:lang w:val="ru-RU"/>
        </w:rPr>
      </w:pPr>
    </w:p>
    <w:p w:rsidR="00AE4311" w:rsidRPr="00783B9B" w:rsidRDefault="00AE4311" w:rsidP="00783B9B">
      <w:pPr>
        <w:tabs>
          <w:tab w:val="left" w:pos="1080"/>
        </w:tabs>
        <w:spacing w:after="120" w:line="240" w:lineRule="auto"/>
        <w:ind w:firstLine="720"/>
        <w:jc w:val="both"/>
        <w:rPr>
          <w:rFonts w:ascii="Times New Roman" w:hAnsi="Times New Roman" w:cs="Times New Roman"/>
          <w:b/>
          <w:sz w:val="28"/>
          <w:szCs w:val="28"/>
          <w:lang w:val="ru-RU"/>
        </w:rPr>
      </w:pPr>
      <w:r w:rsidRPr="00783B9B">
        <w:rPr>
          <w:rFonts w:ascii="Times New Roman" w:hAnsi="Times New Roman" w:cs="Times New Roman"/>
          <w:b/>
          <w:sz w:val="28"/>
          <w:szCs w:val="28"/>
          <w:lang w:val="ru-RU"/>
        </w:rPr>
        <w:t>4. Приоритети, мерки и действия за развитие на бубарството в България през периода 2014-2020 г.</w:t>
      </w:r>
    </w:p>
    <w:p w:rsidR="00AE4311" w:rsidRPr="00783B9B" w:rsidRDefault="00AE4311" w:rsidP="00783B9B">
      <w:pPr>
        <w:tabs>
          <w:tab w:val="left" w:pos="1080"/>
        </w:tabs>
        <w:spacing w:after="120" w:line="240" w:lineRule="auto"/>
        <w:ind w:firstLine="720"/>
        <w:jc w:val="both"/>
        <w:rPr>
          <w:rFonts w:ascii="Times New Roman" w:hAnsi="Times New Roman" w:cs="Times New Roman"/>
          <w:b/>
          <w:sz w:val="28"/>
          <w:szCs w:val="28"/>
          <w:lang w:val="ru-RU"/>
        </w:rPr>
      </w:pP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Ключовият </w:t>
      </w:r>
      <w:r w:rsidRPr="00783B9B">
        <w:rPr>
          <w:rFonts w:ascii="Times New Roman" w:hAnsi="Times New Roman" w:cs="Times New Roman"/>
          <w:b/>
          <w:sz w:val="28"/>
          <w:szCs w:val="28"/>
          <w:lang w:val="ru-RU"/>
        </w:rPr>
        <w:t>технически</w:t>
      </w:r>
      <w:r w:rsidRPr="00783B9B">
        <w:rPr>
          <w:rFonts w:ascii="Times New Roman" w:hAnsi="Times New Roman" w:cs="Times New Roman"/>
          <w:sz w:val="28"/>
          <w:szCs w:val="28"/>
          <w:lang w:val="ru-RU"/>
        </w:rPr>
        <w:t xml:space="preserve"> елемент на тази стратегия е използването на институционалния капацитет на ОСБЗ - Враца и на университетите за научно обслужване на подотрасъла и собствено производство на черничеви фиданки и бубено семе. </w:t>
      </w: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Основният </w:t>
      </w:r>
      <w:r w:rsidRPr="00783B9B">
        <w:rPr>
          <w:rFonts w:ascii="Times New Roman" w:hAnsi="Times New Roman" w:cs="Times New Roman"/>
          <w:b/>
          <w:sz w:val="28"/>
          <w:szCs w:val="28"/>
          <w:lang w:val="ru-RU"/>
        </w:rPr>
        <w:t>икономически</w:t>
      </w:r>
      <w:r w:rsidRPr="00783B9B">
        <w:rPr>
          <w:rFonts w:ascii="Times New Roman" w:hAnsi="Times New Roman" w:cs="Times New Roman"/>
          <w:sz w:val="28"/>
          <w:szCs w:val="28"/>
          <w:lang w:val="ru-RU"/>
        </w:rPr>
        <w:t xml:space="preserve"> елемент на тази стратегия е очакването изкупната цена на суровите пашкули в размер на 6,5 </w:t>
      </w:r>
      <w:r w:rsidRPr="00783B9B">
        <w:rPr>
          <w:rFonts w:ascii="Times New Roman" w:hAnsi="Times New Roman" w:cs="Times New Roman"/>
          <w:sz w:val="28"/>
          <w:szCs w:val="28"/>
        </w:rPr>
        <w:t>E</w:t>
      </w:r>
      <w:r w:rsidRPr="00783B9B">
        <w:rPr>
          <w:rFonts w:ascii="Times New Roman" w:hAnsi="Times New Roman" w:cs="Times New Roman"/>
          <w:sz w:val="28"/>
          <w:szCs w:val="28"/>
          <w:lang w:val="ru-RU"/>
        </w:rPr>
        <w:t>вро/</w:t>
      </w:r>
      <w:r w:rsidRPr="00783B9B">
        <w:rPr>
          <w:rFonts w:ascii="Times New Roman" w:hAnsi="Times New Roman" w:cs="Times New Roman"/>
          <w:sz w:val="28"/>
          <w:szCs w:val="28"/>
        </w:rPr>
        <w:t>kg</w:t>
      </w:r>
      <w:r w:rsidRPr="00783B9B">
        <w:rPr>
          <w:rFonts w:ascii="Times New Roman" w:hAnsi="Times New Roman" w:cs="Times New Roman"/>
          <w:sz w:val="28"/>
          <w:szCs w:val="28"/>
          <w:lang w:val="ru-RU"/>
        </w:rPr>
        <w:t xml:space="preserve"> да се формира от 46% участие на частни изкупвателни фирми и 54% участие на европейски или национални субсидии, обвързани с производството.</w:t>
      </w: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Стратегията има за цел в България годишното производство да достигне през 2018 г. около 600 тона сурови пашкули, 55 тона сурова коприна, качество 2</w:t>
      </w:r>
      <w:r w:rsidRPr="00783B9B">
        <w:rPr>
          <w:rFonts w:ascii="Times New Roman" w:hAnsi="Times New Roman" w:cs="Times New Roman"/>
          <w:sz w:val="28"/>
          <w:szCs w:val="28"/>
        </w:rPr>
        <w:t>A</w:t>
      </w:r>
      <w:r w:rsidRPr="00783B9B">
        <w:rPr>
          <w:rFonts w:ascii="Times New Roman" w:hAnsi="Times New Roman" w:cs="Times New Roman"/>
          <w:sz w:val="28"/>
          <w:szCs w:val="28"/>
          <w:lang w:val="ru-RU"/>
        </w:rPr>
        <w:t xml:space="preserve"> - 4 </w:t>
      </w:r>
      <w:r w:rsidRPr="00783B9B">
        <w:rPr>
          <w:rFonts w:ascii="Times New Roman" w:hAnsi="Times New Roman" w:cs="Times New Roman"/>
          <w:sz w:val="28"/>
          <w:szCs w:val="28"/>
        </w:rPr>
        <w:t>A</w:t>
      </w:r>
      <w:r w:rsidRPr="00783B9B">
        <w:rPr>
          <w:rFonts w:ascii="Times New Roman" w:hAnsi="Times New Roman" w:cs="Times New Roman"/>
          <w:sz w:val="28"/>
          <w:szCs w:val="28"/>
          <w:lang w:val="ru-RU"/>
        </w:rPr>
        <w:t xml:space="preserve"> и 17 тона сурова коприна дебело влакно. </w:t>
      </w: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Възможните финансови източници за реализиране на стратегията могат да бъдат следните: </w:t>
      </w:r>
    </w:p>
    <w:p w:rsidR="00AE4311" w:rsidRPr="00783B9B" w:rsidRDefault="00AE4311" w:rsidP="009B5B75">
      <w:pPr>
        <w:numPr>
          <w:ilvl w:val="0"/>
          <w:numId w:val="153"/>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Програма на ЕС за развитие на селските райони 2014 – 2020 г.; </w:t>
      </w:r>
    </w:p>
    <w:p w:rsidR="00AE4311" w:rsidRPr="00783B9B" w:rsidRDefault="00AE4311" w:rsidP="009B5B75">
      <w:pPr>
        <w:numPr>
          <w:ilvl w:val="0"/>
          <w:numId w:val="153"/>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Оперативна програма на ЕС "Развитие на конкурентоспособността на българската икономика"; </w:t>
      </w:r>
    </w:p>
    <w:p w:rsidR="00AE4311" w:rsidRPr="00783B9B" w:rsidRDefault="00AE4311" w:rsidP="009B5B75">
      <w:pPr>
        <w:numPr>
          <w:ilvl w:val="0"/>
          <w:numId w:val="153"/>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Директни европейски и национални субсидии за производителите-бубари;</w:t>
      </w:r>
    </w:p>
    <w:p w:rsidR="00AE4311" w:rsidRPr="00783B9B" w:rsidRDefault="00AE4311" w:rsidP="009B5B75">
      <w:pPr>
        <w:numPr>
          <w:ilvl w:val="0"/>
          <w:numId w:val="153"/>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Кредити от банки, чиято лихва частично се покрива от Държавен фонд "Земеделие"; </w:t>
      </w:r>
    </w:p>
    <w:p w:rsidR="00AE4311" w:rsidRPr="00783B9B" w:rsidRDefault="00AE4311" w:rsidP="009B5B75">
      <w:pPr>
        <w:numPr>
          <w:ilvl w:val="0"/>
          <w:numId w:val="153"/>
        </w:numPr>
        <w:tabs>
          <w:tab w:val="left" w:pos="1080"/>
        </w:tabs>
        <w:spacing w:after="120" w:line="240" w:lineRule="auto"/>
        <w:ind w:left="0"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Чуждестранни и/или български частни инвеститори.</w:t>
      </w: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Стратегическите дейности с необходимите инвестиции ще бъдат следните: </w:t>
      </w:r>
    </w:p>
    <w:p w:rsidR="00AE4311" w:rsidRPr="00783B9B" w:rsidRDefault="00AE4311" w:rsidP="009B5B75">
      <w:pPr>
        <w:numPr>
          <w:ilvl w:val="0"/>
          <w:numId w:val="154"/>
        </w:numPr>
        <w:tabs>
          <w:tab w:val="left" w:pos="1080"/>
        </w:tabs>
        <w:spacing w:after="120" w:line="240" w:lineRule="auto"/>
        <w:ind w:left="0" w:firstLine="720"/>
        <w:jc w:val="both"/>
        <w:rPr>
          <w:rFonts w:ascii="Times New Roman" w:hAnsi="Times New Roman" w:cs="Times New Roman"/>
          <w:b/>
          <w:sz w:val="28"/>
          <w:szCs w:val="28"/>
          <w:lang w:val="ru-RU"/>
        </w:rPr>
      </w:pPr>
      <w:r w:rsidRPr="00783B9B">
        <w:rPr>
          <w:rFonts w:ascii="Times New Roman" w:hAnsi="Times New Roman" w:cs="Times New Roman"/>
          <w:sz w:val="28"/>
          <w:szCs w:val="28"/>
          <w:lang w:val="ru-RU"/>
        </w:rPr>
        <w:t>Създаване на мрежа в страната за инкубация на бубено семе, дистрибуция на новоизлюпените ларви до фермерите - производители, изкупуване на пашкули, сушене, сортиране и съхранение и свилоточене</w:t>
      </w:r>
      <w:r w:rsidRPr="00783B9B">
        <w:rPr>
          <w:rFonts w:ascii="Times New Roman" w:hAnsi="Times New Roman" w:cs="Times New Roman"/>
          <w:b/>
          <w:sz w:val="28"/>
          <w:szCs w:val="28"/>
          <w:lang w:val="ru-RU"/>
        </w:rPr>
        <w:t>;</w:t>
      </w:r>
      <w:r w:rsidRPr="00783B9B">
        <w:rPr>
          <w:rFonts w:ascii="Times New Roman" w:hAnsi="Times New Roman" w:cs="Times New Roman"/>
          <w:sz w:val="28"/>
          <w:szCs w:val="28"/>
          <w:lang w:val="ru-RU"/>
        </w:rPr>
        <w:t xml:space="preserve"> </w:t>
      </w:r>
    </w:p>
    <w:p w:rsidR="00AE4311" w:rsidRPr="00783B9B" w:rsidRDefault="00AE4311" w:rsidP="009B5B75">
      <w:pPr>
        <w:numPr>
          <w:ilvl w:val="0"/>
          <w:numId w:val="154"/>
        </w:numPr>
        <w:tabs>
          <w:tab w:val="left" w:pos="1080"/>
        </w:tabs>
        <w:spacing w:after="120" w:line="240" w:lineRule="auto"/>
        <w:ind w:left="0" w:firstLine="720"/>
        <w:jc w:val="both"/>
        <w:rPr>
          <w:rFonts w:ascii="Times New Roman" w:hAnsi="Times New Roman" w:cs="Times New Roman"/>
          <w:b/>
          <w:sz w:val="28"/>
          <w:szCs w:val="28"/>
          <w:lang w:val="ru-RU"/>
        </w:rPr>
      </w:pPr>
      <w:r w:rsidRPr="00783B9B">
        <w:rPr>
          <w:rFonts w:ascii="Times New Roman" w:hAnsi="Times New Roman" w:cs="Times New Roman"/>
          <w:sz w:val="28"/>
          <w:szCs w:val="28"/>
          <w:lang w:val="ru-RU"/>
        </w:rPr>
        <w:t>Поетапно обновяване на черничеви насаждения</w:t>
      </w:r>
      <w:r w:rsidRPr="00783B9B">
        <w:rPr>
          <w:rFonts w:ascii="Times New Roman" w:hAnsi="Times New Roman" w:cs="Times New Roman"/>
          <w:b/>
          <w:sz w:val="28"/>
          <w:szCs w:val="28"/>
          <w:lang w:val="ru-RU"/>
        </w:rPr>
        <w:t>;</w:t>
      </w:r>
    </w:p>
    <w:p w:rsidR="00AE4311" w:rsidRPr="00783B9B" w:rsidRDefault="00AE4311" w:rsidP="009B5B75">
      <w:pPr>
        <w:numPr>
          <w:ilvl w:val="0"/>
          <w:numId w:val="154"/>
        </w:numPr>
        <w:tabs>
          <w:tab w:val="left" w:pos="1080"/>
        </w:tabs>
        <w:spacing w:after="120" w:line="240" w:lineRule="auto"/>
        <w:ind w:left="0" w:firstLine="720"/>
        <w:jc w:val="both"/>
        <w:rPr>
          <w:rFonts w:ascii="Times New Roman" w:hAnsi="Times New Roman" w:cs="Times New Roman"/>
          <w:b/>
          <w:sz w:val="28"/>
          <w:szCs w:val="28"/>
          <w:lang w:val="ru-RU"/>
        </w:rPr>
      </w:pPr>
      <w:r w:rsidRPr="00783B9B">
        <w:rPr>
          <w:rFonts w:ascii="Times New Roman" w:hAnsi="Times New Roman" w:cs="Times New Roman"/>
          <w:sz w:val="28"/>
          <w:szCs w:val="28"/>
          <w:lang w:val="ru-RU"/>
        </w:rPr>
        <w:t>Подобряване на съоръженията и технологиите за отглеждане на копринени буби</w:t>
      </w:r>
      <w:r w:rsidRPr="00783B9B">
        <w:rPr>
          <w:rFonts w:ascii="Times New Roman" w:hAnsi="Times New Roman" w:cs="Times New Roman"/>
          <w:b/>
          <w:sz w:val="28"/>
          <w:szCs w:val="28"/>
          <w:lang w:val="ru-RU"/>
        </w:rPr>
        <w:t>;</w:t>
      </w:r>
      <w:r w:rsidRPr="00783B9B">
        <w:rPr>
          <w:rFonts w:ascii="Times New Roman" w:hAnsi="Times New Roman" w:cs="Times New Roman"/>
          <w:sz w:val="28"/>
          <w:szCs w:val="28"/>
          <w:lang w:val="ru-RU"/>
        </w:rPr>
        <w:t xml:space="preserve"> </w:t>
      </w:r>
    </w:p>
    <w:p w:rsidR="00AE4311" w:rsidRPr="00783B9B" w:rsidRDefault="00AE4311" w:rsidP="009B5B75">
      <w:pPr>
        <w:numPr>
          <w:ilvl w:val="0"/>
          <w:numId w:val="154"/>
        </w:numPr>
        <w:tabs>
          <w:tab w:val="left" w:pos="1080"/>
        </w:tabs>
        <w:spacing w:after="120" w:line="240" w:lineRule="auto"/>
        <w:ind w:left="0" w:firstLine="720"/>
        <w:jc w:val="both"/>
        <w:rPr>
          <w:rFonts w:ascii="Times New Roman" w:hAnsi="Times New Roman" w:cs="Times New Roman"/>
          <w:b/>
          <w:sz w:val="28"/>
          <w:szCs w:val="28"/>
          <w:lang w:val="ru-RU"/>
        </w:rPr>
      </w:pPr>
      <w:r w:rsidRPr="00783B9B">
        <w:rPr>
          <w:rFonts w:ascii="Times New Roman" w:hAnsi="Times New Roman" w:cs="Times New Roman"/>
          <w:sz w:val="28"/>
          <w:szCs w:val="28"/>
          <w:lang w:val="ru-RU"/>
        </w:rPr>
        <w:t>Създаване на ефективна система за научно обслужване в бубарството</w:t>
      </w:r>
      <w:r w:rsidRPr="00783B9B">
        <w:rPr>
          <w:rFonts w:ascii="Times New Roman" w:hAnsi="Times New Roman" w:cs="Times New Roman"/>
          <w:b/>
          <w:sz w:val="28"/>
          <w:szCs w:val="28"/>
          <w:lang w:val="ru-RU"/>
        </w:rPr>
        <w:t>;</w:t>
      </w:r>
      <w:r w:rsidRPr="00783B9B">
        <w:rPr>
          <w:rFonts w:ascii="Times New Roman" w:hAnsi="Times New Roman" w:cs="Times New Roman"/>
          <w:sz w:val="28"/>
          <w:szCs w:val="28"/>
          <w:lang w:val="ru-RU"/>
        </w:rPr>
        <w:t xml:space="preserve"> </w:t>
      </w:r>
    </w:p>
    <w:p w:rsidR="00AE4311" w:rsidRPr="00783B9B" w:rsidRDefault="00AE4311" w:rsidP="009B5B75">
      <w:pPr>
        <w:numPr>
          <w:ilvl w:val="0"/>
          <w:numId w:val="154"/>
        </w:numPr>
        <w:tabs>
          <w:tab w:val="left" w:pos="1080"/>
        </w:tabs>
        <w:spacing w:after="120" w:line="240" w:lineRule="auto"/>
        <w:ind w:left="0" w:firstLine="720"/>
        <w:jc w:val="both"/>
        <w:rPr>
          <w:rFonts w:ascii="Times New Roman" w:hAnsi="Times New Roman" w:cs="Times New Roman"/>
          <w:b/>
          <w:sz w:val="28"/>
          <w:szCs w:val="28"/>
          <w:lang w:val="ru-RU"/>
        </w:rPr>
      </w:pPr>
      <w:r w:rsidRPr="00783B9B">
        <w:rPr>
          <w:rFonts w:ascii="Times New Roman" w:hAnsi="Times New Roman" w:cs="Times New Roman"/>
          <w:sz w:val="28"/>
          <w:szCs w:val="28"/>
          <w:lang w:val="ru-RU"/>
        </w:rPr>
        <w:t>Създаване на сравнително по-големи бубарски ферми</w:t>
      </w:r>
      <w:r w:rsidRPr="00783B9B">
        <w:rPr>
          <w:rFonts w:ascii="Times New Roman" w:hAnsi="Times New Roman" w:cs="Times New Roman"/>
          <w:b/>
          <w:sz w:val="28"/>
          <w:szCs w:val="28"/>
          <w:lang w:val="ru-RU"/>
        </w:rPr>
        <w:t>.</w:t>
      </w: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Основната част от  необходимите за целта средства ще бъдат осигурени от програмите на ЕС и земеделските производители, и малка част от частни инвеститори.</w:t>
      </w: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Бубарството е традиционен и</w:t>
      </w:r>
      <w:r w:rsidRPr="00783B9B">
        <w:rPr>
          <w:rFonts w:ascii="Times New Roman" w:hAnsi="Times New Roman" w:cs="Times New Roman"/>
          <w:b/>
          <w:sz w:val="28"/>
          <w:szCs w:val="28"/>
          <w:lang w:val="ru-RU"/>
        </w:rPr>
        <w:t xml:space="preserve"> </w:t>
      </w:r>
      <w:r w:rsidRPr="00783B9B">
        <w:rPr>
          <w:rFonts w:ascii="Times New Roman" w:hAnsi="Times New Roman" w:cs="Times New Roman"/>
          <w:sz w:val="28"/>
          <w:szCs w:val="28"/>
          <w:lang w:val="ru-RU"/>
        </w:rPr>
        <w:t xml:space="preserve">важен подотрасъл на земеделието в България, особено за някои селски райони. Стабилизирането на производството ще осигури нови работни места, алтернативна заетост, допълнителни доходи за населението в селските райони и повишаване експортния потенциал на страната. С развитието на бубарството ще се реализира една уникална биологична и екологична дейност, при която почти не се използват пестициди, но даваща като краен резултат високостойностен продукт. </w:t>
      </w:r>
    </w:p>
    <w:p w:rsidR="00AE4311" w:rsidRPr="00783B9B" w:rsidRDefault="00AE4311" w:rsidP="00783B9B">
      <w:pPr>
        <w:tabs>
          <w:tab w:val="left" w:pos="1080"/>
        </w:tabs>
        <w:spacing w:after="120" w:line="240" w:lineRule="auto"/>
        <w:ind w:firstLine="720"/>
        <w:jc w:val="both"/>
        <w:rPr>
          <w:rFonts w:ascii="Times New Roman" w:hAnsi="Times New Roman" w:cs="Times New Roman"/>
          <w:sz w:val="28"/>
          <w:szCs w:val="28"/>
          <w:lang w:val="ru-RU"/>
        </w:rPr>
      </w:pPr>
      <w:r w:rsidRPr="00783B9B">
        <w:rPr>
          <w:rFonts w:ascii="Times New Roman" w:hAnsi="Times New Roman" w:cs="Times New Roman"/>
          <w:sz w:val="28"/>
          <w:szCs w:val="28"/>
          <w:lang w:val="ru-RU"/>
        </w:rPr>
        <w:t xml:space="preserve">Не бива да се подценява и възможността за развитие на бубарството като алтернативна заетост в тютюнопроизводните райони на България. </w:t>
      </w:r>
    </w:p>
    <w:p w:rsidR="00AE4311" w:rsidRPr="00783B9B" w:rsidRDefault="00AE4311" w:rsidP="00783B9B">
      <w:pPr>
        <w:tabs>
          <w:tab w:val="left" w:pos="1080"/>
        </w:tabs>
        <w:spacing w:after="120" w:line="240" w:lineRule="auto"/>
        <w:ind w:firstLine="720"/>
        <w:jc w:val="both"/>
        <w:rPr>
          <w:rFonts w:ascii="Times New Roman" w:hAnsi="Times New Roman" w:cs="Times New Roman"/>
          <w:b/>
          <w:sz w:val="28"/>
          <w:szCs w:val="28"/>
          <w:lang w:val="ru-RU"/>
        </w:rPr>
      </w:pPr>
      <w:r w:rsidRPr="00783B9B">
        <w:rPr>
          <w:rFonts w:ascii="Times New Roman" w:hAnsi="Times New Roman" w:cs="Times New Roman"/>
          <w:sz w:val="28"/>
          <w:szCs w:val="28"/>
          <w:lang w:val="ru-RU"/>
        </w:rPr>
        <w:t>Развитието на бубарското производство в България обаче е немислимо без силната подкрепа от страна на държавата при обединени усилия на науката, частния бизнес и неправителствените организации, с цел възстановяване на този традиционен поминък на българина и осигуряване значителни валутни постъпления за страната.</w:t>
      </w:r>
    </w:p>
    <w:p w:rsidR="00AE4311" w:rsidRPr="00732700" w:rsidRDefault="00AE4311" w:rsidP="00732700">
      <w:pPr>
        <w:spacing w:line="360" w:lineRule="auto"/>
        <w:jc w:val="both"/>
        <w:rPr>
          <w:rFonts w:ascii="Verdana" w:hAnsi="Verdana" w:cs="Arial"/>
          <w:sz w:val="20"/>
          <w:szCs w:val="20"/>
          <w:lang w:val="ru-RU"/>
        </w:rPr>
      </w:pPr>
    </w:p>
    <w:p w:rsidR="00AE4311" w:rsidRPr="00732700" w:rsidRDefault="00AE4311" w:rsidP="00732700">
      <w:pPr>
        <w:spacing w:line="360" w:lineRule="auto"/>
        <w:jc w:val="both"/>
        <w:rPr>
          <w:rFonts w:ascii="Verdana" w:hAnsi="Verdana" w:cs="Arial"/>
          <w:sz w:val="20"/>
          <w:szCs w:val="20"/>
          <w:lang w:val="ru-RU"/>
        </w:rPr>
      </w:pPr>
    </w:p>
    <w:p w:rsidR="00AE4311" w:rsidRPr="00732700" w:rsidRDefault="00AE4311" w:rsidP="00732700">
      <w:pPr>
        <w:spacing w:line="360" w:lineRule="auto"/>
        <w:jc w:val="both"/>
        <w:rPr>
          <w:rFonts w:ascii="Verdana" w:hAnsi="Verdana" w:cs="Arial"/>
          <w:sz w:val="20"/>
          <w:szCs w:val="20"/>
          <w:lang w:val="ru-RU"/>
        </w:rPr>
      </w:pPr>
    </w:p>
    <w:p w:rsidR="00AE4311" w:rsidRPr="00732700" w:rsidRDefault="00AE4311" w:rsidP="00732700">
      <w:pPr>
        <w:spacing w:line="360" w:lineRule="auto"/>
        <w:jc w:val="both"/>
        <w:rPr>
          <w:rFonts w:ascii="Verdana" w:hAnsi="Verdana" w:cs="Arial"/>
          <w:sz w:val="20"/>
          <w:szCs w:val="20"/>
          <w:lang w:val="ru-RU"/>
        </w:rPr>
      </w:pPr>
    </w:p>
    <w:p w:rsidR="00AE4311" w:rsidRPr="00115ADF" w:rsidRDefault="00AE4311" w:rsidP="00732700">
      <w:pPr>
        <w:spacing w:line="360" w:lineRule="auto"/>
        <w:jc w:val="both"/>
        <w:rPr>
          <w:rFonts w:ascii="Verdana" w:hAnsi="Verdana"/>
          <w:sz w:val="20"/>
          <w:szCs w:val="20"/>
          <w:lang w:val="ru-RU"/>
        </w:rPr>
      </w:pPr>
    </w:p>
    <w:p w:rsidR="00AE4311" w:rsidRPr="00115ADF" w:rsidRDefault="00AE4311" w:rsidP="00732700">
      <w:pPr>
        <w:spacing w:line="360" w:lineRule="auto"/>
        <w:jc w:val="both"/>
        <w:rPr>
          <w:rFonts w:ascii="Verdana" w:hAnsi="Verdana"/>
          <w:sz w:val="20"/>
          <w:szCs w:val="20"/>
          <w:lang w:val="ru-RU"/>
        </w:rPr>
      </w:pPr>
    </w:p>
    <w:p w:rsidR="00AE4311" w:rsidRDefault="00AE4311" w:rsidP="00D103F4">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5.9.</w:t>
      </w:r>
    </w:p>
    <w:p w:rsidR="00AE4311" w:rsidRDefault="00AE4311" w:rsidP="00D103F4">
      <w:pPr>
        <w:jc w:val="center"/>
        <w:rPr>
          <w:rFonts w:ascii="Times New Roman" w:hAnsi="Times New Roman" w:cs="Times New Roman"/>
          <w:b/>
          <w:bCs/>
          <w:caps/>
          <w:spacing w:val="70"/>
          <w:sz w:val="40"/>
          <w:szCs w:val="40"/>
          <w:lang w:val="bg-BG"/>
        </w:rPr>
      </w:pPr>
    </w:p>
    <w:p w:rsidR="00AE4311" w:rsidRDefault="00AE4311" w:rsidP="00D103F4">
      <w:pPr>
        <w:jc w:val="center"/>
        <w:rPr>
          <w:rFonts w:ascii="Times New Roman" w:hAnsi="Times New Roman" w:cs="Times New Roman"/>
          <w:b/>
          <w:bCs/>
          <w:caps/>
          <w:spacing w:val="70"/>
          <w:sz w:val="40"/>
          <w:szCs w:val="40"/>
          <w:lang w:val="bg-BG"/>
        </w:rPr>
      </w:pPr>
    </w:p>
    <w:p w:rsidR="00AE4311" w:rsidRPr="007B3CC0" w:rsidRDefault="00AE4311" w:rsidP="00D103F4">
      <w:pPr>
        <w:jc w:val="center"/>
        <w:rPr>
          <w:rFonts w:ascii="Times New Roman" w:hAnsi="Times New Roman" w:cs="Times New Roman"/>
          <w:b/>
          <w:bCs/>
          <w:caps/>
          <w:spacing w:val="70"/>
          <w:sz w:val="32"/>
          <w:szCs w:val="32"/>
          <w:lang w:val="bg-BG"/>
        </w:rPr>
      </w:pPr>
      <w:r w:rsidRPr="007B3CC0">
        <w:rPr>
          <w:rFonts w:ascii="Times New Roman" w:hAnsi="Times New Roman" w:cs="Times New Roman"/>
          <w:b/>
          <w:bCs/>
          <w:caps/>
          <w:spacing w:val="70"/>
          <w:sz w:val="32"/>
          <w:szCs w:val="32"/>
          <w:lang w:val="bg-BG"/>
        </w:rPr>
        <w:t>„</w:t>
      </w:r>
      <w:r w:rsidRPr="00024639">
        <w:rPr>
          <w:rFonts w:ascii="Times New Roman" w:hAnsi="Times New Roman"/>
          <w:b/>
          <w:caps/>
          <w:sz w:val="28"/>
          <w:szCs w:val="28"/>
          <w:lang w:val="ru-RU"/>
        </w:rPr>
        <w:t xml:space="preserve">Стратегия за развитие на </w:t>
      </w:r>
      <w:r w:rsidRPr="009D5DBB">
        <w:rPr>
          <w:rFonts w:ascii="Times New Roman" w:hAnsi="Times New Roman"/>
          <w:b/>
          <w:bCs/>
          <w:sz w:val="28"/>
          <w:szCs w:val="28"/>
          <w:lang w:val="ru-RU"/>
        </w:rPr>
        <w:t xml:space="preserve">ПЧЕЛАРСТВОТО В </w:t>
      </w:r>
      <w:r w:rsidRPr="009D5DBB">
        <w:rPr>
          <w:rFonts w:ascii="Times New Roman" w:hAnsi="Times New Roman"/>
          <w:b/>
          <w:caps/>
          <w:sz w:val="28"/>
          <w:szCs w:val="28"/>
          <w:lang w:val="ru-RU"/>
        </w:rPr>
        <w:t>Република България</w:t>
      </w:r>
      <w:r w:rsidRPr="009D5DBB">
        <w:rPr>
          <w:rFonts w:ascii="Times New Roman" w:hAnsi="Times New Roman"/>
          <w:b/>
          <w:sz w:val="28"/>
          <w:szCs w:val="28"/>
          <w:lang w:val="ru-RU"/>
        </w:rPr>
        <w:t xml:space="preserve"> ДО 2020 ГОДИНА</w:t>
      </w:r>
      <w:r w:rsidRPr="007B3CC0">
        <w:rPr>
          <w:rFonts w:ascii="Times New Roman" w:hAnsi="Times New Roman" w:cs="Times New Roman"/>
          <w:b/>
          <w:bCs/>
          <w:caps/>
          <w:spacing w:val="70"/>
          <w:sz w:val="32"/>
          <w:szCs w:val="32"/>
          <w:lang w:val="bg-BG"/>
        </w:rPr>
        <w:t>”</w:t>
      </w:r>
    </w:p>
    <w:p w:rsidR="00AE4311" w:rsidRDefault="00AE4311" w:rsidP="00D103F4">
      <w:pPr>
        <w:jc w:val="center"/>
        <w:rPr>
          <w:rFonts w:ascii="Times New Roman" w:hAnsi="Times New Roman" w:cs="Times New Roman"/>
          <w:b/>
          <w:bCs/>
          <w:caps/>
          <w:spacing w:val="70"/>
          <w:sz w:val="40"/>
          <w:szCs w:val="40"/>
          <w:lang w:val="bg-BG"/>
        </w:rPr>
      </w:pPr>
    </w:p>
    <w:p w:rsidR="00AE4311" w:rsidRDefault="00AE4311" w:rsidP="00D103F4">
      <w:pPr>
        <w:jc w:val="center"/>
        <w:rPr>
          <w:rFonts w:ascii="Times New Roman" w:hAnsi="Times New Roman" w:cs="Times New Roman"/>
          <w:b/>
          <w:bCs/>
          <w:caps/>
          <w:spacing w:val="70"/>
          <w:sz w:val="40"/>
          <w:szCs w:val="40"/>
          <w:lang w:val="bg-BG"/>
        </w:rPr>
      </w:pPr>
    </w:p>
    <w:p w:rsidR="00AE4311" w:rsidRPr="00D9732C" w:rsidRDefault="00AE4311" w:rsidP="00D103F4">
      <w:pPr>
        <w:ind w:firstLine="18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7A595D" w:rsidRDefault="00AE4311" w:rsidP="007A595D">
      <w:pPr>
        <w:spacing w:line="360" w:lineRule="auto"/>
        <w:ind w:firstLine="180"/>
        <w:rPr>
          <w:rStyle w:val="hps"/>
          <w:rFonts w:ascii="Times New Roman" w:hAnsi="Times New Roman" w:cs="Times New Roman"/>
          <w:b/>
          <w:sz w:val="28"/>
          <w:szCs w:val="28"/>
          <w:lang w:val="ru-RU"/>
        </w:rPr>
      </w:pPr>
      <w:r w:rsidRPr="007A595D">
        <w:rPr>
          <w:rFonts w:ascii="Times New Roman" w:hAnsi="Times New Roman" w:cs="Times New Roman"/>
          <w:b/>
          <w:sz w:val="28"/>
          <w:szCs w:val="28"/>
          <w:lang w:val="ru-RU"/>
        </w:rPr>
        <w:t xml:space="preserve">1. </w:t>
      </w:r>
      <w:r w:rsidRPr="007A595D">
        <w:rPr>
          <w:rStyle w:val="hps"/>
          <w:rFonts w:ascii="Times New Roman" w:hAnsi="Times New Roman" w:cs="Times New Roman"/>
          <w:b/>
          <w:sz w:val="28"/>
          <w:szCs w:val="28"/>
          <w:lang w:val="ru-RU"/>
        </w:rPr>
        <w:t xml:space="preserve"> Д</w:t>
      </w:r>
      <w:r w:rsidRPr="007A595D">
        <w:rPr>
          <w:rFonts w:ascii="Times New Roman" w:hAnsi="Times New Roman" w:cs="Times New Roman"/>
          <w:b/>
          <w:bCs/>
          <w:sz w:val="28"/>
          <w:szCs w:val="28"/>
          <w:lang w:val="ru-RU"/>
        </w:rPr>
        <w:t>оц. д-р Иванка Желязкова</w:t>
      </w:r>
      <w:r>
        <w:rPr>
          <w:rFonts w:ascii="Times New Roman" w:hAnsi="Times New Roman" w:cs="Times New Roman"/>
          <w:b/>
          <w:bCs/>
          <w:sz w:val="28"/>
          <w:szCs w:val="28"/>
          <w:lang w:val="ru-RU"/>
        </w:rPr>
        <w:t>, Тракийски университет, Стара Загора</w:t>
      </w:r>
    </w:p>
    <w:p w:rsidR="00AE4311" w:rsidRPr="007A595D" w:rsidRDefault="00AE4311" w:rsidP="007A595D">
      <w:pPr>
        <w:spacing w:line="360" w:lineRule="auto"/>
        <w:ind w:firstLine="180"/>
        <w:jc w:val="both"/>
        <w:rPr>
          <w:rFonts w:ascii="Times New Roman" w:hAnsi="Times New Roman" w:cs="Times New Roman"/>
          <w:b/>
          <w:sz w:val="28"/>
          <w:szCs w:val="28"/>
          <w:lang w:val="ru-RU"/>
        </w:rPr>
      </w:pPr>
      <w:r w:rsidRPr="007A595D">
        <w:rPr>
          <w:rFonts w:ascii="Times New Roman" w:hAnsi="Times New Roman" w:cs="Times New Roman"/>
          <w:b/>
          <w:sz w:val="28"/>
          <w:szCs w:val="28"/>
          <w:lang w:val="ru-RU"/>
        </w:rPr>
        <w:t xml:space="preserve">2. </w:t>
      </w:r>
      <w:r w:rsidRPr="007A595D">
        <w:rPr>
          <w:rFonts w:ascii="Times New Roman" w:hAnsi="Times New Roman" w:cs="Times New Roman"/>
          <w:b/>
          <w:bCs/>
          <w:sz w:val="28"/>
          <w:szCs w:val="28"/>
          <w:lang w:val="ru-RU"/>
        </w:rPr>
        <w:t>Доц. д-р Пламен Петров</w:t>
      </w:r>
      <w:r>
        <w:rPr>
          <w:rFonts w:ascii="Times New Roman" w:hAnsi="Times New Roman" w:cs="Times New Roman"/>
          <w:b/>
          <w:bCs/>
          <w:sz w:val="28"/>
          <w:szCs w:val="28"/>
          <w:lang w:val="ru-RU"/>
        </w:rPr>
        <w:t>, Аграрен университет, Пловдив</w:t>
      </w:r>
    </w:p>
    <w:p w:rsidR="00AE4311" w:rsidRPr="007A595D" w:rsidRDefault="00AE4311" w:rsidP="007A595D">
      <w:pPr>
        <w:spacing w:line="360" w:lineRule="auto"/>
        <w:ind w:firstLine="180"/>
        <w:jc w:val="both"/>
        <w:rPr>
          <w:rFonts w:ascii="Times New Roman" w:hAnsi="Times New Roman" w:cs="Times New Roman"/>
          <w:b/>
          <w:sz w:val="28"/>
          <w:szCs w:val="28"/>
          <w:lang w:val="ru-RU"/>
        </w:rPr>
      </w:pPr>
    </w:p>
    <w:p w:rsidR="00AE4311" w:rsidRPr="009D5DBB" w:rsidRDefault="00AE4311" w:rsidP="007A595D">
      <w:pPr>
        <w:pStyle w:val="6"/>
        <w:shd w:val="clear" w:color="auto" w:fill="auto"/>
        <w:tabs>
          <w:tab w:val="left" w:pos="350"/>
        </w:tabs>
        <w:spacing w:before="0" w:line="360" w:lineRule="auto"/>
        <w:ind w:right="23" w:firstLine="180"/>
        <w:rPr>
          <w:rFonts w:ascii="Times New Roman" w:hAnsi="Times New Roman"/>
          <w:b/>
          <w:sz w:val="28"/>
          <w:szCs w:val="28"/>
          <w:lang w:val="ru-RU"/>
        </w:rPr>
      </w:pPr>
      <w:r w:rsidRPr="009D5DBB">
        <w:rPr>
          <w:rFonts w:ascii="Times New Roman" w:hAnsi="Times New Roman"/>
          <w:b/>
          <w:sz w:val="28"/>
          <w:szCs w:val="28"/>
          <w:lang w:val="ru-RU"/>
        </w:rPr>
        <w:t>Използвани са материали на дирекция „Животновъдство“ и „Агростатистика“</w:t>
      </w:r>
      <w:r w:rsidRPr="009D5DBB">
        <w:rPr>
          <w:rFonts w:ascii="Times New Roman" w:hAnsi="Times New Roman"/>
          <w:b/>
          <w:sz w:val="28"/>
          <w:szCs w:val="28"/>
          <w:lang w:val="bg-BG"/>
        </w:rPr>
        <w:t xml:space="preserve"> </w:t>
      </w:r>
      <w:r w:rsidRPr="009D5DBB">
        <w:rPr>
          <w:rFonts w:ascii="Times New Roman" w:hAnsi="Times New Roman"/>
          <w:b/>
          <w:sz w:val="28"/>
          <w:szCs w:val="28"/>
          <w:lang w:val="ru-RU"/>
        </w:rPr>
        <w:t>при МЗХ</w:t>
      </w:r>
    </w:p>
    <w:p w:rsidR="00AE4311" w:rsidRPr="00024639" w:rsidRDefault="00AE4311" w:rsidP="009D5DBB">
      <w:pPr>
        <w:pStyle w:val="BodyTextIndent"/>
        <w:jc w:val="center"/>
        <w:rPr>
          <w:rFonts w:ascii="Times New Roman" w:hAnsi="Times New Roman"/>
          <w:lang w:val="ru-RU"/>
        </w:rPr>
      </w:pPr>
      <w:r w:rsidRPr="007A595D">
        <w:br w:type="page"/>
      </w:r>
    </w:p>
    <w:p w:rsidR="00AE4311" w:rsidRPr="00024639" w:rsidRDefault="00AE4311" w:rsidP="00024639">
      <w:pPr>
        <w:spacing w:after="120" w:line="240" w:lineRule="auto"/>
        <w:ind w:firstLine="540"/>
        <w:rPr>
          <w:rFonts w:ascii="Times New Roman" w:hAnsi="Times New Roman" w:cs="Times New Roman"/>
          <w:sz w:val="28"/>
          <w:szCs w:val="28"/>
          <w:lang w:val="ru-RU"/>
        </w:rPr>
      </w:pPr>
      <w:r w:rsidRPr="00024639">
        <w:rPr>
          <w:rFonts w:ascii="Times New Roman" w:hAnsi="Times New Roman" w:cs="Times New Roman"/>
          <w:b/>
          <w:bCs/>
          <w:sz w:val="28"/>
          <w:szCs w:val="28"/>
          <w:lang w:val="ru-RU"/>
        </w:rPr>
        <w:t>1. Анализ на състоянието на българското пчеларство</w:t>
      </w:r>
    </w:p>
    <w:p w:rsidR="00AE4311" w:rsidRPr="00024639" w:rsidRDefault="00AE4311" w:rsidP="00024639">
      <w:pPr>
        <w:spacing w:after="120" w:line="240" w:lineRule="auto"/>
        <w:ind w:firstLine="567"/>
        <w:rPr>
          <w:rFonts w:ascii="Times New Roman" w:hAnsi="Times New Roman" w:cs="Times New Roman"/>
          <w:sz w:val="28"/>
          <w:szCs w:val="28"/>
          <w:lang w:val="ru-RU"/>
        </w:rPr>
      </w:pPr>
    </w:p>
    <w:p w:rsidR="00AE4311" w:rsidRPr="00326379" w:rsidRDefault="00AE4311" w:rsidP="00024639">
      <w:pPr>
        <w:spacing w:after="120" w:line="240" w:lineRule="auto"/>
        <w:ind w:firstLine="567"/>
        <w:jc w:val="both"/>
        <w:rPr>
          <w:rFonts w:ascii="Times New Roman" w:hAnsi="Times New Roman" w:cs="Times New Roman"/>
          <w:b/>
          <w:bCs/>
          <w:iCs/>
          <w:sz w:val="28"/>
          <w:szCs w:val="28"/>
          <w:lang w:val="ru-RU"/>
        </w:rPr>
      </w:pPr>
      <w:r w:rsidRPr="00326379">
        <w:rPr>
          <w:rFonts w:ascii="Times New Roman" w:hAnsi="Times New Roman" w:cs="Times New Roman"/>
          <w:b/>
          <w:bCs/>
          <w:iCs/>
          <w:sz w:val="28"/>
          <w:szCs w:val="28"/>
          <w:lang w:val="ru-RU"/>
        </w:rPr>
        <w:t>1.1. Брой пчелни семейства и производство на мед</w:t>
      </w:r>
    </w:p>
    <w:p w:rsidR="00AE4311" w:rsidRPr="00024639" w:rsidRDefault="00AE4311" w:rsidP="00024639">
      <w:pPr>
        <w:spacing w:after="120" w:line="240" w:lineRule="auto"/>
        <w:ind w:firstLine="567"/>
        <w:jc w:val="both"/>
        <w:rPr>
          <w:rFonts w:ascii="Times New Roman" w:hAnsi="Times New Roman" w:cs="Times New Roman"/>
          <w:sz w:val="28"/>
          <w:szCs w:val="28"/>
          <w:lang w:val="ru-RU"/>
        </w:rPr>
      </w:pPr>
      <w:r w:rsidRPr="00024639">
        <w:rPr>
          <w:rFonts w:ascii="Times New Roman" w:hAnsi="Times New Roman" w:cs="Times New Roman"/>
          <w:sz w:val="28"/>
          <w:szCs w:val="28"/>
          <w:lang w:val="ru-RU"/>
        </w:rPr>
        <w:t xml:space="preserve">България, поради своите природни дадености (климат, разнообразие от медоносни растения) е типична пчеларска страна. Пчеларството винаги е било силно застъпено в икономическия живот на страната. </w:t>
      </w:r>
    </w:p>
    <w:p w:rsidR="00AE4311" w:rsidRPr="00024639" w:rsidRDefault="00AE4311" w:rsidP="00024639">
      <w:pPr>
        <w:spacing w:after="120" w:line="240" w:lineRule="auto"/>
        <w:ind w:firstLine="567"/>
        <w:jc w:val="both"/>
        <w:rPr>
          <w:rFonts w:ascii="Times New Roman" w:hAnsi="Times New Roman" w:cs="Times New Roman"/>
          <w:sz w:val="28"/>
          <w:szCs w:val="28"/>
          <w:lang w:val="ru-RU"/>
        </w:rPr>
      </w:pPr>
      <w:r w:rsidRPr="00024639">
        <w:rPr>
          <w:rFonts w:ascii="Times New Roman" w:hAnsi="Times New Roman" w:cs="Times New Roman"/>
          <w:sz w:val="28"/>
          <w:szCs w:val="28"/>
          <w:lang w:val="ru-RU"/>
        </w:rPr>
        <w:t xml:space="preserve">Промените в икономическия живот у нас след 1989 г.  влошиха   условията за пчеларска дейност и доведоха до големи промени и структурни реформи в пчеларството. </w:t>
      </w:r>
    </w:p>
    <w:p w:rsidR="00AE4311" w:rsidRPr="00024639" w:rsidRDefault="00AE4311" w:rsidP="00024639">
      <w:pPr>
        <w:spacing w:after="120" w:line="240" w:lineRule="auto"/>
        <w:ind w:firstLine="567"/>
        <w:jc w:val="both"/>
        <w:rPr>
          <w:rFonts w:ascii="Times New Roman" w:hAnsi="Times New Roman" w:cs="Times New Roman"/>
          <w:sz w:val="28"/>
          <w:szCs w:val="28"/>
          <w:lang w:val="ru-RU"/>
        </w:rPr>
      </w:pPr>
      <w:r w:rsidRPr="00024639">
        <w:rPr>
          <w:rFonts w:ascii="Times New Roman" w:hAnsi="Times New Roman" w:cs="Times New Roman"/>
          <w:sz w:val="28"/>
          <w:szCs w:val="28"/>
          <w:lang w:val="ru-RU"/>
        </w:rPr>
        <w:t>През 2012 г. броят на стопанствата отглеждащи пчелни семейства е 19</w:t>
      </w:r>
      <w:r w:rsidRPr="00024639">
        <w:rPr>
          <w:rFonts w:ascii="Times New Roman" w:hAnsi="Times New Roman" w:cs="Times New Roman"/>
          <w:sz w:val="28"/>
          <w:szCs w:val="28"/>
        </w:rPr>
        <w:t> </w:t>
      </w:r>
      <w:r w:rsidRPr="00024639">
        <w:rPr>
          <w:rFonts w:ascii="Times New Roman" w:hAnsi="Times New Roman" w:cs="Times New Roman"/>
          <w:sz w:val="28"/>
          <w:szCs w:val="28"/>
          <w:lang w:val="ru-RU"/>
        </w:rPr>
        <w:t>179.</w:t>
      </w:r>
    </w:p>
    <w:p w:rsidR="00AE4311" w:rsidRPr="00024639" w:rsidRDefault="00AE4311" w:rsidP="00024639">
      <w:pPr>
        <w:spacing w:after="120" w:line="240" w:lineRule="auto"/>
        <w:ind w:firstLine="567"/>
        <w:jc w:val="both"/>
        <w:rPr>
          <w:rFonts w:ascii="Times New Roman" w:hAnsi="Times New Roman" w:cs="Times New Roman"/>
          <w:sz w:val="28"/>
          <w:szCs w:val="28"/>
          <w:lang w:val="ru-RU"/>
        </w:rPr>
      </w:pPr>
      <w:r w:rsidRPr="00024639">
        <w:rPr>
          <w:rFonts w:ascii="Times New Roman" w:hAnsi="Times New Roman" w:cs="Times New Roman"/>
          <w:sz w:val="28"/>
          <w:szCs w:val="28"/>
          <w:lang w:val="ru-RU"/>
        </w:rPr>
        <w:t>През 2012 г. продължава тенденцията от предходни години на намаление броя на стопанствата, в които се отглеждат до 9 броя пчелни семейства. Те вече представляват 39,6% от общия им брой и възлизат на 7</w:t>
      </w:r>
      <w:r w:rsidRPr="00024639">
        <w:rPr>
          <w:rFonts w:ascii="Times New Roman" w:hAnsi="Times New Roman" w:cs="Times New Roman"/>
          <w:sz w:val="28"/>
          <w:szCs w:val="28"/>
        </w:rPr>
        <w:t> </w:t>
      </w:r>
      <w:r w:rsidRPr="00024639">
        <w:rPr>
          <w:rFonts w:ascii="Times New Roman" w:hAnsi="Times New Roman" w:cs="Times New Roman"/>
          <w:sz w:val="28"/>
          <w:szCs w:val="28"/>
          <w:lang w:val="ru-RU"/>
        </w:rPr>
        <w:t>589 броя. В 43% от стопанствата се отглеждат до 49 пчелни семейства, в 15% от всички стопанства се отглеждат между 50 и 149 семейства, а в 2,2% от пчелините се отглеждат 150 и повече пчелни семейства.</w:t>
      </w:r>
    </w:p>
    <w:p w:rsidR="00AE4311" w:rsidRPr="00024639" w:rsidRDefault="00AE4311" w:rsidP="00024639">
      <w:pPr>
        <w:spacing w:after="120" w:line="240" w:lineRule="auto"/>
        <w:ind w:firstLine="567"/>
        <w:jc w:val="both"/>
        <w:rPr>
          <w:rFonts w:ascii="Times New Roman" w:hAnsi="Times New Roman" w:cs="Times New Roman"/>
          <w:sz w:val="28"/>
          <w:szCs w:val="28"/>
          <w:lang w:val="ru-RU"/>
        </w:rPr>
      </w:pPr>
      <w:r w:rsidRPr="00024639">
        <w:rPr>
          <w:rFonts w:ascii="Times New Roman" w:hAnsi="Times New Roman" w:cs="Times New Roman"/>
          <w:sz w:val="28"/>
          <w:szCs w:val="28"/>
          <w:lang w:val="ru-RU"/>
        </w:rPr>
        <w:t>От първото преброяване на земеделските стопанства през 2003 година съгласно методиката на ЕС, до 2012 година се наблюдава ежегодно намаляване в общия брой на стопанствата от 37 636 на 19</w:t>
      </w:r>
      <w:r w:rsidRPr="00024639">
        <w:rPr>
          <w:rFonts w:ascii="Times New Roman" w:hAnsi="Times New Roman" w:cs="Times New Roman"/>
          <w:sz w:val="28"/>
          <w:szCs w:val="28"/>
        </w:rPr>
        <w:t> </w:t>
      </w:r>
      <w:r w:rsidRPr="00024639">
        <w:rPr>
          <w:rFonts w:ascii="Times New Roman" w:hAnsi="Times New Roman" w:cs="Times New Roman"/>
          <w:sz w:val="28"/>
          <w:szCs w:val="28"/>
          <w:lang w:val="ru-RU"/>
        </w:rPr>
        <w:t>179, като едновременно с това се променя тяхната структура.</w:t>
      </w:r>
    </w:p>
    <w:p w:rsidR="00AE4311" w:rsidRPr="00024639" w:rsidRDefault="00AE4311" w:rsidP="00024639">
      <w:pPr>
        <w:spacing w:after="120" w:line="240" w:lineRule="auto"/>
        <w:ind w:firstLine="567"/>
        <w:jc w:val="both"/>
        <w:rPr>
          <w:rFonts w:ascii="Times New Roman" w:hAnsi="Times New Roman" w:cs="Times New Roman"/>
          <w:sz w:val="28"/>
          <w:szCs w:val="28"/>
          <w:lang w:val="ru-RU"/>
        </w:rPr>
      </w:pPr>
      <w:r w:rsidRPr="00024639">
        <w:rPr>
          <w:rFonts w:ascii="Times New Roman" w:hAnsi="Times New Roman" w:cs="Times New Roman"/>
          <w:sz w:val="28"/>
          <w:szCs w:val="28"/>
          <w:lang w:val="ru-RU"/>
        </w:rPr>
        <w:t xml:space="preserve">Ако през 2003 г. стопанствата с до 9 пчелни семейства са представлявали 66,2 % от общия брой на стопанствата, то през 2012 г., те представляват 39,6% от него. За същият период при всички останали групи / до 49, от 50 до 149 и 150 и повече / се наблюдава увеличаване на техния дял спрямо общия брой на стопанствата. Най-голямо е увеличението в стопанствата с от 50 до 149 пчелни семейства. През 2003 година те са съставлявали 4 % от общия брой на стопанствата, докато през 2012 г. този процент достига 15. Данните показват трайно преструктуриране на сектора в посока към уедряване. Това се потвърждава и от регистрираното увеличение на средния брой семейства в едно стопанство от 17.8 през 2005 г. на 27 през 2012 г.. </w:t>
      </w:r>
    </w:p>
    <w:p w:rsidR="00AE4311" w:rsidRDefault="00AE4311" w:rsidP="007A595D">
      <w:pPr>
        <w:spacing w:line="360" w:lineRule="auto"/>
        <w:ind w:firstLine="567"/>
        <w:jc w:val="both"/>
        <w:rPr>
          <w:rFonts w:ascii="Verdana" w:hAnsi="Verdana"/>
          <w:sz w:val="20"/>
          <w:szCs w:val="20"/>
          <w:lang w:val="ru-RU"/>
        </w:rPr>
      </w:pPr>
    </w:p>
    <w:p w:rsidR="00AE4311" w:rsidRPr="00FC3AF7" w:rsidRDefault="00AE4311" w:rsidP="007A595D">
      <w:pPr>
        <w:spacing w:line="360" w:lineRule="auto"/>
        <w:ind w:firstLine="567"/>
        <w:jc w:val="both"/>
        <w:rPr>
          <w:rFonts w:ascii="Verdana" w:hAnsi="Verdana"/>
          <w:sz w:val="20"/>
          <w:szCs w:val="20"/>
          <w:lang w:val="ru-RU"/>
        </w:rPr>
      </w:pPr>
    </w:p>
    <w:p w:rsidR="00AE4311" w:rsidRPr="00FC3AF7" w:rsidRDefault="00AE4311" w:rsidP="007A595D">
      <w:pPr>
        <w:spacing w:line="360" w:lineRule="auto"/>
        <w:ind w:firstLine="567"/>
        <w:jc w:val="both"/>
        <w:rPr>
          <w:rFonts w:ascii="Verdana" w:hAnsi="Verdana"/>
          <w:sz w:val="20"/>
          <w:szCs w:val="20"/>
          <w:lang w:val="ru-RU"/>
        </w:rPr>
      </w:pPr>
    </w:p>
    <w:p w:rsidR="00AE4311" w:rsidRPr="00FC3AF7" w:rsidRDefault="00AE4311" w:rsidP="007A595D">
      <w:pPr>
        <w:spacing w:line="360" w:lineRule="auto"/>
        <w:ind w:firstLine="567"/>
        <w:jc w:val="both"/>
        <w:rPr>
          <w:rFonts w:ascii="Verdana" w:hAnsi="Verdana"/>
          <w:sz w:val="20"/>
          <w:szCs w:val="20"/>
          <w:lang w:val="ru-RU"/>
        </w:rPr>
      </w:pPr>
    </w:p>
    <w:p w:rsidR="00AE4311" w:rsidRPr="00326379" w:rsidRDefault="00AE4311" w:rsidP="007A595D">
      <w:pPr>
        <w:spacing w:line="360" w:lineRule="auto"/>
        <w:jc w:val="both"/>
        <w:rPr>
          <w:rFonts w:ascii="Times New Roman" w:hAnsi="Times New Roman" w:cs="Times New Roman"/>
          <w:sz w:val="24"/>
          <w:szCs w:val="24"/>
          <w:lang w:val="ru-RU"/>
        </w:rPr>
      </w:pPr>
      <w:r w:rsidRPr="00326379">
        <w:rPr>
          <w:rFonts w:ascii="Times New Roman" w:hAnsi="Times New Roman" w:cs="Times New Roman"/>
          <w:sz w:val="24"/>
          <w:szCs w:val="24"/>
          <w:lang w:val="ru-RU"/>
        </w:rPr>
        <w:t xml:space="preserve">Таблица 1.  </w:t>
      </w:r>
      <w:r w:rsidRPr="00326379">
        <w:rPr>
          <w:rFonts w:ascii="Times New Roman" w:hAnsi="Times New Roman" w:cs="Times New Roman"/>
          <w:b/>
          <w:bCs/>
          <w:sz w:val="24"/>
          <w:szCs w:val="24"/>
          <w:lang w:val="ru-RU"/>
        </w:rPr>
        <w:t>Брой  пчелни стопанства в България</w:t>
      </w:r>
    </w:p>
    <w:tbl>
      <w:tblPr>
        <w:tblW w:w="979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1729"/>
        <w:gridCol w:w="1820"/>
        <w:gridCol w:w="1749"/>
        <w:gridCol w:w="1905"/>
        <w:gridCol w:w="1437"/>
      </w:tblGrid>
      <w:tr w:rsidR="00AE4311" w:rsidRPr="00FC3AF7" w:rsidTr="00326379">
        <w:trPr>
          <w:trHeight w:val="480"/>
        </w:trPr>
        <w:tc>
          <w:tcPr>
            <w:tcW w:w="1150" w:type="dxa"/>
            <w:vMerge w:val="restart"/>
          </w:tcPr>
          <w:p w:rsidR="00AE4311" w:rsidRPr="00326379" w:rsidRDefault="00AE4311" w:rsidP="00326379">
            <w:pPr>
              <w:spacing w:after="0" w:line="240" w:lineRule="auto"/>
              <w:jc w:val="center"/>
              <w:rPr>
                <w:rFonts w:ascii="Times New Roman" w:hAnsi="Times New Roman" w:cs="Times New Roman"/>
                <w:lang w:val="ru-RU"/>
              </w:rPr>
            </w:pPr>
          </w:p>
          <w:p w:rsidR="00AE4311" w:rsidRPr="00326379" w:rsidRDefault="00AE4311" w:rsidP="00326379">
            <w:pPr>
              <w:spacing w:after="0" w:line="240" w:lineRule="auto"/>
              <w:jc w:val="center"/>
              <w:rPr>
                <w:rFonts w:ascii="Times New Roman" w:hAnsi="Times New Roman" w:cs="Times New Roman"/>
                <w:b/>
              </w:rPr>
            </w:pPr>
            <w:r w:rsidRPr="00326379">
              <w:rPr>
                <w:rFonts w:ascii="Times New Roman" w:hAnsi="Times New Roman" w:cs="Times New Roman"/>
                <w:b/>
              </w:rPr>
              <w:t>Година</w:t>
            </w:r>
          </w:p>
          <w:p w:rsidR="00AE4311" w:rsidRPr="00326379" w:rsidRDefault="00AE4311" w:rsidP="00326379">
            <w:pPr>
              <w:spacing w:after="0" w:line="240" w:lineRule="auto"/>
              <w:jc w:val="center"/>
              <w:rPr>
                <w:rFonts w:ascii="Times New Roman" w:hAnsi="Times New Roman" w:cs="Times New Roman"/>
              </w:rPr>
            </w:pPr>
          </w:p>
        </w:tc>
        <w:tc>
          <w:tcPr>
            <w:tcW w:w="1729" w:type="dxa"/>
            <w:vMerge w:val="restart"/>
          </w:tcPr>
          <w:p w:rsidR="00AE4311" w:rsidRPr="00326379" w:rsidRDefault="00AE4311" w:rsidP="00326379">
            <w:pPr>
              <w:spacing w:after="0" w:line="240" w:lineRule="auto"/>
              <w:jc w:val="center"/>
              <w:rPr>
                <w:rFonts w:ascii="Times New Roman" w:hAnsi="Times New Roman" w:cs="Times New Roman"/>
                <w:b/>
              </w:rPr>
            </w:pPr>
            <w:r w:rsidRPr="00326379">
              <w:rPr>
                <w:rFonts w:ascii="Times New Roman" w:hAnsi="Times New Roman" w:cs="Times New Roman"/>
                <w:b/>
              </w:rPr>
              <w:t>Общ брой пчелни стопанства</w:t>
            </w:r>
          </w:p>
        </w:tc>
        <w:tc>
          <w:tcPr>
            <w:tcW w:w="6911" w:type="dxa"/>
            <w:gridSpan w:val="4"/>
          </w:tcPr>
          <w:p w:rsidR="00AE4311" w:rsidRPr="00326379" w:rsidRDefault="00AE4311" w:rsidP="00326379">
            <w:pPr>
              <w:spacing w:after="0" w:line="240" w:lineRule="auto"/>
              <w:jc w:val="center"/>
              <w:rPr>
                <w:rFonts w:ascii="Times New Roman" w:hAnsi="Times New Roman" w:cs="Times New Roman"/>
                <w:b/>
                <w:lang w:val="ru-RU"/>
              </w:rPr>
            </w:pPr>
            <w:r w:rsidRPr="00326379">
              <w:rPr>
                <w:rFonts w:ascii="Times New Roman" w:hAnsi="Times New Roman" w:cs="Times New Roman"/>
                <w:b/>
                <w:lang w:val="ru-RU"/>
              </w:rPr>
              <w:t>Брой на стопанствата според броя на пчелните семейства</w:t>
            </w:r>
          </w:p>
        </w:tc>
      </w:tr>
      <w:tr w:rsidR="00AE4311" w:rsidRPr="00326379" w:rsidTr="00326379">
        <w:trPr>
          <w:trHeight w:val="480"/>
        </w:trPr>
        <w:tc>
          <w:tcPr>
            <w:tcW w:w="1150" w:type="dxa"/>
            <w:vMerge/>
          </w:tcPr>
          <w:p w:rsidR="00AE4311" w:rsidRPr="00326379" w:rsidRDefault="00AE4311" w:rsidP="00326379">
            <w:pPr>
              <w:spacing w:after="0" w:line="240" w:lineRule="auto"/>
              <w:jc w:val="center"/>
              <w:rPr>
                <w:rFonts w:ascii="Times New Roman" w:hAnsi="Times New Roman" w:cs="Times New Roman"/>
                <w:lang w:val="ru-RU"/>
              </w:rPr>
            </w:pPr>
          </w:p>
        </w:tc>
        <w:tc>
          <w:tcPr>
            <w:tcW w:w="1729" w:type="dxa"/>
            <w:vMerge/>
          </w:tcPr>
          <w:p w:rsidR="00AE4311" w:rsidRPr="00326379" w:rsidRDefault="00AE4311" w:rsidP="00326379">
            <w:pPr>
              <w:spacing w:after="0" w:line="240" w:lineRule="auto"/>
              <w:jc w:val="center"/>
              <w:rPr>
                <w:rFonts w:ascii="Times New Roman" w:hAnsi="Times New Roman" w:cs="Times New Roman"/>
                <w:lang w:val="ru-RU"/>
              </w:rPr>
            </w:pPr>
          </w:p>
        </w:tc>
        <w:tc>
          <w:tcPr>
            <w:tcW w:w="1820" w:type="dxa"/>
          </w:tcPr>
          <w:p w:rsidR="00AE4311" w:rsidRPr="00326379" w:rsidRDefault="00AE4311" w:rsidP="00326379">
            <w:pPr>
              <w:spacing w:after="0" w:line="240" w:lineRule="auto"/>
              <w:jc w:val="center"/>
              <w:rPr>
                <w:rFonts w:ascii="Times New Roman" w:hAnsi="Times New Roman" w:cs="Times New Roman"/>
                <w:b/>
              </w:rPr>
            </w:pPr>
            <w:r w:rsidRPr="00326379">
              <w:rPr>
                <w:rFonts w:ascii="Times New Roman" w:hAnsi="Times New Roman" w:cs="Times New Roman"/>
                <w:b/>
              </w:rPr>
              <w:t>с от 1 до 9 семейства</w:t>
            </w:r>
          </w:p>
        </w:tc>
        <w:tc>
          <w:tcPr>
            <w:tcW w:w="1749" w:type="dxa"/>
          </w:tcPr>
          <w:p w:rsidR="00AE4311" w:rsidRPr="00326379" w:rsidRDefault="00AE4311" w:rsidP="00326379">
            <w:pPr>
              <w:spacing w:after="0" w:line="240" w:lineRule="auto"/>
              <w:jc w:val="center"/>
              <w:rPr>
                <w:rFonts w:ascii="Times New Roman" w:hAnsi="Times New Roman" w:cs="Times New Roman"/>
                <w:b/>
              </w:rPr>
            </w:pPr>
            <w:r w:rsidRPr="00326379">
              <w:rPr>
                <w:rFonts w:ascii="Times New Roman" w:hAnsi="Times New Roman" w:cs="Times New Roman"/>
                <w:b/>
              </w:rPr>
              <w:t>с от 10 до 49 семейства</w:t>
            </w:r>
          </w:p>
        </w:tc>
        <w:tc>
          <w:tcPr>
            <w:tcW w:w="1905" w:type="dxa"/>
          </w:tcPr>
          <w:p w:rsidR="00AE4311" w:rsidRPr="00326379" w:rsidRDefault="00AE4311" w:rsidP="00326379">
            <w:pPr>
              <w:spacing w:after="0" w:line="240" w:lineRule="auto"/>
              <w:jc w:val="center"/>
              <w:rPr>
                <w:rFonts w:ascii="Times New Roman" w:hAnsi="Times New Roman" w:cs="Times New Roman"/>
                <w:b/>
              </w:rPr>
            </w:pPr>
            <w:r w:rsidRPr="00326379">
              <w:rPr>
                <w:rFonts w:ascii="Times New Roman" w:hAnsi="Times New Roman" w:cs="Times New Roman"/>
                <w:b/>
              </w:rPr>
              <w:t>с от 50 до 150 семейства</w:t>
            </w:r>
          </w:p>
        </w:tc>
        <w:tc>
          <w:tcPr>
            <w:tcW w:w="1437" w:type="dxa"/>
          </w:tcPr>
          <w:p w:rsidR="00AE4311" w:rsidRPr="00326379" w:rsidRDefault="00AE4311" w:rsidP="00326379">
            <w:pPr>
              <w:spacing w:after="0" w:line="240" w:lineRule="auto"/>
              <w:jc w:val="center"/>
              <w:rPr>
                <w:rFonts w:ascii="Times New Roman" w:hAnsi="Times New Roman" w:cs="Times New Roman"/>
                <w:b/>
              </w:rPr>
            </w:pPr>
            <w:r w:rsidRPr="00326379">
              <w:rPr>
                <w:rFonts w:ascii="Times New Roman" w:hAnsi="Times New Roman" w:cs="Times New Roman"/>
                <w:b/>
              </w:rPr>
              <w:t>с над 150 семейства</w:t>
            </w:r>
          </w:p>
        </w:tc>
      </w:tr>
      <w:tr w:rsidR="00AE4311" w:rsidRPr="00326379" w:rsidTr="00326379">
        <w:tc>
          <w:tcPr>
            <w:tcW w:w="115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2003</w:t>
            </w:r>
          </w:p>
        </w:tc>
        <w:tc>
          <w:tcPr>
            <w:tcW w:w="172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37 636</w:t>
            </w:r>
          </w:p>
        </w:tc>
        <w:tc>
          <w:tcPr>
            <w:tcW w:w="182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24 952</w:t>
            </w:r>
          </w:p>
        </w:tc>
        <w:tc>
          <w:tcPr>
            <w:tcW w:w="174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11 055</w:t>
            </w:r>
          </w:p>
        </w:tc>
        <w:tc>
          <w:tcPr>
            <w:tcW w:w="1905"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1 511</w:t>
            </w:r>
          </w:p>
        </w:tc>
        <w:tc>
          <w:tcPr>
            <w:tcW w:w="1437"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119</w:t>
            </w:r>
          </w:p>
        </w:tc>
      </w:tr>
      <w:tr w:rsidR="00AE4311" w:rsidRPr="00326379" w:rsidTr="00326379">
        <w:tc>
          <w:tcPr>
            <w:tcW w:w="115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2005</w:t>
            </w:r>
          </w:p>
        </w:tc>
        <w:tc>
          <w:tcPr>
            <w:tcW w:w="172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37 142</w:t>
            </w:r>
          </w:p>
        </w:tc>
        <w:tc>
          <w:tcPr>
            <w:tcW w:w="182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18 592</w:t>
            </w:r>
          </w:p>
        </w:tc>
        <w:tc>
          <w:tcPr>
            <w:tcW w:w="174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15 295</w:t>
            </w:r>
          </w:p>
        </w:tc>
        <w:tc>
          <w:tcPr>
            <w:tcW w:w="1905"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2 955</w:t>
            </w:r>
          </w:p>
        </w:tc>
        <w:tc>
          <w:tcPr>
            <w:tcW w:w="1437"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300</w:t>
            </w:r>
          </w:p>
        </w:tc>
      </w:tr>
      <w:tr w:rsidR="00AE4311" w:rsidRPr="00326379" w:rsidTr="00326379">
        <w:tc>
          <w:tcPr>
            <w:tcW w:w="115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2006</w:t>
            </w:r>
          </w:p>
        </w:tc>
        <w:tc>
          <w:tcPr>
            <w:tcW w:w="1729" w:type="dxa"/>
          </w:tcPr>
          <w:tbl>
            <w:tblPr>
              <w:tblW w:w="1420" w:type="dxa"/>
              <w:tblCellMar>
                <w:left w:w="70" w:type="dxa"/>
                <w:right w:w="70" w:type="dxa"/>
              </w:tblCellMar>
              <w:tblLook w:val="0000"/>
            </w:tblPr>
            <w:tblGrid>
              <w:gridCol w:w="1420"/>
            </w:tblGrid>
            <w:tr w:rsidR="00AE4311" w:rsidRPr="00326379" w:rsidTr="00093BAE">
              <w:trPr>
                <w:trHeight w:val="255"/>
              </w:trPr>
              <w:tc>
                <w:tcPr>
                  <w:tcW w:w="1420" w:type="dxa"/>
                  <w:vAlign w:val="bottom"/>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36 717</w:t>
                  </w:r>
                </w:p>
              </w:tc>
            </w:tr>
          </w:tbl>
          <w:p w:rsidR="00AE4311" w:rsidRPr="00326379" w:rsidRDefault="00AE4311" w:rsidP="00326379">
            <w:pPr>
              <w:spacing w:after="0" w:line="240" w:lineRule="auto"/>
              <w:jc w:val="center"/>
              <w:rPr>
                <w:rFonts w:ascii="Times New Roman" w:hAnsi="Times New Roman" w:cs="Times New Roman"/>
              </w:rPr>
            </w:pPr>
          </w:p>
        </w:tc>
        <w:tc>
          <w:tcPr>
            <w:tcW w:w="182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18 282</w:t>
            </w:r>
          </w:p>
        </w:tc>
        <w:tc>
          <w:tcPr>
            <w:tcW w:w="174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15 086</w:t>
            </w:r>
          </w:p>
        </w:tc>
        <w:tc>
          <w:tcPr>
            <w:tcW w:w="1905"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3 042</w:t>
            </w:r>
          </w:p>
        </w:tc>
        <w:tc>
          <w:tcPr>
            <w:tcW w:w="1437"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307</w:t>
            </w:r>
          </w:p>
        </w:tc>
      </w:tr>
      <w:tr w:rsidR="00AE4311" w:rsidRPr="00326379" w:rsidTr="00326379">
        <w:tc>
          <w:tcPr>
            <w:tcW w:w="115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2007</w:t>
            </w:r>
          </w:p>
        </w:tc>
        <w:tc>
          <w:tcPr>
            <w:tcW w:w="1729" w:type="dxa"/>
          </w:tcPr>
          <w:tbl>
            <w:tblPr>
              <w:tblW w:w="1420" w:type="dxa"/>
              <w:tblCellMar>
                <w:left w:w="70" w:type="dxa"/>
                <w:right w:w="70" w:type="dxa"/>
              </w:tblCellMar>
              <w:tblLook w:val="0000"/>
            </w:tblPr>
            <w:tblGrid>
              <w:gridCol w:w="1420"/>
            </w:tblGrid>
            <w:tr w:rsidR="00AE4311" w:rsidRPr="00326379" w:rsidTr="00093BAE">
              <w:trPr>
                <w:trHeight w:val="255"/>
              </w:trPr>
              <w:tc>
                <w:tcPr>
                  <w:tcW w:w="1420" w:type="dxa"/>
                  <w:vAlign w:val="bottom"/>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33 190</w:t>
                  </w:r>
                </w:p>
              </w:tc>
            </w:tr>
          </w:tbl>
          <w:p w:rsidR="00AE4311" w:rsidRPr="00326379" w:rsidRDefault="00AE4311" w:rsidP="00326379">
            <w:pPr>
              <w:spacing w:after="0" w:line="240" w:lineRule="auto"/>
              <w:jc w:val="center"/>
              <w:rPr>
                <w:rFonts w:ascii="Times New Roman" w:hAnsi="Times New Roman" w:cs="Times New Roman"/>
              </w:rPr>
            </w:pPr>
          </w:p>
        </w:tc>
        <w:tc>
          <w:tcPr>
            <w:tcW w:w="182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14 939</w:t>
            </w:r>
          </w:p>
        </w:tc>
        <w:tc>
          <w:tcPr>
            <w:tcW w:w="174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14 164</w:t>
            </w:r>
          </w:p>
        </w:tc>
        <w:tc>
          <w:tcPr>
            <w:tcW w:w="1905"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3 640</w:t>
            </w:r>
          </w:p>
        </w:tc>
        <w:tc>
          <w:tcPr>
            <w:tcW w:w="1437"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447</w:t>
            </w:r>
          </w:p>
        </w:tc>
      </w:tr>
      <w:tr w:rsidR="00AE4311" w:rsidRPr="00326379" w:rsidTr="00326379">
        <w:tc>
          <w:tcPr>
            <w:tcW w:w="115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2008</w:t>
            </w:r>
          </w:p>
        </w:tc>
        <w:tc>
          <w:tcPr>
            <w:tcW w:w="172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31 026</w:t>
            </w:r>
          </w:p>
        </w:tc>
        <w:tc>
          <w:tcPr>
            <w:tcW w:w="182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14 182</w:t>
            </w:r>
          </w:p>
        </w:tc>
        <w:tc>
          <w:tcPr>
            <w:tcW w:w="174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13 227</w:t>
            </w:r>
          </w:p>
        </w:tc>
        <w:tc>
          <w:tcPr>
            <w:tcW w:w="1905"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3 269</w:t>
            </w:r>
          </w:p>
        </w:tc>
        <w:tc>
          <w:tcPr>
            <w:tcW w:w="1437"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348</w:t>
            </w:r>
          </w:p>
        </w:tc>
      </w:tr>
      <w:tr w:rsidR="00AE4311" w:rsidRPr="00326379" w:rsidTr="00326379">
        <w:tc>
          <w:tcPr>
            <w:tcW w:w="115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2009</w:t>
            </w:r>
          </w:p>
        </w:tc>
        <w:tc>
          <w:tcPr>
            <w:tcW w:w="1729" w:type="dxa"/>
          </w:tcPr>
          <w:tbl>
            <w:tblPr>
              <w:tblW w:w="1420" w:type="dxa"/>
              <w:tblCellMar>
                <w:left w:w="70" w:type="dxa"/>
                <w:right w:w="70" w:type="dxa"/>
              </w:tblCellMar>
              <w:tblLook w:val="0000"/>
            </w:tblPr>
            <w:tblGrid>
              <w:gridCol w:w="1420"/>
            </w:tblGrid>
            <w:tr w:rsidR="00AE4311" w:rsidRPr="00326379" w:rsidTr="00093BAE">
              <w:trPr>
                <w:trHeight w:val="255"/>
              </w:trPr>
              <w:tc>
                <w:tcPr>
                  <w:tcW w:w="1420" w:type="dxa"/>
                  <w:noWrap/>
                  <w:vAlign w:val="bottom"/>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29 244</w:t>
                  </w:r>
                </w:p>
              </w:tc>
            </w:tr>
          </w:tbl>
          <w:p w:rsidR="00AE4311" w:rsidRPr="00326379" w:rsidRDefault="00AE4311" w:rsidP="00326379">
            <w:pPr>
              <w:spacing w:after="0" w:line="240" w:lineRule="auto"/>
              <w:jc w:val="center"/>
              <w:rPr>
                <w:rFonts w:ascii="Times New Roman" w:hAnsi="Times New Roman" w:cs="Times New Roman"/>
              </w:rPr>
            </w:pPr>
          </w:p>
        </w:tc>
        <w:tc>
          <w:tcPr>
            <w:tcW w:w="182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13 423</w:t>
            </w:r>
          </w:p>
        </w:tc>
        <w:tc>
          <w:tcPr>
            <w:tcW w:w="174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12 111</w:t>
            </w:r>
          </w:p>
        </w:tc>
        <w:tc>
          <w:tcPr>
            <w:tcW w:w="1905"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3 374</w:t>
            </w:r>
          </w:p>
        </w:tc>
        <w:tc>
          <w:tcPr>
            <w:tcW w:w="1437"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336</w:t>
            </w:r>
          </w:p>
        </w:tc>
      </w:tr>
      <w:tr w:rsidR="00AE4311" w:rsidRPr="00326379" w:rsidTr="00326379">
        <w:tc>
          <w:tcPr>
            <w:tcW w:w="115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2010</w:t>
            </w:r>
          </w:p>
        </w:tc>
        <w:tc>
          <w:tcPr>
            <w:tcW w:w="1729" w:type="dxa"/>
          </w:tcPr>
          <w:tbl>
            <w:tblPr>
              <w:tblW w:w="1420" w:type="dxa"/>
              <w:tblCellMar>
                <w:left w:w="70" w:type="dxa"/>
                <w:right w:w="70" w:type="dxa"/>
              </w:tblCellMar>
              <w:tblLook w:val="0000"/>
            </w:tblPr>
            <w:tblGrid>
              <w:gridCol w:w="1420"/>
            </w:tblGrid>
            <w:tr w:rsidR="00AE4311" w:rsidRPr="00326379" w:rsidTr="00093BAE">
              <w:trPr>
                <w:trHeight w:val="255"/>
              </w:trPr>
              <w:tc>
                <w:tcPr>
                  <w:tcW w:w="1420" w:type="dxa"/>
                  <w:noWrap/>
                  <w:vAlign w:val="bottom"/>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27 477</w:t>
                  </w:r>
                </w:p>
              </w:tc>
            </w:tr>
          </w:tbl>
          <w:p w:rsidR="00AE4311" w:rsidRPr="00326379" w:rsidRDefault="00AE4311" w:rsidP="00326379">
            <w:pPr>
              <w:spacing w:after="0" w:line="240" w:lineRule="auto"/>
              <w:jc w:val="center"/>
              <w:rPr>
                <w:rFonts w:ascii="Times New Roman" w:hAnsi="Times New Roman" w:cs="Times New Roman"/>
              </w:rPr>
            </w:pPr>
          </w:p>
        </w:tc>
        <w:tc>
          <w:tcPr>
            <w:tcW w:w="182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11 794</w:t>
            </w:r>
          </w:p>
        </w:tc>
        <w:tc>
          <w:tcPr>
            <w:tcW w:w="174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12 099</w:t>
            </w:r>
          </w:p>
        </w:tc>
        <w:tc>
          <w:tcPr>
            <w:tcW w:w="1905"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3 206</w:t>
            </w:r>
          </w:p>
        </w:tc>
        <w:tc>
          <w:tcPr>
            <w:tcW w:w="1437"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378</w:t>
            </w:r>
          </w:p>
        </w:tc>
      </w:tr>
      <w:tr w:rsidR="00AE4311" w:rsidRPr="00326379" w:rsidTr="00326379">
        <w:tc>
          <w:tcPr>
            <w:tcW w:w="115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2011</w:t>
            </w:r>
          </w:p>
        </w:tc>
        <w:tc>
          <w:tcPr>
            <w:tcW w:w="1729" w:type="dxa"/>
          </w:tcPr>
          <w:tbl>
            <w:tblPr>
              <w:tblW w:w="1420" w:type="dxa"/>
              <w:tblCellMar>
                <w:left w:w="70" w:type="dxa"/>
                <w:right w:w="70" w:type="dxa"/>
              </w:tblCellMar>
              <w:tblLook w:val="0000"/>
            </w:tblPr>
            <w:tblGrid>
              <w:gridCol w:w="1420"/>
            </w:tblGrid>
            <w:tr w:rsidR="00AE4311" w:rsidRPr="00326379" w:rsidTr="00093BAE">
              <w:trPr>
                <w:trHeight w:val="255"/>
              </w:trPr>
              <w:tc>
                <w:tcPr>
                  <w:tcW w:w="1420" w:type="dxa"/>
                  <w:noWrap/>
                  <w:vAlign w:val="bottom"/>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21 882</w:t>
                  </w:r>
                </w:p>
              </w:tc>
            </w:tr>
          </w:tbl>
          <w:p w:rsidR="00AE4311" w:rsidRPr="00326379" w:rsidRDefault="00AE4311" w:rsidP="00326379">
            <w:pPr>
              <w:spacing w:after="0" w:line="240" w:lineRule="auto"/>
              <w:jc w:val="center"/>
              <w:rPr>
                <w:rFonts w:ascii="Times New Roman" w:hAnsi="Times New Roman" w:cs="Times New Roman"/>
              </w:rPr>
            </w:pPr>
          </w:p>
        </w:tc>
        <w:tc>
          <w:tcPr>
            <w:tcW w:w="182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8 913</w:t>
            </w:r>
          </w:p>
        </w:tc>
        <w:tc>
          <w:tcPr>
            <w:tcW w:w="174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9 677</w:t>
            </w:r>
          </w:p>
        </w:tc>
        <w:tc>
          <w:tcPr>
            <w:tcW w:w="1905"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2 892</w:t>
            </w:r>
          </w:p>
        </w:tc>
        <w:tc>
          <w:tcPr>
            <w:tcW w:w="1437"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400</w:t>
            </w:r>
          </w:p>
        </w:tc>
      </w:tr>
      <w:tr w:rsidR="00AE4311" w:rsidRPr="00326379" w:rsidTr="00326379">
        <w:tc>
          <w:tcPr>
            <w:tcW w:w="115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2012*</w:t>
            </w:r>
          </w:p>
        </w:tc>
        <w:tc>
          <w:tcPr>
            <w:tcW w:w="172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19 179</w:t>
            </w:r>
          </w:p>
        </w:tc>
        <w:tc>
          <w:tcPr>
            <w:tcW w:w="1820"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7 589</w:t>
            </w:r>
          </w:p>
        </w:tc>
        <w:tc>
          <w:tcPr>
            <w:tcW w:w="1749"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8 285</w:t>
            </w:r>
          </w:p>
        </w:tc>
        <w:tc>
          <w:tcPr>
            <w:tcW w:w="1905"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2 881</w:t>
            </w:r>
          </w:p>
        </w:tc>
        <w:tc>
          <w:tcPr>
            <w:tcW w:w="1437" w:type="dxa"/>
          </w:tcPr>
          <w:p w:rsidR="00AE4311" w:rsidRPr="00326379" w:rsidRDefault="00AE4311" w:rsidP="00326379">
            <w:pPr>
              <w:spacing w:after="0" w:line="240" w:lineRule="auto"/>
              <w:jc w:val="center"/>
              <w:rPr>
                <w:rFonts w:ascii="Times New Roman" w:hAnsi="Times New Roman" w:cs="Times New Roman"/>
              </w:rPr>
            </w:pPr>
            <w:r w:rsidRPr="00326379">
              <w:rPr>
                <w:rFonts w:ascii="Times New Roman" w:hAnsi="Times New Roman" w:cs="Times New Roman"/>
              </w:rPr>
              <w:t>424</w:t>
            </w:r>
          </w:p>
        </w:tc>
      </w:tr>
    </w:tbl>
    <w:p w:rsidR="00AE4311" w:rsidRPr="003B7516" w:rsidRDefault="00AE4311" w:rsidP="007A595D">
      <w:pPr>
        <w:jc w:val="both"/>
        <w:rPr>
          <w:rFonts w:ascii="Times New Roman" w:hAnsi="Times New Roman" w:cs="Times New Roman"/>
          <w:lang w:val="ru-RU"/>
        </w:rPr>
      </w:pPr>
      <w:r w:rsidRPr="003B7516">
        <w:rPr>
          <w:rFonts w:ascii="Times New Roman" w:hAnsi="Times New Roman" w:cs="Times New Roman"/>
          <w:lang w:val="ru-RU"/>
        </w:rPr>
        <w:t>По предварителни данни на отдел «Агростатистика», МЗХ</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ab/>
        <w:t>Освен намаление в броя на стопанствата от 2005 година се наблюдава и намаление в броя на пчелните семейства от 663</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367 за 2005 г. до 526</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 xml:space="preserve">014 броя през 2012 г.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Това намаление оказва влияние и върху общия добив на пчелен мед.</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През 2012г. пчелните семейства, от които е добиван пчелен мед са 467</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470 броя, а добитото количество пчелен мед възлиза на 9</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 xml:space="preserve">147 тона. За същия период средният добив от пчелно семейство възлиза на 19,6 кг.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Пчелният мед е един от земеделските продукти с подчертано експортна ориентация. В условията на сериозна конкуренция, България има утвърдени външни пазари, най-вече в страните от ЕС. Главни експортни пазари са Германия, Гърция, а по-малки количества са насочени за Италия, Белгия, Австрия и др.</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По предварителни данни на Националния статистически институт, през календарната 2012 г. износът на пчелен мед е в размер на 9 314,1 тона на обща стойност 31,8 млн. щ. д. Изнесените количества пчелен мед са на средна износна цена 3 419 щ. д./тон. Част от този износ включва произведени и нереализирани количества от минали години.</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Традиционни партньори на страната ни за този продукт са страните от ЕС. През 2012 г.,  както и през предходните години, главни експортни пазари са Германия (4</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 xml:space="preserve">388 тона на ср. цена 3 725 щ. д./тон), Гърция (1 297 тона на ср. цена 2 097 щ. д./тон), Полша (1 029 тона на ср. цена 3 213 щ. д./тон), а по-малки количества са насочени за Италия, Австрия </w:t>
      </w:r>
      <w:r w:rsidRPr="003B7516" w:rsidDel="00E70159">
        <w:rPr>
          <w:rFonts w:ascii="Times New Roman" w:hAnsi="Times New Roman" w:cs="Times New Roman"/>
          <w:sz w:val="28"/>
          <w:szCs w:val="28"/>
          <w:lang w:val="ru-RU"/>
        </w:rPr>
        <w:t xml:space="preserve"> </w:t>
      </w:r>
      <w:r w:rsidRPr="003B7516">
        <w:rPr>
          <w:rFonts w:ascii="Times New Roman" w:hAnsi="Times New Roman" w:cs="Times New Roman"/>
          <w:sz w:val="28"/>
          <w:szCs w:val="28"/>
          <w:lang w:val="ru-RU"/>
        </w:rPr>
        <w:t>и др.</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В България вътрешното производство задоволява пазара целогодишно, поради което не се налага внос на големи количества пчелен мед. По предварителни данни на НСИ, вносът на пчелен мед през 2012 г. възлиза  на 655 тона на средна цена </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 xml:space="preserve">3 727 щ. д./тон.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Поради неизгодните цени на външните пазари пчелният прашец и пчелното млечице се продават на вътрешния пазар от самите пчелари. Пчелна отрова почти не се изнася. През последните години се забелязва увеличаване на количеството на изнесен прополис и восък. Цената на прополиса се повиши с около 20%, което се дължи на увеличеното му приложение във  фармацевтичната промишленост и козметиката, както и възстановяване на  износа.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Делът на пчеларите, практикуващи подвижно пчеларство продължава все още да е нисък - 3,5 % от общия им брой. Основни причини за това са разпокъсаността на земеделските стопанства и произтичащата от това липса на пазар на пчелоопрашването., както и проблеми с отравяния на пчелните семейства при провеждане на растително-защитните мероприятия. Допълнително влияние за това намаление вероятно оказват и нарастналите разходи за транспорт и издаване на ветеринарномедицински свидетелства.</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Както за страните от Западна Европа така и за България вароатозата е масово разпространено заболяване, а през различните години над 97 % от пчеларите водят борба срещу нея.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Много сериозен проблем през последните години е високата смъртност  и изчезването на пчелните семейства, подобно на синдрома </w:t>
      </w:r>
      <w:r w:rsidRPr="003B7516">
        <w:rPr>
          <w:rFonts w:ascii="Times New Roman" w:hAnsi="Times New Roman" w:cs="Times New Roman"/>
          <w:sz w:val="28"/>
          <w:szCs w:val="28"/>
        </w:rPr>
        <w:t>CCD</w:t>
      </w:r>
      <w:r w:rsidRPr="003B7516">
        <w:rPr>
          <w:rFonts w:ascii="Times New Roman" w:hAnsi="Times New Roman" w:cs="Times New Roman"/>
          <w:sz w:val="28"/>
          <w:szCs w:val="28"/>
          <w:lang w:val="ru-RU"/>
        </w:rPr>
        <w:t xml:space="preserve"> (</w:t>
      </w:r>
      <w:r w:rsidRPr="003B7516">
        <w:rPr>
          <w:rFonts w:ascii="Times New Roman" w:hAnsi="Times New Roman" w:cs="Times New Roman"/>
          <w:sz w:val="28"/>
          <w:szCs w:val="28"/>
        </w:rPr>
        <w:t>Colony</w:t>
      </w:r>
      <w:r w:rsidRPr="003B7516">
        <w:rPr>
          <w:rFonts w:ascii="Times New Roman" w:hAnsi="Times New Roman" w:cs="Times New Roman"/>
          <w:sz w:val="28"/>
          <w:szCs w:val="28"/>
          <w:lang w:val="ru-RU"/>
        </w:rPr>
        <w:t xml:space="preserve"> </w:t>
      </w:r>
      <w:r w:rsidRPr="003B7516">
        <w:rPr>
          <w:rFonts w:ascii="Times New Roman" w:hAnsi="Times New Roman" w:cs="Times New Roman"/>
          <w:sz w:val="28"/>
          <w:szCs w:val="28"/>
        </w:rPr>
        <w:t>Collaps</w:t>
      </w:r>
      <w:r w:rsidRPr="003B7516">
        <w:rPr>
          <w:rFonts w:ascii="Times New Roman" w:hAnsi="Times New Roman" w:cs="Times New Roman"/>
          <w:sz w:val="28"/>
          <w:szCs w:val="28"/>
          <w:lang w:val="ru-RU"/>
        </w:rPr>
        <w:t xml:space="preserve"> </w:t>
      </w:r>
      <w:r w:rsidRPr="003B7516">
        <w:rPr>
          <w:rFonts w:ascii="Times New Roman" w:hAnsi="Times New Roman" w:cs="Times New Roman"/>
          <w:sz w:val="28"/>
          <w:szCs w:val="28"/>
        </w:rPr>
        <w:t>Disorder</w:t>
      </w:r>
      <w:r w:rsidRPr="003B7516">
        <w:rPr>
          <w:rFonts w:ascii="Times New Roman" w:hAnsi="Times New Roman" w:cs="Times New Roman"/>
          <w:sz w:val="28"/>
          <w:szCs w:val="28"/>
          <w:lang w:val="ru-RU"/>
        </w:rPr>
        <w:t>).</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От наличните на 1 май 2012 г. /526 014 броя / през годината по различни причини са унищожени общо 65</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818 пчелни семейства, което е 12,5% от общия  им брой. От всичките  унищожени 65</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818 пчелни семейства  6</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715 са от отравяния, 9 382  от болести,  6 878 от глад и 42</w:t>
      </w:r>
      <w:r w:rsidRPr="003B7516">
        <w:rPr>
          <w:rFonts w:ascii="Times New Roman" w:hAnsi="Times New Roman" w:cs="Times New Roman"/>
          <w:sz w:val="28"/>
          <w:szCs w:val="28"/>
        </w:rPr>
        <w:t> </w:t>
      </w:r>
      <w:r w:rsidRPr="003B7516">
        <w:rPr>
          <w:rFonts w:ascii="Times New Roman" w:hAnsi="Times New Roman" w:cs="Times New Roman"/>
          <w:sz w:val="28"/>
          <w:szCs w:val="28"/>
          <w:lang w:val="ru-RU"/>
        </w:rPr>
        <w:t>843 по други причини. Както се вижда унищожените от отравяния представляват 10 % от всички унищожени, съответно от болести 14,3 %,  от глад 10,4% и по други причини 65%.</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Спадът в интензивното селско стопанство в България след 1989 г. наред с отрицателните си последствия, откри пространство пред биологичното земеделие и в частност биологичното пчеларство. На настоящия етап в нашата страна са създадени условия за развиване на биологичното пчеларство в съответствие с общите тенденции в Европа, а известно е, че основният пазар за нашата пчелна продукция са Германия, Италия, Гърция и др. На Световната конференция по биологично пчеларство 2010 г. бе изтъкнато, че по последни данни броят на сертифицираните пчелари у нас е между 100 и 150. Според официални данни към момента в страната има сертифицирани около 40 000 пчелни семейства, което ни нарежда на трето място в ЕС (след Италия и Испания). От тях годишно се произвежда, преработва и реализира голямо количество пчелен мед, предназначен основно за износ.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Все още производството в българското пчеларство е екстензивно. При отглеждане на пчелните семейства в България най-широко се използват системите кошери “Дадан-Блат” и “Лангстрот-Рут”.  Започналата през 1998 г. тенденция за увеличаване на заетите в пчеларството продължава. Този ръст е продиктуван от: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Наличие на свободна работна ръка;</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    Бързата възвращаемост на вложените средства;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Включване на отрасъла Пчеларство в програмите за кредитиране.</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Включването  на отрасъла Пчеларство в програмите на ДФ “Земеделие”, прилагането на мерките по Националната програма по пчеларство, Програмата за развитие на селските райони и др. и възможността за ползване на преференциални кредити през последните години дава възможност на много пчелари да увеличат инвестициите и да започнат да отглеждат пчели като професионалисти. Тези пчелари закупуват модерен пчеларски инвентар (центрофуги, уреди и техники за разпечатване на пити), използват подвижно пчеларство и нови системи кошери.</w:t>
      </w:r>
    </w:p>
    <w:p w:rsidR="00AE4311" w:rsidRPr="00FC3AF7"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Радостен е фактът, че вече има много млади хора, които започват да се занимават професионално с пчеларство. </w:t>
      </w:r>
    </w:p>
    <w:p w:rsidR="00AE4311" w:rsidRPr="00FC3AF7" w:rsidRDefault="00AE4311" w:rsidP="003B7516">
      <w:pPr>
        <w:spacing w:after="120" w:line="240" w:lineRule="auto"/>
        <w:ind w:firstLine="720"/>
        <w:jc w:val="both"/>
        <w:rPr>
          <w:rFonts w:ascii="Times New Roman" w:hAnsi="Times New Roman" w:cs="Times New Roman"/>
          <w:sz w:val="28"/>
          <w:szCs w:val="28"/>
          <w:lang w:val="ru-RU"/>
        </w:rPr>
      </w:pPr>
    </w:p>
    <w:p w:rsidR="00AE4311" w:rsidRPr="003B7516" w:rsidRDefault="00AE4311" w:rsidP="003B7516">
      <w:pPr>
        <w:spacing w:after="120" w:line="240" w:lineRule="auto"/>
        <w:ind w:firstLine="720"/>
        <w:jc w:val="both"/>
        <w:rPr>
          <w:rFonts w:ascii="Times New Roman" w:hAnsi="Times New Roman" w:cs="Times New Roman"/>
          <w:b/>
          <w:bCs/>
          <w:iCs/>
          <w:sz w:val="28"/>
          <w:szCs w:val="28"/>
          <w:lang w:val="ru-RU"/>
        </w:rPr>
      </w:pPr>
      <w:r w:rsidRPr="003B7516">
        <w:rPr>
          <w:rFonts w:ascii="Times New Roman" w:hAnsi="Times New Roman" w:cs="Times New Roman"/>
          <w:b/>
          <w:bCs/>
          <w:iCs/>
          <w:sz w:val="28"/>
          <w:szCs w:val="28"/>
          <w:lang w:val="ru-RU"/>
        </w:rPr>
        <w:t>1.2. Селекционна работа и майкопроизводство в пчеларството.</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С настъпилите след 1990 г. политико-икономически промени в България селекционният процес беше прекъснат. Това наложи да се разработи нова схема и структура на селекционна работа с пчелите в страната.</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В тази връзка по инициатива на Аграрния университет-Пловдив още от 1995 г. е започнат подготвителния етап по тази схема. Той включва инвентаризация на расовия състав на пчелните семейства в различни микрорайони, главно от планинската част на страната и разработването на нова Селекционна програма. Подготвителният етап приключва през 2001 г. с обобщаването на резултатите от извършената до момента инвентаризация и приемането на селекционната програма.</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Дейностите по селекция и репродукция в пчеларството в България се извършват от Национална Развъдна Асоциация по Пчеларство/НРАП/, която реализира Национална програма за селекция на пчелите на базата на морфо-етологичен анализ на расовата принадлежност и продуктивни качества.</w:t>
      </w:r>
      <w:r w:rsidRPr="003B7516">
        <w:rPr>
          <w:rFonts w:ascii="Times New Roman" w:hAnsi="Times New Roman" w:cs="Times New Roman"/>
          <w:b/>
          <w:bCs/>
          <w:sz w:val="28"/>
          <w:szCs w:val="28"/>
          <w:lang w:val="ru-RU"/>
        </w:rPr>
        <w:t xml:space="preserve"> </w:t>
      </w:r>
      <w:r w:rsidRPr="003B7516">
        <w:rPr>
          <w:rFonts w:ascii="Times New Roman" w:hAnsi="Times New Roman" w:cs="Times New Roman"/>
          <w:sz w:val="28"/>
          <w:szCs w:val="28"/>
          <w:lang w:val="ru-RU"/>
        </w:rPr>
        <w:t xml:space="preserve">Основна цел на тази програма е охраната на генофонда /издирване, репродукция и разселване/ на местната българска пчела, поради доказаните й биологични и продуктивни предимства и тясна приспособеност към природо-климатичните условия и медоносна растителност на страната, възстановяване и поддържане на нейните чисти популации, устойчивото им използване и чувствително подобряване на биологичните и продуктивни качества на пчелните семейства.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До настоящия момент е проучен расовия състав на пчелите от Странджанския район, Централни и Западни Родопи, Средна Стара планина, Подбалканските полета, Срумски район и част от Западна Стара планина. За целта са проведени многобройни експедиции и са посетени пчелини в над 500 микрорайона на територията на страната. Общо са събрани над 15 700 проби от пчели-работнички и търтеи за морфо-метричен анализ и са направени 921590 измервания под микроскоп.</w:t>
      </w:r>
      <w:r w:rsidRPr="003B7516">
        <w:rPr>
          <w:rFonts w:ascii="Times New Roman" w:hAnsi="Times New Roman" w:cs="Times New Roman"/>
          <w:sz w:val="28"/>
          <w:szCs w:val="28"/>
          <w:lang w:val="ru-RU"/>
        </w:rPr>
        <w:tab/>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В предходния етап бе разрушена и мрежата от майкопроизводителни стопанства в страната, а самите стопанства ликвидирани. До 1988 г. в България регламентирано се произвеждаха 100 – 120 хиляди пчелни майки годишно, през следващия 10-годишен период производството спадна до 3 – 4 хиляди пчелни майки за година.</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До създаването на НРАП в страната остана да действа  един селекционен център към Аграрен университет – Пловдив и едно майкопроизводствено стопанство – на</w:t>
      </w:r>
      <w:r w:rsidRPr="003B7516">
        <w:rPr>
          <w:rFonts w:ascii="Times New Roman" w:hAnsi="Times New Roman" w:cs="Times New Roman"/>
          <w:b/>
          <w:bCs/>
          <w:sz w:val="28"/>
          <w:szCs w:val="28"/>
          <w:lang w:val="ru-RU"/>
        </w:rPr>
        <w:t xml:space="preserve"> </w:t>
      </w:r>
      <w:r w:rsidRPr="003B7516">
        <w:rPr>
          <w:rFonts w:ascii="Times New Roman" w:hAnsi="Times New Roman" w:cs="Times New Roman"/>
          <w:sz w:val="28"/>
          <w:szCs w:val="28"/>
          <w:lang w:val="ru-RU"/>
        </w:rPr>
        <w:t>“Апиакта” – Ловеч. Ето защо, още след създаването си през 2001 г. Националната Развъдна Асоциация по Пчеларство започна изграждането на нова научно-организационна система на селекционна работа с пчелите в България, включваща изграждането на материални бази за научно обезпечаване на селекционния процес – резерватни пчелини /генбанки/, селекционни центрове, контролно-изпитателни пчелини, репродукторни пчелини и т.н. През 2002 г. е изграден първият Резерватен пчелин /генбанка/ за местна пчела, а през 2003 г. и контролно-изпитателен пчелин.</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Развъдната асоциация чрез своите органи контролира дейностите по селекция и репродукция в 84 развъдни бази на 59 собственика на територията на страната. Всички репродукторни бази получават изходен материал за развъждане във вид на племенни инструментално осеменени пчелни майки, от които пчеларите в страната могат да си закупят техни майки-дъщери за стоково производство.</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В настоящия момент капацитетът за производство на пчелни майки в развъдните бази е около 55-60 хиляди броя. Това все още не е достатъчно за пълното задоволяване нуждите на пчеларите. Въпреки, че в България пчеларството има любителски характер, нуждите от пчелни майки ще нараства.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От 2009 г. екип на Развъдната асоциация целенасочено работи за обединяване на различни подходи (морфометричен, етологичен, биохимичен и молекулярно-генетичен) за установяване на генетични и морфо-етологични маркери за устойчивост на пчелни семейства към заболявания с цел формиране на система от дейности по селекция, консервация на националните генетични ресурси и опазване на пчелите от болести и изчезване. В резултат на реализираните научни проекти от НРАП за първи път в страната са установени   </w:t>
      </w:r>
      <w:r w:rsidRPr="003B7516">
        <w:rPr>
          <w:rFonts w:ascii="Times New Roman" w:hAnsi="Times New Roman" w:cs="Times New Roman"/>
          <w:i/>
          <w:iCs/>
          <w:sz w:val="28"/>
          <w:szCs w:val="28"/>
        </w:rPr>
        <w:t>Nosema</w:t>
      </w:r>
      <w:r w:rsidRPr="003B7516">
        <w:rPr>
          <w:rFonts w:ascii="Times New Roman" w:hAnsi="Times New Roman" w:cs="Times New Roman"/>
          <w:i/>
          <w:iCs/>
          <w:sz w:val="28"/>
          <w:szCs w:val="28"/>
          <w:lang w:val="ru-RU"/>
        </w:rPr>
        <w:t xml:space="preserve"> </w:t>
      </w:r>
      <w:r w:rsidRPr="003B7516">
        <w:rPr>
          <w:rFonts w:ascii="Times New Roman" w:hAnsi="Times New Roman" w:cs="Times New Roman"/>
          <w:i/>
          <w:iCs/>
          <w:sz w:val="28"/>
          <w:szCs w:val="28"/>
        </w:rPr>
        <w:t>ceranae</w:t>
      </w:r>
      <w:r w:rsidRPr="003B7516">
        <w:rPr>
          <w:rFonts w:ascii="Times New Roman" w:hAnsi="Times New Roman" w:cs="Times New Roman"/>
          <w:i/>
          <w:iCs/>
          <w:sz w:val="28"/>
          <w:szCs w:val="28"/>
          <w:lang w:val="ru-RU"/>
        </w:rPr>
        <w:t xml:space="preserve"> </w:t>
      </w:r>
      <w:r w:rsidRPr="003B7516">
        <w:rPr>
          <w:rFonts w:ascii="Times New Roman" w:hAnsi="Times New Roman" w:cs="Times New Roman"/>
          <w:sz w:val="28"/>
          <w:szCs w:val="28"/>
          <w:lang w:val="ru-RU"/>
        </w:rPr>
        <w:t>и пет вируса</w:t>
      </w:r>
      <w:r w:rsidRPr="003B7516">
        <w:rPr>
          <w:rFonts w:ascii="Times New Roman" w:hAnsi="Times New Roman" w:cs="Times New Roman"/>
          <w:i/>
          <w:iCs/>
          <w:sz w:val="28"/>
          <w:szCs w:val="28"/>
          <w:lang w:val="ru-RU"/>
        </w:rPr>
        <w:t xml:space="preserve"> – </w:t>
      </w:r>
      <w:r w:rsidRPr="003B7516">
        <w:rPr>
          <w:rFonts w:ascii="Times New Roman" w:hAnsi="Times New Roman" w:cs="Times New Roman"/>
          <w:i/>
          <w:iCs/>
          <w:sz w:val="28"/>
          <w:szCs w:val="28"/>
        </w:rPr>
        <w:t>BQCV</w:t>
      </w:r>
      <w:r w:rsidRPr="003B7516">
        <w:rPr>
          <w:rFonts w:ascii="Times New Roman" w:hAnsi="Times New Roman" w:cs="Times New Roman"/>
          <w:i/>
          <w:iCs/>
          <w:sz w:val="28"/>
          <w:szCs w:val="28"/>
          <w:lang w:val="ru-RU"/>
        </w:rPr>
        <w:t xml:space="preserve">, </w:t>
      </w:r>
      <w:r w:rsidRPr="003B7516">
        <w:rPr>
          <w:rFonts w:ascii="Times New Roman" w:hAnsi="Times New Roman" w:cs="Times New Roman"/>
          <w:i/>
          <w:iCs/>
          <w:sz w:val="28"/>
          <w:szCs w:val="28"/>
        </w:rPr>
        <w:t>IAPV</w:t>
      </w:r>
      <w:r w:rsidRPr="003B7516">
        <w:rPr>
          <w:rFonts w:ascii="Times New Roman" w:hAnsi="Times New Roman" w:cs="Times New Roman"/>
          <w:i/>
          <w:iCs/>
          <w:sz w:val="28"/>
          <w:szCs w:val="28"/>
          <w:lang w:val="ru-RU"/>
        </w:rPr>
        <w:t xml:space="preserve">, </w:t>
      </w:r>
      <w:r w:rsidRPr="003B7516">
        <w:rPr>
          <w:rFonts w:ascii="Times New Roman" w:hAnsi="Times New Roman" w:cs="Times New Roman"/>
          <w:i/>
          <w:iCs/>
          <w:sz w:val="28"/>
          <w:szCs w:val="28"/>
        </w:rPr>
        <w:t>DWV</w:t>
      </w:r>
      <w:r w:rsidRPr="003B7516">
        <w:rPr>
          <w:rFonts w:ascii="Times New Roman" w:hAnsi="Times New Roman" w:cs="Times New Roman"/>
          <w:i/>
          <w:iCs/>
          <w:sz w:val="28"/>
          <w:szCs w:val="28"/>
          <w:lang w:val="ru-RU"/>
        </w:rPr>
        <w:t xml:space="preserve">, </w:t>
      </w:r>
      <w:r w:rsidRPr="003B7516">
        <w:rPr>
          <w:rFonts w:ascii="Times New Roman" w:hAnsi="Times New Roman" w:cs="Times New Roman"/>
          <w:i/>
          <w:iCs/>
          <w:sz w:val="28"/>
          <w:szCs w:val="28"/>
        </w:rPr>
        <w:t>SBV</w:t>
      </w:r>
      <w:r w:rsidRPr="003B7516">
        <w:rPr>
          <w:rFonts w:ascii="Times New Roman" w:hAnsi="Times New Roman" w:cs="Times New Roman"/>
          <w:i/>
          <w:iCs/>
          <w:sz w:val="28"/>
          <w:szCs w:val="28"/>
          <w:lang w:val="ru-RU"/>
        </w:rPr>
        <w:t xml:space="preserve">, </w:t>
      </w:r>
      <w:r w:rsidRPr="003B7516">
        <w:rPr>
          <w:rFonts w:ascii="Times New Roman" w:hAnsi="Times New Roman" w:cs="Times New Roman"/>
          <w:i/>
          <w:iCs/>
          <w:sz w:val="28"/>
          <w:szCs w:val="28"/>
        </w:rPr>
        <w:t>ABPV</w:t>
      </w:r>
      <w:r w:rsidRPr="003B7516">
        <w:rPr>
          <w:rFonts w:ascii="Times New Roman" w:hAnsi="Times New Roman" w:cs="Times New Roman"/>
          <w:i/>
          <w:iCs/>
          <w:sz w:val="28"/>
          <w:szCs w:val="28"/>
          <w:lang w:val="ru-RU"/>
        </w:rPr>
        <w:t>.</w:t>
      </w:r>
    </w:p>
    <w:p w:rsidR="00AE4311" w:rsidRPr="00FC3AF7" w:rsidRDefault="00AE4311" w:rsidP="007A595D">
      <w:pPr>
        <w:spacing w:line="360" w:lineRule="auto"/>
        <w:ind w:firstLine="567"/>
        <w:jc w:val="center"/>
        <w:rPr>
          <w:rFonts w:ascii="Times New Roman" w:hAnsi="Times New Roman" w:cs="Times New Roman"/>
          <w:b/>
          <w:bCs/>
          <w:sz w:val="24"/>
          <w:szCs w:val="24"/>
          <w:lang w:val="ru-RU"/>
        </w:rPr>
      </w:pPr>
    </w:p>
    <w:p w:rsidR="00AE4311" w:rsidRPr="003B7516" w:rsidRDefault="00AE4311" w:rsidP="007A595D">
      <w:pPr>
        <w:spacing w:line="360" w:lineRule="auto"/>
        <w:ind w:firstLine="567"/>
        <w:jc w:val="center"/>
        <w:rPr>
          <w:rFonts w:ascii="Times New Roman" w:hAnsi="Times New Roman" w:cs="Times New Roman"/>
          <w:b/>
          <w:bCs/>
          <w:sz w:val="24"/>
          <w:szCs w:val="24"/>
          <w:lang w:val="ru-RU"/>
        </w:rPr>
      </w:pPr>
      <w:r w:rsidRPr="003B7516">
        <w:rPr>
          <w:rFonts w:ascii="Times New Roman" w:hAnsi="Times New Roman" w:cs="Times New Roman"/>
          <w:b/>
          <w:bCs/>
          <w:sz w:val="24"/>
          <w:szCs w:val="24"/>
        </w:rPr>
        <w:t>SWOT</w:t>
      </w:r>
      <w:r w:rsidRPr="003B7516">
        <w:rPr>
          <w:rFonts w:ascii="Times New Roman" w:hAnsi="Times New Roman" w:cs="Times New Roman"/>
          <w:b/>
          <w:bCs/>
          <w:sz w:val="24"/>
          <w:szCs w:val="24"/>
          <w:lang w:val="ru-RU"/>
        </w:rPr>
        <w:t xml:space="preserve">  анализ за състоянието на сектора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AE4311" w:rsidRPr="003B7516" w:rsidTr="00093BAE">
        <w:trPr>
          <w:jc w:val="center"/>
        </w:trPr>
        <w:tc>
          <w:tcPr>
            <w:tcW w:w="4644" w:type="dxa"/>
          </w:tcPr>
          <w:p w:rsidR="00AE4311" w:rsidRPr="003B7516" w:rsidRDefault="00AE4311" w:rsidP="003B7516">
            <w:pPr>
              <w:spacing w:line="240" w:lineRule="auto"/>
              <w:jc w:val="center"/>
              <w:rPr>
                <w:rFonts w:ascii="Times New Roman" w:hAnsi="Times New Roman" w:cs="Times New Roman"/>
                <w:b/>
                <w:bCs/>
              </w:rPr>
            </w:pPr>
            <w:r w:rsidRPr="003B7516">
              <w:rPr>
                <w:rFonts w:ascii="Times New Roman" w:hAnsi="Times New Roman" w:cs="Times New Roman"/>
                <w:b/>
                <w:bCs/>
              </w:rPr>
              <w:t>Силни страни</w:t>
            </w:r>
          </w:p>
        </w:tc>
        <w:tc>
          <w:tcPr>
            <w:tcW w:w="4644" w:type="dxa"/>
          </w:tcPr>
          <w:p w:rsidR="00AE4311" w:rsidRPr="003B7516" w:rsidRDefault="00AE4311" w:rsidP="003B7516">
            <w:pPr>
              <w:spacing w:line="240" w:lineRule="auto"/>
              <w:jc w:val="center"/>
              <w:rPr>
                <w:rFonts w:ascii="Times New Roman" w:hAnsi="Times New Roman" w:cs="Times New Roman"/>
                <w:b/>
                <w:bCs/>
              </w:rPr>
            </w:pPr>
            <w:r w:rsidRPr="003B7516">
              <w:rPr>
                <w:rFonts w:ascii="Times New Roman" w:hAnsi="Times New Roman" w:cs="Times New Roman"/>
                <w:b/>
                <w:bCs/>
              </w:rPr>
              <w:t>Слаби страни</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Отлични природни дадености за развитие на сектора.</w:t>
            </w:r>
          </w:p>
        </w:tc>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Липса на хоризонтална и вертикална интеграция в сектора.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eastAsia="bg-BG"/>
              </w:rPr>
            </w:pPr>
            <w:r w:rsidRPr="003B7516">
              <w:rPr>
                <w:rFonts w:ascii="Times New Roman" w:hAnsi="Times New Roman" w:cs="Times New Roman"/>
                <w:lang w:eastAsia="bg-BG"/>
              </w:rPr>
              <w:t>Голям опит и традиции.</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Ниски цени на продуктите от пчеларството.</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Липса на ограничение за достъп на пазарите в ЕС.</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Внос на пчелен мед от чужбина на цени под себестойността на меда произведен в страната.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Високо качество на произведената продукция.</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Липса на нормативни документи, ограничаващи вноса на мед  от чужбина и подобряващи реализацията на произведения в страната.</w:t>
            </w:r>
          </w:p>
        </w:tc>
      </w:tr>
      <w:tr w:rsidR="00AE4311" w:rsidRPr="003B7516"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Изградена мрежа  от лицензирани майкопроизводителни стопанства в страната.</w:t>
            </w:r>
          </w:p>
        </w:tc>
        <w:tc>
          <w:tcPr>
            <w:tcW w:w="4644" w:type="dxa"/>
          </w:tcPr>
          <w:p w:rsidR="00AE4311" w:rsidRPr="003B7516" w:rsidRDefault="00AE4311" w:rsidP="003B7516">
            <w:pPr>
              <w:spacing w:line="240" w:lineRule="auto"/>
              <w:ind w:left="142"/>
              <w:jc w:val="both"/>
              <w:rPr>
                <w:rFonts w:ascii="Times New Roman" w:hAnsi="Times New Roman" w:cs="Times New Roman"/>
              </w:rPr>
            </w:pPr>
            <w:r w:rsidRPr="003B7516">
              <w:rPr>
                <w:rFonts w:ascii="Times New Roman" w:hAnsi="Times New Roman" w:cs="Times New Roman"/>
              </w:rPr>
              <w:t>Висока себестойност на продукцията.</w:t>
            </w:r>
          </w:p>
        </w:tc>
      </w:tr>
      <w:tr w:rsidR="00AE4311" w:rsidRPr="003B7516"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Възможности за използване на мед и други пчелни продукти в медицината и  различни отрасли на промишлеността (фармацевтична, хранително-вкусова и др.).</w:t>
            </w:r>
          </w:p>
        </w:tc>
        <w:tc>
          <w:tcPr>
            <w:tcW w:w="4644" w:type="dxa"/>
          </w:tcPr>
          <w:p w:rsidR="00AE4311" w:rsidRPr="003B7516" w:rsidRDefault="00AE4311" w:rsidP="003B7516">
            <w:pPr>
              <w:spacing w:line="240" w:lineRule="auto"/>
              <w:ind w:left="142"/>
              <w:jc w:val="both"/>
              <w:rPr>
                <w:rFonts w:ascii="Times New Roman" w:hAnsi="Times New Roman" w:cs="Times New Roman"/>
              </w:rPr>
            </w:pPr>
            <w:r w:rsidRPr="003B7516">
              <w:rPr>
                <w:rFonts w:ascii="Times New Roman" w:hAnsi="Times New Roman" w:cs="Times New Roman"/>
              </w:rPr>
              <w:t>Недобра материално-техническа база.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Възможности за включване на пчеларството в системите на селекция.</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Все още ниска степен на механизация на производствените процеси.</w:t>
            </w:r>
          </w:p>
        </w:tc>
      </w:tr>
      <w:tr w:rsidR="00AE4311" w:rsidRPr="003B7516"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Възможности за използване на пчеларските стопанства за нуждите на екологичния и конвенционалния туризъм.</w:t>
            </w:r>
          </w:p>
        </w:tc>
        <w:tc>
          <w:tcPr>
            <w:tcW w:w="4644" w:type="dxa"/>
          </w:tcPr>
          <w:p w:rsidR="00AE4311" w:rsidRPr="003B7516" w:rsidRDefault="00AE4311" w:rsidP="003B7516">
            <w:pPr>
              <w:spacing w:line="240" w:lineRule="auto"/>
              <w:ind w:left="142"/>
              <w:jc w:val="both"/>
              <w:rPr>
                <w:rFonts w:ascii="Times New Roman" w:hAnsi="Times New Roman" w:cs="Times New Roman"/>
              </w:rPr>
            </w:pPr>
            <w:r w:rsidRPr="003B7516">
              <w:rPr>
                <w:rFonts w:ascii="Times New Roman" w:hAnsi="Times New Roman" w:cs="Times New Roman"/>
              </w:rPr>
              <w:t>Недостатъчно квалифицирана работна ръка.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Възможности за оползотворяване на разнообразна медоносна растителност.</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Подценяване на проблема с обучението и квалификацията на производителите.</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 xml:space="preserve"> Създадена национална развъдна асоциация по пчеларство.</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Липса на европейско законодателство даващо възможност за директна субсидия на брой пчелно семейство.</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 xml:space="preserve"> Активна дейност на съществуващите браншови пчеларски организации.</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Ниска степен на производство на другите пчелни продукти (пчелно млечице, пчелна отрова, прополис, прашец).</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 xml:space="preserve"> Наличие на свободна работна ръка.</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Слаба рекламна дейност по отношение качеството на меда и другите пчелни продукти.</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 xml:space="preserve"> Бърза възвръщаемост на вложените средства.</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Екстензивен и разпокъсан характер на пчеларството в страната.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 xml:space="preserve"> Наличие на нормативни документи, позволяващи включване на пчеларството в системите на биологичното (органично) земеделие и животновъдство.</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Малък процент на професионалните пчелари, отглеждащи 150 и повече пчелни семейства.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Тенденция за увеличаване броя на регистрираните като земеделски производители пчелари.</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Нисък дял на пчеларите практикуващи подвижно пчеларство.</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 xml:space="preserve"> Създадени условия за развитие на биологичното пчеларство, в съответствие с общите тенденции в Европа.</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Липса на нормативни документи, регламентиращи пчелоопрашването.</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Недостатъчно задоволяване на нуждите на пчеларите от пчелни майки.</w:t>
            </w:r>
          </w:p>
        </w:tc>
      </w:tr>
      <w:tr w:rsidR="00AE4311" w:rsidRPr="003B7516" w:rsidTr="00093BAE">
        <w:trPr>
          <w:jc w:val="center"/>
        </w:trPr>
        <w:tc>
          <w:tcPr>
            <w:tcW w:w="4644" w:type="dxa"/>
          </w:tcPr>
          <w:p w:rsidR="00AE4311" w:rsidRPr="003B7516" w:rsidRDefault="00AE4311" w:rsidP="003B7516">
            <w:pPr>
              <w:pStyle w:val="ListParagraph"/>
              <w:spacing w:line="240" w:lineRule="auto"/>
              <w:ind w:left="142"/>
              <w:rPr>
                <w:rFonts w:ascii="Times New Roman" w:hAnsi="Times New Roman" w:cs="Times New Roman"/>
                <w:b/>
                <w:bCs/>
                <w:lang w:val="ru-RU" w:eastAsia="bg-BG"/>
              </w:rPr>
            </w:pPr>
            <w:r w:rsidRPr="003B7516">
              <w:rPr>
                <w:rFonts w:ascii="Times New Roman" w:hAnsi="Times New Roman" w:cs="Times New Roman"/>
                <w:b/>
                <w:bCs/>
                <w:lang w:val="ru-RU" w:eastAsia="bg-BG"/>
              </w:rPr>
              <w:t>Възможности за устойчиво развитие на сектора</w:t>
            </w:r>
          </w:p>
        </w:tc>
        <w:tc>
          <w:tcPr>
            <w:tcW w:w="4644" w:type="dxa"/>
          </w:tcPr>
          <w:p w:rsidR="00AE4311" w:rsidRPr="003B7516" w:rsidRDefault="00AE4311" w:rsidP="003B7516">
            <w:pPr>
              <w:spacing w:line="240" w:lineRule="auto"/>
              <w:ind w:left="142"/>
              <w:jc w:val="center"/>
              <w:rPr>
                <w:rFonts w:ascii="Times New Roman" w:hAnsi="Times New Roman" w:cs="Times New Roman"/>
                <w:b/>
                <w:bCs/>
              </w:rPr>
            </w:pPr>
            <w:r w:rsidRPr="003B7516">
              <w:rPr>
                <w:rFonts w:ascii="Times New Roman" w:hAnsi="Times New Roman" w:cs="Times New Roman"/>
                <w:b/>
                <w:bCs/>
              </w:rPr>
              <w:t>Заплахи</w:t>
            </w:r>
          </w:p>
        </w:tc>
      </w:tr>
      <w:tr w:rsidR="00AE4311" w:rsidRPr="00FC3AF7" w:rsidTr="00093BAE">
        <w:trPr>
          <w:jc w:val="center"/>
        </w:trPr>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 xml:space="preserve"> Увеличаване на броя на пчелните семейства, медопродуктивността и производството на другите пчелни продукти.</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Неконкурентноспособност на продуктите от пчеларството.</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Развъждане само на местната българска пчела.</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Повишаване на цените на обслужващите дейности, водещо до увеличаване себестойността на продукцията.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Селекция на устойчиви към заболявания линии пчели.</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Не се прилагат в достатъчна степен възможностите, които предлага науката в областта на пчеларството.</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Постигане на добра хоризонтална и вертикална интеграция.</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Демографска криза в страната и липса на квалифицирана работна ръка.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Създаване на крупни пчелни стопанства със 150 и повече пчелни семейства.</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Продължаващо намаляване на броя на пчелните семейства в страната.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Подобряване на материално техническата база чрез разработване на проекти, използване на средства от ЕС, от бюджета на РБългария и  нисколихвени кредити.</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 xml:space="preserve">Висока смъртност и изчезване на пчелните семейства подобно на синдрома </w:t>
            </w:r>
            <w:r w:rsidRPr="003B7516">
              <w:rPr>
                <w:rFonts w:ascii="Times New Roman" w:hAnsi="Times New Roman" w:cs="Times New Roman"/>
              </w:rPr>
              <w:t>CCD</w:t>
            </w:r>
            <w:r w:rsidRPr="003B7516">
              <w:rPr>
                <w:rFonts w:ascii="Times New Roman" w:hAnsi="Times New Roman" w:cs="Times New Roman"/>
                <w:lang w:val="ru-RU"/>
              </w:rPr>
              <w:t xml:space="preserve"> (</w:t>
            </w:r>
            <w:r w:rsidRPr="003B7516">
              <w:rPr>
                <w:rFonts w:ascii="Times New Roman" w:hAnsi="Times New Roman" w:cs="Times New Roman"/>
              </w:rPr>
              <w:t>Colony</w:t>
            </w:r>
            <w:r w:rsidRPr="003B7516">
              <w:rPr>
                <w:rFonts w:ascii="Times New Roman" w:hAnsi="Times New Roman" w:cs="Times New Roman"/>
                <w:lang w:val="ru-RU"/>
              </w:rPr>
              <w:t xml:space="preserve"> </w:t>
            </w:r>
            <w:r w:rsidRPr="003B7516">
              <w:rPr>
                <w:rFonts w:ascii="Times New Roman" w:hAnsi="Times New Roman" w:cs="Times New Roman"/>
              </w:rPr>
              <w:t>Collps</w:t>
            </w:r>
            <w:r w:rsidRPr="003B7516">
              <w:rPr>
                <w:rFonts w:ascii="Times New Roman" w:hAnsi="Times New Roman" w:cs="Times New Roman"/>
                <w:lang w:val="ru-RU"/>
              </w:rPr>
              <w:t xml:space="preserve"> </w:t>
            </w:r>
            <w:r w:rsidRPr="003B7516">
              <w:rPr>
                <w:rFonts w:ascii="Times New Roman" w:hAnsi="Times New Roman" w:cs="Times New Roman"/>
              </w:rPr>
              <w:t>Disordar</w:t>
            </w:r>
            <w:r w:rsidRPr="003B7516">
              <w:rPr>
                <w:rFonts w:ascii="Times New Roman" w:hAnsi="Times New Roman" w:cs="Times New Roman"/>
                <w:lang w:val="ru-RU"/>
              </w:rPr>
              <w:t>).</w:t>
            </w:r>
          </w:p>
        </w:tc>
      </w:tr>
      <w:tr w:rsidR="00AE4311" w:rsidRPr="003B7516"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Увеличаване на площите с медоносна растителност чрез залесителни мероприятия.</w:t>
            </w:r>
          </w:p>
        </w:tc>
        <w:tc>
          <w:tcPr>
            <w:tcW w:w="4644" w:type="dxa"/>
          </w:tcPr>
          <w:p w:rsidR="00AE4311" w:rsidRPr="003B7516" w:rsidRDefault="00AE4311" w:rsidP="003B7516">
            <w:pPr>
              <w:spacing w:line="240" w:lineRule="auto"/>
              <w:ind w:left="142"/>
              <w:jc w:val="both"/>
              <w:rPr>
                <w:rFonts w:ascii="Times New Roman" w:hAnsi="Times New Roman" w:cs="Times New Roman"/>
              </w:rPr>
            </w:pPr>
            <w:r w:rsidRPr="003B7516">
              <w:rPr>
                <w:rFonts w:ascii="Times New Roman" w:hAnsi="Times New Roman" w:cs="Times New Roman"/>
                <w:lang w:val="ru-RU"/>
              </w:rPr>
              <w:t xml:space="preserve">Масово разпространение на Вароатозата и грешки при прилагане на схемите на лечение и профилактика. </w:t>
            </w:r>
            <w:r w:rsidRPr="003B7516">
              <w:rPr>
                <w:rFonts w:ascii="Times New Roman" w:hAnsi="Times New Roman" w:cs="Times New Roman"/>
              </w:rPr>
              <w:t>Разпространение на  Нозематоза (Nosema ceranae) и Американски гнилец.</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Възможности за включване на пчеларството в по-голяма степен към биологичното производство и в системата на екологичния и селски туризъм.</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Увеличена смъртност на пчелните семейства в резултат на отравяне с вредни за пчелите продукти за растителна защита.</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Възможности за изграждане на система на обучение на ръководни и изпълнителски кадри.</w:t>
            </w:r>
          </w:p>
        </w:tc>
        <w:tc>
          <w:tcPr>
            <w:tcW w:w="4644" w:type="dxa"/>
          </w:tcPr>
          <w:p w:rsidR="00AE4311" w:rsidRPr="003B7516" w:rsidRDefault="00AE4311" w:rsidP="003B7516">
            <w:pPr>
              <w:spacing w:line="240" w:lineRule="auto"/>
              <w:ind w:left="142"/>
              <w:jc w:val="both"/>
              <w:rPr>
                <w:rFonts w:ascii="Times New Roman" w:hAnsi="Times New Roman" w:cs="Times New Roman"/>
                <w:lang w:val="ru-RU"/>
              </w:rPr>
            </w:pPr>
            <w:r w:rsidRPr="003B7516">
              <w:rPr>
                <w:rFonts w:ascii="Times New Roman" w:hAnsi="Times New Roman" w:cs="Times New Roman"/>
                <w:lang w:val="ru-RU"/>
              </w:rPr>
              <w:t>Значително редуцирани площи (горски и ливадни) с естествена медоносна растителност.</w:t>
            </w: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Изграждане на система за научно обслужване в пчеларството.</w:t>
            </w:r>
          </w:p>
        </w:tc>
        <w:tc>
          <w:tcPr>
            <w:tcW w:w="4644" w:type="dxa"/>
          </w:tcPr>
          <w:p w:rsidR="00AE4311" w:rsidRPr="003B7516" w:rsidRDefault="00AE4311" w:rsidP="003B7516">
            <w:pPr>
              <w:spacing w:line="240" w:lineRule="auto"/>
              <w:ind w:left="142"/>
              <w:jc w:val="center"/>
              <w:rPr>
                <w:rFonts w:ascii="Times New Roman" w:hAnsi="Times New Roman" w:cs="Times New Roman"/>
                <w:b/>
                <w:bCs/>
                <w:lang w:val="ru-RU"/>
              </w:rPr>
            </w:pP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Въвеждане на иновационни технологии в пчеларския сектор.</w:t>
            </w:r>
          </w:p>
        </w:tc>
        <w:tc>
          <w:tcPr>
            <w:tcW w:w="4644" w:type="dxa"/>
          </w:tcPr>
          <w:p w:rsidR="00AE4311" w:rsidRPr="003B7516" w:rsidRDefault="00AE4311" w:rsidP="003B7516">
            <w:pPr>
              <w:spacing w:line="240" w:lineRule="auto"/>
              <w:ind w:left="142"/>
              <w:jc w:val="center"/>
              <w:rPr>
                <w:rFonts w:ascii="Times New Roman" w:hAnsi="Times New Roman" w:cs="Times New Roman"/>
                <w:b/>
                <w:bCs/>
                <w:lang w:val="ru-RU"/>
              </w:rPr>
            </w:pP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Комплексно използване на пчелните семейства за производство на всички възможни пчелни продукти.</w:t>
            </w:r>
          </w:p>
        </w:tc>
        <w:tc>
          <w:tcPr>
            <w:tcW w:w="4644" w:type="dxa"/>
          </w:tcPr>
          <w:p w:rsidR="00AE4311" w:rsidRPr="003B7516" w:rsidRDefault="00AE4311" w:rsidP="003B7516">
            <w:pPr>
              <w:spacing w:line="240" w:lineRule="auto"/>
              <w:ind w:left="142"/>
              <w:jc w:val="center"/>
              <w:rPr>
                <w:rFonts w:ascii="Times New Roman" w:hAnsi="Times New Roman" w:cs="Times New Roman"/>
                <w:b/>
                <w:bCs/>
                <w:lang w:val="ru-RU"/>
              </w:rPr>
            </w:pP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Организиране на постоянна реклама за популяризиране на пчелните продукти като храна, профилактично средство и лекарство.</w:t>
            </w:r>
          </w:p>
        </w:tc>
        <w:tc>
          <w:tcPr>
            <w:tcW w:w="4644" w:type="dxa"/>
          </w:tcPr>
          <w:p w:rsidR="00AE4311" w:rsidRPr="003B7516" w:rsidRDefault="00AE4311" w:rsidP="003B7516">
            <w:pPr>
              <w:spacing w:line="240" w:lineRule="auto"/>
              <w:ind w:left="142"/>
              <w:jc w:val="center"/>
              <w:rPr>
                <w:rFonts w:ascii="Times New Roman" w:hAnsi="Times New Roman" w:cs="Times New Roman"/>
                <w:b/>
                <w:bCs/>
                <w:lang w:val="ru-RU"/>
              </w:rPr>
            </w:pP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Изграждане на маркетингова стратегия от страна на държавата и МЗХ за защита на българсите пчелни продукти, както и осигуряване на външни пазари за тях.</w:t>
            </w:r>
          </w:p>
        </w:tc>
        <w:tc>
          <w:tcPr>
            <w:tcW w:w="4644" w:type="dxa"/>
          </w:tcPr>
          <w:p w:rsidR="00AE4311" w:rsidRPr="003B7516" w:rsidRDefault="00AE4311" w:rsidP="003B7516">
            <w:pPr>
              <w:spacing w:line="240" w:lineRule="auto"/>
              <w:ind w:left="142"/>
              <w:jc w:val="center"/>
              <w:rPr>
                <w:rFonts w:ascii="Times New Roman" w:hAnsi="Times New Roman" w:cs="Times New Roman"/>
                <w:b/>
                <w:bCs/>
                <w:lang w:val="ru-RU"/>
              </w:rPr>
            </w:pP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Включване на сектор пчеларство в схемите за подпомагане на ДФ „Земеделие“, Програмата за развитие на селските райони и др.</w:t>
            </w:r>
          </w:p>
        </w:tc>
        <w:tc>
          <w:tcPr>
            <w:tcW w:w="4644" w:type="dxa"/>
          </w:tcPr>
          <w:p w:rsidR="00AE4311" w:rsidRPr="003B7516" w:rsidRDefault="00AE4311" w:rsidP="003B7516">
            <w:pPr>
              <w:spacing w:line="240" w:lineRule="auto"/>
              <w:ind w:left="142"/>
              <w:jc w:val="center"/>
              <w:rPr>
                <w:rFonts w:ascii="Times New Roman" w:hAnsi="Times New Roman" w:cs="Times New Roman"/>
                <w:b/>
                <w:bCs/>
                <w:lang w:val="ru-RU"/>
              </w:rPr>
            </w:pP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Синхронизиране на Закона за пчеларството и др. нормативни документи, имащи отношение към сектор пчеларство.</w:t>
            </w:r>
          </w:p>
        </w:tc>
        <w:tc>
          <w:tcPr>
            <w:tcW w:w="4644" w:type="dxa"/>
          </w:tcPr>
          <w:p w:rsidR="00AE4311" w:rsidRPr="003B7516" w:rsidRDefault="00AE4311" w:rsidP="003B7516">
            <w:pPr>
              <w:spacing w:line="240" w:lineRule="auto"/>
              <w:ind w:left="142"/>
              <w:jc w:val="center"/>
              <w:rPr>
                <w:rFonts w:ascii="Times New Roman" w:hAnsi="Times New Roman" w:cs="Times New Roman"/>
                <w:b/>
                <w:bCs/>
                <w:lang w:val="ru-RU"/>
              </w:rPr>
            </w:pP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 xml:space="preserve">Разработване и прилагане на безвредни за пчелите препарати за профилактика и лечение на основата на етерични масла и екстракти, с цел добив на безопасни за консуматорите пчелните продукти </w:t>
            </w:r>
          </w:p>
        </w:tc>
        <w:tc>
          <w:tcPr>
            <w:tcW w:w="4644" w:type="dxa"/>
          </w:tcPr>
          <w:p w:rsidR="00AE4311" w:rsidRPr="003B7516" w:rsidRDefault="00AE4311" w:rsidP="003B7516">
            <w:pPr>
              <w:spacing w:line="240" w:lineRule="auto"/>
              <w:ind w:left="142"/>
              <w:jc w:val="center"/>
              <w:rPr>
                <w:rFonts w:ascii="Times New Roman" w:hAnsi="Times New Roman" w:cs="Times New Roman"/>
                <w:b/>
                <w:bCs/>
                <w:lang w:val="ru-RU"/>
              </w:rPr>
            </w:pPr>
          </w:p>
        </w:tc>
      </w:tr>
      <w:tr w:rsidR="00AE4311" w:rsidRPr="00FC3AF7" w:rsidTr="00093BAE">
        <w:trPr>
          <w:jc w:val="center"/>
        </w:trPr>
        <w:tc>
          <w:tcPr>
            <w:tcW w:w="4644" w:type="dxa"/>
          </w:tcPr>
          <w:p w:rsidR="00AE4311" w:rsidRPr="003B7516" w:rsidRDefault="00AE4311" w:rsidP="003B7516">
            <w:pPr>
              <w:pStyle w:val="ListParagraph"/>
              <w:spacing w:line="240" w:lineRule="auto"/>
              <w:ind w:left="142"/>
              <w:jc w:val="both"/>
              <w:rPr>
                <w:rFonts w:ascii="Times New Roman" w:hAnsi="Times New Roman" w:cs="Times New Roman"/>
                <w:lang w:val="ru-RU" w:eastAsia="bg-BG"/>
              </w:rPr>
            </w:pPr>
            <w:r w:rsidRPr="003B7516">
              <w:rPr>
                <w:rFonts w:ascii="Times New Roman" w:hAnsi="Times New Roman" w:cs="Times New Roman"/>
                <w:lang w:val="ru-RU" w:eastAsia="bg-BG"/>
              </w:rPr>
              <w:t>Ранна диагностика на заболяванията по пчелите и пилото и последващ контрол върху  лечението и профилактиката с цел подобряване здравословния статус на пчелните семейства.</w:t>
            </w:r>
          </w:p>
        </w:tc>
        <w:tc>
          <w:tcPr>
            <w:tcW w:w="4644" w:type="dxa"/>
          </w:tcPr>
          <w:p w:rsidR="00AE4311" w:rsidRPr="003B7516" w:rsidRDefault="00AE4311" w:rsidP="003B7516">
            <w:pPr>
              <w:spacing w:line="240" w:lineRule="auto"/>
              <w:ind w:left="142"/>
              <w:jc w:val="center"/>
              <w:rPr>
                <w:rFonts w:ascii="Times New Roman" w:hAnsi="Times New Roman" w:cs="Times New Roman"/>
                <w:b/>
                <w:bCs/>
                <w:lang w:val="ru-RU"/>
              </w:rPr>
            </w:pPr>
          </w:p>
        </w:tc>
      </w:tr>
    </w:tbl>
    <w:p w:rsidR="00AE4311" w:rsidRPr="007A595D" w:rsidRDefault="00AE4311" w:rsidP="007A595D">
      <w:pPr>
        <w:spacing w:line="360" w:lineRule="auto"/>
        <w:ind w:firstLine="567"/>
        <w:jc w:val="both"/>
        <w:rPr>
          <w:rFonts w:ascii="Verdana" w:hAnsi="Verdana" w:cs="Arial"/>
          <w:sz w:val="20"/>
          <w:szCs w:val="20"/>
          <w:lang w:val="ru-RU"/>
        </w:rPr>
      </w:pPr>
    </w:p>
    <w:p w:rsidR="00AE4311" w:rsidRPr="003B7516" w:rsidRDefault="00AE4311" w:rsidP="003B7516">
      <w:pPr>
        <w:spacing w:after="120" w:line="240" w:lineRule="auto"/>
        <w:ind w:firstLine="720"/>
        <w:rPr>
          <w:rFonts w:ascii="Times New Roman" w:hAnsi="Times New Roman" w:cs="Times New Roman"/>
          <w:b/>
          <w:bCs/>
          <w:sz w:val="28"/>
          <w:szCs w:val="28"/>
          <w:lang w:val="ru-RU"/>
        </w:rPr>
      </w:pPr>
      <w:r w:rsidRPr="003B7516">
        <w:rPr>
          <w:rFonts w:ascii="Times New Roman" w:hAnsi="Times New Roman" w:cs="Times New Roman"/>
          <w:b/>
          <w:bCs/>
          <w:sz w:val="28"/>
          <w:szCs w:val="28"/>
          <w:lang w:val="ru-RU"/>
        </w:rPr>
        <w:t>2. Идентифициране на проблемите в сектор Пчеларство</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За решаване на проблемите в българското пчеларство са създадени Закона за пчеларството и много наредби. Законът за юридическите лица с нестопанска цел (ЗЮЛНЦ) се прилага за регистриране на сдружения: съюзи, съвети и дружества. Всички те спомагат да се регулират законово дейностите по настаняването и отглеждането на пчелите, тяхното здравеопазване, опрашването и производството на мед.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Проблемите в пчеларството са в няколко насоки:</w:t>
      </w:r>
    </w:p>
    <w:p w:rsidR="00AE4311" w:rsidRPr="003B7516" w:rsidRDefault="00AE4311" w:rsidP="009B5B75">
      <w:pPr>
        <w:pStyle w:val="ListParagraph"/>
        <w:numPr>
          <w:ilvl w:val="0"/>
          <w:numId w:val="160"/>
        </w:numPr>
        <w:tabs>
          <w:tab w:val="clear" w:pos="1500"/>
          <w:tab w:val="num" w:pos="1080"/>
        </w:tabs>
        <w:spacing w:after="120" w:line="240" w:lineRule="auto"/>
        <w:ind w:left="0" w:firstLine="720"/>
        <w:contextualSpacing w:val="0"/>
        <w:jc w:val="both"/>
        <w:rPr>
          <w:rFonts w:ascii="Times New Roman" w:hAnsi="Times New Roman" w:cs="Times New Roman"/>
          <w:sz w:val="28"/>
          <w:szCs w:val="28"/>
          <w:lang w:eastAsia="bg-BG"/>
        </w:rPr>
      </w:pPr>
      <w:r w:rsidRPr="003B7516">
        <w:rPr>
          <w:rFonts w:ascii="Times New Roman" w:hAnsi="Times New Roman" w:cs="Times New Roman"/>
          <w:i/>
          <w:iCs/>
          <w:sz w:val="28"/>
          <w:szCs w:val="28"/>
          <w:lang w:val="ru-RU" w:eastAsia="bg-BG"/>
        </w:rPr>
        <w:t xml:space="preserve"> </w:t>
      </w:r>
      <w:r w:rsidRPr="003B7516">
        <w:rPr>
          <w:rFonts w:ascii="Times New Roman" w:hAnsi="Times New Roman" w:cs="Times New Roman"/>
          <w:i/>
          <w:iCs/>
          <w:sz w:val="28"/>
          <w:szCs w:val="28"/>
          <w:lang w:eastAsia="bg-BG"/>
        </w:rPr>
        <w:t>Нормативна база</w:t>
      </w:r>
    </w:p>
    <w:p w:rsidR="00AE4311" w:rsidRPr="003B7516" w:rsidRDefault="00AE4311" w:rsidP="003B7516">
      <w:pPr>
        <w:pStyle w:val="ListParagraph"/>
        <w:spacing w:after="120" w:line="240" w:lineRule="auto"/>
        <w:ind w:left="0" w:firstLine="72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Съществува противоречие между Закона за пчеларството и други нормативни документи (Закон за устройство на териториите, ЗИОЗМ, Закон за защита на растенията и др.), което може да се приеме като причина за отравянията на пчелите и трудностите за устройване на пчелни стопанства.</w:t>
      </w:r>
    </w:p>
    <w:p w:rsidR="00AE4311" w:rsidRPr="003B7516" w:rsidRDefault="00AE4311" w:rsidP="009B5B75">
      <w:pPr>
        <w:pStyle w:val="ListParagraph"/>
        <w:numPr>
          <w:ilvl w:val="0"/>
          <w:numId w:val="160"/>
        </w:numPr>
        <w:tabs>
          <w:tab w:val="clear" w:pos="1500"/>
          <w:tab w:val="num" w:pos="1260"/>
        </w:tabs>
        <w:spacing w:after="120" w:line="240" w:lineRule="auto"/>
        <w:ind w:left="0" w:firstLine="720"/>
        <w:contextualSpacing w:val="0"/>
        <w:jc w:val="both"/>
        <w:rPr>
          <w:rFonts w:ascii="Times New Roman" w:hAnsi="Times New Roman" w:cs="Times New Roman"/>
          <w:sz w:val="28"/>
          <w:szCs w:val="28"/>
          <w:lang w:eastAsia="bg-BG"/>
        </w:rPr>
      </w:pPr>
      <w:r w:rsidRPr="003B7516">
        <w:rPr>
          <w:rFonts w:ascii="Times New Roman" w:hAnsi="Times New Roman" w:cs="Times New Roman"/>
          <w:i/>
          <w:iCs/>
          <w:sz w:val="28"/>
          <w:szCs w:val="28"/>
          <w:lang w:eastAsia="bg-BG"/>
        </w:rPr>
        <w:t>Здравеопазване</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Много сериозен проблем през последните години е високата смъртност  и изчезването на пчелните семейства, подобно на синдрома </w:t>
      </w:r>
      <w:r w:rsidRPr="003B7516">
        <w:rPr>
          <w:rFonts w:ascii="Times New Roman" w:hAnsi="Times New Roman" w:cs="Times New Roman"/>
          <w:sz w:val="28"/>
          <w:szCs w:val="28"/>
        </w:rPr>
        <w:t>CCD</w:t>
      </w:r>
      <w:r w:rsidRPr="003B7516">
        <w:rPr>
          <w:rFonts w:ascii="Times New Roman" w:hAnsi="Times New Roman" w:cs="Times New Roman"/>
          <w:sz w:val="28"/>
          <w:szCs w:val="28"/>
          <w:lang w:val="ru-RU"/>
        </w:rPr>
        <w:t xml:space="preserve"> (</w:t>
      </w:r>
      <w:r w:rsidRPr="003B7516">
        <w:rPr>
          <w:rFonts w:ascii="Times New Roman" w:hAnsi="Times New Roman" w:cs="Times New Roman"/>
          <w:sz w:val="28"/>
          <w:szCs w:val="28"/>
        </w:rPr>
        <w:t>Colony</w:t>
      </w:r>
      <w:r w:rsidRPr="003B7516">
        <w:rPr>
          <w:rFonts w:ascii="Times New Roman" w:hAnsi="Times New Roman" w:cs="Times New Roman"/>
          <w:sz w:val="28"/>
          <w:szCs w:val="28"/>
          <w:lang w:val="ru-RU"/>
        </w:rPr>
        <w:t xml:space="preserve"> </w:t>
      </w:r>
      <w:r w:rsidRPr="003B7516">
        <w:rPr>
          <w:rFonts w:ascii="Times New Roman" w:hAnsi="Times New Roman" w:cs="Times New Roman"/>
          <w:sz w:val="28"/>
          <w:szCs w:val="28"/>
        </w:rPr>
        <w:t>Collaps</w:t>
      </w:r>
      <w:r w:rsidRPr="003B7516">
        <w:rPr>
          <w:rFonts w:ascii="Times New Roman" w:hAnsi="Times New Roman" w:cs="Times New Roman"/>
          <w:sz w:val="28"/>
          <w:szCs w:val="28"/>
          <w:lang w:val="ru-RU"/>
        </w:rPr>
        <w:t xml:space="preserve"> </w:t>
      </w:r>
      <w:r w:rsidRPr="003B7516">
        <w:rPr>
          <w:rFonts w:ascii="Times New Roman" w:hAnsi="Times New Roman" w:cs="Times New Roman"/>
          <w:sz w:val="28"/>
          <w:szCs w:val="28"/>
        </w:rPr>
        <w:t>Disorder</w:t>
      </w:r>
      <w:r w:rsidRPr="003B7516">
        <w:rPr>
          <w:rFonts w:ascii="Times New Roman" w:hAnsi="Times New Roman" w:cs="Times New Roman"/>
          <w:sz w:val="28"/>
          <w:szCs w:val="28"/>
          <w:lang w:val="ru-RU"/>
        </w:rPr>
        <w:t xml:space="preserve">). Причините за това са комплексни, като един от основните фактори за големия процент загинали пчелни семейства е вароатозата. Вароатозата е масово разпространено заболяване в целия свят. В нашата страна има достатъчно регламентирани лекарствени препарати (в т.ч. и вносни), което позволява на пчеларите да водят борба с причинителя на заболяването </w:t>
      </w:r>
      <w:r w:rsidRPr="003B7516">
        <w:rPr>
          <w:rFonts w:ascii="Times New Roman" w:hAnsi="Times New Roman" w:cs="Times New Roman"/>
          <w:sz w:val="28"/>
          <w:szCs w:val="28"/>
        </w:rPr>
        <w:t>Varroa</w:t>
      </w:r>
      <w:r w:rsidRPr="003B7516">
        <w:rPr>
          <w:rFonts w:ascii="Times New Roman" w:hAnsi="Times New Roman" w:cs="Times New Roman"/>
          <w:sz w:val="28"/>
          <w:szCs w:val="28"/>
          <w:lang w:val="ru-RU"/>
        </w:rPr>
        <w:t xml:space="preserve"> </w:t>
      </w:r>
      <w:r w:rsidRPr="003B7516">
        <w:rPr>
          <w:rFonts w:ascii="Times New Roman" w:hAnsi="Times New Roman" w:cs="Times New Roman"/>
          <w:sz w:val="28"/>
          <w:szCs w:val="28"/>
        </w:rPr>
        <w:t>destructor</w:t>
      </w:r>
      <w:r w:rsidRPr="003B7516">
        <w:rPr>
          <w:rFonts w:ascii="Times New Roman" w:hAnsi="Times New Roman" w:cs="Times New Roman"/>
          <w:sz w:val="28"/>
          <w:szCs w:val="28"/>
          <w:lang w:val="ru-RU"/>
        </w:rPr>
        <w:t>. Наблюдават се обаче грешки при прилагане на средствата за лечение и профилактика (неспазване на дозировки и продължителност на третирането, използване на химични вещества, които пчеларите сами дозират  и др.) както и третиране с лекарствени препарати, които не са позволени за прилагане в България.</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Други заболявания, водещи до висока смъртност на пчелните семейства са нозематозата (с причинител </w:t>
      </w:r>
      <w:r w:rsidRPr="003B7516">
        <w:rPr>
          <w:rFonts w:ascii="Times New Roman" w:hAnsi="Times New Roman" w:cs="Times New Roman"/>
          <w:i/>
          <w:iCs/>
          <w:sz w:val="28"/>
          <w:szCs w:val="28"/>
        </w:rPr>
        <w:t>Nosema</w:t>
      </w:r>
      <w:r w:rsidRPr="003B7516">
        <w:rPr>
          <w:rFonts w:ascii="Times New Roman" w:hAnsi="Times New Roman" w:cs="Times New Roman"/>
          <w:i/>
          <w:iCs/>
          <w:sz w:val="28"/>
          <w:szCs w:val="28"/>
          <w:lang w:val="ru-RU"/>
        </w:rPr>
        <w:t xml:space="preserve"> </w:t>
      </w:r>
      <w:r w:rsidRPr="003B7516">
        <w:rPr>
          <w:rFonts w:ascii="Times New Roman" w:hAnsi="Times New Roman" w:cs="Times New Roman"/>
          <w:i/>
          <w:iCs/>
          <w:sz w:val="28"/>
          <w:szCs w:val="28"/>
        </w:rPr>
        <w:t>ceranae</w:t>
      </w:r>
      <w:r w:rsidRPr="003B7516">
        <w:rPr>
          <w:rFonts w:ascii="Times New Roman" w:hAnsi="Times New Roman" w:cs="Times New Roman"/>
          <w:sz w:val="28"/>
          <w:szCs w:val="28"/>
          <w:lang w:val="ru-RU"/>
        </w:rPr>
        <w:t xml:space="preserve">) и американския гнилец. Липсата на типичните за нозематозата симптоми при заразяване с </w:t>
      </w:r>
      <w:r w:rsidRPr="003B7516">
        <w:rPr>
          <w:rFonts w:ascii="Times New Roman" w:hAnsi="Times New Roman" w:cs="Times New Roman"/>
          <w:i/>
          <w:iCs/>
          <w:sz w:val="28"/>
          <w:szCs w:val="28"/>
        </w:rPr>
        <w:t>Nosema</w:t>
      </w:r>
      <w:r w:rsidRPr="003B7516">
        <w:rPr>
          <w:rFonts w:ascii="Times New Roman" w:hAnsi="Times New Roman" w:cs="Times New Roman"/>
          <w:i/>
          <w:iCs/>
          <w:sz w:val="28"/>
          <w:szCs w:val="28"/>
          <w:lang w:val="ru-RU"/>
        </w:rPr>
        <w:t xml:space="preserve"> </w:t>
      </w:r>
      <w:r w:rsidRPr="003B7516">
        <w:rPr>
          <w:rFonts w:ascii="Times New Roman" w:hAnsi="Times New Roman" w:cs="Times New Roman"/>
          <w:i/>
          <w:iCs/>
          <w:sz w:val="28"/>
          <w:szCs w:val="28"/>
        </w:rPr>
        <w:t>ceranae</w:t>
      </w:r>
      <w:r w:rsidRPr="003B7516">
        <w:rPr>
          <w:rFonts w:ascii="Times New Roman" w:hAnsi="Times New Roman" w:cs="Times New Roman"/>
          <w:i/>
          <w:iCs/>
          <w:sz w:val="28"/>
          <w:szCs w:val="28"/>
          <w:lang w:val="ru-RU"/>
        </w:rPr>
        <w:t xml:space="preserve"> </w:t>
      </w:r>
      <w:r w:rsidRPr="003B7516">
        <w:rPr>
          <w:rFonts w:ascii="Times New Roman" w:hAnsi="Times New Roman" w:cs="Times New Roman"/>
          <w:sz w:val="28"/>
          <w:szCs w:val="28"/>
          <w:lang w:val="ru-RU"/>
        </w:rPr>
        <w:t xml:space="preserve">е причина за късно откриване на болестта. Късната диагностика на посочените заболявания е в резултат и на: нередовно провеждане на пролетните и есенни прегледи на пчелните семейства от проверителите ветеринарни специалисти и пчелари; укриване на информация за заболели от американски гнилец семейства от страна на пчеларите и др. Поради нередовното извършване на задължителните есенни профилактични прегледи здравният статус на пчелните семейства е неизвестен. </w:t>
      </w:r>
    </w:p>
    <w:p w:rsidR="00AE4311" w:rsidRPr="003B7516" w:rsidRDefault="00AE4311" w:rsidP="009B5B75">
      <w:pPr>
        <w:numPr>
          <w:ilvl w:val="0"/>
          <w:numId w:val="160"/>
        </w:numPr>
        <w:tabs>
          <w:tab w:val="clear" w:pos="1500"/>
          <w:tab w:val="num" w:pos="1260"/>
        </w:tabs>
        <w:spacing w:after="120" w:line="240" w:lineRule="auto"/>
        <w:ind w:left="0" w:firstLine="720"/>
        <w:jc w:val="both"/>
        <w:rPr>
          <w:rFonts w:ascii="Times New Roman" w:hAnsi="Times New Roman" w:cs="Times New Roman"/>
          <w:i/>
          <w:iCs/>
          <w:sz w:val="28"/>
          <w:szCs w:val="28"/>
        </w:rPr>
      </w:pPr>
      <w:r w:rsidRPr="003B7516">
        <w:rPr>
          <w:rFonts w:ascii="Times New Roman" w:hAnsi="Times New Roman" w:cs="Times New Roman"/>
          <w:i/>
          <w:iCs/>
          <w:sz w:val="28"/>
          <w:szCs w:val="28"/>
        </w:rPr>
        <w:t>Отравяне на пчелните семейства</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През последните години броят на пчелните семейства, загинали в резултат на отравяне е увеличен. Като причини за това може да се посочат, от една страна, неспазване на Наредба № 15 от 8 април 2004 г. за мерките за опазването на пчелите и пчелните семейства от отравяне и начините за провеждане на растителнозащитни, дезинфекционни и дезинсекционни дейности , а от друга, използване на вредни за пчелите препарати с дълъг карентен период.</w:t>
      </w:r>
    </w:p>
    <w:p w:rsidR="00AE4311" w:rsidRPr="003B7516" w:rsidRDefault="00AE4311" w:rsidP="009B5B75">
      <w:pPr>
        <w:numPr>
          <w:ilvl w:val="0"/>
          <w:numId w:val="160"/>
        </w:numPr>
        <w:tabs>
          <w:tab w:val="clear" w:pos="1500"/>
          <w:tab w:val="num" w:pos="1080"/>
        </w:tabs>
        <w:spacing w:after="120" w:line="240" w:lineRule="auto"/>
        <w:ind w:left="0" w:firstLine="720"/>
        <w:jc w:val="both"/>
        <w:rPr>
          <w:rFonts w:ascii="Times New Roman" w:hAnsi="Times New Roman" w:cs="Times New Roman"/>
          <w:sz w:val="28"/>
          <w:szCs w:val="28"/>
        </w:rPr>
      </w:pPr>
      <w:r w:rsidRPr="003B7516">
        <w:rPr>
          <w:rFonts w:ascii="Times New Roman" w:hAnsi="Times New Roman" w:cs="Times New Roman"/>
          <w:i/>
          <w:iCs/>
          <w:sz w:val="28"/>
          <w:szCs w:val="28"/>
          <w:lang w:val="ru-RU"/>
        </w:rPr>
        <w:t xml:space="preserve"> </w:t>
      </w:r>
      <w:r w:rsidRPr="003B7516">
        <w:rPr>
          <w:rFonts w:ascii="Times New Roman" w:hAnsi="Times New Roman" w:cs="Times New Roman"/>
          <w:i/>
          <w:iCs/>
          <w:sz w:val="28"/>
          <w:szCs w:val="28"/>
        </w:rPr>
        <w:t>Селекционна дейност</w:t>
      </w:r>
      <w:r w:rsidRPr="003B7516">
        <w:rPr>
          <w:rFonts w:ascii="Times New Roman" w:hAnsi="Times New Roman" w:cs="Times New Roman"/>
          <w:sz w:val="28"/>
          <w:szCs w:val="28"/>
        </w:rPr>
        <w:t xml:space="preserve">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        Развъдно-подобрителната работа в пчеларството е свързана с решаването на редица основни проблеми – отбор и подбор на най-високо продуктивните майчини и бащини пчелни семейства, жизнеспособност и плодовитост на пчелните майки и устойчивост на болести, изследване и анализ на възможностите на наличния популационен генофонд, създаване, усъвършенстване, съхраняване и използване на високопродуктивни линии пчелни семейства, оценка на фенотипните и генотипни особености.</w:t>
      </w:r>
    </w:p>
    <w:p w:rsidR="00AE4311" w:rsidRPr="003B7516" w:rsidRDefault="00AE4311" w:rsidP="009B5B75">
      <w:pPr>
        <w:numPr>
          <w:ilvl w:val="0"/>
          <w:numId w:val="160"/>
        </w:numPr>
        <w:tabs>
          <w:tab w:val="clear" w:pos="1500"/>
          <w:tab w:val="num" w:pos="1260"/>
        </w:tabs>
        <w:spacing w:after="120" w:line="240" w:lineRule="auto"/>
        <w:ind w:left="0" w:firstLine="720"/>
        <w:jc w:val="both"/>
        <w:rPr>
          <w:rFonts w:ascii="Times New Roman" w:hAnsi="Times New Roman" w:cs="Times New Roman"/>
          <w:i/>
          <w:iCs/>
          <w:sz w:val="28"/>
          <w:szCs w:val="28"/>
        </w:rPr>
      </w:pPr>
      <w:r w:rsidRPr="003B7516">
        <w:rPr>
          <w:rFonts w:ascii="Times New Roman" w:hAnsi="Times New Roman" w:cs="Times New Roman"/>
          <w:sz w:val="28"/>
          <w:szCs w:val="28"/>
          <w:lang w:val="ru-RU"/>
        </w:rPr>
        <w:t xml:space="preserve"> </w:t>
      </w:r>
      <w:r w:rsidRPr="003B7516">
        <w:rPr>
          <w:rFonts w:ascii="Times New Roman" w:hAnsi="Times New Roman" w:cs="Times New Roman"/>
          <w:i/>
          <w:iCs/>
          <w:sz w:val="28"/>
          <w:szCs w:val="28"/>
        </w:rPr>
        <w:t>Опрашителна дейност</w:t>
      </w:r>
    </w:p>
    <w:p w:rsidR="00AE4311" w:rsidRPr="003B7516" w:rsidRDefault="00AE4311" w:rsidP="003B7516">
      <w:pPr>
        <w:spacing w:after="120" w:line="240" w:lineRule="auto"/>
        <w:ind w:firstLine="720"/>
        <w:jc w:val="both"/>
        <w:rPr>
          <w:rFonts w:ascii="Times New Roman" w:hAnsi="Times New Roman" w:cs="Times New Roman"/>
          <w:i/>
          <w:iCs/>
          <w:sz w:val="28"/>
          <w:szCs w:val="28"/>
          <w:lang w:val="ru-RU"/>
        </w:rPr>
      </w:pPr>
      <w:r w:rsidRPr="003B7516">
        <w:rPr>
          <w:rFonts w:ascii="Times New Roman" w:hAnsi="Times New Roman" w:cs="Times New Roman"/>
          <w:sz w:val="28"/>
          <w:szCs w:val="28"/>
          <w:lang w:val="ru-RU"/>
        </w:rPr>
        <w:t xml:space="preserve">Ползата от опрашителната дейност на пчелите е огромна. По данни на </w:t>
      </w:r>
      <w:r w:rsidRPr="003B7516">
        <w:rPr>
          <w:rFonts w:ascii="Times New Roman" w:hAnsi="Times New Roman" w:cs="Times New Roman"/>
          <w:sz w:val="28"/>
          <w:szCs w:val="28"/>
        </w:rPr>
        <w:t>FAO</w:t>
      </w:r>
      <w:r w:rsidRPr="003B7516">
        <w:rPr>
          <w:rFonts w:ascii="Times New Roman" w:hAnsi="Times New Roman" w:cs="Times New Roman"/>
          <w:sz w:val="28"/>
          <w:szCs w:val="28"/>
          <w:lang w:val="ru-RU"/>
        </w:rPr>
        <w:t xml:space="preserve"> пчелите опрашват 70 % от главните култури за консумация  (над 210 000 растителни вида), като  ефектът от това възлиза на 153 млрд. евро, т.е на 9,5 % от световното земеделско производство. За съжаление в нашата страна малко се работи по въпроса за законово обвързване на тази дейност и осигуряване на средства за субсидиране на пчеларите за пчелоопрашване.</w:t>
      </w:r>
    </w:p>
    <w:p w:rsidR="00AE4311" w:rsidRPr="003B7516" w:rsidRDefault="00AE4311" w:rsidP="009B5B75">
      <w:pPr>
        <w:numPr>
          <w:ilvl w:val="0"/>
          <w:numId w:val="160"/>
        </w:numPr>
        <w:tabs>
          <w:tab w:val="clear" w:pos="1500"/>
          <w:tab w:val="num" w:pos="1260"/>
        </w:tabs>
        <w:spacing w:after="120" w:line="240" w:lineRule="auto"/>
        <w:ind w:left="0" w:firstLine="720"/>
        <w:jc w:val="both"/>
        <w:rPr>
          <w:rFonts w:ascii="Times New Roman" w:hAnsi="Times New Roman" w:cs="Times New Roman"/>
          <w:i/>
          <w:iCs/>
          <w:sz w:val="28"/>
          <w:szCs w:val="28"/>
        </w:rPr>
      </w:pPr>
      <w:r w:rsidRPr="003B7516">
        <w:rPr>
          <w:rFonts w:ascii="Times New Roman" w:hAnsi="Times New Roman" w:cs="Times New Roman"/>
          <w:i/>
          <w:iCs/>
          <w:sz w:val="28"/>
          <w:szCs w:val="28"/>
        </w:rPr>
        <w:t>Пчелна паша и залесяване</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Естествената за пчелите паша с медоносна растителност намалява. След промените през 1989 г. са изсечени големи площи с горска растителност (в т.ч. медоносни дървета и храсти), а площите с ливадна растителност са силно редуцирани. Поради урбанизацията на населените места, все по-малко се засажда и сее медоносна растителност. Това от своя страна води до намаляване на медопродуктивността на пчелните семейства. Осигуряването на паша на пчелите чрез залесяване е една от най-важните задачи в пчеларството.</w:t>
      </w:r>
    </w:p>
    <w:p w:rsidR="00AE4311" w:rsidRPr="003B7516" w:rsidRDefault="00AE4311" w:rsidP="009B5B75">
      <w:pPr>
        <w:pStyle w:val="ListParagraph"/>
        <w:numPr>
          <w:ilvl w:val="0"/>
          <w:numId w:val="160"/>
        </w:numPr>
        <w:tabs>
          <w:tab w:val="clear" w:pos="1500"/>
          <w:tab w:val="num" w:pos="1260"/>
        </w:tabs>
        <w:spacing w:after="120" w:line="240" w:lineRule="auto"/>
        <w:ind w:left="0" w:firstLine="720"/>
        <w:contextualSpacing w:val="0"/>
        <w:jc w:val="both"/>
        <w:rPr>
          <w:rFonts w:ascii="Times New Roman" w:hAnsi="Times New Roman" w:cs="Times New Roman"/>
          <w:sz w:val="28"/>
          <w:szCs w:val="28"/>
          <w:lang w:eastAsia="bg-BG"/>
        </w:rPr>
      </w:pPr>
      <w:r w:rsidRPr="003B7516">
        <w:rPr>
          <w:rFonts w:ascii="Times New Roman" w:hAnsi="Times New Roman" w:cs="Times New Roman"/>
          <w:i/>
          <w:iCs/>
          <w:sz w:val="28"/>
          <w:szCs w:val="28"/>
          <w:lang w:eastAsia="bg-BG"/>
        </w:rPr>
        <w:t>Пчелни стопанства и технологии</w:t>
      </w:r>
    </w:p>
    <w:p w:rsidR="00AE4311" w:rsidRPr="003B7516" w:rsidRDefault="00AE4311" w:rsidP="003B7516">
      <w:pPr>
        <w:pStyle w:val="ListParagraph"/>
        <w:spacing w:after="120" w:line="240" w:lineRule="auto"/>
        <w:ind w:left="0" w:firstLine="72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Характерна черта на пчеларството в нашата страна е все още сравнително големия брой (40 %) на дребните производители, докато броят на професионалните пчелари, отглеждащи над 150 и повече пчелни семейства е малък. Това показва, че пчеларството в България все още има екстензивен и разпокъсан характер.</w:t>
      </w:r>
    </w:p>
    <w:p w:rsidR="00AE4311" w:rsidRPr="003B7516" w:rsidRDefault="00AE4311" w:rsidP="009B5B75">
      <w:pPr>
        <w:pStyle w:val="ListParagraph"/>
        <w:numPr>
          <w:ilvl w:val="0"/>
          <w:numId w:val="160"/>
        </w:numPr>
        <w:tabs>
          <w:tab w:val="clear" w:pos="1500"/>
          <w:tab w:val="num" w:pos="1260"/>
        </w:tabs>
        <w:spacing w:after="120" w:line="240" w:lineRule="auto"/>
        <w:ind w:left="0" w:firstLine="720"/>
        <w:contextualSpacing w:val="0"/>
        <w:jc w:val="both"/>
        <w:rPr>
          <w:rFonts w:ascii="Times New Roman" w:hAnsi="Times New Roman" w:cs="Times New Roman"/>
          <w:i/>
          <w:iCs/>
          <w:sz w:val="28"/>
          <w:szCs w:val="28"/>
          <w:lang w:eastAsia="bg-BG"/>
        </w:rPr>
      </w:pPr>
      <w:r w:rsidRPr="003B7516">
        <w:rPr>
          <w:rFonts w:ascii="Times New Roman" w:hAnsi="Times New Roman" w:cs="Times New Roman"/>
          <w:i/>
          <w:iCs/>
          <w:sz w:val="28"/>
          <w:szCs w:val="28"/>
          <w:lang w:val="ru-RU" w:eastAsia="bg-BG"/>
        </w:rPr>
        <w:t xml:space="preserve"> </w:t>
      </w:r>
      <w:r w:rsidRPr="003B7516">
        <w:rPr>
          <w:rFonts w:ascii="Times New Roman" w:hAnsi="Times New Roman" w:cs="Times New Roman"/>
          <w:i/>
          <w:iCs/>
          <w:sz w:val="28"/>
          <w:szCs w:val="28"/>
          <w:lang w:eastAsia="bg-BG"/>
        </w:rPr>
        <w:t>Научно обслужване на сектора</w:t>
      </w:r>
    </w:p>
    <w:p w:rsidR="00AE4311" w:rsidRPr="003B7516" w:rsidRDefault="00AE4311" w:rsidP="003B7516">
      <w:pPr>
        <w:pStyle w:val="ListParagraph"/>
        <w:spacing w:after="120" w:line="240" w:lineRule="auto"/>
        <w:ind w:left="0"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eastAsia="bg-BG"/>
        </w:rPr>
        <w:t>Съществуващите научни центрове и звена в страната със своята дейност осигуряват научното обслужване на пчеларството. В България има добри и качествени научни кадри, но поради малкия им брой секторът не е обезпечен в това отношение. В много райони на страната просветната дейност и обучението на пчеларите е на ниско ниво. От своя страна, непознаването на пчелната биология и патология, новите технологии на отглеждане на пчелните семейства, води до загуби и висока смъртност.</w:t>
      </w:r>
    </w:p>
    <w:p w:rsidR="00AE4311" w:rsidRPr="003B7516" w:rsidRDefault="00AE4311" w:rsidP="003B7516">
      <w:pPr>
        <w:spacing w:after="120" w:line="240" w:lineRule="auto"/>
        <w:ind w:firstLine="720"/>
        <w:rPr>
          <w:rFonts w:ascii="Times New Roman" w:hAnsi="Times New Roman" w:cs="Times New Roman"/>
          <w:b/>
          <w:bCs/>
          <w:sz w:val="28"/>
          <w:szCs w:val="28"/>
          <w:lang w:val="ru-RU"/>
        </w:rPr>
      </w:pPr>
    </w:p>
    <w:p w:rsidR="00AE4311" w:rsidRPr="003B7516" w:rsidRDefault="00AE4311" w:rsidP="003B7516">
      <w:pPr>
        <w:spacing w:after="120" w:line="240" w:lineRule="auto"/>
        <w:ind w:firstLine="720"/>
        <w:rPr>
          <w:rFonts w:ascii="Times New Roman" w:hAnsi="Times New Roman" w:cs="Times New Roman"/>
          <w:b/>
          <w:bCs/>
          <w:sz w:val="28"/>
          <w:szCs w:val="28"/>
          <w:lang w:val="ru-RU"/>
        </w:rPr>
      </w:pPr>
      <w:r w:rsidRPr="003B7516">
        <w:rPr>
          <w:rFonts w:ascii="Times New Roman" w:hAnsi="Times New Roman" w:cs="Times New Roman"/>
          <w:b/>
          <w:bCs/>
          <w:sz w:val="28"/>
          <w:szCs w:val="28"/>
          <w:lang w:val="ru-RU"/>
        </w:rPr>
        <w:t>3. Цел на стратегията и възможни решения</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b/>
          <w:bCs/>
          <w:sz w:val="28"/>
          <w:szCs w:val="28"/>
          <w:u w:val="single"/>
          <w:lang w:val="ru-RU"/>
        </w:rPr>
        <w:t>Основна цел</w:t>
      </w:r>
      <w:r w:rsidRPr="003B7516">
        <w:rPr>
          <w:rFonts w:ascii="Times New Roman" w:hAnsi="Times New Roman" w:cs="Times New Roman"/>
          <w:b/>
          <w:bCs/>
          <w:sz w:val="28"/>
          <w:szCs w:val="28"/>
          <w:lang w:val="ru-RU"/>
        </w:rPr>
        <w:t xml:space="preserve"> </w:t>
      </w:r>
      <w:r w:rsidRPr="003B7516">
        <w:rPr>
          <w:rFonts w:ascii="Times New Roman" w:hAnsi="Times New Roman" w:cs="Times New Roman"/>
          <w:sz w:val="28"/>
          <w:szCs w:val="28"/>
          <w:lang w:val="ru-RU"/>
        </w:rPr>
        <w:t>на стратегията е българското пчеларство да стане печеливш отрасъл чрез: постигане на оптималния за поддържане на екологичното равновесие брой пчелни семейства; опазване на генетичните популации на местната българска пчела; увеличаване на общата продуктивност на пчелните семейства; развитие на промишленото пчеларство (създаване на пчелини с над 200 пчелни семейства); внедряване на технологични решения за повишаване на добивите от пчелни продукти и намаляване себестойността на производството им; производство на екологични пчелни продукти.</w:t>
      </w:r>
    </w:p>
    <w:p w:rsidR="00AE4311" w:rsidRPr="003B7516" w:rsidRDefault="00AE4311" w:rsidP="003B7516">
      <w:pPr>
        <w:spacing w:after="120" w:line="240" w:lineRule="auto"/>
        <w:ind w:firstLine="720"/>
        <w:jc w:val="both"/>
        <w:rPr>
          <w:rFonts w:ascii="Times New Roman" w:hAnsi="Times New Roman" w:cs="Times New Roman"/>
          <w:b/>
          <w:bCs/>
          <w:sz w:val="28"/>
          <w:szCs w:val="28"/>
          <w:u w:val="single"/>
        </w:rPr>
      </w:pPr>
      <w:r w:rsidRPr="003B7516">
        <w:rPr>
          <w:rFonts w:ascii="Times New Roman" w:hAnsi="Times New Roman" w:cs="Times New Roman"/>
          <w:b/>
          <w:bCs/>
          <w:sz w:val="28"/>
          <w:szCs w:val="28"/>
          <w:u w:val="single"/>
        </w:rPr>
        <w:t>Възможни решения</w:t>
      </w:r>
    </w:p>
    <w:p w:rsidR="00AE4311" w:rsidRPr="003B7516" w:rsidRDefault="00AE4311" w:rsidP="009B5B75">
      <w:pPr>
        <w:pStyle w:val="ListParagraph"/>
        <w:numPr>
          <w:ilvl w:val="0"/>
          <w:numId w:val="159"/>
        </w:numPr>
        <w:tabs>
          <w:tab w:val="clear" w:pos="720"/>
          <w:tab w:val="num"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Сформиране на работни групи за разглеждане и синхронизиране на Закона за пчеларството и други нормативни документи, имащи отношение към пчеларството.</w:t>
      </w:r>
    </w:p>
    <w:p w:rsidR="00AE4311" w:rsidRPr="003B7516" w:rsidRDefault="00AE4311" w:rsidP="009B5B75">
      <w:pPr>
        <w:pStyle w:val="ListParagraph"/>
        <w:numPr>
          <w:ilvl w:val="0"/>
          <w:numId w:val="159"/>
        </w:numPr>
        <w:tabs>
          <w:tab w:val="clear" w:pos="720"/>
          <w:tab w:val="num"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eastAsia="bg-BG"/>
        </w:rPr>
        <w:t xml:space="preserve">Извършване на </w:t>
      </w:r>
      <w:r w:rsidRPr="003B7516">
        <w:rPr>
          <w:rFonts w:ascii="Times New Roman" w:hAnsi="Times New Roman" w:cs="Times New Roman"/>
          <w:sz w:val="28"/>
          <w:szCs w:val="28"/>
          <w:lang w:val="ru-RU"/>
        </w:rPr>
        <w:t>нова инвентаризация на расовия състав на пчелите в България и  селекционната работа да се насочи към типизиране /изчистване/, чрез поглъщане с чисторасови български пчели, на метизираните пчелни семейства, след което се премине към чисторасовото им развъждане.</w:t>
      </w:r>
    </w:p>
    <w:p w:rsidR="00AE4311" w:rsidRPr="003B7516" w:rsidRDefault="00AE4311" w:rsidP="009B5B75">
      <w:pPr>
        <w:pStyle w:val="ListParagraph"/>
        <w:numPr>
          <w:ilvl w:val="0"/>
          <w:numId w:val="159"/>
        </w:numPr>
        <w:tabs>
          <w:tab w:val="clear" w:pos="720"/>
          <w:tab w:val="num"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Разработване и прилагане на безвредни за пчелите и пчелните продукти препарати за профилактика и лечение – на основата на етерични масла и растителни екстракти.</w:t>
      </w:r>
    </w:p>
    <w:p w:rsidR="00AE4311" w:rsidRPr="003B7516" w:rsidRDefault="00AE4311" w:rsidP="009B5B75">
      <w:pPr>
        <w:pStyle w:val="ListParagraph"/>
        <w:numPr>
          <w:ilvl w:val="0"/>
          <w:numId w:val="159"/>
        </w:numPr>
        <w:tabs>
          <w:tab w:val="clear" w:pos="720"/>
          <w:tab w:val="num"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Регистриране на вносни лекарствени средства за борба с болестите по пчелите и пилото.</w:t>
      </w:r>
    </w:p>
    <w:p w:rsidR="00AE4311" w:rsidRPr="003B7516" w:rsidRDefault="00AE4311" w:rsidP="009B5B75">
      <w:pPr>
        <w:pStyle w:val="ListParagraph"/>
        <w:numPr>
          <w:ilvl w:val="0"/>
          <w:numId w:val="159"/>
        </w:numPr>
        <w:tabs>
          <w:tab w:val="clear" w:pos="720"/>
          <w:tab w:val="num"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eastAsia="bg-BG"/>
        </w:rPr>
        <w:t xml:space="preserve">Използване на залесителните  проекти и инициативи за създаване на масиви с подходяща медоносна растителност. </w:t>
      </w:r>
    </w:p>
    <w:p w:rsidR="00AE4311" w:rsidRPr="003B7516" w:rsidRDefault="00AE4311" w:rsidP="009B5B75">
      <w:pPr>
        <w:pStyle w:val="ListParagraph"/>
        <w:numPr>
          <w:ilvl w:val="0"/>
          <w:numId w:val="159"/>
        </w:numPr>
        <w:tabs>
          <w:tab w:val="clear" w:pos="720"/>
          <w:tab w:val="num"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eastAsia="bg-BG"/>
        </w:rPr>
        <w:t>Увеличаване процентът на преработения  (разфасован) мед за сметка на непреработения с цел по-висока ефективност при износа на български пчелен мед.</w:t>
      </w:r>
    </w:p>
    <w:p w:rsidR="00AE4311" w:rsidRPr="003B7516" w:rsidRDefault="00AE4311" w:rsidP="009B5B75">
      <w:pPr>
        <w:pStyle w:val="ListParagraph"/>
        <w:numPr>
          <w:ilvl w:val="0"/>
          <w:numId w:val="159"/>
        </w:numPr>
        <w:tabs>
          <w:tab w:val="clear" w:pos="720"/>
          <w:tab w:val="num"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eastAsia="bg-BG"/>
        </w:rPr>
        <w:t>Позитивни промени по отношение на качеството, асортиментната структура, както и стриктното спазване на изискванията на страната купувач от гледна точка на опаковка, маркировка, състав, цвят, вкус, аромат и др. качества на меда.</w:t>
      </w:r>
    </w:p>
    <w:p w:rsidR="00AE4311" w:rsidRPr="00FC3AF7" w:rsidRDefault="00AE4311" w:rsidP="003B7516">
      <w:pPr>
        <w:pStyle w:val="ListParagraph"/>
        <w:spacing w:after="120" w:line="240" w:lineRule="auto"/>
        <w:ind w:left="0" w:firstLine="720"/>
        <w:jc w:val="both"/>
        <w:rPr>
          <w:rFonts w:ascii="Times New Roman" w:hAnsi="Times New Roman" w:cs="Times New Roman"/>
          <w:sz w:val="28"/>
          <w:szCs w:val="28"/>
          <w:lang w:val="ru-RU"/>
        </w:rPr>
      </w:pPr>
    </w:p>
    <w:p w:rsidR="00AE4311" w:rsidRPr="00FC3AF7" w:rsidRDefault="00AE4311" w:rsidP="003B7516">
      <w:pPr>
        <w:pStyle w:val="ListParagraph"/>
        <w:spacing w:after="120" w:line="240" w:lineRule="auto"/>
        <w:ind w:left="0" w:firstLine="720"/>
        <w:jc w:val="both"/>
        <w:rPr>
          <w:rFonts w:ascii="Times New Roman" w:hAnsi="Times New Roman" w:cs="Times New Roman"/>
          <w:sz w:val="28"/>
          <w:szCs w:val="28"/>
          <w:lang w:val="ru-RU"/>
        </w:rPr>
      </w:pPr>
    </w:p>
    <w:p w:rsidR="00AE4311" w:rsidRPr="00FC3AF7" w:rsidRDefault="00AE4311" w:rsidP="003B7516">
      <w:pPr>
        <w:pStyle w:val="ListParagraph"/>
        <w:spacing w:after="120" w:line="240" w:lineRule="auto"/>
        <w:ind w:left="0" w:firstLine="720"/>
        <w:jc w:val="both"/>
        <w:rPr>
          <w:rFonts w:ascii="Times New Roman" w:hAnsi="Times New Roman" w:cs="Times New Roman"/>
          <w:sz w:val="28"/>
          <w:szCs w:val="28"/>
          <w:lang w:val="ru-RU"/>
        </w:rPr>
      </w:pPr>
    </w:p>
    <w:p w:rsidR="00AE4311" w:rsidRPr="003B7516" w:rsidRDefault="00AE4311" w:rsidP="003B7516">
      <w:pPr>
        <w:pStyle w:val="ListParagraph"/>
        <w:spacing w:after="120" w:line="240" w:lineRule="auto"/>
        <w:ind w:left="0" w:firstLine="720"/>
        <w:rPr>
          <w:rFonts w:ascii="Times New Roman" w:hAnsi="Times New Roman" w:cs="Times New Roman"/>
          <w:b/>
          <w:bCs/>
          <w:sz w:val="28"/>
          <w:szCs w:val="28"/>
          <w:lang w:val="ru-RU"/>
        </w:rPr>
      </w:pPr>
      <w:r w:rsidRPr="003B7516">
        <w:rPr>
          <w:rFonts w:ascii="Times New Roman" w:hAnsi="Times New Roman" w:cs="Times New Roman"/>
          <w:b/>
          <w:bCs/>
          <w:sz w:val="28"/>
          <w:szCs w:val="28"/>
          <w:lang w:val="ru-RU"/>
        </w:rPr>
        <w:t>4. Приоритети, мерки и действия</w:t>
      </w:r>
    </w:p>
    <w:p w:rsidR="00AE4311" w:rsidRPr="00FC3AF7" w:rsidRDefault="00AE4311" w:rsidP="007F6150">
      <w:pPr>
        <w:tabs>
          <w:tab w:val="left" w:pos="1080"/>
        </w:tabs>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Пчеларството да стане приоритетен подотрасъл на животновъдството, като пчелите се приемат за защитен от посегателства вид, поради намаляване на техния брой и изчезването им.</w:t>
      </w:r>
    </w:p>
    <w:p w:rsidR="00AE4311" w:rsidRPr="00FC3AF7" w:rsidRDefault="00AE4311" w:rsidP="007F6150">
      <w:pPr>
        <w:tabs>
          <w:tab w:val="left" w:pos="1080"/>
        </w:tabs>
        <w:spacing w:after="120" w:line="240" w:lineRule="auto"/>
        <w:ind w:firstLine="720"/>
        <w:jc w:val="both"/>
        <w:rPr>
          <w:rFonts w:ascii="Times New Roman" w:hAnsi="Times New Roman" w:cs="Times New Roman"/>
          <w:sz w:val="28"/>
          <w:szCs w:val="28"/>
          <w:lang w:val="ru-RU"/>
        </w:rPr>
      </w:pPr>
    </w:p>
    <w:p w:rsidR="00AE4311" w:rsidRPr="003B7516" w:rsidRDefault="00AE4311" w:rsidP="009B5B75">
      <w:pPr>
        <w:numPr>
          <w:ilvl w:val="1"/>
          <w:numId w:val="161"/>
        </w:numPr>
        <w:tabs>
          <w:tab w:val="left" w:pos="1260"/>
        </w:tabs>
        <w:spacing w:after="120" w:line="240" w:lineRule="auto"/>
        <w:ind w:left="0" w:firstLine="720"/>
        <w:jc w:val="both"/>
        <w:rPr>
          <w:rFonts w:ascii="Times New Roman" w:hAnsi="Times New Roman" w:cs="Times New Roman"/>
          <w:i/>
          <w:iCs/>
          <w:sz w:val="28"/>
          <w:szCs w:val="28"/>
          <w:u w:val="single"/>
        </w:rPr>
      </w:pPr>
      <w:r w:rsidRPr="003B7516">
        <w:rPr>
          <w:rFonts w:ascii="Times New Roman" w:hAnsi="Times New Roman" w:cs="Times New Roman"/>
          <w:i/>
          <w:iCs/>
          <w:sz w:val="28"/>
          <w:szCs w:val="28"/>
          <w:u w:val="single"/>
        </w:rPr>
        <w:t>Приоритети</w:t>
      </w:r>
    </w:p>
    <w:p w:rsidR="00AE4311" w:rsidRPr="003B7516" w:rsidRDefault="00AE4311" w:rsidP="009B5B75">
      <w:pPr>
        <w:pStyle w:val="ListParagraph"/>
        <w:numPr>
          <w:ilvl w:val="0"/>
          <w:numId w:val="162"/>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eastAsia="bg-BG"/>
        </w:rPr>
        <w:t>Развъждане само на местната българска пчела;</w:t>
      </w:r>
    </w:p>
    <w:p w:rsidR="00AE4311" w:rsidRPr="003B7516" w:rsidRDefault="00AE4311" w:rsidP="009B5B75">
      <w:pPr>
        <w:pStyle w:val="ListParagraph"/>
        <w:numPr>
          <w:ilvl w:val="0"/>
          <w:numId w:val="162"/>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Селекция на устойчиви към заболявания линии пчели;</w:t>
      </w:r>
    </w:p>
    <w:p w:rsidR="00AE4311" w:rsidRPr="003B7516" w:rsidRDefault="00AE4311" w:rsidP="009B5B75">
      <w:pPr>
        <w:pStyle w:val="ListParagraph"/>
        <w:numPr>
          <w:ilvl w:val="0"/>
          <w:numId w:val="162"/>
        </w:numPr>
        <w:tabs>
          <w:tab w:val="left"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Здравеопазване – стриктен официален контрол и установяване картината на здравното състояние на пчелните семейства в страната;</w:t>
      </w:r>
    </w:p>
    <w:p w:rsidR="00AE4311" w:rsidRPr="003B7516" w:rsidRDefault="00AE4311" w:rsidP="009B5B75">
      <w:pPr>
        <w:numPr>
          <w:ilvl w:val="0"/>
          <w:numId w:val="162"/>
        </w:numPr>
        <w:tabs>
          <w:tab w:val="left" w:pos="1080"/>
        </w:tabs>
        <w:spacing w:after="120" w:line="240" w:lineRule="auto"/>
        <w:ind w:left="0" w:firstLine="720"/>
        <w:rPr>
          <w:rFonts w:ascii="Times New Roman" w:hAnsi="Times New Roman" w:cs="Times New Roman"/>
          <w:sz w:val="28"/>
          <w:szCs w:val="28"/>
          <w:lang w:val="ru-RU"/>
        </w:rPr>
      </w:pPr>
      <w:r w:rsidRPr="003B7516">
        <w:rPr>
          <w:rFonts w:ascii="Times New Roman" w:hAnsi="Times New Roman" w:cs="Times New Roman"/>
          <w:sz w:val="28"/>
          <w:szCs w:val="28"/>
          <w:lang w:val="ru-RU"/>
        </w:rPr>
        <w:t>Медоносна растителност – увеличаване на площите с медоносни растения чрез залесителни мероприятия;</w:t>
      </w:r>
    </w:p>
    <w:p w:rsidR="00AE4311" w:rsidRDefault="00AE4311" w:rsidP="009B5B75">
      <w:pPr>
        <w:numPr>
          <w:ilvl w:val="0"/>
          <w:numId w:val="162"/>
        </w:numPr>
        <w:tabs>
          <w:tab w:val="left" w:pos="1080"/>
        </w:tabs>
        <w:spacing w:after="120" w:line="240" w:lineRule="auto"/>
        <w:ind w:left="0" w:firstLine="720"/>
        <w:rPr>
          <w:rFonts w:ascii="Times New Roman" w:hAnsi="Times New Roman" w:cs="Times New Roman"/>
          <w:sz w:val="28"/>
          <w:szCs w:val="28"/>
        </w:rPr>
      </w:pPr>
      <w:r w:rsidRPr="003B7516">
        <w:rPr>
          <w:rFonts w:ascii="Times New Roman" w:hAnsi="Times New Roman" w:cs="Times New Roman"/>
          <w:sz w:val="28"/>
          <w:szCs w:val="28"/>
        </w:rPr>
        <w:t>Пчелоопрашване.</w:t>
      </w:r>
    </w:p>
    <w:p w:rsidR="00AE4311" w:rsidRPr="003B7516" w:rsidRDefault="00AE4311" w:rsidP="007F6150">
      <w:pPr>
        <w:tabs>
          <w:tab w:val="left" w:pos="1080"/>
        </w:tabs>
        <w:spacing w:after="120" w:line="240" w:lineRule="auto"/>
        <w:ind w:left="720"/>
        <w:rPr>
          <w:rFonts w:ascii="Times New Roman" w:hAnsi="Times New Roman" w:cs="Times New Roman"/>
          <w:sz w:val="28"/>
          <w:szCs w:val="28"/>
        </w:rPr>
      </w:pPr>
    </w:p>
    <w:p w:rsidR="00AE4311" w:rsidRPr="003B7516" w:rsidRDefault="00AE4311" w:rsidP="007F6150">
      <w:pPr>
        <w:tabs>
          <w:tab w:val="left" w:pos="720"/>
        </w:tabs>
        <w:spacing w:after="120" w:line="240" w:lineRule="auto"/>
        <w:jc w:val="both"/>
        <w:rPr>
          <w:rFonts w:ascii="Times New Roman" w:hAnsi="Times New Roman" w:cs="Times New Roman"/>
          <w:i/>
          <w:iCs/>
          <w:sz w:val="28"/>
          <w:szCs w:val="28"/>
          <w:u w:val="single"/>
        </w:rPr>
      </w:pPr>
      <w:r>
        <w:rPr>
          <w:rFonts w:ascii="Times New Roman" w:hAnsi="Times New Roman" w:cs="Times New Roman"/>
          <w:i/>
          <w:iCs/>
          <w:sz w:val="28"/>
          <w:szCs w:val="28"/>
        </w:rPr>
        <w:tab/>
      </w:r>
      <w:r w:rsidRPr="003B7516">
        <w:rPr>
          <w:rFonts w:ascii="Times New Roman" w:hAnsi="Times New Roman" w:cs="Times New Roman"/>
          <w:i/>
          <w:iCs/>
          <w:sz w:val="28"/>
          <w:szCs w:val="28"/>
          <w:u w:val="single"/>
        </w:rPr>
        <w:t>4.2.Дейности</w:t>
      </w:r>
    </w:p>
    <w:p w:rsidR="00AE4311" w:rsidRPr="003B7516" w:rsidRDefault="00AE4311" w:rsidP="009B5B75">
      <w:pPr>
        <w:pStyle w:val="ListParagraph"/>
        <w:numPr>
          <w:ilvl w:val="0"/>
          <w:numId w:val="157"/>
        </w:numPr>
        <w:tabs>
          <w:tab w:val="left" w:pos="993"/>
          <w:tab w:val="left" w:pos="1080"/>
        </w:tabs>
        <w:spacing w:after="120" w:line="240" w:lineRule="auto"/>
        <w:ind w:left="0" w:firstLine="720"/>
        <w:contextualSpacing w:val="0"/>
        <w:jc w:val="both"/>
        <w:rPr>
          <w:rFonts w:ascii="Times New Roman" w:hAnsi="Times New Roman" w:cs="Times New Roman"/>
          <w:sz w:val="28"/>
          <w:szCs w:val="28"/>
        </w:rPr>
      </w:pPr>
      <w:r w:rsidRPr="003B7516">
        <w:rPr>
          <w:rFonts w:ascii="Times New Roman" w:hAnsi="Times New Roman" w:cs="Times New Roman"/>
          <w:sz w:val="28"/>
          <w:szCs w:val="28"/>
          <w:lang w:val="ru-RU"/>
        </w:rPr>
        <w:t xml:space="preserve">Във връзка с успешното реализиране на Селекционната програма в периода 2011 - 2021г. </w:t>
      </w:r>
      <w:r w:rsidRPr="003B7516">
        <w:rPr>
          <w:rFonts w:ascii="Times New Roman" w:hAnsi="Times New Roman" w:cs="Times New Roman"/>
          <w:sz w:val="28"/>
          <w:szCs w:val="28"/>
        </w:rPr>
        <w:t>Националната развъдна асоциация по пчеларство предвижда следните дейности:</w:t>
      </w:r>
    </w:p>
    <w:p w:rsidR="00AE4311" w:rsidRPr="003B7516" w:rsidRDefault="00AE4311" w:rsidP="009B5B75">
      <w:pPr>
        <w:numPr>
          <w:ilvl w:val="0"/>
          <w:numId w:val="156"/>
        </w:numPr>
        <w:tabs>
          <w:tab w:val="clear" w:pos="720"/>
          <w:tab w:val="num" w:pos="0"/>
          <w:tab w:val="left" w:pos="1080"/>
        </w:tabs>
        <w:spacing w:after="120" w:line="240" w:lineRule="auto"/>
        <w:ind w:left="0"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През последните години</w:t>
      </w:r>
      <w:r w:rsidRPr="003B7516">
        <w:rPr>
          <w:rFonts w:ascii="Times New Roman" w:hAnsi="Times New Roman" w:cs="Times New Roman"/>
          <w:b/>
          <w:bCs/>
          <w:sz w:val="28"/>
          <w:szCs w:val="28"/>
          <w:lang w:val="ru-RU"/>
        </w:rPr>
        <w:t xml:space="preserve"> </w:t>
      </w:r>
      <w:r w:rsidRPr="003B7516">
        <w:rPr>
          <w:rFonts w:ascii="Times New Roman" w:hAnsi="Times New Roman" w:cs="Times New Roman"/>
          <w:sz w:val="28"/>
          <w:szCs w:val="28"/>
          <w:lang w:val="ru-RU"/>
        </w:rPr>
        <w:t xml:space="preserve">при проучване на отделните популации в страната наред с морфо-етологичните се използват и електрофоретични маркери и </w:t>
      </w:r>
      <w:r w:rsidRPr="003B7516">
        <w:rPr>
          <w:rFonts w:ascii="Times New Roman" w:hAnsi="Times New Roman" w:cs="Times New Roman"/>
          <w:sz w:val="28"/>
          <w:szCs w:val="28"/>
        </w:rPr>
        <w:t>mtDNA</w:t>
      </w:r>
      <w:r w:rsidRPr="003B7516">
        <w:rPr>
          <w:rFonts w:ascii="Times New Roman" w:hAnsi="Times New Roman" w:cs="Times New Roman"/>
          <w:sz w:val="28"/>
          <w:szCs w:val="28"/>
          <w:lang w:val="ru-RU"/>
        </w:rPr>
        <w:t xml:space="preserve"> анализ. Тези изследвания ще продължат и през следващите години и установените подходящи морфо-генетични маркери ще се използват при отбора на отделните високопродуктивни произходи и при анализ на генофонда, популационната структура и генетичната чистота по установените маркери при избор на изходни форми за селекция.</w:t>
      </w:r>
    </w:p>
    <w:p w:rsidR="00AE4311" w:rsidRPr="003B7516" w:rsidRDefault="00AE4311" w:rsidP="009B5B75">
      <w:pPr>
        <w:numPr>
          <w:ilvl w:val="0"/>
          <w:numId w:val="156"/>
        </w:numPr>
        <w:tabs>
          <w:tab w:val="clear" w:pos="720"/>
          <w:tab w:val="num" w:pos="0"/>
          <w:tab w:val="left" w:pos="1080"/>
        </w:tabs>
        <w:spacing w:after="120" w:line="240" w:lineRule="auto"/>
        <w:ind w:left="0"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Завишаване на ежегодния контрол както на расовата принадлежност, така и върху качеството при производството и предлагането на пазара на пчелни майки и рояци.</w:t>
      </w:r>
    </w:p>
    <w:p w:rsidR="00AE4311" w:rsidRPr="003B7516" w:rsidRDefault="00AE4311" w:rsidP="009B5B75">
      <w:pPr>
        <w:numPr>
          <w:ilvl w:val="0"/>
          <w:numId w:val="156"/>
        </w:numPr>
        <w:tabs>
          <w:tab w:val="clear" w:pos="720"/>
          <w:tab w:val="num" w:pos="0"/>
          <w:tab w:val="left" w:pos="1080"/>
        </w:tabs>
        <w:spacing w:after="120" w:line="240" w:lineRule="auto"/>
        <w:ind w:left="0"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Продължаване на изследванията свързани с хигиеничното поведение и издирване на произходи с естествена резистентост към разлини икономически значими заболявания по пчелите.</w:t>
      </w:r>
    </w:p>
    <w:p w:rsidR="00AE4311" w:rsidRPr="003B7516" w:rsidRDefault="00AE4311" w:rsidP="009B5B75">
      <w:pPr>
        <w:numPr>
          <w:ilvl w:val="0"/>
          <w:numId w:val="156"/>
        </w:numPr>
        <w:tabs>
          <w:tab w:val="clear" w:pos="720"/>
          <w:tab w:val="num" w:pos="0"/>
          <w:tab w:val="left" w:pos="1080"/>
        </w:tabs>
        <w:spacing w:after="120" w:line="240" w:lineRule="auto"/>
        <w:ind w:left="0"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НРАП ще задълбочи издирвателската и научно-изследователска работа за обезпечаване на селекционния процес и опазване на пчелите в страната. Генетичната структура на Българската медоносна пчела ще продължи да се проучва чрез различни методи: морфологични; етологични; биохимични; молекулярно-генетични;</w:t>
      </w:r>
    </w:p>
    <w:p w:rsidR="00AE4311" w:rsidRPr="003B7516" w:rsidRDefault="00AE4311" w:rsidP="009B5B75">
      <w:pPr>
        <w:numPr>
          <w:ilvl w:val="0"/>
          <w:numId w:val="156"/>
        </w:numPr>
        <w:tabs>
          <w:tab w:val="clear" w:pos="720"/>
          <w:tab w:val="num" w:pos="0"/>
          <w:tab w:val="left" w:pos="1080"/>
        </w:tabs>
        <w:autoSpaceDE w:val="0"/>
        <w:autoSpaceDN w:val="0"/>
        <w:adjustRightInd w:val="0"/>
        <w:spacing w:after="120" w:line="240" w:lineRule="auto"/>
        <w:ind w:left="0"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През периода 2014-2020г. НРАП ще увеличи както броя на изпитваните майки-дъщери, така и броя на изпитваните произходи в различни райони на страната. Ще се извършват изследвания по биологични и продуктивни качества на майки-дъщери от отделните произходи, които при доказани най-добри качества ще послужат като изходен материал за производство на пчелни майки за стоковите пчелини. </w:t>
      </w:r>
    </w:p>
    <w:p w:rsidR="00AE4311" w:rsidRPr="003B7516" w:rsidRDefault="00AE4311" w:rsidP="009B5B75">
      <w:pPr>
        <w:numPr>
          <w:ilvl w:val="0"/>
          <w:numId w:val="156"/>
        </w:numPr>
        <w:tabs>
          <w:tab w:val="clear" w:pos="720"/>
          <w:tab w:val="num" w:pos="0"/>
          <w:tab w:val="left" w:pos="1080"/>
        </w:tabs>
        <w:spacing w:after="120" w:line="240" w:lineRule="auto"/>
        <w:ind w:left="0"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През следващия период се предвижда повишаване на капацитета на сега действащите стопанства, както и организация и регистриране на нови репродукторни пчелини за производство на пчелни майки, за да може към 2020г. производството на пчелни майки да достигне 100-120 хил. броя.</w:t>
      </w:r>
    </w:p>
    <w:p w:rsidR="00AE4311" w:rsidRPr="003B7516" w:rsidRDefault="00AE4311" w:rsidP="009B5B75">
      <w:pPr>
        <w:numPr>
          <w:ilvl w:val="0"/>
          <w:numId w:val="156"/>
        </w:numPr>
        <w:tabs>
          <w:tab w:val="clear" w:pos="720"/>
          <w:tab w:val="num" w:pos="0"/>
          <w:tab w:val="left" w:pos="1080"/>
        </w:tabs>
        <w:spacing w:after="120" w:line="240" w:lineRule="auto"/>
        <w:ind w:left="0"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Въвеждане на система за контрол върху качеството на предлаганите на пазара пчелни майки.</w:t>
      </w:r>
    </w:p>
    <w:p w:rsidR="00AE4311" w:rsidRPr="003B7516" w:rsidRDefault="00AE4311" w:rsidP="009B5B75">
      <w:pPr>
        <w:numPr>
          <w:ilvl w:val="0"/>
          <w:numId w:val="156"/>
        </w:numPr>
        <w:tabs>
          <w:tab w:val="clear" w:pos="720"/>
          <w:tab w:val="num" w:pos="0"/>
          <w:tab w:val="left" w:pos="1080"/>
        </w:tabs>
        <w:spacing w:after="120" w:line="240" w:lineRule="auto"/>
        <w:ind w:left="0"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Създаване на   „Научно-изследователски център по пчеларство /НИЦП/” с лабораторен комплекс включващ: Лаборатория по биология, морфометрия, етология, развъждане и инструментално осеменяване на пчелни майки;  Лаборатория</w:t>
      </w:r>
      <w:r w:rsidRPr="003B7516">
        <w:rPr>
          <w:rFonts w:ascii="Times New Roman" w:hAnsi="Times New Roman" w:cs="Times New Roman"/>
          <w:b/>
          <w:bCs/>
          <w:sz w:val="28"/>
          <w:szCs w:val="28"/>
          <w:lang w:val="ru-RU"/>
        </w:rPr>
        <w:t xml:space="preserve"> </w:t>
      </w:r>
      <w:r w:rsidRPr="003B7516">
        <w:rPr>
          <w:rFonts w:ascii="Times New Roman" w:hAnsi="Times New Roman" w:cs="Times New Roman"/>
          <w:sz w:val="28"/>
          <w:szCs w:val="28"/>
          <w:lang w:val="ru-RU"/>
        </w:rPr>
        <w:t>по физикохимия и биохимия; Лаборатория</w:t>
      </w:r>
      <w:r w:rsidRPr="003B7516">
        <w:rPr>
          <w:rFonts w:ascii="Times New Roman" w:hAnsi="Times New Roman" w:cs="Times New Roman"/>
          <w:b/>
          <w:bCs/>
          <w:sz w:val="28"/>
          <w:szCs w:val="28"/>
          <w:lang w:val="ru-RU"/>
        </w:rPr>
        <w:t xml:space="preserve"> </w:t>
      </w:r>
      <w:r w:rsidRPr="003B7516">
        <w:rPr>
          <w:rFonts w:ascii="Times New Roman" w:hAnsi="Times New Roman" w:cs="Times New Roman"/>
          <w:sz w:val="28"/>
          <w:szCs w:val="28"/>
          <w:lang w:val="ru-RU"/>
        </w:rPr>
        <w:t>по пчелна патология; Лаборатория</w:t>
      </w:r>
      <w:r w:rsidRPr="003B7516">
        <w:rPr>
          <w:rFonts w:ascii="Times New Roman" w:hAnsi="Times New Roman" w:cs="Times New Roman"/>
          <w:b/>
          <w:bCs/>
          <w:sz w:val="28"/>
          <w:szCs w:val="28"/>
          <w:lang w:val="ru-RU"/>
        </w:rPr>
        <w:t xml:space="preserve"> </w:t>
      </w:r>
      <w:r w:rsidRPr="003B7516">
        <w:rPr>
          <w:rFonts w:ascii="Times New Roman" w:hAnsi="Times New Roman" w:cs="Times New Roman"/>
          <w:sz w:val="28"/>
          <w:szCs w:val="28"/>
          <w:lang w:val="ru-RU"/>
        </w:rPr>
        <w:t>по молекулярна генетика и имунология. Центърът ще разработва приложни и фундаментални проблеми в посочените научни области, което ще позволи на страната да има свое място в европейското научно пространство в областта на пчеларството.</w:t>
      </w:r>
    </w:p>
    <w:p w:rsidR="00AE4311" w:rsidRPr="003B7516" w:rsidRDefault="00AE4311" w:rsidP="007F6150">
      <w:pPr>
        <w:tabs>
          <w:tab w:val="left" w:pos="1080"/>
        </w:tabs>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Предложените дейности и необходимия финансов ресурс за тях ще бъдат предмет на разработване на отделни проекти към различните програми на министерства и организации. </w:t>
      </w:r>
    </w:p>
    <w:p w:rsidR="00AE4311" w:rsidRPr="003B7516" w:rsidRDefault="00AE4311" w:rsidP="009B5B75">
      <w:pPr>
        <w:pStyle w:val="ListParagraph"/>
        <w:numPr>
          <w:ilvl w:val="0"/>
          <w:numId w:val="157"/>
        </w:numPr>
        <w:tabs>
          <w:tab w:val="left" w:pos="851"/>
          <w:tab w:val="left"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Във връзка със здравеопазването и предотвратяване замърсяването на пчелните продукти ще продължи създаването и изпитването на безвредни (етерични масла, растителни екстракти, киселини) препарати за профилактика и лечение на пчелните семейства.  </w:t>
      </w:r>
    </w:p>
    <w:p w:rsidR="00AE4311" w:rsidRPr="003B7516" w:rsidRDefault="00AE4311" w:rsidP="009B5B75">
      <w:pPr>
        <w:pStyle w:val="ListParagraph"/>
        <w:numPr>
          <w:ilvl w:val="0"/>
          <w:numId w:val="157"/>
        </w:numPr>
        <w:tabs>
          <w:tab w:val="left" w:pos="851"/>
          <w:tab w:val="left" w:pos="1080"/>
        </w:tabs>
        <w:spacing w:after="120" w:line="240" w:lineRule="auto"/>
        <w:ind w:left="0" w:firstLine="720"/>
        <w:contextualSpacing w:val="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rPr>
        <w:t xml:space="preserve">Основна дейност, свързана със здравеопазването на пчелните семейства, е ранната диагностика на заболяванията по пчелите и пилото и последващ контрол върху </w:t>
      </w:r>
      <w:r w:rsidRPr="003B7516">
        <w:rPr>
          <w:rFonts w:ascii="Times New Roman" w:hAnsi="Times New Roman" w:cs="Times New Roman"/>
          <w:sz w:val="28"/>
          <w:szCs w:val="28"/>
          <w:lang w:val="ru-RU" w:eastAsia="bg-BG"/>
        </w:rPr>
        <w:t>лечението, профилактиката с цел подобряване на здравословния статус на пчелните семейства.</w:t>
      </w:r>
    </w:p>
    <w:p w:rsidR="00AE4311" w:rsidRPr="003B7516" w:rsidRDefault="00AE4311" w:rsidP="009B5B75">
      <w:pPr>
        <w:pStyle w:val="ListParagraph"/>
        <w:numPr>
          <w:ilvl w:val="0"/>
          <w:numId w:val="157"/>
        </w:numPr>
        <w:tabs>
          <w:tab w:val="left" w:pos="851"/>
          <w:tab w:val="left" w:pos="1080"/>
        </w:tabs>
        <w:spacing w:after="120" w:line="240" w:lineRule="auto"/>
        <w:ind w:left="0" w:firstLine="720"/>
        <w:contextualSpacing w:val="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Прилагане на имуностимулиращи препарати при подхранване на пчелните семейства сцел повишаване устойчивостта на пчелите към болести.</w:t>
      </w:r>
    </w:p>
    <w:p w:rsidR="00AE4311" w:rsidRPr="003B7516" w:rsidRDefault="00AE4311" w:rsidP="009B5B75">
      <w:pPr>
        <w:pStyle w:val="ListParagraph"/>
        <w:numPr>
          <w:ilvl w:val="0"/>
          <w:numId w:val="157"/>
        </w:numPr>
        <w:tabs>
          <w:tab w:val="left" w:pos="851"/>
          <w:tab w:val="left" w:pos="1080"/>
        </w:tabs>
        <w:spacing w:after="120" w:line="240" w:lineRule="auto"/>
        <w:ind w:left="0" w:firstLine="720"/>
        <w:contextualSpacing w:val="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Разработване на национални, регионални и индивидуални програми за развитие на биологичното пчеларство в страната.</w:t>
      </w:r>
    </w:p>
    <w:p w:rsidR="00AE4311" w:rsidRPr="003B7516" w:rsidRDefault="00AE4311" w:rsidP="009B5B75">
      <w:pPr>
        <w:pStyle w:val="ListParagraph"/>
        <w:numPr>
          <w:ilvl w:val="0"/>
          <w:numId w:val="157"/>
        </w:numPr>
        <w:tabs>
          <w:tab w:val="left" w:pos="851"/>
          <w:tab w:val="left" w:pos="1080"/>
        </w:tabs>
        <w:spacing w:after="120" w:line="240" w:lineRule="auto"/>
        <w:ind w:left="0" w:firstLine="720"/>
        <w:contextualSpacing w:val="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Организиране на постоянна реклама за популяризиране на пчелните продукти, като храна, профилактично средство и лекарство.</w:t>
      </w:r>
    </w:p>
    <w:p w:rsidR="00AE4311" w:rsidRPr="003B7516" w:rsidRDefault="00AE4311" w:rsidP="009B5B75">
      <w:pPr>
        <w:pStyle w:val="ListParagraph"/>
        <w:numPr>
          <w:ilvl w:val="0"/>
          <w:numId w:val="157"/>
        </w:numPr>
        <w:tabs>
          <w:tab w:val="left" w:pos="851"/>
          <w:tab w:val="left" w:pos="1080"/>
        </w:tabs>
        <w:spacing w:after="120" w:line="240" w:lineRule="auto"/>
        <w:ind w:left="0" w:firstLine="720"/>
        <w:contextualSpacing w:val="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Повишаване квалификацията на пчеларите чрез организиране на специализирани курсове за обучение и внедряване на прогресивни технологии за отглеждане на пчелите.</w:t>
      </w:r>
    </w:p>
    <w:p w:rsidR="00AE4311" w:rsidRPr="007F6150" w:rsidRDefault="00AE4311" w:rsidP="009B5B75">
      <w:pPr>
        <w:pStyle w:val="ListParagraph"/>
        <w:numPr>
          <w:ilvl w:val="0"/>
          <w:numId w:val="157"/>
        </w:numPr>
        <w:tabs>
          <w:tab w:val="left" w:pos="1080"/>
        </w:tabs>
        <w:spacing w:after="120" w:line="240" w:lineRule="auto"/>
        <w:ind w:left="0" w:firstLine="720"/>
        <w:contextualSpacing w:val="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В новите пазарни условия пчеларите трябва да се ориентират към комплексно използване на пчелните семейства за производство на всички възможни пчелни продукти. Планираното производство да се обвързва с реализацията на продукцията. Основен стремеж трябва да бъде снижаване на себестойността на продукцията и повишаване производителността на пчеларския труд.</w:t>
      </w:r>
    </w:p>
    <w:p w:rsidR="00AE4311" w:rsidRPr="003B7516" w:rsidRDefault="00AE4311" w:rsidP="007F6150">
      <w:pPr>
        <w:pStyle w:val="ListParagraph"/>
        <w:tabs>
          <w:tab w:val="left" w:pos="1080"/>
        </w:tabs>
        <w:spacing w:after="120" w:line="240" w:lineRule="auto"/>
        <w:contextualSpacing w:val="0"/>
        <w:jc w:val="both"/>
        <w:rPr>
          <w:rFonts w:ascii="Times New Roman" w:hAnsi="Times New Roman" w:cs="Times New Roman"/>
          <w:sz w:val="28"/>
          <w:szCs w:val="28"/>
          <w:lang w:val="ru-RU" w:eastAsia="bg-BG"/>
        </w:rPr>
      </w:pPr>
    </w:p>
    <w:p w:rsidR="00AE4311" w:rsidRPr="003B7516" w:rsidRDefault="00AE4311" w:rsidP="003B7516">
      <w:pPr>
        <w:pStyle w:val="ListParagraph"/>
        <w:spacing w:after="120" w:line="240" w:lineRule="auto"/>
        <w:ind w:left="0" w:firstLine="720"/>
        <w:jc w:val="both"/>
        <w:rPr>
          <w:rFonts w:ascii="Times New Roman" w:hAnsi="Times New Roman" w:cs="Times New Roman"/>
          <w:i/>
          <w:iCs/>
          <w:sz w:val="28"/>
          <w:szCs w:val="28"/>
          <w:lang w:val="ru-RU"/>
        </w:rPr>
      </w:pPr>
      <w:r w:rsidRPr="003B7516">
        <w:rPr>
          <w:rFonts w:ascii="Times New Roman" w:hAnsi="Times New Roman" w:cs="Times New Roman"/>
          <w:i/>
          <w:iCs/>
          <w:sz w:val="28"/>
          <w:szCs w:val="28"/>
          <w:lang w:val="ru-RU"/>
        </w:rPr>
        <w:t>4.3.</w:t>
      </w:r>
      <w:r w:rsidRPr="003B7516">
        <w:rPr>
          <w:rFonts w:ascii="Times New Roman" w:hAnsi="Times New Roman" w:cs="Times New Roman"/>
          <w:i/>
          <w:iCs/>
          <w:sz w:val="28"/>
          <w:szCs w:val="28"/>
          <w:u w:val="single"/>
          <w:lang w:val="ru-RU"/>
        </w:rPr>
        <w:t>Трансфер на знания и иновации</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Задълбочени изследвания по пчеларство се провеждат след създаването през 1951 г. на Опитна станция по пчеларство (ОСП). Постепенно тематиката се разширява и обхваща всички области на пчеларската наука, увеличава се броят на научните сътрудници и помощен персонал, разширява се материалната база.  След създаването на ОСП през различни периоди се оформят и други научни колективи, специализирани в отделни научни области на пчеларската наука.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В Националния диагностичен ветеринарно-медицински институт София, Ветеринарно-медицинския факултет на Тракийски университет- Стара Загора, някои институти на БАН и регионални диагностични лаборатории се работи по проблемите на болестите по пчелите и пилото. Аграрният факултет на Тракийки университет  Стара Загора има по-комплексна тематика с превес на технологични проучвания. Аграрният университет в гр. Пловдив има традиции в областта на медоносните растения и пчелоопрашването.  Изследователска дейност върху пчелните продукти и тяхното приложение като хранителни, профилактични, лечебни и козметични средства е провеждана и в някои медицински институти и здравни заведения. През декември 2000 г. съгласно изискванията на Закона за животновъдството, е учредена Национална развъдна асоциация по пчеларство и комисия по развъдната работа с пчелите в България.  Приета е Програма за селекция в пчеларството. Създадена е генна банка от пчелни семейства край гр. Сливен.</w:t>
      </w:r>
    </w:p>
    <w:p w:rsidR="00AE4311" w:rsidRPr="003B7516" w:rsidRDefault="00AE4311" w:rsidP="003B7516">
      <w:pPr>
        <w:spacing w:after="120" w:line="240" w:lineRule="auto"/>
        <w:ind w:firstLine="720"/>
        <w:jc w:val="both"/>
        <w:rPr>
          <w:rFonts w:ascii="Times New Roman" w:hAnsi="Times New Roman" w:cs="Times New Roman"/>
          <w:color w:val="FF0000"/>
          <w:sz w:val="28"/>
          <w:szCs w:val="28"/>
          <w:lang w:val="ru-RU"/>
        </w:rPr>
      </w:pPr>
      <w:r w:rsidRPr="003B7516">
        <w:rPr>
          <w:rFonts w:ascii="Times New Roman" w:hAnsi="Times New Roman" w:cs="Times New Roman"/>
          <w:sz w:val="28"/>
          <w:szCs w:val="28"/>
          <w:lang w:val="ru-RU"/>
        </w:rPr>
        <w:t>В посочените научни звена се провеждат различни фундаментално-приложни изследвания по биология, генетика и селекция на пчелите и производство на пчели майки, технологии на отглеждане на пчелните семейства и пчеларски инвентар, медоносна растителност и опрашване на растенията чрез пчелите, пчелни продукти, болести по пчелите и пилото, икономика на пчеларството и апитерапия.</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Достиженията на българската наука по пчеларство са отразени в хиляди научни трудове, научно-популярни статии, книги, учебници, ръководства, справочници, енциклопедии, брошури и т.н. Някои от книгите са преведени на чужди езици. Много от трудовете са публикувани в авторитетни международни издания. По различни проблеми на пчеларската наука са защитени над 20 дисертации от наши и чуждестранни учени.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Основните направления на пчеларската наука и в бъдеще ще останат същите. Те трябва да са съобразени с новите икономически условия и принципи на пазарното стопанство с основна задача научно обслужване на отрасъла и производство на екологичнио продукти.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 xml:space="preserve">Подготовката на специалисти с висше образование за нуждите на науката и практиката е съсредоточена в Тракийски университет – Стара Загора, Аграрния университет – Пловдив и Агрономическия факултет при Лесотехнически университет гр. София.  Тези висши учебни заведения са в състояние освен основните университетски курсове за обучение на студентите да осигурят възможности за следдипломна специализация. Желаещите могат да повишат квалификацията си чрез докторантура или ежегодни краткосрочни и дългосрочни курсове за квалификация, както и специализации в страната и чужбина.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p>
    <w:p w:rsidR="00AE4311" w:rsidRPr="003B7516" w:rsidRDefault="00AE4311" w:rsidP="003B7516">
      <w:pPr>
        <w:pStyle w:val="ListParagraph"/>
        <w:spacing w:after="120" w:line="240" w:lineRule="auto"/>
        <w:ind w:left="0" w:firstLine="720"/>
        <w:jc w:val="both"/>
        <w:rPr>
          <w:rFonts w:ascii="Times New Roman" w:hAnsi="Times New Roman" w:cs="Times New Roman"/>
          <w:i/>
          <w:iCs/>
          <w:sz w:val="28"/>
          <w:szCs w:val="28"/>
          <w:u w:val="single"/>
          <w:lang w:eastAsia="bg-BG"/>
        </w:rPr>
      </w:pPr>
      <w:r w:rsidRPr="003B7516">
        <w:rPr>
          <w:rFonts w:ascii="Times New Roman" w:hAnsi="Times New Roman" w:cs="Times New Roman"/>
          <w:i/>
          <w:iCs/>
          <w:sz w:val="28"/>
          <w:szCs w:val="28"/>
          <w:u w:val="single"/>
          <w:lang w:eastAsia="bg-BG"/>
        </w:rPr>
        <w:t>4.4. Социално-икономически аспекти- заетост, инвестиции</w:t>
      </w:r>
    </w:p>
    <w:p w:rsidR="00AE4311" w:rsidRPr="003B7516" w:rsidRDefault="00AE4311" w:rsidP="009B5B75">
      <w:pPr>
        <w:pStyle w:val="ListParagraph"/>
        <w:numPr>
          <w:ilvl w:val="0"/>
          <w:numId w:val="158"/>
        </w:numPr>
        <w:tabs>
          <w:tab w:val="left" w:pos="1080"/>
        </w:tabs>
        <w:spacing w:after="120" w:line="240" w:lineRule="auto"/>
        <w:ind w:left="0" w:firstLine="720"/>
        <w:contextualSpacing w:val="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 xml:space="preserve">Сегашната социално-икономическа ситуация в България изисква пчеларството да стане приоритетен подотрасъл на животновъдството, като пчелите се приемат за защитен от посегателства вид, поради намаляване на техния брой и изчезването им. </w:t>
      </w:r>
    </w:p>
    <w:p w:rsidR="00AE4311" w:rsidRPr="003B7516" w:rsidRDefault="00AE4311" w:rsidP="009B5B75">
      <w:pPr>
        <w:pStyle w:val="ListParagraph"/>
        <w:numPr>
          <w:ilvl w:val="0"/>
          <w:numId w:val="158"/>
        </w:numPr>
        <w:tabs>
          <w:tab w:val="left" w:pos="1080"/>
        </w:tabs>
        <w:spacing w:after="120" w:line="240" w:lineRule="auto"/>
        <w:ind w:left="0" w:firstLine="720"/>
        <w:contextualSpacing w:val="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Пчеларството е вид икономическа дейност, която засяга много социални слоеве и професионални групи от населението. Възстановяването на потенциала на България за производство на пчелна продукция ще има голям и разностранен икономически и социален ефект.</w:t>
      </w:r>
    </w:p>
    <w:p w:rsidR="00AE4311" w:rsidRPr="003B7516" w:rsidRDefault="00AE4311" w:rsidP="009B5B75">
      <w:pPr>
        <w:pStyle w:val="ListParagraph"/>
        <w:numPr>
          <w:ilvl w:val="0"/>
          <w:numId w:val="158"/>
        </w:numPr>
        <w:tabs>
          <w:tab w:val="left" w:pos="1080"/>
        </w:tabs>
        <w:spacing w:after="120" w:line="240" w:lineRule="auto"/>
        <w:ind w:left="0" w:firstLine="720"/>
        <w:contextualSpacing w:val="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Създаване на мотивация на хората за отглеждане на пчелни семейства в различни райони на страната.</w:t>
      </w:r>
    </w:p>
    <w:p w:rsidR="00AE4311" w:rsidRPr="007F6150" w:rsidRDefault="00AE4311" w:rsidP="009B5B75">
      <w:pPr>
        <w:pStyle w:val="ListParagraph"/>
        <w:numPr>
          <w:ilvl w:val="0"/>
          <w:numId w:val="158"/>
        </w:numPr>
        <w:tabs>
          <w:tab w:val="left" w:pos="1080"/>
        </w:tabs>
        <w:spacing w:after="120" w:line="240" w:lineRule="auto"/>
        <w:ind w:left="0" w:firstLine="720"/>
        <w:contextualSpacing w:val="0"/>
        <w:jc w:val="both"/>
        <w:rPr>
          <w:rFonts w:ascii="Times New Roman" w:hAnsi="Times New Roman" w:cs="Times New Roman"/>
          <w:sz w:val="28"/>
          <w:szCs w:val="28"/>
          <w:lang w:val="ru-RU" w:eastAsia="bg-BG"/>
        </w:rPr>
      </w:pPr>
      <w:r w:rsidRPr="003B7516">
        <w:rPr>
          <w:rFonts w:ascii="Times New Roman" w:hAnsi="Times New Roman" w:cs="Times New Roman"/>
          <w:sz w:val="28"/>
          <w:szCs w:val="28"/>
          <w:lang w:val="ru-RU" w:eastAsia="bg-BG"/>
        </w:rPr>
        <w:t>Включването  на отрасъла Пчеларство в програмите на ДФ “Земеделие”, прилагането на мерките по Националната програма по пчеларство, съгласно европейското законодателство, Програмата за развитие на селските райони и   възможността за ползване на преференциални кредити през последните години дава възможност на много пчелари да увеличат инвестициите и да започнат да отглеждат пчели като професионалисти.</w:t>
      </w:r>
    </w:p>
    <w:p w:rsidR="00AE4311" w:rsidRPr="003B7516" w:rsidRDefault="00AE4311" w:rsidP="007F6150">
      <w:pPr>
        <w:pStyle w:val="ListParagraph"/>
        <w:tabs>
          <w:tab w:val="left" w:pos="1080"/>
        </w:tabs>
        <w:spacing w:after="120" w:line="240" w:lineRule="auto"/>
        <w:contextualSpacing w:val="0"/>
        <w:jc w:val="both"/>
        <w:rPr>
          <w:rFonts w:ascii="Times New Roman" w:hAnsi="Times New Roman" w:cs="Times New Roman"/>
          <w:sz w:val="28"/>
          <w:szCs w:val="28"/>
          <w:lang w:val="ru-RU" w:eastAsia="bg-BG"/>
        </w:rPr>
      </w:pPr>
    </w:p>
    <w:p w:rsidR="00AE4311" w:rsidRPr="003B7516" w:rsidRDefault="00AE4311" w:rsidP="003B7516">
      <w:pPr>
        <w:spacing w:after="120" w:line="240" w:lineRule="auto"/>
        <w:ind w:firstLine="720"/>
        <w:jc w:val="both"/>
        <w:rPr>
          <w:rFonts w:ascii="Times New Roman" w:hAnsi="Times New Roman" w:cs="Times New Roman"/>
          <w:i/>
          <w:iCs/>
          <w:sz w:val="28"/>
          <w:szCs w:val="28"/>
          <w:u w:val="single"/>
          <w:lang w:val="ru-RU"/>
        </w:rPr>
      </w:pPr>
      <w:r w:rsidRPr="003B7516">
        <w:rPr>
          <w:rFonts w:ascii="Times New Roman" w:hAnsi="Times New Roman" w:cs="Times New Roman"/>
          <w:i/>
          <w:iCs/>
          <w:sz w:val="28"/>
          <w:szCs w:val="28"/>
          <w:u w:val="single"/>
          <w:lang w:val="ru-RU"/>
        </w:rPr>
        <w:t>4.5. Нормативна рамка, в т.ч. хармонизиране с европейското законодателство</w:t>
      </w:r>
    </w:p>
    <w:p w:rsidR="00AE4311" w:rsidRPr="003B7516" w:rsidRDefault="00AE4311" w:rsidP="003B7516">
      <w:pPr>
        <w:spacing w:after="120" w:line="240" w:lineRule="auto"/>
        <w:ind w:firstLine="720"/>
        <w:jc w:val="both"/>
        <w:rPr>
          <w:rFonts w:ascii="Times New Roman" w:hAnsi="Times New Roman" w:cs="Times New Roman"/>
          <w:sz w:val="28"/>
          <w:szCs w:val="28"/>
          <w:u w:val="single"/>
          <w:lang w:val="ru-RU"/>
        </w:rPr>
      </w:pPr>
      <w:r w:rsidRPr="003B7516">
        <w:rPr>
          <w:rFonts w:ascii="Times New Roman" w:hAnsi="Times New Roman" w:cs="Times New Roman"/>
          <w:sz w:val="28"/>
          <w:szCs w:val="28"/>
          <w:lang w:val="ru-RU"/>
        </w:rPr>
        <w:t xml:space="preserve">Във връзка с процеса на хармонизиране на българското законодателство с европейското, нормативните документи, разработени за пчеларството са съобразени с Директивите на Европейския съюз и в повечето случаи съответстват с тях. В страната е разработена и приета Национална програма за развитие на пчеларството. </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r w:rsidRPr="003B7516">
        <w:rPr>
          <w:rFonts w:ascii="Times New Roman" w:hAnsi="Times New Roman" w:cs="Times New Roman"/>
          <w:sz w:val="28"/>
          <w:szCs w:val="28"/>
          <w:lang w:val="ru-RU"/>
        </w:rPr>
        <w:t>Проектът за Стратегия за развитие на пчеларството 2014-2020 г. е разработен от членовете на работна група по пчеларство, определена със Заповед на Министъра на земеделието и храните, със сътрудничеството на  специалисти от Националния диагностичен ветеринарномедицински научно-изследователски институт гр. София (НДВМНИ), Националната развъдна асоциация по пчеларство (НРАП), Национална браншова организация БПС (НБО "БПС"), Сдружение за биологично пчеларство (СБП), Съюз на българските пчелари и др. браншови пчеларски организации.</w:t>
      </w:r>
    </w:p>
    <w:p w:rsidR="00AE4311" w:rsidRPr="003B7516" w:rsidRDefault="00AE4311" w:rsidP="003B7516">
      <w:pPr>
        <w:spacing w:after="120" w:line="240" w:lineRule="auto"/>
        <w:ind w:firstLine="720"/>
        <w:jc w:val="both"/>
        <w:rPr>
          <w:rFonts w:ascii="Times New Roman" w:hAnsi="Times New Roman" w:cs="Times New Roman"/>
          <w:sz w:val="28"/>
          <w:szCs w:val="28"/>
          <w:lang w:val="ru-RU"/>
        </w:rPr>
      </w:pPr>
    </w:p>
    <w:p w:rsidR="00AE4311" w:rsidRPr="007A595D" w:rsidRDefault="00AE4311" w:rsidP="007A595D">
      <w:pPr>
        <w:spacing w:line="360" w:lineRule="auto"/>
        <w:jc w:val="both"/>
        <w:rPr>
          <w:rFonts w:ascii="Verdana" w:hAnsi="Verdana"/>
          <w:sz w:val="20"/>
          <w:szCs w:val="20"/>
          <w:lang w:val="ru-RU"/>
        </w:rPr>
      </w:pPr>
    </w:p>
    <w:p w:rsidR="00AE4311" w:rsidRPr="007A595D" w:rsidRDefault="00AE4311" w:rsidP="007A595D">
      <w:pPr>
        <w:spacing w:line="360" w:lineRule="auto"/>
        <w:jc w:val="center"/>
        <w:rPr>
          <w:rFonts w:ascii="Verdana" w:hAnsi="Verdana" w:cs="Arial"/>
          <w:b/>
          <w:bCs/>
          <w:sz w:val="20"/>
          <w:szCs w:val="20"/>
          <w:lang w:val="ru-RU"/>
        </w:rPr>
      </w:pPr>
      <w:r w:rsidRPr="007A595D">
        <w:rPr>
          <w:rFonts w:ascii="Verdana" w:hAnsi="Verdana" w:cs="Arial"/>
          <w:b/>
          <w:bCs/>
          <w:sz w:val="20"/>
          <w:szCs w:val="20"/>
          <w:lang w:val="ru-RU"/>
        </w:rPr>
        <w:t xml:space="preserve">                        </w:t>
      </w:r>
    </w:p>
    <w:p w:rsidR="00AE4311" w:rsidRPr="007A595D" w:rsidRDefault="00AE4311" w:rsidP="007A595D">
      <w:pPr>
        <w:spacing w:line="360" w:lineRule="auto"/>
        <w:jc w:val="center"/>
        <w:rPr>
          <w:rFonts w:ascii="Verdana" w:hAnsi="Verdana" w:cs="Arial"/>
          <w:b/>
          <w:bCs/>
          <w:sz w:val="20"/>
          <w:szCs w:val="20"/>
          <w:lang w:val="ru-RU"/>
        </w:rPr>
      </w:pPr>
      <w:r w:rsidRPr="007A595D">
        <w:rPr>
          <w:rFonts w:ascii="Verdana" w:hAnsi="Verdana" w:cs="Arial"/>
          <w:b/>
          <w:bCs/>
          <w:sz w:val="20"/>
          <w:szCs w:val="20"/>
          <w:lang w:val="ru-RU"/>
        </w:rPr>
        <w:t xml:space="preserve">                   </w:t>
      </w:r>
    </w:p>
    <w:p w:rsidR="00AE4311" w:rsidRPr="007A595D" w:rsidRDefault="00AE4311" w:rsidP="007A595D">
      <w:pPr>
        <w:spacing w:line="360" w:lineRule="auto"/>
        <w:jc w:val="both"/>
        <w:rPr>
          <w:rFonts w:ascii="Verdana" w:hAnsi="Verdana"/>
          <w:sz w:val="20"/>
          <w:szCs w:val="20"/>
          <w:lang w:val="ru-RU"/>
        </w:rPr>
      </w:pPr>
    </w:p>
    <w:p w:rsidR="00AE4311" w:rsidRPr="00115ADF" w:rsidRDefault="00AE4311" w:rsidP="007A595D">
      <w:pPr>
        <w:spacing w:line="360" w:lineRule="auto"/>
        <w:jc w:val="both"/>
        <w:rPr>
          <w:rFonts w:ascii="Verdana" w:hAnsi="Verdana"/>
          <w:sz w:val="20"/>
          <w:szCs w:val="20"/>
          <w:lang w:val="ru-RU"/>
        </w:rPr>
      </w:pPr>
    </w:p>
    <w:p w:rsidR="00AE4311" w:rsidRPr="00115ADF" w:rsidRDefault="00AE4311" w:rsidP="007A595D">
      <w:pPr>
        <w:spacing w:line="360" w:lineRule="auto"/>
        <w:jc w:val="both"/>
        <w:rPr>
          <w:rFonts w:ascii="Verdana" w:hAnsi="Verdana"/>
          <w:sz w:val="20"/>
          <w:szCs w:val="20"/>
          <w:lang w:val="ru-RU"/>
        </w:rPr>
      </w:pPr>
    </w:p>
    <w:p w:rsidR="00AE4311" w:rsidRPr="00115ADF" w:rsidRDefault="00AE4311" w:rsidP="007A595D">
      <w:pPr>
        <w:spacing w:line="360" w:lineRule="auto"/>
        <w:jc w:val="both"/>
        <w:rPr>
          <w:rFonts w:ascii="Verdana" w:hAnsi="Verdana"/>
          <w:sz w:val="20"/>
          <w:szCs w:val="20"/>
          <w:lang w:val="ru-RU"/>
        </w:rPr>
      </w:pPr>
    </w:p>
    <w:p w:rsidR="00AE4311" w:rsidRPr="00115ADF" w:rsidRDefault="00AE4311" w:rsidP="007A595D">
      <w:pPr>
        <w:spacing w:line="360" w:lineRule="auto"/>
        <w:jc w:val="both"/>
        <w:rPr>
          <w:rFonts w:ascii="Verdana" w:hAnsi="Verdana"/>
          <w:sz w:val="20"/>
          <w:szCs w:val="20"/>
          <w:lang w:val="ru-RU"/>
        </w:rPr>
      </w:pPr>
    </w:p>
    <w:p w:rsidR="00AE4311" w:rsidRPr="00115ADF" w:rsidRDefault="00AE4311" w:rsidP="007A595D">
      <w:pPr>
        <w:spacing w:line="360" w:lineRule="auto"/>
        <w:jc w:val="both"/>
        <w:rPr>
          <w:rFonts w:ascii="Verdana" w:hAnsi="Verdana"/>
          <w:sz w:val="20"/>
          <w:szCs w:val="20"/>
          <w:lang w:val="ru-RU"/>
        </w:rPr>
      </w:pPr>
    </w:p>
    <w:p w:rsidR="00AE4311" w:rsidRDefault="00AE4311" w:rsidP="00320806">
      <w:pPr>
        <w:jc w:val="center"/>
        <w:rPr>
          <w:rFonts w:ascii="Times New Roman" w:hAnsi="Times New Roman" w:cs="Times New Roman"/>
          <w:b/>
          <w:bCs/>
          <w:caps/>
          <w:spacing w:val="70"/>
          <w:sz w:val="40"/>
          <w:szCs w:val="40"/>
          <w:lang w:val="bg-BG"/>
        </w:rPr>
      </w:pPr>
      <w:r>
        <w:rPr>
          <w:rFonts w:ascii="Times New Roman" w:hAnsi="Times New Roman" w:cs="Times New Roman"/>
          <w:sz w:val="28"/>
          <w:szCs w:val="28"/>
          <w:lang w:val="bg-BG"/>
        </w:rPr>
        <w:br w:type="page"/>
      </w:r>
      <w:r>
        <w:rPr>
          <w:rFonts w:ascii="Times New Roman" w:hAnsi="Times New Roman" w:cs="Times New Roman"/>
          <w:b/>
          <w:bCs/>
          <w:caps/>
          <w:spacing w:val="70"/>
          <w:sz w:val="40"/>
          <w:szCs w:val="40"/>
          <w:lang w:val="bg-BG"/>
        </w:rPr>
        <w:t>приложение  № 6</w:t>
      </w:r>
    </w:p>
    <w:p w:rsidR="00AE4311" w:rsidRDefault="00AE4311" w:rsidP="00320806">
      <w:pPr>
        <w:jc w:val="center"/>
        <w:rPr>
          <w:rFonts w:ascii="Times New Roman" w:hAnsi="Times New Roman" w:cs="Times New Roman"/>
          <w:b/>
          <w:bCs/>
          <w:caps/>
          <w:sz w:val="28"/>
          <w:szCs w:val="28"/>
          <w:lang w:val="bg-BG"/>
        </w:rPr>
      </w:pPr>
    </w:p>
    <w:p w:rsidR="00AE4311" w:rsidRPr="009D5DBB" w:rsidRDefault="00AE4311" w:rsidP="00320806">
      <w:pPr>
        <w:jc w:val="center"/>
        <w:rPr>
          <w:rFonts w:ascii="Times New Roman Bold" w:hAnsi="Times New Roman Bold" w:cs="Times New Roman"/>
          <w:b/>
          <w:bCs/>
          <w:caps/>
          <w:sz w:val="32"/>
          <w:szCs w:val="32"/>
          <w:lang w:val="bg-BG"/>
        </w:rPr>
      </w:pPr>
      <w:r w:rsidRPr="00E96DAF">
        <w:rPr>
          <w:rFonts w:ascii="Times New Roman Bold" w:hAnsi="Times New Roman Bold" w:cs="Times New Roman"/>
          <w:b/>
          <w:bCs/>
          <w:caps/>
          <w:sz w:val="28"/>
          <w:szCs w:val="28"/>
          <w:lang w:val="bg-BG"/>
        </w:rPr>
        <w:t>„стратегически насоки за развитие на хранително-вкусовата промишленост в</w:t>
      </w:r>
      <w:r w:rsidRPr="009D5DBB">
        <w:rPr>
          <w:rFonts w:ascii="Times New Roman Bold" w:hAnsi="Times New Roman Bold" w:cs="Times New Roman"/>
          <w:b/>
          <w:bCs/>
          <w:caps/>
          <w:sz w:val="32"/>
          <w:szCs w:val="32"/>
          <w:lang w:val="bg-BG"/>
        </w:rPr>
        <w:t xml:space="preserve"> България”</w:t>
      </w:r>
    </w:p>
    <w:p w:rsidR="00AE4311" w:rsidRDefault="00AE4311" w:rsidP="005B6FF9">
      <w:pPr>
        <w:ind w:firstLine="180"/>
        <w:rPr>
          <w:rFonts w:ascii="Times New Roman" w:hAnsi="Times New Roman" w:cs="Times New Roman"/>
          <w:b/>
          <w:bCs/>
          <w:caps/>
          <w:sz w:val="28"/>
          <w:szCs w:val="28"/>
          <w:lang w:val="bg-BG"/>
        </w:rPr>
      </w:pPr>
    </w:p>
    <w:p w:rsidR="00AE4311" w:rsidRPr="00D9732C" w:rsidRDefault="00AE4311" w:rsidP="005B6FF9">
      <w:pPr>
        <w:ind w:firstLine="18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940EA5" w:rsidRDefault="00AE4311" w:rsidP="009B5B75">
      <w:pPr>
        <w:numPr>
          <w:ilvl w:val="0"/>
          <w:numId w:val="38"/>
        </w:numPr>
        <w:tabs>
          <w:tab w:val="clear" w:pos="1560"/>
          <w:tab w:val="left" w:pos="540"/>
        </w:tabs>
        <w:spacing w:after="0" w:line="240" w:lineRule="auto"/>
        <w:ind w:left="0" w:firstLine="0"/>
        <w:rPr>
          <w:rFonts w:ascii="Times New Roman" w:hAnsi="Times New Roman" w:cs="Times New Roman"/>
          <w:b/>
          <w:sz w:val="28"/>
          <w:szCs w:val="28"/>
          <w:lang w:val="bg-BG"/>
        </w:rPr>
      </w:pPr>
      <w:r w:rsidRPr="00940EA5">
        <w:rPr>
          <w:rFonts w:ascii="Times New Roman" w:hAnsi="Times New Roman" w:cs="Times New Roman"/>
          <w:b/>
          <w:sz w:val="28"/>
          <w:szCs w:val="28"/>
          <w:lang w:val="bg-BG"/>
        </w:rPr>
        <w:t>Проф.дтн Кольо Динков, Ректор на УХТ, Пловдив</w:t>
      </w:r>
    </w:p>
    <w:p w:rsidR="00AE4311" w:rsidRPr="00940EA5" w:rsidRDefault="00AE4311" w:rsidP="009B5B75">
      <w:pPr>
        <w:numPr>
          <w:ilvl w:val="0"/>
          <w:numId w:val="38"/>
        </w:numPr>
        <w:tabs>
          <w:tab w:val="clear" w:pos="1560"/>
          <w:tab w:val="left" w:pos="540"/>
        </w:tabs>
        <w:spacing w:after="0" w:line="240" w:lineRule="auto"/>
        <w:ind w:left="0" w:firstLine="0"/>
        <w:rPr>
          <w:rFonts w:ascii="Times New Roman" w:hAnsi="Times New Roman" w:cs="Times New Roman"/>
          <w:b/>
          <w:sz w:val="28"/>
          <w:szCs w:val="28"/>
          <w:lang w:val="ru-RU"/>
        </w:rPr>
      </w:pPr>
      <w:r w:rsidRPr="00940EA5">
        <w:rPr>
          <w:rFonts w:ascii="Times New Roman" w:hAnsi="Times New Roman" w:cs="Times New Roman"/>
          <w:b/>
          <w:sz w:val="28"/>
          <w:szCs w:val="28"/>
          <w:lang w:val="bg-BG"/>
        </w:rPr>
        <w:t>Проф.д-р Пламен Моллов, УХТ, Пловдив, Председател на Националната лозаро-винарска камара</w:t>
      </w:r>
    </w:p>
    <w:p w:rsidR="00AE4311" w:rsidRPr="00940EA5" w:rsidRDefault="00AE4311" w:rsidP="009B5B75">
      <w:pPr>
        <w:numPr>
          <w:ilvl w:val="0"/>
          <w:numId w:val="38"/>
        </w:numPr>
        <w:tabs>
          <w:tab w:val="clear" w:pos="1560"/>
          <w:tab w:val="left" w:pos="540"/>
        </w:tabs>
        <w:spacing w:after="0" w:line="240" w:lineRule="auto"/>
        <w:ind w:left="0" w:firstLine="0"/>
        <w:rPr>
          <w:rFonts w:ascii="Times New Roman" w:hAnsi="Times New Roman" w:cs="Times New Roman"/>
          <w:b/>
          <w:sz w:val="28"/>
          <w:szCs w:val="28"/>
          <w:lang w:val="bg-BG"/>
        </w:rPr>
      </w:pPr>
      <w:r w:rsidRPr="00940EA5">
        <w:rPr>
          <w:rFonts w:ascii="Times New Roman" w:hAnsi="Times New Roman" w:cs="Times New Roman"/>
          <w:b/>
          <w:sz w:val="28"/>
          <w:szCs w:val="28"/>
          <w:lang w:val="bg-BG"/>
        </w:rPr>
        <w:t>Проф.д-р Димитър Хаджикинов, УХТ, Пловдив</w:t>
      </w:r>
    </w:p>
    <w:p w:rsidR="00AE4311" w:rsidRPr="00940EA5" w:rsidRDefault="00AE4311" w:rsidP="009B5B75">
      <w:pPr>
        <w:numPr>
          <w:ilvl w:val="0"/>
          <w:numId w:val="38"/>
        </w:numPr>
        <w:tabs>
          <w:tab w:val="clear" w:pos="1560"/>
          <w:tab w:val="left" w:pos="540"/>
        </w:tabs>
        <w:spacing w:after="0" w:line="240" w:lineRule="auto"/>
        <w:ind w:left="0" w:firstLine="0"/>
        <w:rPr>
          <w:rFonts w:ascii="Times New Roman" w:hAnsi="Times New Roman" w:cs="Times New Roman"/>
          <w:b/>
          <w:sz w:val="28"/>
          <w:szCs w:val="28"/>
          <w:lang w:val="bg-BG"/>
        </w:rPr>
      </w:pPr>
      <w:r w:rsidRPr="00940EA5">
        <w:rPr>
          <w:rFonts w:ascii="Times New Roman" w:hAnsi="Times New Roman" w:cs="Times New Roman"/>
          <w:b/>
          <w:sz w:val="28"/>
          <w:szCs w:val="28"/>
          <w:lang w:val="bg-BG"/>
        </w:rPr>
        <w:t>Проф.д-р Ана Кръстева, УХТ, Пловдив</w:t>
      </w:r>
    </w:p>
    <w:p w:rsidR="00AE4311" w:rsidRPr="00940EA5" w:rsidRDefault="00AE4311" w:rsidP="009B5B75">
      <w:pPr>
        <w:numPr>
          <w:ilvl w:val="0"/>
          <w:numId w:val="38"/>
        </w:numPr>
        <w:tabs>
          <w:tab w:val="clear" w:pos="1560"/>
          <w:tab w:val="left" w:pos="540"/>
        </w:tabs>
        <w:spacing w:after="0" w:line="240" w:lineRule="auto"/>
        <w:ind w:left="0" w:firstLine="0"/>
        <w:rPr>
          <w:rFonts w:ascii="Times New Roman" w:hAnsi="Times New Roman" w:cs="Times New Roman"/>
          <w:b/>
          <w:sz w:val="28"/>
          <w:szCs w:val="28"/>
          <w:lang w:val="bg-BG"/>
        </w:rPr>
      </w:pPr>
      <w:r w:rsidRPr="00940EA5">
        <w:rPr>
          <w:rFonts w:ascii="Times New Roman" w:hAnsi="Times New Roman" w:cs="Times New Roman"/>
          <w:b/>
          <w:sz w:val="28"/>
          <w:szCs w:val="28"/>
          <w:lang w:val="bg-BG"/>
        </w:rPr>
        <w:t>Проф.дтн Стефан Драгоев, УХТ, Пловдив</w:t>
      </w:r>
    </w:p>
    <w:p w:rsidR="00AE4311" w:rsidRPr="00940EA5" w:rsidRDefault="00AE4311" w:rsidP="009B5B75">
      <w:pPr>
        <w:numPr>
          <w:ilvl w:val="0"/>
          <w:numId w:val="38"/>
        </w:numPr>
        <w:tabs>
          <w:tab w:val="clear" w:pos="1560"/>
          <w:tab w:val="left" w:pos="540"/>
        </w:tabs>
        <w:spacing w:after="0" w:line="240" w:lineRule="auto"/>
        <w:ind w:left="0" w:firstLine="0"/>
        <w:rPr>
          <w:rFonts w:ascii="Times New Roman" w:hAnsi="Times New Roman" w:cs="Times New Roman"/>
          <w:b/>
          <w:sz w:val="28"/>
          <w:szCs w:val="28"/>
          <w:lang w:val="bg-BG"/>
        </w:rPr>
      </w:pPr>
      <w:r w:rsidRPr="00940EA5">
        <w:rPr>
          <w:rFonts w:ascii="Times New Roman" w:hAnsi="Times New Roman" w:cs="Times New Roman"/>
          <w:b/>
          <w:sz w:val="28"/>
          <w:szCs w:val="28"/>
          <w:lang w:val="bg-BG"/>
        </w:rPr>
        <w:t>Проф.двмн Иван Въшин, Тракийски университет, Стара Загора</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7. Проф.дсн Гюрга Михайлова, Тракийски университет, Стара Загора</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8. Доц.д-р Христо Спасов, УХТ, Пловдив</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9. Доц.д-р Николай Пенов, УХТ, Пловдив</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10. Доц.д-р Марияна Перифанова, УХТ, Пловдив</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11. Доц.д-р Димитър Драчев, УХТ, Пловдив</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 xml:space="preserve">12. Светла Чамова, Изп. директор на Асоциацията на месопреработвателите </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13. Антоанета Божинова, Изп. директор на Съюза на преработвателите на плодове и зеленчуци</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14. Марияна Кукушева , Председател на Федерацията на хлебопроизводители и сладкари</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15. Савина Влахова, Председател на Съюза на българските мелничари</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16. Д-р Асен Желязков, Изп. директор на Асоциацията на млекопреработвателите</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17. Диляна Славова, Председател на Национална асоциация  на млекопреработвателите</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18. Марияна Чолакова, Изп. директор на Съюза на преработвателите на растителни масла и маслопродукти</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19. Илонка Аврамова, Председател на Асоциацията на месопреработвателите</w:t>
      </w: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20. Георги Узинов, Председател на УС на Съюза на производителите на захар и зах.продукти</w:t>
      </w:r>
    </w:p>
    <w:p w:rsidR="00AE4311" w:rsidRDefault="00AE4311" w:rsidP="00940EA5">
      <w:pPr>
        <w:tabs>
          <w:tab w:val="left" w:pos="540"/>
        </w:tabs>
        <w:spacing w:after="0" w:line="240" w:lineRule="auto"/>
        <w:rPr>
          <w:rFonts w:ascii="Times New Roman" w:hAnsi="Times New Roman" w:cs="Times New Roman"/>
          <w:b/>
          <w:sz w:val="28"/>
          <w:szCs w:val="28"/>
          <w:lang w:val="bg-BG"/>
        </w:rPr>
      </w:pPr>
      <w:r w:rsidRPr="00940EA5">
        <w:rPr>
          <w:rFonts w:ascii="Times New Roman" w:hAnsi="Times New Roman" w:cs="Times New Roman"/>
          <w:b/>
          <w:sz w:val="28"/>
          <w:szCs w:val="28"/>
          <w:lang w:val="bg-BG"/>
        </w:rPr>
        <w:t>21. Арбен Меменов, Председател на Сдружението на производителите на ориенталски тютюни</w:t>
      </w:r>
    </w:p>
    <w:p w:rsidR="00AE4311" w:rsidRPr="007F660C" w:rsidRDefault="00AE4311" w:rsidP="00E96DAF">
      <w:pPr>
        <w:spacing w:line="240" w:lineRule="auto"/>
        <w:ind w:firstLine="720"/>
        <w:jc w:val="both"/>
        <w:rPr>
          <w:rFonts w:ascii="Times New Roman" w:hAnsi="Times New Roman" w:cs="Times New Roman"/>
          <w:sz w:val="28"/>
          <w:szCs w:val="28"/>
          <w:lang w:val="ru-RU"/>
        </w:rPr>
      </w:pPr>
      <w:r>
        <w:rPr>
          <w:rFonts w:ascii="Times New Roman" w:hAnsi="Times New Roman" w:cs="Times New Roman"/>
          <w:b/>
          <w:sz w:val="28"/>
          <w:szCs w:val="28"/>
          <w:lang w:val="bg-BG"/>
        </w:rPr>
        <w:br w:type="page"/>
      </w:r>
      <w:r w:rsidRPr="007F660C">
        <w:rPr>
          <w:rFonts w:ascii="Times New Roman" w:hAnsi="Times New Roman" w:cs="Times New Roman"/>
          <w:sz w:val="28"/>
          <w:szCs w:val="28"/>
          <w:lang w:val="ru-RU"/>
        </w:rPr>
        <w:t xml:space="preserve">Хранително-вкусовата промишленост е един от основните промишлени отрасли в България. През 2011 г. относителният дял на нетните приходи от продажби заемат близо 14,45% от нетните приходи от продажби общо в промишлеността. НСИ не предоставя данни за наетите лица по трудово правоотношение общо в обществения и частния сектор, но се предполага, че те са около 166 хил. души. Това само по себе си, заедно със значението на качеството и безопасността на храните за потребителите, поставя проблема за развитие на сектора на дневен ред. </w:t>
      </w:r>
    </w:p>
    <w:p w:rsidR="00AE4311" w:rsidRPr="007F660C" w:rsidRDefault="00AE4311" w:rsidP="007F660C">
      <w:pPr>
        <w:spacing w:after="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Хранително-вкусовата промишленост (ХВП) заема важен дял в създаваната брутна добавена стойност и в заетостта на промишлеността, като значителна част от аграрните суровини се преработват от нея. Ето защо нейното развитие оказва влияние върху цялата икономика и особено върху икономиката в селските райони, където земеделието продължава да бъде основен поминък на населението в страната. </w:t>
      </w:r>
    </w:p>
    <w:p w:rsidR="00AE4311" w:rsidRPr="007F660C" w:rsidRDefault="00AE4311" w:rsidP="007F660C">
      <w:pPr>
        <w:spacing w:after="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Завършването на преходния период, откриването на възможности за достъп до повече пазари и увеличаването на конкуренцията на вътрешния пазар в резултат на присъединяването на страната към ЕС създават нови предизвикателства пред българската хранително-вкусова промишленост. Само при условие, че продължават да се влагат необходимите инвестиции за модернизиране, тази индустрия, която притежава големи традиции и квалифицирана работна ръка, ще може да запази и разшири своите пазари, да наложи по-високи стандарти и да осигури предвидими и стабилни пазарни позиции.</w:t>
      </w:r>
    </w:p>
    <w:p w:rsidR="00AE4311" w:rsidRPr="005A46B6" w:rsidRDefault="00AE4311" w:rsidP="005A46B6">
      <w:pPr>
        <w:spacing w:after="0" w:line="240" w:lineRule="auto"/>
        <w:ind w:firstLine="709"/>
        <w:jc w:val="both"/>
        <w:rPr>
          <w:sz w:val="28"/>
          <w:szCs w:val="28"/>
          <w:lang w:val="ru-RU"/>
        </w:rPr>
      </w:pPr>
    </w:p>
    <w:p w:rsidR="00AE4311" w:rsidRPr="007F660C" w:rsidRDefault="00AE4311" w:rsidP="005A46B6">
      <w:pPr>
        <w:pStyle w:val="Caption"/>
        <w:rPr>
          <w:rFonts w:ascii="Times New Roman" w:hAnsi="Times New Roman"/>
          <w:b w:val="0"/>
          <w:sz w:val="24"/>
          <w:szCs w:val="24"/>
          <w:lang w:val="bg-BG"/>
        </w:rPr>
      </w:pPr>
      <w:bookmarkStart w:id="6" w:name="_Toc348539901"/>
      <w:r w:rsidRPr="007F660C">
        <w:rPr>
          <w:rFonts w:ascii="Times New Roman" w:hAnsi="Times New Roman"/>
          <w:b w:val="0"/>
          <w:sz w:val="24"/>
          <w:szCs w:val="24"/>
          <w:lang w:val="ru-RU"/>
        </w:rPr>
        <w:t xml:space="preserve"> </w:t>
      </w:r>
      <w:r w:rsidRPr="007F660C">
        <w:rPr>
          <w:rFonts w:ascii="Times New Roman" w:hAnsi="Times New Roman"/>
          <w:b w:val="0"/>
          <w:sz w:val="24"/>
          <w:szCs w:val="24"/>
          <w:lang w:val="bg-BG"/>
        </w:rPr>
        <w:t>Таблица</w:t>
      </w:r>
      <w:r w:rsidRPr="007F660C">
        <w:rPr>
          <w:rFonts w:ascii="Times New Roman" w:hAnsi="Times New Roman"/>
          <w:b w:val="0"/>
          <w:sz w:val="24"/>
          <w:szCs w:val="24"/>
          <w:lang w:val="ru-RU"/>
        </w:rPr>
        <w:t>:</w:t>
      </w:r>
      <w:r w:rsidRPr="007F660C">
        <w:rPr>
          <w:rFonts w:ascii="Times New Roman" w:hAnsi="Times New Roman"/>
          <w:b w:val="0"/>
          <w:sz w:val="24"/>
          <w:szCs w:val="24"/>
          <w:lang w:val="bg-BG"/>
        </w:rPr>
        <w:t xml:space="preserve"> „Моментна снимка” на развитието на хранителния сектор в България</w:t>
      </w:r>
      <w:bookmarkEnd w:id="6"/>
    </w:p>
    <w:tbl>
      <w:tblPr>
        <w:tblW w:w="8998"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08"/>
        <w:gridCol w:w="1843"/>
        <w:gridCol w:w="1842"/>
        <w:gridCol w:w="1805"/>
      </w:tblGrid>
      <w:tr w:rsidR="00AE4311" w:rsidRPr="007F660C" w:rsidTr="00093BAE">
        <w:trPr>
          <w:trHeight w:val="595"/>
          <w:jc w:val="center"/>
        </w:trPr>
        <w:tc>
          <w:tcPr>
            <w:tcW w:w="3508"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b/>
                <w:color w:val="000000"/>
              </w:rPr>
            </w:pPr>
            <w:r w:rsidRPr="007F660C">
              <w:rPr>
                <w:rFonts w:ascii="Times New Roman" w:hAnsi="Times New Roman" w:cs="Times New Roman"/>
                <w:b/>
                <w:bCs/>
                <w:color w:val="000000"/>
              </w:rPr>
              <w:t>СЕГМЕНТ</w:t>
            </w:r>
          </w:p>
        </w:tc>
        <w:tc>
          <w:tcPr>
            <w:tcW w:w="1843"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b/>
                <w:bCs/>
                <w:color w:val="000000"/>
              </w:rPr>
            </w:pPr>
            <w:r w:rsidRPr="007F660C">
              <w:rPr>
                <w:rFonts w:ascii="Times New Roman" w:hAnsi="Times New Roman" w:cs="Times New Roman"/>
                <w:b/>
                <w:bCs/>
                <w:color w:val="000000"/>
              </w:rPr>
              <w:t>ПРИХОД</w:t>
            </w:r>
          </w:p>
          <w:p w:rsidR="00AE4311" w:rsidRPr="007F660C" w:rsidRDefault="00AE4311" w:rsidP="007F660C">
            <w:pPr>
              <w:autoSpaceDE w:val="0"/>
              <w:autoSpaceDN w:val="0"/>
              <w:adjustRightInd w:val="0"/>
              <w:spacing w:after="0" w:line="240" w:lineRule="auto"/>
              <w:jc w:val="center"/>
              <w:rPr>
                <w:rFonts w:ascii="Times New Roman" w:hAnsi="Times New Roman" w:cs="Times New Roman"/>
                <w:b/>
                <w:color w:val="000000"/>
              </w:rPr>
            </w:pPr>
            <w:r w:rsidRPr="007F660C">
              <w:rPr>
                <w:rFonts w:ascii="Times New Roman" w:hAnsi="Times New Roman" w:cs="Times New Roman"/>
                <w:b/>
              </w:rPr>
              <w:t>(000, BGN)</w:t>
            </w:r>
          </w:p>
        </w:tc>
        <w:tc>
          <w:tcPr>
            <w:tcW w:w="1842"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b/>
                <w:color w:val="000000"/>
              </w:rPr>
            </w:pPr>
            <w:r w:rsidRPr="007F660C">
              <w:rPr>
                <w:rFonts w:ascii="Times New Roman" w:hAnsi="Times New Roman" w:cs="Times New Roman"/>
                <w:b/>
                <w:color w:val="000000"/>
              </w:rPr>
              <w:t>СЛУЖИТЕЛИ</w:t>
            </w:r>
          </w:p>
        </w:tc>
        <w:tc>
          <w:tcPr>
            <w:tcW w:w="1805"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b/>
                <w:color w:val="000000"/>
              </w:rPr>
            </w:pPr>
            <w:r w:rsidRPr="007F660C">
              <w:rPr>
                <w:rFonts w:ascii="Times New Roman" w:hAnsi="Times New Roman" w:cs="Times New Roman"/>
                <w:b/>
                <w:bCs/>
                <w:color w:val="000000"/>
              </w:rPr>
              <w:t xml:space="preserve">КОМПАНИИ </w:t>
            </w:r>
          </w:p>
        </w:tc>
      </w:tr>
      <w:tr w:rsidR="00AE4311" w:rsidRPr="007F660C" w:rsidTr="00093BAE">
        <w:trPr>
          <w:trHeight w:val="75"/>
          <w:jc w:val="center"/>
        </w:trPr>
        <w:tc>
          <w:tcPr>
            <w:tcW w:w="3508" w:type="dxa"/>
          </w:tcPr>
          <w:p w:rsidR="00AE4311" w:rsidRPr="007F660C" w:rsidRDefault="00AE4311" w:rsidP="007F660C">
            <w:pPr>
              <w:autoSpaceDE w:val="0"/>
              <w:autoSpaceDN w:val="0"/>
              <w:adjustRightInd w:val="0"/>
              <w:spacing w:after="0" w:line="240" w:lineRule="auto"/>
              <w:rPr>
                <w:rFonts w:ascii="Times New Roman" w:hAnsi="Times New Roman" w:cs="Times New Roman"/>
                <w:color w:val="000000"/>
              </w:rPr>
            </w:pPr>
            <w:r w:rsidRPr="007F660C">
              <w:rPr>
                <w:rFonts w:ascii="Times New Roman" w:hAnsi="Times New Roman" w:cs="Times New Roman"/>
                <w:bCs/>
                <w:color w:val="000000"/>
              </w:rPr>
              <w:t>Производство на храни</w:t>
            </w:r>
          </w:p>
        </w:tc>
        <w:tc>
          <w:tcPr>
            <w:tcW w:w="1843"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bCs/>
                <w:color w:val="000000"/>
              </w:rPr>
              <w:t>2 948 029</w:t>
            </w:r>
          </w:p>
        </w:tc>
        <w:tc>
          <w:tcPr>
            <w:tcW w:w="1842"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bCs/>
                <w:color w:val="000000"/>
              </w:rPr>
              <w:t>84 343</w:t>
            </w:r>
          </w:p>
        </w:tc>
        <w:tc>
          <w:tcPr>
            <w:tcW w:w="1805"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bCs/>
                <w:color w:val="000000"/>
              </w:rPr>
              <w:t>5 456</w:t>
            </w:r>
          </w:p>
        </w:tc>
      </w:tr>
      <w:tr w:rsidR="00AE4311" w:rsidRPr="007F660C" w:rsidTr="00093BAE">
        <w:trPr>
          <w:trHeight w:val="75"/>
          <w:jc w:val="center"/>
        </w:trPr>
        <w:tc>
          <w:tcPr>
            <w:tcW w:w="3508" w:type="dxa"/>
          </w:tcPr>
          <w:p w:rsidR="00AE4311" w:rsidRPr="007F660C" w:rsidRDefault="00AE4311" w:rsidP="007F660C">
            <w:pPr>
              <w:autoSpaceDE w:val="0"/>
              <w:autoSpaceDN w:val="0"/>
              <w:adjustRightInd w:val="0"/>
              <w:spacing w:after="0" w:line="240" w:lineRule="auto"/>
              <w:rPr>
                <w:rFonts w:ascii="Times New Roman" w:hAnsi="Times New Roman" w:cs="Times New Roman"/>
                <w:color w:val="000000"/>
                <w:lang w:val="ru-RU"/>
              </w:rPr>
            </w:pPr>
            <w:r w:rsidRPr="007F660C">
              <w:rPr>
                <w:rFonts w:ascii="Times New Roman" w:hAnsi="Times New Roman" w:cs="Times New Roman"/>
                <w:color w:val="000000"/>
                <w:lang w:val="ru-RU"/>
              </w:rPr>
              <w:t xml:space="preserve">Преработка на плодове и зеленчуци </w:t>
            </w:r>
          </w:p>
        </w:tc>
        <w:tc>
          <w:tcPr>
            <w:tcW w:w="1843"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558 006</w:t>
            </w:r>
          </w:p>
        </w:tc>
        <w:tc>
          <w:tcPr>
            <w:tcW w:w="1842"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16 229</w:t>
            </w:r>
          </w:p>
        </w:tc>
        <w:tc>
          <w:tcPr>
            <w:tcW w:w="1805"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528</w:t>
            </w:r>
          </w:p>
        </w:tc>
      </w:tr>
      <w:tr w:rsidR="00AE4311" w:rsidRPr="007F660C" w:rsidTr="00093BAE">
        <w:trPr>
          <w:trHeight w:val="75"/>
          <w:jc w:val="center"/>
        </w:trPr>
        <w:tc>
          <w:tcPr>
            <w:tcW w:w="3508" w:type="dxa"/>
          </w:tcPr>
          <w:p w:rsidR="00AE4311" w:rsidRPr="007F660C" w:rsidRDefault="00AE4311" w:rsidP="007F660C">
            <w:pPr>
              <w:autoSpaceDE w:val="0"/>
              <w:autoSpaceDN w:val="0"/>
              <w:adjustRightInd w:val="0"/>
              <w:spacing w:after="0" w:line="240" w:lineRule="auto"/>
              <w:rPr>
                <w:rFonts w:ascii="Times New Roman" w:hAnsi="Times New Roman" w:cs="Times New Roman"/>
                <w:color w:val="000000"/>
              </w:rPr>
            </w:pPr>
            <w:r w:rsidRPr="007F660C">
              <w:rPr>
                <w:rFonts w:ascii="Times New Roman" w:hAnsi="Times New Roman" w:cs="Times New Roman"/>
                <w:color w:val="000000"/>
              </w:rPr>
              <w:t xml:space="preserve">Захар и захарни изделия  </w:t>
            </w:r>
          </w:p>
        </w:tc>
        <w:tc>
          <w:tcPr>
            <w:tcW w:w="1843"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343 223</w:t>
            </w:r>
          </w:p>
        </w:tc>
        <w:tc>
          <w:tcPr>
            <w:tcW w:w="1842"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7 960</w:t>
            </w:r>
          </w:p>
        </w:tc>
        <w:tc>
          <w:tcPr>
            <w:tcW w:w="1805"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116</w:t>
            </w:r>
          </w:p>
        </w:tc>
      </w:tr>
      <w:tr w:rsidR="00AE4311" w:rsidRPr="007F660C" w:rsidTr="00093BAE">
        <w:trPr>
          <w:trHeight w:val="75"/>
          <w:jc w:val="center"/>
        </w:trPr>
        <w:tc>
          <w:tcPr>
            <w:tcW w:w="3508" w:type="dxa"/>
          </w:tcPr>
          <w:p w:rsidR="00AE4311" w:rsidRPr="007F660C" w:rsidRDefault="00AE4311" w:rsidP="007F660C">
            <w:pPr>
              <w:autoSpaceDE w:val="0"/>
              <w:autoSpaceDN w:val="0"/>
              <w:adjustRightInd w:val="0"/>
              <w:spacing w:after="0" w:line="240" w:lineRule="auto"/>
              <w:rPr>
                <w:rFonts w:ascii="Times New Roman" w:hAnsi="Times New Roman" w:cs="Times New Roman"/>
                <w:color w:val="000000"/>
              </w:rPr>
            </w:pPr>
            <w:r w:rsidRPr="007F660C">
              <w:rPr>
                <w:rFonts w:ascii="Times New Roman" w:hAnsi="Times New Roman" w:cs="Times New Roman"/>
                <w:color w:val="000000"/>
              </w:rPr>
              <w:t xml:space="preserve">Млечни продукти (сирене) </w:t>
            </w:r>
          </w:p>
        </w:tc>
        <w:tc>
          <w:tcPr>
            <w:tcW w:w="1843"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312 748</w:t>
            </w:r>
          </w:p>
        </w:tc>
        <w:tc>
          <w:tcPr>
            <w:tcW w:w="1842"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7 951</w:t>
            </w:r>
          </w:p>
        </w:tc>
        <w:tc>
          <w:tcPr>
            <w:tcW w:w="1805"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383</w:t>
            </w:r>
          </w:p>
        </w:tc>
      </w:tr>
      <w:tr w:rsidR="00AE4311" w:rsidRPr="007F660C" w:rsidTr="00093BAE">
        <w:trPr>
          <w:trHeight w:val="75"/>
          <w:jc w:val="center"/>
        </w:trPr>
        <w:tc>
          <w:tcPr>
            <w:tcW w:w="3508" w:type="dxa"/>
          </w:tcPr>
          <w:p w:rsidR="00AE4311" w:rsidRPr="007F660C" w:rsidRDefault="00AE4311" w:rsidP="007F660C">
            <w:pPr>
              <w:autoSpaceDE w:val="0"/>
              <w:autoSpaceDN w:val="0"/>
              <w:adjustRightInd w:val="0"/>
              <w:spacing w:after="0" w:line="240" w:lineRule="auto"/>
              <w:rPr>
                <w:rFonts w:ascii="Times New Roman" w:hAnsi="Times New Roman" w:cs="Times New Roman"/>
                <w:color w:val="000000"/>
              </w:rPr>
            </w:pPr>
            <w:r w:rsidRPr="007F660C">
              <w:rPr>
                <w:rFonts w:ascii="Times New Roman" w:hAnsi="Times New Roman" w:cs="Times New Roman"/>
                <w:color w:val="000000"/>
              </w:rPr>
              <w:t xml:space="preserve">Хляб и тестени изделия  </w:t>
            </w:r>
          </w:p>
        </w:tc>
        <w:tc>
          <w:tcPr>
            <w:tcW w:w="1843"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299 334</w:t>
            </w:r>
          </w:p>
        </w:tc>
        <w:tc>
          <w:tcPr>
            <w:tcW w:w="1842"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28 434</w:t>
            </w:r>
          </w:p>
        </w:tc>
        <w:tc>
          <w:tcPr>
            <w:tcW w:w="1805"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3 307</w:t>
            </w:r>
          </w:p>
        </w:tc>
      </w:tr>
      <w:tr w:rsidR="00AE4311" w:rsidRPr="007F660C" w:rsidTr="00093BAE">
        <w:trPr>
          <w:trHeight w:val="75"/>
          <w:jc w:val="center"/>
        </w:trPr>
        <w:tc>
          <w:tcPr>
            <w:tcW w:w="3508" w:type="dxa"/>
          </w:tcPr>
          <w:p w:rsidR="00AE4311" w:rsidRPr="007F660C" w:rsidRDefault="00AE4311" w:rsidP="007F660C">
            <w:pPr>
              <w:autoSpaceDE w:val="0"/>
              <w:autoSpaceDN w:val="0"/>
              <w:adjustRightInd w:val="0"/>
              <w:spacing w:after="0" w:line="240" w:lineRule="auto"/>
              <w:rPr>
                <w:rFonts w:ascii="Times New Roman" w:hAnsi="Times New Roman" w:cs="Times New Roman"/>
                <w:color w:val="000000"/>
              </w:rPr>
            </w:pPr>
            <w:r w:rsidRPr="007F660C">
              <w:rPr>
                <w:rFonts w:ascii="Times New Roman" w:hAnsi="Times New Roman" w:cs="Times New Roman"/>
                <w:bCs/>
                <w:color w:val="000000"/>
              </w:rPr>
              <w:t>Напитки</w:t>
            </w:r>
          </w:p>
        </w:tc>
        <w:tc>
          <w:tcPr>
            <w:tcW w:w="1843"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852 002</w:t>
            </w:r>
          </w:p>
        </w:tc>
        <w:tc>
          <w:tcPr>
            <w:tcW w:w="1842"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24 667</w:t>
            </w:r>
          </w:p>
        </w:tc>
        <w:tc>
          <w:tcPr>
            <w:tcW w:w="1805" w:type="dxa"/>
          </w:tcPr>
          <w:p w:rsidR="00AE4311" w:rsidRPr="007F660C" w:rsidRDefault="00AE4311" w:rsidP="007F660C">
            <w:pPr>
              <w:autoSpaceDE w:val="0"/>
              <w:autoSpaceDN w:val="0"/>
              <w:adjustRightInd w:val="0"/>
              <w:spacing w:after="0" w:line="240" w:lineRule="auto"/>
              <w:jc w:val="center"/>
              <w:rPr>
                <w:rFonts w:ascii="Times New Roman" w:hAnsi="Times New Roman" w:cs="Times New Roman"/>
                <w:color w:val="000000"/>
              </w:rPr>
            </w:pPr>
            <w:r w:rsidRPr="007F660C">
              <w:rPr>
                <w:rFonts w:ascii="Times New Roman" w:hAnsi="Times New Roman" w:cs="Times New Roman"/>
                <w:color w:val="000000"/>
              </w:rPr>
              <w:t>1 688</w:t>
            </w:r>
          </w:p>
        </w:tc>
      </w:tr>
    </w:tbl>
    <w:p w:rsidR="00AE4311" w:rsidRDefault="00AE4311" w:rsidP="005A46B6">
      <w:pPr>
        <w:pStyle w:val="FootnoteText"/>
        <w:rPr>
          <w:sz w:val="24"/>
          <w:szCs w:val="24"/>
          <w:lang w:val="ru-RU"/>
        </w:rPr>
      </w:pPr>
      <w:r w:rsidRPr="001E0F22">
        <w:rPr>
          <w:i/>
          <w:sz w:val="24"/>
          <w:szCs w:val="24"/>
          <w:lang w:val="bg-BG"/>
        </w:rPr>
        <w:t>Източник</w:t>
      </w:r>
      <w:r w:rsidRPr="001E0F22">
        <w:rPr>
          <w:i/>
          <w:sz w:val="24"/>
          <w:szCs w:val="24"/>
          <w:lang w:val="ru-RU"/>
        </w:rPr>
        <w:t xml:space="preserve">: </w:t>
      </w:r>
      <w:r w:rsidRPr="001E0F22">
        <w:rPr>
          <w:i/>
          <w:sz w:val="24"/>
          <w:szCs w:val="24"/>
          <w:lang w:val="bg-BG"/>
        </w:rPr>
        <w:t>Изчисления на авторите</w:t>
      </w:r>
      <w:r w:rsidRPr="001E0F22">
        <w:rPr>
          <w:sz w:val="24"/>
          <w:szCs w:val="24"/>
          <w:lang w:val="ru-RU"/>
        </w:rPr>
        <w:t xml:space="preserve"> (2012 г.)</w:t>
      </w:r>
    </w:p>
    <w:p w:rsidR="00AE4311" w:rsidRDefault="00AE4311" w:rsidP="005A46B6">
      <w:pPr>
        <w:pStyle w:val="FootnoteText"/>
        <w:rPr>
          <w:sz w:val="24"/>
          <w:szCs w:val="24"/>
          <w:lang w:val="ru-RU"/>
        </w:rPr>
      </w:pPr>
    </w:p>
    <w:p w:rsidR="00AE4311" w:rsidRPr="001E0F22" w:rsidRDefault="00AE4311" w:rsidP="005A46B6">
      <w:pPr>
        <w:pStyle w:val="FootnoteText"/>
        <w:ind w:firstLine="708"/>
        <w:rPr>
          <w:sz w:val="28"/>
          <w:szCs w:val="28"/>
          <w:lang w:val="bg-BG"/>
        </w:rPr>
      </w:pPr>
      <w:r w:rsidRPr="001E0F22">
        <w:rPr>
          <w:sz w:val="28"/>
          <w:szCs w:val="28"/>
          <w:lang w:val="ru-RU"/>
        </w:rPr>
        <w:t>Най-съществените силни и слаби страни на хранително-вкусовата промишленост в България, както и възможностите и заплахите за нейното развитие могат да се обобщят както следва:</w:t>
      </w:r>
    </w:p>
    <w:p w:rsidR="00AE4311" w:rsidRPr="005A46B6" w:rsidRDefault="00AE4311" w:rsidP="005A46B6">
      <w:pPr>
        <w:rPr>
          <w:sz w:val="28"/>
          <w:szCs w:val="28"/>
          <w:lang w:val="ru-RU"/>
        </w:rPr>
      </w:pPr>
      <w:r w:rsidRPr="005A46B6">
        <w:rPr>
          <w:sz w:val="28"/>
          <w:szCs w:val="28"/>
          <w:lang w:val="ru-RU"/>
        </w:rPr>
        <w:br w:type="page"/>
      </w:r>
    </w:p>
    <w:p w:rsidR="00AE4311" w:rsidRPr="007F660C" w:rsidRDefault="00AE4311" w:rsidP="005A46B6">
      <w:pPr>
        <w:pStyle w:val="Caption"/>
        <w:spacing w:after="0"/>
        <w:rPr>
          <w:rFonts w:ascii="Times New Roman" w:hAnsi="Times New Roman"/>
          <w:b w:val="0"/>
          <w:sz w:val="24"/>
          <w:szCs w:val="24"/>
          <w:lang w:val="bg-BG"/>
        </w:rPr>
      </w:pPr>
      <w:bookmarkStart w:id="7" w:name="_Toc348539904"/>
      <w:r w:rsidRPr="007F660C">
        <w:rPr>
          <w:rFonts w:ascii="Times New Roman" w:hAnsi="Times New Roman"/>
          <w:b w:val="0"/>
          <w:sz w:val="24"/>
          <w:szCs w:val="24"/>
          <w:lang w:val="bg-BG"/>
        </w:rPr>
        <w:t>Таблица</w:t>
      </w:r>
      <w:r w:rsidRPr="007F660C">
        <w:rPr>
          <w:rFonts w:ascii="Times New Roman" w:hAnsi="Times New Roman"/>
          <w:b w:val="0"/>
          <w:sz w:val="24"/>
          <w:szCs w:val="24"/>
          <w:lang w:val="ru-RU"/>
        </w:rPr>
        <w:t xml:space="preserve">: </w:t>
      </w:r>
      <w:r w:rsidRPr="007F660C">
        <w:rPr>
          <w:rFonts w:ascii="Times New Roman" w:hAnsi="Times New Roman"/>
          <w:b w:val="0"/>
          <w:sz w:val="24"/>
          <w:szCs w:val="24"/>
          <w:lang w:val="bg-BG"/>
        </w:rPr>
        <w:t xml:space="preserve">Сектор хранително-вкусова промишленост - </w:t>
      </w:r>
      <w:r w:rsidRPr="007F660C">
        <w:rPr>
          <w:rFonts w:ascii="Times New Roman" w:hAnsi="Times New Roman"/>
          <w:b w:val="0"/>
          <w:sz w:val="24"/>
          <w:szCs w:val="24"/>
        </w:rPr>
        <w:t>SWOT</w:t>
      </w:r>
      <w:r w:rsidRPr="007F660C">
        <w:rPr>
          <w:rFonts w:ascii="Times New Roman" w:hAnsi="Times New Roman"/>
          <w:b w:val="0"/>
          <w:sz w:val="24"/>
          <w:szCs w:val="24"/>
          <w:lang w:val="ru-RU"/>
        </w:rPr>
        <w:t xml:space="preserve"> </w:t>
      </w:r>
      <w:r w:rsidRPr="007F660C">
        <w:rPr>
          <w:rFonts w:ascii="Times New Roman" w:hAnsi="Times New Roman"/>
          <w:b w:val="0"/>
          <w:sz w:val="24"/>
          <w:szCs w:val="24"/>
          <w:lang w:val="bg-BG"/>
        </w:rPr>
        <w:t>анализ</w:t>
      </w:r>
      <w:bookmarkEnd w:id="7"/>
    </w:p>
    <w:tbl>
      <w:tblPr>
        <w:tblW w:w="9360" w:type="dxa"/>
        <w:tblInd w:w="1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20"/>
      </w:tblPr>
      <w:tblGrid>
        <w:gridCol w:w="4678"/>
        <w:gridCol w:w="4682"/>
      </w:tblGrid>
      <w:tr w:rsidR="00AE4311" w:rsidRPr="00FC3AF7" w:rsidTr="00093BAE">
        <w:trPr>
          <w:trHeight w:val="4683"/>
        </w:trPr>
        <w:tc>
          <w:tcPr>
            <w:tcW w:w="4678" w:type="dxa"/>
            <w:shd w:val="clear" w:color="auto" w:fill="FFFFFF"/>
            <w:tcMar>
              <w:top w:w="72" w:type="dxa"/>
              <w:left w:w="144" w:type="dxa"/>
              <w:bottom w:w="72" w:type="dxa"/>
              <w:right w:w="144" w:type="dxa"/>
            </w:tcMar>
          </w:tcPr>
          <w:p w:rsidR="00AE4311" w:rsidRPr="007F660C" w:rsidRDefault="00AE4311" w:rsidP="007F660C">
            <w:pPr>
              <w:tabs>
                <w:tab w:val="left" w:pos="423"/>
              </w:tabs>
              <w:spacing w:after="0" w:line="240" w:lineRule="auto"/>
              <w:ind w:firstLine="284"/>
              <w:jc w:val="center"/>
              <w:rPr>
                <w:rFonts w:ascii="Times New Roman" w:hAnsi="Times New Roman" w:cs="Times New Roman"/>
                <w:color w:val="000000"/>
                <w:spacing w:val="-6"/>
              </w:rPr>
            </w:pPr>
            <w:r w:rsidRPr="007F660C">
              <w:rPr>
                <w:rFonts w:ascii="Times New Roman" w:hAnsi="Times New Roman" w:cs="Times New Roman"/>
                <w:b/>
                <w:bCs/>
                <w:color w:val="000000"/>
                <w:spacing w:val="-6"/>
                <w:kern w:val="24"/>
              </w:rPr>
              <w:t>Силни страни</w:t>
            </w:r>
          </w:p>
          <w:p w:rsidR="00AE4311" w:rsidRPr="007F660C" w:rsidRDefault="00AE4311" w:rsidP="009B5B75">
            <w:pPr>
              <w:pStyle w:val="ListParagraph"/>
              <w:numPr>
                <w:ilvl w:val="0"/>
                <w:numId w:val="163"/>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Добър приток на ПЧИ (преки чуждестранни инвестиции) и присъствие на големи международни компании (преработка и продажби на дребно)</w:t>
            </w:r>
          </w:p>
          <w:p w:rsidR="00AE4311" w:rsidRPr="007F660C" w:rsidRDefault="00AE4311" w:rsidP="009B5B75">
            <w:pPr>
              <w:pStyle w:val="ListParagraph"/>
              <w:numPr>
                <w:ilvl w:val="0"/>
                <w:numId w:val="163"/>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Високи стандарти за качество на храните, безопасност и устойчивост; способност да се развиват продукти с висока добавена стойност</w:t>
            </w:r>
          </w:p>
          <w:p w:rsidR="00AE4311" w:rsidRPr="007F660C" w:rsidRDefault="00AE4311" w:rsidP="009B5B75">
            <w:pPr>
              <w:pStyle w:val="ListParagraph"/>
              <w:numPr>
                <w:ilvl w:val="0"/>
                <w:numId w:val="163"/>
              </w:numPr>
              <w:tabs>
                <w:tab w:val="left" w:pos="423"/>
              </w:tabs>
              <w:spacing w:after="0" w:line="240" w:lineRule="auto"/>
              <w:ind w:left="0" w:firstLine="284"/>
              <w:contextualSpacing w:val="0"/>
              <w:jc w:val="both"/>
              <w:rPr>
                <w:rFonts w:ascii="Times New Roman" w:hAnsi="Times New Roman" w:cs="Times New Roman"/>
                <w:b/>
                <w:bCs/>
                <w:color w:val="000000"/>
                <w:spacing w:val="-6"/>
              </w:rPr>
            </w:pPr>
            <w:r w:rsidRPr="007F660C">
              <w:rPr>
                <w:rFonts w:ascii="Times New Roman" w:hAnsi="Times New Roman" w:cs="Times New Roman"/>
                <w:color w:val="000000"/>
                <w:spacing w:val="-6"/>
                <w:kern w:val="24"/>
              </w:rPr>
              <w:t>Добре развити транспорт и дистрибуция</w:t>
            </w:r>
          </w:p>
          <w:p w:rsidR="00AE4311" w:rsidRPr="007F660C" w:rsidRDefault="00AE4311" w:rsidP="009B5B75">
            <w:pPr>
              <w:pStyle w:val="ListParagraph"/>
              <w:numPr>
                <w:ilvl w:val="0"/>
                <w:numId w:val="163"/>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Привлекателност за ПЧИ и аутсорсинг на производството заради ниските цени на работната ръка</w:t>
            </w:r>
          </w:p>
          <w:p w:rsidR="00AE4311" w:rsidRPr="007F660C" w:rsidRDefault="00AE4311" w:rsidP="009B5B75">
            <w:pPr>
              <w:pStyle w:val="ListParagraph"/>
              <w:numPr>
                <w:ilvl w:val="0"/>
                <w:numId w:val="163"/>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Достъп до пазарите на ЕС, традиционно присъствие на пазарите в Русия, ОНД и Близкия изток</w:t>
            </w:r>
          </w:p>
          <w:p w:rsidR="00AE4311" w:rsidRPr="007F660C" w:rsidRDefault="00AE4311" w:rsidP="009B5B75">
            <w:pPr>
              <w:pStyle w:val="ListParagraph"/>
              <w:numPr>
                <w:ilvl w:val="0"/>
                <w:numId w:val="163"/>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Развит пазар на дребно и растящо търсене на сигурни, стандартизирани местни доставки</w:t>
            </w:r>
          </w:p>
          <w:p w:rsidR="00AE4311" w:rsidRPr="007F660C" w:rsidRDefault="00AE4311" w:rsidP="009B5B75">
            <w:pPr>
              <w:pStyle w:val="ListParagraph"/>
              <w:numPr>
                <w:ilvl w:val="0"/>
                <w:numId w:val="163"/>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Растяща вертикална интеграция в самия сектор</w:t>
            </w:r>
          </w:p>
          <w:p w:rsidR="00AE4311" w:rsidRPr="007F660C" w:rsidRDefault="00AE4311" w:rsidP="009B5B75">
            <w:pPr>
              <w:pStyle w:val="ListParagraph"/>
              <w:numPr>
                <w:ilvl w:val="0"/>
                <w:numId w:val="163"/>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Силни традиции в изследователската работа за храните: висококвалифицирани изследователи, отлични изследователски организации и възможности за участие на утвърдени и млади изследователи в международни програми</w:t>
            </w:r>
          </w:p>
        </w:tc>
        <w:tc>
          <w:tcPr>
            <w:tcW w:w="4682" w:type="dxa"/>
            <w:shd w:val="clear" w:color="auto" w:fill="FFFFFF"/>
            <w:tcMar>
              <w:top w:w="72" w:type="dxa"/>
              <w:left w:w="144" w:type="dxa"/>
              <w:bottom w:w="72" w:type="dxa"/>
              <w:right w:w="144" w:type="dxa"/>
            </w:tcMar>
          </w:tcPr>
          <w:p w:rsidR="00AE4311" w:rsidRPr="007F660C" w:rsidRDefault="00AE4311" w:rsidP="007F660C">
            <w:pPr>
              <w:tabs>
                <w:tab w:val="left" w:pos="565"/>
              </w:tabs>
              <w:spacing w:after="0" w:line="240" w:lineRule="auto"/>
              <w:ind w:firstLine="284"/>
              <w:jc w:val="center"/>
              <w:rPr>
                <w:rFonts w:ascii="Times New Roman" w:hAnsi="Times New Roman" w:cs="Times New Roman"/>
                <w:color w:val="000000"/>
                <w:spacing w:val="-6"/>
              </w:rPr>
            </w:pPr>
            <w:r w:rsidRPr="007F660C">
              <w:rPr>
                <w:rFonts w:ascii="Times New Roman" w:hAnsi="Times New Roman" w:cs="Times New Roman"/>
                <w:b/>
                <w:bCs/>
                <w:color w:val="000000"/>
                <w:spacing w:val="-6"/>
                <w:kern w:val="24"/>
              </w:rPr>
              <w:t>Слаби страни</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Ниско ниво на НИРД и иновационната интензивност, интеграция на екосистемата, и сътрудничество между частен и публичен сектор</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 xml:space="preserve">Липса на рентабилни технологии и оборудване (остарели съоръжения и технологии), което увеличава разходите за производство и енергия </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rPr>
              <w:t xml:space="preserve">Неадекватни инфраструктурни съоръжения  </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 xml:space="preserve">Неефективна верига на доставките заради многобройните посредници </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Ниско ниво на интеграция и сътрудничество в самата верига на доставките</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Секторът е ориентиран към продуктите, а не към пазара/клиентите</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Финансирането за изследователска работа е все още много ограничено и финансовите ресурси не се използват ефективно, вкл. фондовете от ЕС</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Слабо сътрудничество между изследователски организации и индустрия; липса на система за ефективен обмен на информация</w:t>
            </w:r>
          </w:p>
        </w:tc>
      </w:tr>
      <w:tr w:rsidR="00AE4311" w:rsidRPr="00FC3AF7" w:rsidTr="00093BAE">
        <w:trPr>
          <w:trHeight w:val="1052"/>
        </w:trPr>
        <w:tc>
          <w:tcPr>
            <w:tcW w:w="4678" w:type="dxa"/>
            <w:shd w:val="clear" w:color="auto" w:fill="FFFFFF"/>
            <w:tcMar>
              <w:top w:w="72" w:type="dxa"/>
              <w:left w:w="144" w:type="dxa"/>
              <w:bottom w:w="72" w:type="dxa"/>
              <w:right w:w="144" w:type="dxa"/>
            </w:tcMar>
          </w:tcPr>
          <w:p w:rsidR="00AE4311" w:rsidRPr="007F660C" w:rsidRDefault="00AE4311" w:rsidP="007F660C">
            <w:pPr>
              <w:pStyle w:val="ListParagraph"/>
              <w:tabs>
                <w:tab w:val="left" w:pos="423"/>
              </w:tabs>
              <w:spacing w:after="0" w:line="240" w:lineRule="auto"/>
              <w:ind w:left="0" w:firstLine="284"/>
              <w:jc w:val="center"/>
              <w:rPr>
                <w:rFonts w:ascii="Times New Roman" w:hAnsi="Times New Roman" w:cs="Times New Roman"/>
                <w:color w:val="000000"/>
                <w:spacing w:val="-6"/>
              </w:rPr>
            </w:pPr>
            <w:r w:rsidRPr="007F660C">
              <w:rPr>
                <w:rFonts w:ascii="Times New Roman" w:hAnsi="Times New Roman" w:cs="Times New Roman"/>
                <w:b/>
                <w:bCs/>
                <w:color w:val="000000"/>
                <w:spacing w:val="-6"/>
                <w:kern w:val="24"/>
              </w:rPr>
              <w:t>Възможности</w:t>
            </w:r>
          </w:p>
          <w:p w:rsidR="00AE4311" w:rsidRPr="007F660C" w:rsidRDefault="00AE4311" w:rsidP="009B5B75">
            <w:pPr>
              <w:pStyle w:val="ListParagraph"/>
              <w:numPr>
                <w:ilvl w:val="0"/>
                <w:numId w:val="164"/>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Достъпът до пазара на ЕС и традиционните пазари е възможност за разширение на пазара и пропорционално увеличение</w:t>
            </w:r>
          </w:p>
          <w:p w:rsidR="00AE4311" w:rsidRPr="007F660C" w:rsidRDefault="00AE4311" w:rsidP="009B5B75">
            <w:pPr>
              <w:pStyle w:val="ListParagraph"/>
              <w:numPr>
                <w:ilvl w:val="0"/>
                <w:numId w:val="164"/>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Растящото търсене на продукти с висока добавена стойност в Европа и България – възможност за растеж</w:t>
            </w:r>
          </w:p>
          <w:p w:rsidR="00AE4311" w:rsidRPr="007F660C" w:rsidRDefault="00AE4311" w:rsidP="009B5B75">
            <w:pPr>
              <w:pStyle w:val="ListParagraph"/>
              <w:numPr>
                <w:ilvl w:val="0"/>
                <w:numId w:val="164"/>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Планирана инфраструктура и инвести-ции в селското стопанство чрез фондовете на ЕС</w:t>
            </w:r>
          </w:p>
          <w:p w:rsidR="00AE4311" w:rsidRPr="007F660C" w:rsidRDefault="00AE4311" w:rsidP="009B5B75">
            <w:pPr>
              <w:pStyle w:val="ListParagraph"/>
              <w:numPr>
                <w:ilvl w:val="0"/>
                <w:numId w:val="164"/>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 xml:space="preserve">Разширяване на производствените съоръжения: изстудяване, замразяване, преработка, нови производствени линии; модернизация на производствените съоръжения за подобряване на произво-дителността, качеството и енергийната ефективност </w:t>
            </w:r>
          </w:p>
          <w:p w:rsidR="00AE4311" w:rsidRPr="007F660C" w:rsidRDefault="00AE4311" w:rsidP="009B5B75">
            <w:pPr>
              <w:pStyle w:val="ListParagraph"/>
              <w:numPr>
                <w:ilvl w:val="0"/>
                <w:numId w:val="164"/>
              </w:numPr>
              <w:tabs>
                <w:tab w:val="left" w:pos="423"/>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Развитие на логистични центрове, фокус върху маркетинга</w:t>
            </w:r>
          </w:p>
        </w:tc>
        <w:tc>
          <w:tcPr>
            <w:tcW w:w="4682" w:type="dxa"/>
            <w:shd w:val="clear" w:color="auto" w:fill="FFFFFF"/>
            <w:tcMar>
              <w:top w:w="72" w:type="dxa"/>
              <w:left w:w="144" w:type="dxa"/>
              <w:bottom w:w="72" w:type="dxa"/>
              <w:right w:w="144" w:type="dxa"/>
            </w:tcMar>
          </w:tcPr>
          <w:p w:rsidR="00AE4311" w:rsidRPr="007F660C" w:rsidRDefault="00AE4311" w:rsidP="007F660C">
            <w:pPr>
              <w:pStyle w:val="ListParagraph"/>
              <w:tabs>
                <w:tab w:val="left" w:pos="565"/>
              </w:tabs>
              <w:spacing w:after="0" w:line="240" w:lineRule="auto"/>
              <w:ind w:left="0" w:firstLine="284"/>
              <w:jc w:val="center"/>
              <w:rPr>
                <w:rFonts w:ascii="Times New Roman" w:hAnsi="Times New Roman" w:cs="Times New Roman"/>
                <w:color w:val="000000"/>
                <w:spacing w:val="-6"/>
              </w:rPr>
            </w:pPr>
            <w:r w:rsidRPr="007F660C">
              <w:rPr>
                <w:rFonts w:ascii="Times New Roman" w:hAnsi="Times New Roman" w:cs="Times New Roman"/>
                <w:b/>
                <w:bCs/>
                <w:color w:val="000000"/>
                <w:spacing w:val="-6"/>
                <w:kern w:val="24"/>
              </w:rPr>
              <w:t>Заплахи</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8"/>
                <w:lang w:val="ru-RU"/>
              </w:rPr>
            </w:pPr>
            <w:r w:rsidRPr="007F660C">
              <w:rPr>
                <w:rFonts w:ascii="Times New Roman" w:hAnsi="Times New Roman" w:cs="Times New Roman"/>
                <w:color w:val="000000"/>
                <w:spacing w:val="-8"/>
                <w:kern w:val="24"/>
                <w:lang w:val="ru-RU"/>
              </w:rPr>
              <w:t>Производителността е по-ниска в сравнение с тази в други страни-членки на ЕС</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Ниска покупателна способност на местното население и растяща безработица</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Силното обезлюдяване на селските райони води частично до липса на работна  ръка в тези райони</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Заплаха от задълбочаващата се дебитна криза в Европа, която може да се отрази на приходите, износа, ПЧИ, и печалбите</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Ограничения на достъпа до финансиране, което може да доведе до по-нски ПЧИ, намалено производство, по-ниска интензивност на иновациите</w:t>
            </w:r>
          </w:p>
          <w:p w:rsidR="00AE4311" w:rsidRPr="007F660C" w:rsidRDefault="00AE4311" w:rsidP="009B5B75">
            <w:pPr>
              <w:pStyle w:val="ListParagraph"/>
              <w:numPr>
                <w:ilvl w:val="0"/>
                <w:numId w:val="164"/>
              </w:numPr>
              <w:tabs>
                <w:tab w:val="left" w:pos="565"/>
              </w:tabs>
              <w:spacing w:after="0" w:line="240" w:lineRule="auto"/>
              <w:ind w:left="0" w:firstLine="284"/>
              <w:contextualSpacing w:val="0"/>
              <w:jc w:val="both"/>
              <w:rPr>
                <w:rFonts w:ascii="Times New Roman" w:hAnsi="Times New Roman" w:cs="Times New Roman"/>
                <w:b/>
                <w:bCs/>
                <w:color w:val="000000"/>
                <w:spacing w:val="-6"/>
                <w:lang w:val="ru-RU"/>
              </w:rPr>
            </w:pPr>
            <w:r w:rsidRPr="007F660C">
              <w:rPr>
                <w:rFonts w:ascii="Times New Roman" w:hAnsi="Times New Roman" w:cs="Times New Roman"/>
                <w:color w:val="000000"/>
                <w:spacing w:val="-6"/>
                <w:kern w:val="24"/>
                <w:lang w:val="ru-RU"/>
              </w:rPr>
              <w:t>Силна зависимост от вноса – увеличението на цената на суровите продукти може да се отрази отрицателно на разходите за производство</w:t>
            </w:r>
          </w:p>
        </w:tc>
      </w:tr>
    </w:tbl>
    <w:p w:rsidR="00AE4311" w:rsidRPr="00FC3AF7" w:rsidRDefault="00AE4311" w:rsidP="005A46B6">
      <w:pPr>
        <w:spacing w:before="240" w:after="240" w:line="240" w:lineRule="auto"/>
        <w:jc w:val="center"/>
        <w:rPr>
          <w:b/>
          <w:bCs/>
          <w:sz w:val="32"/>
          <w:szCs w:val="32"/>
          <w:lang w:val="ru-RU"/>
        </w:rPr>
      </w:pPr>
    </w:p>
    <w:p w:rsidR="00AE4311" w:rsidRPr="00FC3AF7" w:rsidRDefault="00AE4311" w:rsidP="005A46B6">
      <w:pPr>
        <w:spacing w:before="240" w:after="240" w:line="240" w:lineRule="auto"/>
        <w:jc w:val="center"/>
        <w:rPr>
          <w:b/>
          <w:bCs/>
          <w:sz w:val="32"/>
          <w:szCs w:val="32"/>
          <w:lang w:val="ru-RU"/>
        </w:rPr>
      </w:pPr>
    </w:p>
    <w:p w:rsidR="00AE4311" w:rsidRPr="00FC3AF7" w:rsidRDefault="00AE4311" w:rsidP="007A1A7B">
      <w:pPr>
        <w:spacing w:before="100" w:beforeAutospacing="1" w:after="120" w:line="240" w:lineRule="auto"/>
        <w:ind w:firstLine="720"/>
        <w:jc w:val="center"/>
        <w:rPr>
          <w:rFonts w:ascii="Times New Roman Bold" w:hAnsi="Times New Roman Bold" w:cs="Times New Roman"/>
          <w:b/>
          <w:bCs/>
          <w:caps/>
          <w:sz w:val="28"/>
          <w:szCs w:val="28"/>
          <w:lang w:val="ru-RU"/>
        </w:rPr>
      </w:pPr>
      <w:r w:rsidRPr="007A1A7B">
        <w:rPr>
          <w:rFonts w:ascii="Times New Roman Bold" w:hAnsi="Times New Roman Bold" w:cs="Times New Roman"/>
          <w:b/>
          <w:bCs/>
          <w:caps/>
          <w:sz w:val="28"/>
          <w:szCs w:val="28"/>
          <w:lang w:val="ru-RU"/>
        </w:rPr>
        <w:t xml:space="preserve">Стратегия за развитие на </w:t>
      </w:r>
    </w:p>
    <w:p w:rsidR="00AE4311" w:rsidRPr="00FC3AF7" w:rsidRDefault="00AE4311" w:rsidP="007A1A7B">
      <w:pPr>
        <w:spacing w:before="100" w:beforeAutospacing="1" w:after="120" w:line="240" w:lineRule="auto"/>
        <w:ind w:firstLine="720"/>
        <w:jc w:val="center"/>
        <w:rPr>
          <w:rFonts w:ascii="Times New Roman" w:hAnsi="Times New Roman" w:cs="Times New Roman"/>
          <w:b/>
          <w:bCs/>
          <w:sz w:val="28"/>
          <w:szCs w:val="28"/>
          <w:lang w:val="ru-RU"/>
        </w:rPr>
      </w:pPr>
      <w:r w:rsidRPr="007A1A7B">
        <w:rPr>
          <w:rFonts w:ascii="Times New Roman Bold" w:hAnsi="Times New Roman Bold" w:cs="Times New Roman"/>
          <w:b/>
          <w:bCs/>
          <w:caps/>
          <w:sz w:val="28"/>
          <w:szCs w:val="28"/>
          <w:lang w:val="ru-RU"/>
        </w:rPr>
        <w:t>сектор МЛЯКО И МЛЕЧНИ</w:t>
      </w:r>
      <w:r w:rsidRPr="007F660C">
        <w:rPr>
          <w:rFonts w:ascii="Times New Roman" w:hAnsi="Times New Roman" w:cs="Times New Roman"/>
          <w:b/>
          <w:bCs/>
          <w:sz w:val="28"/>
          <w:szCs w:val="28"/>
          <w:lang w:val="ru-RU"/>
        </w:rPr>
        <w:t xml:space="preserve"> ПРОДУКТИ</w:t>
      </w:r>
    </w:p>
    <w:p w:rsidR="00AE4311" w:rsidRPr="00FC3AF7" w:rsidRDefault="00AE4311" w:rsidP="007A1A7B">
      <w:pPr>
        <w:spacing w:before="100" w:beforeAutospacing="1" w:after="120" w:line="240" w:lineRule="auto"/>
        <w:ind w:firstLine="720"/>
        <w:jc w:val="center"/>
        <w:rPr>
          <w:rFonts w:ascii="Times New Roman" w:hAnsi="Times New Roman" w:cs="Times New Roman"/>
          <w:b/>
          <w:bCs/>
          <w:sz w:val="28"/>
          <w:szCs w:val="28"/>
          <w:lang w:val="ru-RU"/>
        </w:rPr>
      </w:pPr>
    </w:p>
    <w:p w:rsidR="00AE4311" w:rsidRPr="007A1A7B" w:rsidRDefault="00AE4311" w:rsidP="007A1A7B">
      <w:pPr>
        <w:tabs>
          <w:tab w:val="left" w:pos="993"/>
        </w:tabs>
        <w:spacing w:before="100" w:beforeAutospacing="1" w:after="120" w:line="240" w:lineRule="auto"/>
        <w:ind w:left="720"/>
        <w:rPr>
          <w:rFonts w:ascii="Times New Roman" w:hAnsi="Times New Roman" w:cs="Times New Roman"/>
          <w:b/>
          <w:sz w:val="28"/>
          <w:szCs w:val="28"/>
          <w:lang w:val="ru-RU"/>
        </w:rPr>
      </w:pPr>
      <w:r w:rsidRPr="007A1A7B">
        <w:rPr>
          <w:rFonts w:ascii="Times New Roman" w:hAnsi="Times New Roman" w:cs="Times New Roman"/>
          <w:b/>
          <w:sz w:val="28"/>
          <w:szCs w:val="28"/>
          <w:lang w:val="ru-RU"/>
        </w:rPr>
        <w:t xml:space="preserve">1. АНАЛИЗ НА СЪСТОЯНИЕТО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bCs/>
          <w:sz w:val="28"/>
          <w:szCs w:val="28"/>
          <w:lang w:val="ru-RU"/>
        </w:rPr>
      </w:pPr>
      <w:r w:rsidRPr="007F660C">
        <w:rPr>
          <w:rFonts w:ascii="Times New Roman" w:hAnsi="Times New Roman" w:cs="Times New Roman"/>
          <w:sz w:val="28"/>
          <w:szCs w:val="28"/>
          <w:lang w:val="ru-RU"/>
        </w:rPr>
        <w:t xml:space="preserve">Производството на краве мляко има основно стопанско значение за млечния сектор в Р България. От статистически данни е ясно, че все повече ферми у нас се модернизират, окрупняват стадата си, водят целенасочена селекция за повишаване на продуктивността и подобряват управлението и планирането на производството си. Част от дребните стопани в сектора, които се затрудняват да приведат фермите си в съответствие с европейските изисквания за добив на качествена млечна суровина, преустановяват или пренасочват дейността си към други производства - говедовъдство с месно направление, овцевъдство или козевъдство, или нещо друго. </w:t>
      </w:r>
      <w:r w:rsidRPr="007F660C">
        <w:rPr>
          <w:rFonts w:ascii="Times New Roman" w:hAnsi="Times New Roman" w:cs="Times New Roman"/>
          <w:bCs/>
          <w:sz w:val="28"/>
          <w:szCs w:val="28"/>
          <w:lang w:val="ru-RU"/>
        </w:rPr>
        <w:t xml:space="preserve">През последните две-три години държавата стимулира процеса на привеждане на млечните ферми в съответствие с изискванията на ЕС, чрез различни финансови инструменти. В Програмата за развитие на селските райони за периода 2007 - 2013 г. финансов ресурс имаше за постигане на хигиенните изисквания при производство на краве мляко по мярка 121 „Модернизиране на земеделските стопанства”.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 утвърдените традиции на производство и с добрите си вкусови качества, българските млечни продукти са търсени както на вътрешния, така и на външните пазари. За нарастване на износа допринасят и прилаганите програми за популяризиране на български млечни продукти (бяло саламурено сирене, кашкавал и кисело мляко) на международните пазари, съфинансирани от ЕС.</w:t>
      </w:r>
    </w:p>
    <w:p w:rsidR="00AE4311" w:rsidRPr="007F660C" w:rsidRDefault="00AE4311" w:rsidP="007A1A7B">
      <w:pPr>
        <w:pStyle w:val="Title"/>
        <w:tabs>
          <w:tab w:val="left" w:pos="1134"/>
        </w:tabs>
        <w:spacing w:before="100" w:beforeAutospacing="1" w:after="120"/>
        <w:ind w:firstLine="720"/>
        <w:contextualSpacing/>
        <w:jc w:val="both"/>
        <w:rPr>
          <w:rFonts w:ascii="Times New Roman" w:hAnsi="Times New Roman"/>
          <w:b/>
          <w:szCs w:val="28"/>
        </w:rPr>
      </w:pPr>
      <w:r w:rsidRPr="007F660C">
        <w:rPr>
          <w:rFonts w:ascii="Times New Roman" w:hAnsi="Times New Roman"/>
          <w:b/>
          <w:szCs w:val="28"/>
        </w:rPr>
        <w:t>През последните няколко десетилетия настъпиха определени промени в областта на производството и преработката на млечни продукти в световен мащаб. Утвърдени традиционни начини на производство отстъпиха място на съвременни форми на преработка, което доведе до нежеланието на една част от потребителите да консумират такива храни. Все повече нараства желанието да се консумират храни, произведени по доближаващите се до традиционните методи хранителни продукти.</w:t>
      </w:r>
    </w:p>
    <w:p w:rsidR="00AE4311" w:rsidRPr="007F660C" w:rsidRDefault="00AE4311" w:rsidP="007A1A7B">
      <w:pPr>
        <w:pStyle w:val="Title"/>
        <w:tabs>
          <w:tab w:val="left" w:pos="1134"/>
        </w:tabs>
        <w:spacing w:before="100" w:beforeAutospacing="1" w:after="120"/>
        <w:ind w:firstLine="720"/>
        <w:contextualSpacing/>
        <w:jc w:val="both"/>
        <w:rPr>
          <w:rFonts w:ascii="Times New Roman" w:hAnsi="Times New Roman"/>
          <w:b/>
          <w:szCs w:val="28"/>
        </w:rPr>
      </w:pPr>
      <w:r w:rsidRPr="007F660C">
        <w:rPr>
          <w:rFonts w:ascii="Times New Roman" w:hAnsi="Times New Roman"/>
          <w:b/>
          <w:szCs w:val="28"/>
        </w:rPr>
        <w:t>Проблем при имитиращите продукти е факта че част от производителите не обявяват тяхното съдържание на етикета, а други пък влагат некачествени растителни мазнини. От друга страна използването на растителни мазнини измества идентичността на традиционните български млечни продукти. Така доверието към млечните продукти постепенно се срива не само у нас, но и в чужбина.</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Преимуществата от запазването на обозначенията за качество са, че те:</w:t>
      </w:r>
    </w:p>
    <w:p w:rsidR="00AE4311" w:rsidRPr="007F660C" w:rsidRDefault="00AE4311" w:rsidP="009B5B75">
      <w:pPr>
        <w:numPr>
          <w:ilvl w:val="0"/>
          <w:numId w:val="169"/>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са гаранция за потребителите за произхода и методите на производство;</w:t>
      </w:r>
    </w:p>
    <w:p w:rsidR="00AE4311" w:rsidRPr="007F660C" w:rsidRDefault="00AE4311" w:rsidP="009B5B75">
      <w:pPr>
        <w:numPr>
          <w:ilvl w:val="0"/>
          <w:numId w:val="169"/>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съдържат ефикасни пазарни послания за продукти с висока добавена стойност;</w:t>
      </w:r>
    </w:p>
    <w:p w:rsidR="00AE4311" w:rsidRPr="007F660C" w:rsidRDefault="00AE4311" w:rsidP="009B5B75">
      <w:pPr>
        <w:numPr>
          <w:ilvl w:val="0"/>
          <w:numId w:val="169"/>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подпомагат селските предприятия, произвеждащи качествени продукти, като предпазват етикета от злоупотреби и имитации.</w:t>
      </w:r>
    </w:p>
    <w:p w:rsidR="00AE4311" w:rsidRPr="007F660C" w:rsidRDefault="00AE4311" w:rsidP="007A1A7B">
      <w:pPr>
        <w:tabs>
          <w:tab w:val="left" w:pos="993"/>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Млечната промишленост реагира на тези нужди от продукти и информация чрез иновации, нови съставки, технологии, хранителни продукти и свързаната с тях информация, изразяваща се в следните направления: </w:t>
      </w:r>
    </w:p>
    <w:p w:rsidR="00AE4311" w:rsidRPr="007F660C" w:rsidRDefault="00AE4311" w:rsidP="009B5B75">
      <w:pPr>
        <w:numPr>
          <w:ilvl w:val="0"/>
          <w:numId w:val="170"/>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Иновации в сферата на здравословното хранене;</w:t>
      </w:r>
    </w:p>
    <w:p w:rsidR="00AE4311" w:rsidRPr="007F660C" w:rsidRDefault="00AE4311" w:rsidP="009B5B75">
      <w:pPr>
        <w:numPr>
          <w:ilvl w:val="0"/>
          <w:numId w:val="170"/>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Нови храни, съчетаващи стандарти за качество с уникалния</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 xml:space="preserve"> вкус на регионите;  </w:t>
      </w:r>
    </w:p>
    <w:p w:rsidR="00AE4311" w:rsidRPr="007F660C" w:rsidRDefault="00AE4311" w:rsidP="009B5B75">
      <w:pPr>
        <w:numPr>
          <w:ilvl w:val="0"/>
          <w:numId w:val="170"/>
        </w:numPr>
        <w:tabs>
          <w:tab w:val="left" w:pos="993"/>
        </w:tabs>
        <w:spacing w:before="100" w:beforeAutospacing="1" w:after="120" w:line="240" w:lineRule="auto"/>
        <w:ind w:left="0" w:firstLine="720"/>
        <w:contextualSpacing/>
        <w:jc w:val="both"/>
        <w:rPr>
          <w:rFonts w:ascii="Times New Roman" w:hAnsi="Times New Roman" w:cs="Times New Roman"/>
          <w:sz w:val="28"/>
          <w:szCs w:val="28"/>
        </w:rPr>
      </w:pPr>
      <w:r w:rsidRPr="007F660C">
        <w:rPr>
          <w:rFonts w:ascii="Times New Roman" w:hAnsi="Times New Roman" w:cs="Times New Roman"/>
          <w:sz w:val="28"/>
          <w:szCs w:val="28"/>
        </w:rPr>
        <w:t xml:space="preserve">Машини и технологии; </w:t>
      </w:r>
    </w:p>
    <w:p w:rsidR="00AE4311" w:rsidRPr="007F660C" w:rsidRDefault="00AE4311" w:rsidP="009B5B75">
      <w:pPr>
        <w:numPr>
          <w:ilvl w:val="0"/>
          <w:numId w:val="170"/>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Инвестиции за усъвършенстване на производството; </w:t>
      </w:r>
    </w:p>
    <w:p w:rsidR="00AE4311" w:rsidRPr="007F660C" w:rsidRDefault="00AE4311" w:rsidP="009B5B75">
      <w:pPr>
        <w:numPr>
          <w:ilvl w:val="0"/>
          <w:numId w:val="170"/>
        </w:numPr>
        <w:tabs>
          <w:tab w:val="left" w:pos="993"/>
        </w:tabs>
        <w:spacing w:before="100" w:beforeAutospacing="1" w:after="120" w:line="240" w:lineRule="auto"/>
        <w:ind w:left="0" w:firstLine="720"/>
        <w:contextualSpacing/>
        <w:jc w:val="both"/>
        <w:rPr>
          <w:rFonts w:ascii="Times New Roman" w:hAnsi="Times New Roman" w:cs="Times New Roman"/>
          <w:sz w:val="28"/>
          <w:szCs w:val="28"/>
        </w:rPr>
      </w:pPr>
      <w:r w:rsidRPr="007F660C">
        <w:rPr>
          <w:rFonts w:ascii="Times New Roman" w:hAnsi="Times New Roman" w:cs="Times New Roman"/>
          <w:sz w:val="28"/>
          <w:szCs w:val="28"/>
        </w:rPr>
        <w:t>Безопасни и атрактивни опаковки.</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333333"/>
          <w:sz w:val="28"/>
          <w:szCs w:val="28"/>
          <w:lang w:val="ru-RU"/>
        </w:rPr>
      </w:pPr>
      <w:r w:rsidRPr="007F660C">
        <w:rPr>
          <w:rFonts w:ascii="Times New Roman" w:hAnsi="Times New Roman" w:cs="Times New Roman"/>
          <w:color w:val="333333"/>
          <w:sz w:val="28"/>
          <w:szCs w:val="28"/>
          <w:lang w:val="ru-RU"/>
        </w:rPr>
        <w:t>В млечната индустрия могат да се открият всички</w:t>
      </w:r>
      <w:r w:rsidRPr="007F660C">
        <w:rPr>
          <w:rFonts w:ascii="Times New Roman" w:hAnsi="Times New Roman" w:cs="Times New Roman"/>
          <w:color w:val="333333"/>
          <w:sz w:val="28"/>
          <w:szCs w:val="28"/>
        </w:rPr>
        <w:t> </w:t>
      </w:r>
      <w:r w:rsidRPr="007F660C">
        <w:rPr>
          <w:rFonts w:ascii="Times New Roman" w:hAnsi="Times New Roman" w:cs="Times New Roman"/>
          <w:color w:val="333333"/>
          <w:sz w:val="28"/>
          <w:szCs w:val="28"/>
          <w:lang w:val="ru-RU"/>
        </w:rPr>
        <w:t xml:space="preserve"> тенденции на съвременното общество – глобализация, обединяване на компании, намаляване на калоричността, добавяне на здравословен ефект и</w:t>
      </w:r>
      <w:r w:rsidRPr="007F660C">
        <w:rPr>
          <w:rFonts w:ascii="Times New Roman" w:hAnsi="Times New Roman" w:cs="Times New Roman"/>
          <w:color w:val="333333"/>
          <w:sz w:val="28"/>
          <w:szCs w:val="28"/>
        </w:rPr>
        <w:t> </w:t>
      </w:r>
      <w:r w:rsidRPr="007F660C">
        <w:rPr>
          <w:rFonts w:ascii="Times New Roman" w:hAnsi="Times New Roman" w:cs="Times New Roman"/>
          <w:color w:val="333333"/>
          <w:sz w:val="28"/>
          <w:szCs w:val="28"/>
          <w:lang w:val="ru-RU"/>
        </w:rPr>
        <w:t xml:space="preserve"> функционалност на продуктите.</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Водещите позиции в млекопреработвателния сектор в България се дължат на съчетаването на самобитните вековни български рецепти с модерните технологии и научните изследвания.</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Млечният пазар в България се влияе от следните фактори: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предлагането на мляко и млечни продукти;</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състоянието на животновъдството и дейностите съпътстващи добива на мляко;</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процесите на изкупуване на суровото мляко, цената и качеството и др.;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потреблението на млечни продукти;</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състоянието и капацитета на преработвателната промишленост;</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обема, качеството и асортимента на предлаганите продукти;</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наличието на конкуренция и платежоспособно търсене.</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Възможностите за силните страни на сектора са:</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добър имидж сред купувачите;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адекватни финансови ресурси;</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добри конкурентни умения;</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собствени технологично оборудване;</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sz w:val="28"/>
          <w:szCs w:val="28"/>
          <w:lang w:val="ru-RU"/>
        </w:rPr>
        <w:t>- възможност за продуктова иновация.</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За стратегическото развитие на производството на млечни продукти е необходимо да се постигне ръст в млекопроизводството, млекопреработването и търговията с млечни продукти. С изпълнението на тази задача следва да се постигне възстановяване на позициите на българските млечни продукти, разширяване на номенклатурата, повишаване качеството и количеството на традиционните продукти чрез: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повишаване качеството и количеството на суровото мляко;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подобряване материално техническата база на производството;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усъвършенстване на технологиите за традиционните производства;</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въвеждане на нови технологии за ефективното оползотворяване на суровината;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обезпечаване на производството с научно-информационно обслужване.</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color w:val="000000"/>
          <w:sz w:val="28"/>
          <w:szCs w:val="28"/>
          <w:lang w:val="ru-RU"/>
        </w:rPr>
        <w:t xml:space="preserve">България е известна със своите региони със специфичен микроклимат, подходящ за развитие в симбиоза на автентичните щамове на </w:t>
      </w:r>
      <w:r w:rsidRPr="007F660C">
        <w:rPr>
          <w:rFonts w:ascii="Times New Roman" w:hAnsi="Times New Roman" w:cs="Times New Roman"/>
          <w:color w:val="000000"/>
          <w:sz w:val="28"/>
          <w:szCs w:val="28"/>
        </w:rPr>
        <w:t>Lactobacillus</w:t>
      </w:r>
      <w:r w:rsidRPr="007F660C">
        <w:rPr>
          <w:rFonts w:ascii="Times New Roman" w:hAnsi="Times New Roman" w:cs="Times New Roman"/>
          <w:color w:val="000000"/>
          <w:sz w:val="28"/>
          <w:szCs w:val="28"/>
          <w:lang w:val="ru-RU"/>
        </w:rPr>
        <w:t xml:space="preserve"> </w:t>
      </w:r>
      <w:r w:rsidRPr="007F660C">
        <w:rPr>
          <w:rFonts w:ascii="Times New Roman" w:hAnsi="Times New Roman" w:cs="Times New Roman"/>
          <w:color w:val="000000"/>
          <w:sz w:val="28"/>
          <w:szCs w:val="28"/>
        </w:rPr>
        <w:t>Bulgaricus</w:t>
      </w:r>
      <w:r w:rsidRPr="007F660C">
        <w:rPr>
          <w:rFonts w:ascii="Times New Roman" w:hAnsi="Times New Roman" w:cs="Times New Roman"/>
          <w:color w:val="000000"/>
          <w:sz w:val="28"/>
          <w:szCs w:val="28"/>
          <w:lang w:val="ru-RU"/>
        </w:rPr>
        <w:t xml:space="preserve"> и на </w:t>
      </w:r>
      <w:r w:rsidRPr="007F660C">
        <w:rPr>
          <w:rFonts w:ascii="Times New Roman" w:hAnsi="Times New Roman" w:cs="Times New Roman"/>
          <w:color w:val="000000"/>
          <w:sz w:val="28"/>
          <w:szCs w:val="28"/>
        </w:rPr>
        <w:t>Streptococcus</w:t>
      </w:r>
      <w:r w:rsidRPr="007F660C">
        <w:rPr>
          <w:rFonts w:ascii="Times New Roman" w:hAnsi="Times New Roman" w:cs="Times New Roman"/>
          <w:color w:val="000000"/>
          <w:sz w:val="28"/>
          <w:szCs w:val="28"/>
          <w:lang w:val="ru-RU"/>
        </w:rPr>
        <w:t xml:space="preserve"> </w:t>
      </w:r>
      <w:r w:rsidRPr="007F660C">
        <w:rPr>
          <w:rFonts w:ascii="Times New Roman" w:hAnsi="Times New Roman" w:cs="Times New Roman"/>
          <w:color w:val="000000"/>
          <w:sz w:val="28"/>
          <w:szCs w:val="28"/>
        </w:rPr>
        <w:t>thermophilus</w:t>
      </w:r>
      <w:r w:rsidRPr="007F660C">
        <w:rPr>
          <w:rFonts w:ascii="Times New Roman" w:hAnsi="Times New Roman" w:cs="Times New Roman"/>
          <w:color w:val="000000"/>
          <w:sz w:val="28"/>
          <w:szCs w:val="28"/>
          <w:lang w:val="ru-RU"/>
        </w:rPr>
        <w:t>, благодарение на които се получава уникален млечнокисел продукт. Хилядолетия наред киселото мляко е основна храна за българите. Водещите позиции на млекопреработвателния сектор в България се дължат на съчетаването на самобитните вековни български рецепти с модерните технологии и научните изследвания. Източници на информация за идеи за нововъведения</w:t>
      </w:r>
      <w:r w:rsidRPr="007F660C">
        <w:rPr>
          <w:rFonts w:ascii="Times New Roman" w:hAnsi="Times New Roman" w:cs="Times New Roman"/>
          <w:b/>
          <w:sz w:val="28"/>
          <w:szCs w:val="28"/>
          <w:lang w:val="ru-RU"/>
        </w:rPr>
        <w:t xml:space="preserve"> </w:t>
      </w:r>
      <w:r w:rsidRPr="007F660C">
        <w:rPr>
          <w:rFonts w:ascii="Times New Roman" w:hAnsi="Times New Roman" w:cs="Times New Roman"/>
          <w:sz w:val="28"/>
          <w:szCs w:val="28"/>
          <w:lang w:val="ru-RU"/>
        </w:rPr>
        <w:t>могат да се търсят в:</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 технологии и закваски за българско кисело мляко и млечни продукти с водещи позиции в износа на сирене и кашкавал,</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 биопродукти с висока хранителна стойност и доказан здравословен ефект,</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 подобрение на вече съществуващите продукти,</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 контрол върху технологичния процес и самият процес на производството,</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 закупуване на ново технологично оборудване,</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 xml:space="preserve">- опазване на околната среда. </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В редица Европейски страни, сред които Дания и Швеция, в миналото и сега на пасищата могат да се видят подвижни мандри, в които млякото се преработва непосредствено след издояването при което се пести транспорт на суровина и на енергия, и се произвеждат традиционни млечни продукти, типични за региона. С изменения в Наредбата за директни продажби, животновъдите у нас могат да получат право да изграждат малки цехове във фермите си, които следва да функционират на същия принцип, както големите предприятия от хранително-вкусовата промишленост с тази разлика, че стопаните ще си бъдат доставчици и ще си произвеждат суровината. По този начин малките ферми, които у нас са много на брой, от една страна биха могли да отговорят на европейските изисквания за качество на млякото, а от друга - планинското ни животновъдство да бъде съхранено.</w:t>
      </w:r>
    </w:p>
    <w:p w:rsidR="00AE4311" w:rsidRPr="007F660C" w:rsidRDefault="00AE4311" w:rsidP="007A1A7B">
      <w:pPr>
        <w:tabs>
          <w:tab w:val="left" w:pos="1134"/>
        </w:tabs>
        <w:spacing w:before="100" w:beforeAutospacing="1" w:after="120" w:line="240" w:lineRule="auto"/>
        <w:ind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Най-съществените силни и слаби страни на   млечната промишленост могат да се обобщят, както следва: </w:t>
      </w:r>
    </w:p>
    <w:p w:rsidR="00AE4311" w:rsidRPr="003A37F1" w:rsidRDefault="00AE4311" w:rsidP="007A1A7B">
      <w:pPr>
        <w:tabs>
          <w:tab w:val="left" w:pos="1134"/>
        </w:tabs>
        <w:spacing w:before="100" w:beforeAutospacing="1" w:after="120" w:line="240" w:lineRule="auto"/>
        <w:ind w:firstLine="720"/>
        <w:contextualSpacing/>
        <w:rPr>
          <w:rFonts w:ascii="Times New Roman" w:hAnsi="Times New Roman" w:cs="Times New Roman"/>
          <w:b/>
          <w:sz w:val="28"/>
          <w:szCs w:val="28"/>
        </w:rPr>
      </w:pPr>
      <w:r w:rsidRPr="003A37F1">
        <w:rPr>
          <w:rFonts w:ascii="Times New Roman" w:hAnsi="Times New Roman" w:cs="Times New Roman"/>
          <w:b/>
          <w:sz w:val="28"/>
          <w:szCs w:val="28"/>
        </w:rPr>
        <w:t>СИЛНИ СТРАНИ</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Съществуващи традиции в производството на млечни продукти</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Популяризиране на географското положение и имиджа на страната</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Подобряване на производствената база</w:t>
      </w:r>
    </w:p>
    <w:p w:rsidR="00AE4311" w:rsidRPr="003A37F1" w:rsidRDefault="00AE4311" w:rsidP="007A1A7B">
      <w:pPr>
        <w:tabs>
          <w:tab w:val="left" w:pos="993"/>
        </w:tabs>
        <w:spacing w:before="100" w:beforeAutospacing="1" w:after="120" w:line="240" w:lineRule="auto"/>
        <w:ind w:firstLine="720"/>
        <w:contextualSpacing/>
        <w:rPr>
          <w:rFonts w:ascii="Times New Roman" w:hAnsi="Times New Roman" w:cs="Times New Roman"/>
          <w:b/>
          <w:sz w:val="28"/>
          <w:szCs w:val="28"/>
        </w:rPr>
      </w:pPr>
      <w:r w:rsidRPr="003A37F1">
        <w:rPr>
          <w:rFonts w:ascii="Times New Roman" w:hAnsi="Times New Roman" w:cs="Times New Roman"/>
          <w:b/>
          <w:sz w:val="28"/>
          <w:szCs w:val="28"/>
        </w:rPr>
        <w:t>СЛАБИ СТРАНИ</w:t>
      </w:r>
    </w:p>
    <w:p w:rsidR="00AE4311" w:rsidRPr="007F660C" w:rsidRDefault="00AE4311" w:rsidP="009B5B75">
      <w:pPr>
        <w:numPr>
          <w:ilvl w:val="0"/>
          <w:numId w:val="83"/>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Свиване на потреблението</w:t>
      </w:r>
    </w:p>
    <w:p w:rsidR="00AE4311" w:rsidRPr="007F660C" w:rsidRDefault="00AE4311" w:rsidP="009B5B75">
      <w:pPr>
        <w:numPr>
          <w:ilvl w:val="0"/>
          <w:numId w:val="83"/>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Производство и предлагане на имитиращи млечни продукти, изместващи традиционните</w:t>
      </w:r>
    </w:p>
    <w:p w:rsidR="00AE4311" w:rsidRPr="007F660C" w:rsidRDefault="00AE4311" w:rsidP="009B5B75">
      <w:pPr>
        <w:numPr>
          <w:ilvl w:val="0"/>
          <w:numId w:val="83"/>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Засилване на конкуренцията от внос</w:t>
      </w:r>
    </w:p>
    <w:p w:rsidR="00AE4311" w:rsidRPr="007F660C" w:rsidRDefault="00AE4311" w:rsidP="009B5B75">
      <w:pPr>
        <w:numPr>
          <w:ilvl w:val="0"/>
          <w:numId w:val="83"/>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Наличие на квалифициран персонал</w:t>
      </w:r>
    </w:p>
    <w:p w:rsidR="00AE4311" w:rsidRPr="007F660C" w:rsidRDefault="00AE4311" w:rsidP="007A1A7B">
      <w:pPr>
        <w:tabs>
          <w:tab w:val="left" w:pos="1134"/>
        </w:tabs>
        <w:spacing w:before="100" w:beforeAutospacing="1" w:after="120" w:line="240" w:lineRule="auto"/>
        <w:ind w:firstLine="720"/>
        <w:contextualSpacing/>
        <w:rPr>
          <w:rFonts w:ascii="Times New Roman" w:hAnsi="Times New Roman" w:cs="Times New Roman"/>
          <w:sz w:val="28"/>
          <w:szCs w:val="28"/>
        </w:rPr>
      </w:pPr>
    </w:p>
    <w:p w:rsidR="00AE4311" w:rsidRPr="003A37F1" w:rsidRDefault="00AE4311" w:rsidP="009B5B75">
      <w:pPr>
        <w:numPr>
          <w:ilvl w:val="0"/>
          <w:numId w:val="155"/>
        </w:numPr>
        <w:tabs>
          <w:tab w:val="clear" w:pos="1065"/>
          <w:tab w:val="left" w:pos="1080"/>
        </w:tabs>
        <w:spacing w:before="100" w:beforeAutospacing="1" w:after="120" w:line="240" w:lineRule="auto"/>
        <w:ind w:left="0" w:firstLine="705"/>
        <w:contextualSpacing/>
        <w:rPr>
          <w:rFonts w:ascii="Times New Roman" w:hAnsi="Times New Roman" w:cs="Times New Roman"/>
          <w:b/>
          <w:sz w:val="28"/>
          <w:szCs w:val="28"/>
          <w:lang w:val="ru-RU"/>
        </w:rPr>
      </w:pPr>
      <w:r w:rsidRPr="003A37F1">
        <w:rPr>
          <w:rFonts w:ascii="Times New Roman" w:hAnsi="Times New Roman" w:cs="Times New Roman"/>
          <w:b/>
          <w:sz w:val="28"/>
          <w:szCs w:val="28"/>
          <w:lang w:val="ru-RU"/>
        </w:rPr>
        <w:t xml:space="preserve">ПРИОРИТЕТИ, МЕРКИ И ДЕЙСТВИЯ ЗА </w:t>
      </w:r>
      <w:r>
        <w:rPr>
          <w:rFonts w:ascii="Times New Roman" w:hAnsi="Times New Roman" w:cs="Times New Roman"/>
          <w:b/>
          <w:sz w:val="28"/>
          <w:szCs w:val="28"/>
        </w:rPr>
        <w:t>O</w:t>
      </w:r>
      <w:r w:rsidRPr="003A37F1">
        <w:rPr>
          <w:rFonts w:ascii="Times New Roman" w:hAnsi="Times New Roman" w:cs="Times New Roman"/>
          <w:b/>
          <w:sz w:val="28"/>
          <w:szCs w:val="28"/>
          <w:lang w:val="ru-RU"/>
        </w:rPr>
        <w:t>ТСТРАНЯВАНЕ НА ИДЕНТИФИЦИРАНИТЕ ПРОБЛЕМИ. ФИНАНСОВО ПОДПОМАГАНЕ НА ПОДОТРАСЪЛА</w:t>
      </w:r>
    </w:p>
    <w:p w:rsidR="00AE4311" w:rsidRPr="007F660C" w:rsidRDefault="00AE4311" w:rsidP="007A1A7B">
      <w:pPr>
        <w:tabs>
          <w:tab w:val="left" w:pos="1134"/>
        </w:tabs>
        <w:spacing w:before="100" w:beforeAutospacing="1" w:after="120" w:line="240" w:lineRule="auto"/>
        <w:ind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Подобряване достъпа до европейските програми за финансово подпомагане</w:t>
      </w:r>
      <w:r w:rsidRPr="007F660C">
        <w:rPr>
          <w:rFonts w:ascii="Times New Roman" w:hAnsi="Times New Roman" w:cs="Times New Roman"/>
          <w:sz w:val="28"/>
          <w:szCs w:val="28"/>
          <w:lang w:val="ru-RU"/>
        </w:rPr>
        <w:t>:</w:t>
      </w:r>
    </w:p>
    <w:p w:rsidR="00AE4311" w:rsidRPr="007F660C" w:rsidRDefault="00AE4311" w:rsidP="009B5B75">
      <w:pPr>
        <w:numPr>
          <w:ilvl w:val="0"/>
          <w:numId w:val="166"/>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Работа по международни проекти като „Европейско сирене, моля”, „Европейски млечни продукти всеки ден” и др.</w:t>
      </w:r>
    </w:p>
    <w:p w:rsidR="00AE4311" w:rsidRPr="007F660C" w:rsidRDefault="00AE4311" w:rsidP="009B5B75">
      <w:pPr>
        <w:numPr>
          <w:ilvl w:val="0"/>
          <w:numId w:val="166"/>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По-малки срокове за одобрение на проекти, финансирани от ЕС</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rPr>
      </w:pPr>
      <w:r w:rsidRPr="007F660C">
        <w:rPr>
          <w:rFonts w:ascii="Times New Roman" w:hAnsi="Times New Roman" w:cs="Times New Roman"/>
          <w:sz w:val="28"/>
          <w:szCs w:val="28"/>
          <w:u w:val="single"/>
        </w:rPr>
        <w:t>Национално съфинансиране</w:t>
      </w:r>
      <w:r w:rsidRPr="007F660C">
        <w:rPr>
          <w:rFonts w:ascii="Times New Roman" w:hAnsi="Times New Roman" w:cs="Times New Roman"/>
          <w:sz w:val="28"/>
          <w:szCs w:val="28"/>
        </w:rPr>
        <w:t>:</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Средства по мярка 121 „Модернизиране на земеделските стопанства” от ПРСР</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Финансиране на иновационни проекти за разработване на нови продукти/технологии</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Търсене на възможности за износ на по-голям брой пазари и увеличаване на пазарния дял на страната</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Прилагане на диференцирано финансово подпомагане в сектора</w:t>
      </w:r>
      <w:r w:rsidRPr="007F660C">
        <w:rPr>
          <w:rFonts w:ascii="Times New Roman" w:hAnsi="Times New Roman" w:cs="Times New Roman"/>
          <w:sz w:val="28"/>
          <w:szCs w:val="28"/>
          <w:lang w:val="ru-RU"/>
        </w:rPr>
        <w:t>:</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Субсидиране производството на суровината - мляко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Подпомагане износа на продукти от МСП</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Прилагане на диференциран подход в данъчното облагане:</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Своевременно връщане на ДДС</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rPr>
      </w:pP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rPr>
      </w:pPr>
      <w:r w:rsidRPr="007F660C">
        <w:rPr>
          <w:rFonts w:ascii="Times New Roman" w:hAnsi="Times New Roman" w:cs="Times New Roman"/>
          <w:sz w:val="28"/>
          <w:szCs w:val="28"/>
        </w:rPr>
        <w:t>ПОДОБРЯВАНЕ ОРГАНИЗАЦИЯТА НА ПРОИЗВОДСТВОТО</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Подобряване качеството на предлаганите храни чрез преструктуриране и модернизиране на сектора</w:t>
      </w:r>
      <w:r w:rsidRPr="007F660C">
        <w:rPr>
          <w:rFonts w:ascii="Times New Roman" w:hAnsi="Times New Roman" w:cs="Times New Roman"/>
          <w:sz w:val="28"/>
          <w:szCs w:val="28"/>
          <w:lang w:val="ru-RU"/>
        </w:rPr>
        <w:t>:</w:t>
      </w:r>
    </w:p>
    <w:p w:rsidR="00AE4311" w:rsidRPr="007F660C" w:rsidRDefault="00AE4311" w:rsidP="009B5B75">
      <w:pPr>
        <w:numPr>
          <w:ilvl w:val="0"/>
          <w:numId w:val="165"/>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Привличане на преки чуждестранни инвестиции</w:t>
      </w:r>
    </w:p>
    <w:p w:rsidR="00AE4311" w:rsidRPr="007F660C" w:rsidRDefault="00AE4311" w:rsidP="009B5B75">
      <w:pPr>
        <w:numPr>
          <w:ilvl w:val="0"/>
          <w:numId w:val="165"/>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color w:val="000000"/>
          <w:sz w:val="28"/>
          <w:szCs w:val="28"/>
        </w:rPr>
        <w:t>Опазване на околната среда</w:t>
      </w:r>
    </w:p>
    <w:p w:rsidR="00AE4311" w:rsidRPr="007F660C" w:rsidRDefault="00AE4311" w:rsidP="009B5B75">
      <w:pPr>
        <w:numPr>
          <w:ilvl w:val="0"/>
          <w:numId w:val="165"/>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Внедряване на методи и технологии за пречистване на отпадъчни води</w:t>
      </w:r>
    </w:p>
    <w:p w:rsidR="00AE4311" w:rsidRPr="007F660C" w:rsidRDefault="00AE4311" w:rsidP="009B5B75">
      <w:pPr>
        <w:numPr>
          <w:ilvl w:val="0"/>
          <w:numId w:val="165"/>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Производство на нови и по-здравословни сирена</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Мерки, насочени към окрупняване на производството: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Бизнес коопериране и участие в клъстери </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Публични стимули за образуване и развитие на клъстери</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u w:val="single"/>
        </w:rPr>
      </w:pPr>
      <w:r w:rsidRPr="007F660C">
        <w:rPr>
          <w:rFonts w:ascii="Times New Roman" w:hAnsi="Times New Roman" w:cs="Times New Roman"/>
          <w:sz w:val="28"/>
          <w:szCs w:val="28"/>
          <w:u w:val="single"/>
        </w:rPr>
        <w:t>Насърчаване на организирано производство: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Инвестиции в екологосъобразна инфраструктура</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Подпомагане на фермерите за производство на мляко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color w:val="000000"/>
          <w:sz w:val="28"/>
          <w:szCs w:val="28"/>
        </w:rPr>
        <w:t>З</w:t>
      </w:r>
      <w:r w:rsidRPr="007F660C">
        <w:rPr>
          <w:rFonts w:ascii="Times New Roman" w:hAnsi="Times New Roman" w:cs="Times New Roman"/>
          <w:color w:val="000000"/>
          <w:sz w:val="28"/>
          <w:szCs w:val="28"/>
          <w:lang w:val="ru-RU"/>
        </w:rPr>
        <w:t>акупуване на ново технологично оборудване</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Подобряване мотивацията на хората за работа в подотрасъла:</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Обучение и повишаване на квалификацията на работещите в малките и средни предприятия</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Консултантски и информационни услуги</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Допълнително повишаване квалификацията на специалистите в МСП</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Ограничаване на сивата икономика в подотрасъла:</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А</w:t>
      </w:r>
      <w:r w:rsidRPr="007F660C">
        <w:rPr>
          <w:rFonts w:ascii="Times New Roman" w:hAnsi="Times New Roman" w:cs="Times New Roman"/>
          <w:sz w:val="28"/>
          <w:szCs w:val="28"/>
          <w:lang w:val="ru-RU"/>
        </w:rPr>
        <w:t>ктуализация на Наредбата за етикетирането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Подкрепа за покриване на стандарти/ изисквания на ЕС</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lang w:val="ru-RU"/>
        </w:rPr>
        <w:t>Директни продажби</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Засилване на връзката „наука – производство”: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Обезпечаване на производството с научно-информационно обслужване</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color w:val="000000"/>
          <w:sz w:val="28"/>
          <w:szCs w:val="28"/>
          <w:lang w:val="ru-RU"/>
        </w:rPr>
        <w:t xml:space="preserve">Подобрение на вече съществуващите продукти чрез иновациони решения </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на на системата за професионално обучение</w:t>
      </w:r>
    </w:p>
    <w:p w:rsidR="00AE4311" w:rsidRPr="007F660C" w:rsidRDefault="00AE4311" w:rsidP="007A1A7B">
      <w:pPr>
        <w:tabs>
          <w:tab w:val="left" w:pos="1134"/>
        </w:tabs>
        <w:spacing w:before="100" w:beforeAutospacing="1" w:after="120" w:line="240" w:lineRule="auto"/>
        <w:ind w:firstLine="720"/>
        <w:contextualSpacing/>
        <w:rPr>
          <w:rFonts w:ascii="Times New Roman" w:hAnsi="Times New Roman" w:cs="Times New Roman"/>
          <w:sz w:val="28"/>
          <w:szCs w:val="28"/>
          <w:lang w:val="ru-RU"/>
        </w:rPr>
      </w:pPr>
    </w:p>
    <w:p w:rsidR="00AE4311" w:rsidRPr="007F660C" w:rsidRDefault="00AE4311" w:rsidP="007A1A7B">
      <w:pPr>
        <w:tabs>
          <w:tab w:val="left" w:pos="1134"/>
        </w:tabs>
        <w:spacing w:before="100" w:beforeAutospacing="1" w:after="120" w:line="240" w:lineRule="auto"/>
        <w:ind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ПАЗАРА</w:t>
      </w:r>
    </w:p>
    <w:p w:rsidR="00AE4311" w:rsidRPr="007F660C" w:rsidRDefault="00AE4311" w:rsidP="007A1A7B">
      <w:pPr>
        <w:tabs>
          <w:tab w:val="left" w:pos="1134"/>
        </w:tabs>
        <w:spacing w:before="100" w:beforeAutospacing="1" w:after="120" w:line="240" w:lineRule="auto"/>
        <w:ind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Изграждане на функционираща система за контрол на произхода и качеството на предлаганите храни</w:t>
      </w:r>
      <w:r w:rsidRPr="007F660C">
        <w:rPr>
          <w:rFonts w:ascii="Times New Roman" w:hAnsi="Times New Roman" w:cs="Times New Roman"/>
          <w:sz w:val="28"/>
          <w:szCs w:val="28"/>
          <w:lang w:val="ru-RU"/>
        </w:rPr>
        <w:t>:</w:t>
      </w:r>
    </w:p>
    <w:p w:rsidR="00AE4311" w:rsidRPr="007F660C" w:rsidRDefault="00AE4311" w:rsidP="009B5B75">
      <w:pPr>
        <w:numPr>
          <w:ilvl w:val="0"/>
          <w:numId w:val="167"/>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Регламентиране на взаимоотношенията между търговските вериги и производителите на млечни продукти за честна търговия</w:t>
      </w:r>
    </w:p>
    <w:p w:rsidR="00AE4311" w:rsidRPr="007F660C" w:rsidRDefault="00AE4311" w:rsidP="009B5B75">
      <w:pPr>
        <w:numPr>
          <w:ilvl w:val="0"/>
          <w:numId w:val="167"/>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на производствената база и внедряването на нови технологии</w:t>
      </w:r>
    </w:p>
    <w:p w:rsidR="00AE4311" w:rsidRPr="007F660C" w:rsidRDefault="00AE4311" w:rsidP="009B5B75">
      <w:pPr>
        <w:numPr>
          <w:ilvl w:val="0"/>
          <w:numId w:val="167"/>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color w:val="000000"/>
          <w:sz w:val="28"/>
          <w:szCs w:val="28"/>
          <w:lang w:val="ru-RU"/>
        </w:rPr>
        <w:t>Контрол върху технологичния процес и самият процес на производството</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Насърчаване на продажбите и износа на български храни:</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Средства за насърчаване на износа и участие в изложения - Насърчаване износа на фирмите</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Създаване на международни партньорства</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Н</w:t>
      </w:r>
      <w:r w:rsidRPr="007F660C">
        <w:rPr>
          <w:rFonts w:ascii="Times New Roman" w:hAnsi="Times New Roman" w:cs="Times New Roman"/>
          <w:sz w:val="28"/>
          <w:szCs w:val="28"/>
          <w:lang w:val="ru-RU"/>
        </w:rPr>
        <w:t>асърчаване на експортно - ориентирани фирми</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Възстановяване на пазари за износ на млечни продукти</w:t>
      </w:r>
    </w:p>
    <w:p w:rsidR="00AE4311" w:rsidRPr="007F660C" w:rsidRDefault="00AE4311" w:rsidP="007A1A7B">
      <w:pPr>
        <w:tabs>
          <w:tab w:val="left" w:pos="993"/>
        </w:tabs>
        <w:spacing w:before="100" w:beforeAutospacing="1" w:after="120" w:line="240" w:lineRule="auto"/>
        <w:ind w:firstLine="720"/>
        <w:contextualSpacing/>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Насърчаване реализацията на продукция с гарантирано високо качество: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Развитие на високопланинско животновъдство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Защита и насърчаване на българското производство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lang w:val="ru-RU"/>
        </w:rPr>
      </w:pPr>
      <w:r w:rsidRPr="007F660C">
        <w:rPr>
          <w:rFonts w:ascii="Times New Roman" w:hAnsi="Times New Roman" w:cs="Times New Roman"/>
          <w:sz w:val="28"/>
          <w:szCs w:val="28"/>
          <w:lang w:val="ru-RU"/>
        </w:rPr>
        <w:t>Подкрепа за технологична модернизация на производството</w:t>
      </w:r>
    </w:p>
    <w:p w:rsidR="00AE4311" w:rsidRPr="007F660C" w:rsidRDefault="00AE4311" w:rsidP="009B5B75">
      <w:pPr>
        <w:numPr>
          <w:ilvl w:val="0"/>
          <w:numId w:val="168"/>
        </w:numPr>
        <w:tabs>
          <w:tab w:val="left" w:pos="993"/>
        </w:tabs>
        <w:spacing w:before="100" w:beforeAutospacing="1" w:after="120" w:line="240" w:lineRule="auto"/>
        <w:ind w:left="0" w:firstLine="720"/>
        <w:contextualSpacing/>
        <w:rPr>
          <w:rFonts w:ascii="Times New Roman" w:hAnsi="Times New Roman" w:cs="Times New Roman"/>
          <w:sz w:val="28"/>
          <w:szCs w:val="28"/>
        </w:rPr>
      </w:pPr>
      <w:r w:rsidRPr="007F660C">
        <w:rPr>
          <w:rFonts w:ascii="Times New Roman" w:hAnsi="Times New Roman" w:cs="Times New Roman"/>
          <w:sz w:val="28"/>
          <w:szCs w:val="28"/>
        </w:rPr>
        <w:t>Производство на биологично сирене</w:t>
      </w: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sz w:val="28"/>
          <w:szCs w:val="28"/>
        </w:rPr>
      </w:pPr>
    </w:p>
    <w:p w:rsidR="00AE4311" w:rsidRPr="007F660C" w:rsidRDefault="00AE4311" w:rsidP="007A1A7B">
      <w:pPr>
        <w:spacing w:before="100" w:beforeAutospacing="1" w:after="120" w:line="240" w:lineRule="auto"/>
        <w:ind w:firstLine="720"/>
        <w:rPr>
          <w:rFonts w:ascii="Times New Roman" w:hAnsi="Times New Roman" w:cs="Times New Roman"/>
          <w:sz w:val="28"/>
          <w:szCs w:val="28"/>
        </w:rPr>
      </w:pPr>
    </w:p>
    <w:p w:rsidR="00AE4311" w:rsidRPr="007A3D11" w:rsidRDefault="00AE4311" w:rsidP="007A1A7B">
      <w:pPr>
        <w:pStyle w:val="Heading4"/>
        <w:tabs>
          <w:tab w:val="left" w:pos="993"/>
        </w:tabs>
        <w:spacing w:before="100" w:beforeAutospacing="1" w:after="120"/>
        <w:ind w:firstLine="720"/>
        <w:jc w:val="center"/>
        <w:rPr>
          <w:rFonts w:ascii="Times New Roman Bold" w:hAnsi="Times New Roman Bold"/>
          <w:b/>
          <w:i w:val="0"/>
          <w:caps/>
          <w:szCs w:val="28"/>
          <w:lang w:val="ru-RU"/>
        </w:rPr>
      </w:pPr>
      <w:r w:rsidRPr="007A3D11">
        <w:rPr>
          <w:rFonts w:ascii="Times New Roman Bold" w:hAnsi="Times New Roman Bold"/>
          <w:b/>
          <w:i w:val="0"/>
          <w:caps/>
          <w:szCs w:val="28"/>
          <w:lang w:val="ru-RU"/>
        </w:rPr>
        <w:t xml:space="preserve">Стратегия </w:t>
      </w:r>
      <w:r w:rsidRPr="007A3D11">
        <w:rPr>
          <w:rFonts w:ascii="Times New Roman Bold" w:hAnsi="Times New Roman Bold"/>
          <w:b/>
          <w:i w:val="0"/>
          <w:caps/>
          <w:szCs w:val="28"/>
          <w:lang w:val="bg-BG"/>
        </w:rPr>
        <w:t>за развитие на сектор месо- и рибопреработката</w:t>
      </w:r>
      <w:r w:rsidRPr="007A3D11">
        <w:rPr>
          <w:rFonts w:ascii="Times New Roman Bold" w:hAnsi="Times New Roman Bold"/>
          <w:b/>
          <w:i w:val="0"/>
          <w:caps/>
          <w:szCs w:val="28"/>
          <w:lang w:val="ru-RU"/>
        </w:rPr>
        <w:t xml:space="preserve"> </w:t>
      </w:r>
    </w:p>
    <w:p w:rsidR="00AE4311" w:rsidRPr="007F660C" w:rsidRDefault="00AE4311" w:rsidP="007A1A7B">
      <w:pPr>
        <w:pStyle w:val="NormalWeb"/>
        <w:tabs>
          <w:tab w:val="left" w:pos="993"/>
        </w:tabs>
        <w:spacing w:after="120" w:afterAutospacing="0"/>
        <w:ind w:firstLine="720"/>
        <w:rPr>
          <w:sz w:val="28"/>
          <w:szCs w:val="28"/>
        </w:rPr>
      </w:pPr>
      <w:r w:rsidRPr="007F660C">
        <w:rPr>
          <w:sz w:val="28"/>
          <w:szCs w:val="28"/>
        </w:rPr>
        <w:t> </w:t>
      </w:r>
    </w:p>
    <w:p w:rsidR="00AE4311" w:rsidRPr="007A3D11" w:rsidRDefault="00AE4311" w:rsidP="007A1A7B">
      <w:pPr>
        <w:pStyle w:val="Heading1"/>
        <w:tabs>
          <w:tab w:val="left" w:pos="993"/>
        </w:tabs>
        <w:spacing w:before="100" w:beforeAutospacing="1" w:after="120"/>
        <w:ind w:firstLine="720"/>
        <w:rPr>
          <w:rFonts w:ascii="Times New Roman" w:hAnsi="Times New Roman"/>
          <w:caps/>
          <w:sz w:val="28"/>
          <w:szCs w:val="28"/>
          <w:lang w:val="ru-RU"/>
        </w:rPr>
      </w:pPr>
      <w:r w:rsidRPr="007A3D11">
        <w:rPr>
          <w:rFonts w:ascii="Times New Roman" w:hAnsi="Times New Roman"/>
          <w:caps/>
          <w:sz w:val="28"/>
          <w:szCs w:val="28"/>
          <w:lang w:val="bg-BG"/>
        </w:rPr>
        <w:t xml:space="preserve">1. </w:t>
      </w:r>
      <w:r w:rsidRPr="007A3D11">
        <w:rPr>
          <w:rFonts w:ascii="Times New Roman" w:hAnsi="Times New Roman"/>
          <w:caps/>
          <w:sz w:val="28"/>
          <w:szCs w:val="28"/>
          <w:lang w:val="ru-RU"/>
        </w:rPr>
        <w:t>Анализ</w:t>
      </w:r>
      <w:r w:rsidRPr="007A3D11">
        <w:rPr>
          <w:rFonts w:ascii="Times New Roman" w:hAnsi="Times New Roman"/>
          <w:caps/>
          <w:sz w:val="28"/>
          <w:szCs w:val="28"/>
        </w:rPr>
        <w:t> </w:t>
      </w:r>
      <w:r w:rsidRPr="007A3D11">
        <w:rPr>
          <w:rFonts w:ascii="Times New Roman" w:hAnsi="Times New Roman"/>
          <w:caps/>
          <w:sz w:val="28"/>
          <w:szCs w:val="28"/>
          <w:lang w:val="ru-RU"/>
        </w:rPr>
        <w:t>на състоянието</w:t>
      </w:r>
      <w:r w:rsidRPr="007A3D11">
        <w:rPr>
          <w:rFonts w:ascii="Times New Roman" w:hAnsi="Times New Roman"/>
          <w:caps/>
          <w:sz w:val="28"/>
          <w:szCs w:val="28"/>
        </w:rPr>
        <w:t> </w:t>
      </w:r>
    </w:p>
    <w:p w:rsidR="00AE4311" w:rsidRPr="007F660C" w:rsidRDefault="00AE4311" w:rsidP="007A1A7B">
      <w:pPr>
        <w:pStyle w:val="NormalWeb"/>
        <w:tabs>
          <w:tab w:val="left" w:pos="993"/>
        </w:tabs>
        <w:spacing w:after="120" w:afterAutospacing="0"/>
        <w:ind w:firstLine="720"/>
        <w:rPr>
          <w:sz w:val="28"/>
          <w:szCs w:val="28"/>
        </w:rPr>
      </w:pPr>
      <w:r w:rsidRPr="007F660C">
        <w:rPr>
          <w:sz w:val="28"/>
          <w:szCs w:val="28"/>
        </w:rPr>
        <w:t> Секторната  структура на отрасъл хранително-вкусова  промишленост през 2009 г. показва, че на сектора месо и месни продукти се пада повече от 1/5 част (около 22 %) от всички произвеждани храни и напитки  в България. Като прибавим и 1 % риба и рибни продукти, то става  ясно,че за нашата страна подотрасъл добив  и преработка на месо и риба е основополагащ и в този смисъл е стратегически за отрасъла ХВП.</w:t>
      </w:r>
    </w:p>
    <w:p w:rsidR="00AE4311" w:rsidRPr="007F660C" w:rsidRDefault="00AE4311" w:rsidP="007A1A7B">
      <w:pPr>
        <w:pStyle w:val="NormalWeb"/>
        <w:tabs>
          <w:tab w:val="left" w:pos="993"/>
        </w:tabs>
        <w:spacing w:after="120" w:afterAutospacing="0"/>
        <w:ind w:firstLine="720"/>
        <w:jc w:val="both"/>
        <w:rPr>
          <w:sz w:val="28"/>
          <w:szCs w:val="28"/>
        </w:rPr>
      </w:pPr>
      <w:r w:rsidRPr="007F660C">
        <w:rPr>
          <w:sz w:val="28"/>
          <w:szCs w:val="28"/>
        </w:rPr>
        <w:t xml:space="preserve">Броят на заетите лица, оборотът, броя на предприятията и средната работна заплата (според официалните годишни декларации на фирмите) са: </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5"/>
        <w:gridCol w:w="1620"/>
        <w:gridCol w:w="1600"/>
        <w:gridCol w:w="1600"/>
        <w:gridCol w:w="1755"/>
      </w:tblGrid>
      <w:tr w:rsidR="00AE4311" w:rsidRPr="007A3D11" w:rsidTr="007A3D11">
        <w:trPr>
          <w:trHeight w:val="225"/>
          <w:jc w:val="center"/>
        </w:trPr>
        <w:tc>
          <w:tcPr>
            <w:tcW w:w="2355"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bCs/>
                <w:sz w:val="22"/>
                <w:szCs w:val="22"/>
              </w:rPr>
              <w:t>Подотрасъл на ХВП</w:t>
            </w:r>
          </w:p>
        </w:tc>
        <w:tc>
          <w:tcPr>
            <w:tcW w:w="1620"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bCs/>
                <w:sz w:val="22"/>
                <w:szCs w:val="22"/>
              </w:rPr>
              <w:t>Брой наети лица</w:t>
            </w:r>
          </w:p>
        </w:tc>
        <w:tc>
          <w:tcPr>
            <w:tcW w:w="1600"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bCs/>
                <w:sz w:val="22"/>
                <w:szCs w:val="22"/>
              </w:rPr>
              <w:t>Годишен оборот,</w:t>
            </w:r>
          </w:p>
        </w:tc>
        <w:tc>
          <w:tcPr>
            <w:tcW w:w="1600"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bCs/>
                <w:sz w:val="22"/>
                <w:szCs w:val="22"/>
              </w:rPr>
              <w:t>Предприятия</w:t>
            </w:r>
          </w:p>
        </w:tc>
        <w:tc>
          <w:tcPr>
            <w:tcW w:w="1755" w:type="dxa"/>
            <w:tcMar>
              <w:top w:w="15" w:type="dxa"/>
              <w:left w:w="15" w:type="dxa"/>
              <w:bottom w:w="15" w:type="dxa"/>
              <w:right w:w="15" w:type="dxa"/>
            </w:tcMar>
            <w:vAlign w:val="center"/>
          </w:tcPr>
          <w:p w:rsidR="00AE4311" w:rsidRDefault="00AE4311" w:rsidP="007A3D11">
            <w:pPr>
              <w:pStyle w:val="NormalWeb"/>
              <w:tabs>
                <w:tab w:val="left" w:pos="993"/>
              </w:tabs>
              <w:spacing w:after="120" w:afterAutospacing="0"/>
              <w:jc w:val="center"/>
              <w:rPr>
                <w:bCs/>
                <w:sz w:val="22"/>
                <w:szCs w:val="22"/>
                <w:lang w:val="en-US"/>
              </w:rPr>
            </w:pPr>
          </w:p>
          <w:p w:rsidR="00AE4311" w:rsidRPr="007A3D11" w:rsidRDefault="00AE4311" w:rsidP="007A3D11">
            <w:pPr>
              <w:pStyle w:val="NormalWeb"/>
              <w:tabs>
                <w:tab w:val="left" w:pos="993"/>
              </w:tabs>
              <w:spacing w:after="120" w:afterAutospacing="0"/>
              <w:jc w:val="center"/>
              <w:rPr>
                <w:sz w:val="22"/>
                <w:szCs w:val="22"/>
              </w:rPr>
            </w:pPr>
            <w:r w:rsidRPr="007A3D11">
              <w:rPr>
                <w:bCs/>
                <w:sz w:val="22"/>
                <w:szCs w:val="22"/>
              </w:rPr>
              <w:t>Средна заплата,</w:t>
            </w:r>
          </w:p>
          <w:p w:rsidR="00AE4311" w:rsidRPr="007A3D11" w:rsidRDefault="00AE4311" w:rsidP="007A3D11">
            <w:pPr>
              <w:pStyle w:val="NormalWeb"/>
              <w:tabs>
                <w:tab w:val="left" w:pos="993"/>
              </w:tabs>
              <w:spacing w:after="120" w:afterAutospacing="0"/>
              <w:ind w:firstLine="720"/>
              <w:jc w:val="center"/>
              <w:rPr>
                <w:sz w:val="22"/>
                <w:szCs w:val="22"/>
              </w:rPr>
            </w:pPr>
          </w:p>
        </w:tc>
      </w:tr>
      <w:tr w:rsidR="00AE4311" w:rsidRPr="007A3D11" w:rsidTr="007A3D11">
        <w:trPr>
          <w:trHeight w:val="300"/>
          <w:jc w:val="center"/>
        </w:trPr>
        <w:tc>
          <w:tcPr>
            <w:tcW w:w="2355"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Месо и месни продукти</w:t>
            </w:r>
          </w:p>
        </w:tc>
        <w:tc>
          <w:tcPr>
            <w:tcW w:w="1620"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15000</w:t>
            </w:r>
          </w:p>
        </w:tc>
        <w:tc>
          <w:tcPr>
            <w:tcW w:w="1600"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 xml:space="preserve">466,4 </w:t>
            </w:r>
            <w:r w:rsidRPr="007A3D11">
              <w:rPr>
                <w:bCs/>
                <w:sz w:val="22"/>
                <w:szCs w:val="22"/>
              </w:rPr>
              <w:t>млн. евро</w:t>
            </w:r>
          </w:p>
        </w:tc>
        <w:tc>
          <w:tcPr>
            <w:tcW w:w="1600"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610 бр.</w:t>
            </w:r>
          </w:p>
        </w:tc>
        <w:tc>
          <w:tcPr>
            <w:tcW w:w="1755"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 xml:space="preserve">2323,60 </w:t>
            </w:r>
            <w:r w:rsidRPr="007A3D11">
              <w:rPr>
                <w:bCs/>
                <w:sz w:val="22"/>
                <w:szCs w:val="22"/>
              </w:rPr>
              <w:t>лв.</w:t>
            </w:r>
          </w:p>
        </w:tc>
      </w:tr>
      <w:tr w:rsidR="00AE4311" w:rsidRPr="007A3D11" w:rsidTr="007A3D11">
        <w:trPr>
          <w:trHeight w:val="225"/>
          <w:jc w:val="center"/>
        </w:trPr>
        <w:tc>
          <w:tcPr>
            <w:tcW w:w="2355"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Риба и рибни продукти</w:t>
            </w:r>
          </w:p>
        </w:tc>
        <w:tc>
          <w:tcPr>
            <w:tcW w:w="1620"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927</w:t>
            </w:r>
          </w:p>
        </w:tc>
        <w:tc>
          <w:tcPr>
            <w:tcW w:w="1600"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 xml:space="preserve">15,1 </w:t>
            </w:r>
            <w:r w:rsidRPr="007A3D11">
              <w:rPr>
                <w:bCs/>
                <w:sz w:val="22"/>
                <w:szCs w:val="22"/>
              </w:rPr>
              <w:t>млн. евро</w:t>
            </w:r>
          </w:p>
        </w:tc>
        <w:tc>
          <w:tcPr>
            <w:tcW w:w="1600"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35 бр.</w:t>
            </w:r>
          </w:p>
        </w:tc>
        <w:tc>
          <w:tcPr>
            <w:tcW w:w="1755" w:type="dxa"/>
            <w:tcMar>
              <w:top w:w="15" w:type="dxa"/>
              <w:left w:w="15" w:type="dxa"/>
              <w:bottom w:w="15" w:type="dxa"/>
              <w:right w:w="15" w:type="dxa"/>
            </w:tcMar>
            <w:vAlign w:val="center"/>
          </w:tcPr>
          <w:p w:rsidR="00AE4311" w:rsidRPr="007A3D11" w:rsidRDefault="00AE4311" w:rsidP="007A3D11">
            <w:pPr>
              <w:pStyle w:val="NormalWeb"/>
              <w:tabs>
                <w:tab w:val="left" w:pos="993"/>
              </w:tabs>
              <w:spacing w:after="120" w:afterAutospacing="0"/>
              <w:jc w:val="center"/>
              <w:rPr>
                <w:sz w:val="22"/>
                <w:szCs w:val="22"/>
              </w:rPr>
            </w:pPr>
            <w:r w:rsidRPr="007A3D11">
              <w:rPr>
                <w:sz w:val="22"/>
                <w:szCs w:val="22"/>
              </w:rPr>
              <w:t xml:space="preserve">2335,80 </w:t>
            </w:r>
            <w:r w:rsidRPr="007A3D11">
              <w:rPr>
                <w:bCs/>
                <w:sz w:val="22"/>
                <w:szCs w:val="22"/>
              </w:rPr>
              <w:t>лв.</w:t>
            </w:r>
          </w:p>
        </w:tc>
      </w:tr>
    </w:tbl>
    <w:p w:rsidR="00AE4311" w:rsidRDefault="00AE4311" w:rsidP="007A3D11">
      <w:pPr>
        <w:pStyle w:val="NormalWeb"/>
        <w:tabs>
          <w:tab w:val="left" w:pos="993"/>
        </w:tabs>
        <w:spacing w:after="120" w:afterAutospacing="0"/>
        <w:ind w:firstLine="720"/>
        <w:rPr>
          <w:lang w:val="en-US"/>
        </w:rPr>
      </w:pPr>
      <w:r w:rsidRPr="007F660C">
        <w:t> </w:t>
      </w:r>
      <w:bookmarkStart w:id="8" w:name="0.1_table02"/>
      <w:bookmarkStart w:id="9" w:name="0.1_table04"/>
      <w:bookmarkStart w:id="10" w:name="0.1__Toc235187028"/>
      <w:bookmarkEnd w:id="8"/>
      <w:bookmarkEnd w:id="9"/>
      <w:bookmarkEnd w:id="10"/>
    </w:p>
    <w:p w:rsidR="00AE4311" w:rsidRPr="001E5710" w:rsidRDefault="00AE4311" w:rsidP="001E5710">
      <w:pPr>
        <w:pStyle w:val="NormalWeb"/>
        <w:tabs>
          <w:tab w:val="left" w:pos="993"/>
        </w:tabs>
        <w:spacing w:before="0" w:beforeAutospacing="0" w:after="120" w:afterAutospacing="0"/>
        <w:ind w:firstLine="720"/>
        <w:rPr>
          <w:b/>
        </w:rPr>
      </w:pPr>
      <w:r w:rsidRPr="001E5710">
        <w:rPr>
          <w:b/>
        </w:rPr>
        <w:t xml:space="preserve">   СИЛНИ СТРАНИ </w:t>
      </w:r>
    </w:p>
    <w:p w:rsidR="00AE4311" w:rsidRPr="007F660C" w:rsidRDefault="00AE4311" w:rsidP="009B5B75">
      <w:pPr>
        <w:numPr>
          <w:ilvl w:val="0"/>
          <w:numId w:val="181"/>
        </w:numPr>
        <w:tabs>
          <w:tab w:val="left" w:pos="-4500"/>
          <w:tab w:val="num" w:pos="-4140"/>
          <w:tab w:val="left" w:pos="993"/>
        </w:tabs>
        <w:spacing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Богати традиции в производството на месни  продукти; </w:t>
      </w:r>
    </w:p>
    <w:p w:rsidR="00AE4311" w:rsidRPr="007F660C" w:rsidRDefault="00AE4311" w:rsidP="009B5B75">
      <w:pPr>
        <w:numPr>
          <w:ilvl w:val="0"/>
          <w:numId w:val="181"/>
        </w:numPr>
        <w:tabs>
          <w:tab w:val="left" w:pos="-4500"/>
          <w:tab w:val="num" w:pos="-4140"/>
          <w:tab w:val="left" w:pos="993"/>
        </w:tabs>
        <w:spacing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Добър имидж на българските месни  продукти в страните от Източна Европа;</w:t>
      </w:r>
    </w:p>
    <w:p w:rsidR="00AE4311" w:rsidRPr="007A3D11" w:rsidRDefault="00AE4311" w:rsidP="009B5B75">
      <w:pPr>
        <w:numPr>
          <w:ilvl w:val="0"/>
          <w:numId w:val="181"/>
        </w:numPr>
        <w:tabs>
          <w:tab w:val="left" w:pos="-4500"/>
          <w:tab w:val="num" w:pos="-4140"/>
          <w:tab w:val="left" w:pos="993"/>
        </w:tabs>
        <w:spacing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Имат доб</w:t>
      </w:r>
      <w:r>
        <w:rPr>
          <w:rFonts w:ascii="Times New Roman" w:hAnsi="Times New Roman" w:cs="Times New Roman"/>
          <w:sz w:val="28"/>
          <w:szCs w:val="28"/>
          <w:lang w:val="ru-RU"/>
        </w:rPr>
        <w:t>ре организирани браншови съюзи;</w:t>
      </w:r>
    </w:p>
    <w:p w:rsidR="00AE4311" w:rsidRPr="001E5710" w:rsidRDefault="00AE4311" w:rsidP="001E5710">
      <w:pPr>
        <w:tabs>
          <w:tab w:val="left" w:pos="-4500"/>
          <w:tab w:val="left" w:pos="993"/>
        </w:tabs>
        <w:spacing w:after="120" w:line="240" w:lineRule="auto"/>
        <w:ind w:firstLine="720"/>
        <w:rPr>
          <w:rFonts w:ascii="Times New Roman" w:hAnsi="Times New Roman" w:cs="Times New Roman"/>
          <w:b/>
          <w:sz w:val="28"/>
          <w:szCs w:val="28"/>
        </w:rPr>
      </w:pPr>
      <w:r w:rsidRPr="001E5710">
        <w:rPr>
          <w:rFonts w:ascii="Times New Roman" w:hAnsi="Times New Roman" w:cs="Times New Roman"/>
          <w:b/>
          <w:sz w:val="28"/>
          <w:szCs w:val="28"/>
          <w:lang w:val="ru-RU"/>
        </w:rPr>
        <w:t xml:space="preserve">  </w:t>
      </w:r>
      <w:r w:rsidRPr="001E5710">
        <w:rPr>
          <w:rFonts w:ascii="Times New Roman" w:hAnsi="Times New Roman" w:cs="Times New Roman"/>
          <w:b/>
          <w:sz w:val="28"/>
          <w:szCs w:val="28"/>
        </w:rPr>
        <w:t>СЛАБИ СТРАНИ</w:t>
      </w:r>
    </w:p>
    <w:p w:rsidR="00AE4311" w:rsidRPr="007F660C" w:rsidRDefault="00AE4311" w:rsidP="009B5B75">
      <w:pPr>
        <w:numPr>
          <w:ilvl w:val="0"/>
          <w:numId w:val="182"/>
        </w:numPr>
        <w:tabs>
          <w:tab w:val="left" w:pos="-4500"/>
          <w:tab w:val="num" w:pos="-4140"/>
          <w:tab w:val="left" w:pos="993"/>
        </w:tabs>
        <w:spacing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Ниско образователно и квалификационно равнище, недостатъчни управленски умения на работната сила; </w:t>
      </w:r>
    </w:p>
    <w:p w:rsidR="00AE4311" w:rsidRPr="007F660C" w:rsidRDefault="00AE4311" w:rsidP="009B5B75">
      <w:pPr>
        <w:numPr>
          <w:ilvl w:val="0"/>
          <w:numId w:val="182"/>
        </w:numPr>
        <w:tabs>
          <w:tab w:val="left" w:pos="-4500"/>
          <w:tab w:val="num" w:pos="-4140"/>
          <w:tab w:val="left" w:pos="993"/>
        </w:tabs>
        <w:spacing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Част от много малките и средни предприятия и продуктите, които произвеждат не отговарят на новите стандарти и изискванията на европейския пазар; </w:t>
      </w:r>
    </w:p>
    <w:p w:rsidR="00AE4311" w:rsidRPr="007F660C" w:rsidRDefault="00AE4311" w:rsidP="009B5B75">
      <w:pPr>
        <w:numPr>
          <w:ilvl w:val="0"/>
          <w:numId w:val="182"/>
        </w:numPr>
        <w:tabs>
          <w:tab w:val="left" w:pos="-4500"/>
          <w:tab w:val="num" w:pos="-4140"/>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Слаба интеграция по хранителната верига и липса на сътрудничество между производителите; </w:t>
      </w:r>
    </w:p>
    <w:p w:rsidR="00AE4311" w:rsidRPr="007F660C" w:rsidRDefault="00AE4311" w:rsidP="009B5B75">
      <w:pPr>
        <w:numPr>
          <w:ilvl w:val="0"/>
          <w:numId w:val="182"/>
        </w:numPr>
        <w:tabs>
          <w:tab w:val="left" w:pos="-4500"/>
          <w:tab w:val="num" w:pos="-4140"/>
          <w:tab w:val="left" w:pos="993"/>
        </w:tabs>
        <w:spacing w:before="100" w:beforeAutospacing="1" w:after="120" w:line="240" w:lineRule="auto"/>
        <w:ind w:left="0" w:firstLine="720"/>
        <w:rPr>
          <w:rFonts w:ascii="Times New Roman" w:hAnsi="Times New Roman" w:cs="Times New Roman"/>
          <w:sz w:val="28"/>
          <w:szCs w:val="28"/>
        </w:rPr>
      </w:pPr>
      <w:r w:rsidRPr="007F660C">
        <w:rPr>
          <w:rFonts w:ascii="Times New Roman" w:hAnsi="Times New Roman" w:cs="Times New Roman"/>
          <w:sz w:val="28"/>
          <w:szCs w:val="28"/>
        </w:rPr>
        <w:t>Ниска производителност на труда;</w:t>
      </w:r>
    </w:p>
    <w:p w:rsidR="00AE4311" w:rsidRPr="007F660C" w:rsidRDefault="00AE4311" w:rsidP="009B5B75">
      <w:pPr>
        <w:numPr>
          <w:ilvl w:val="0"/>
          <w:numId w:val="182"/>
        </w:numPr>
        <w:tabs>
          <w:tab w:val="left" w:pos="-4500"/>
          <w:tab w:val="num" w:pos="-4140"/>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Висок дял на продукти с ниска добавена стойност;</w:t>
      </w:r>
    </w:p>
    <w:p w:rsidR="00AE4311" w:rsidRPr="007F660C" w:rsidRDefault="00AE4311" w:rsidP="009B5B75">
      <w:pPr>
        <w:numPr>
          <w:ilvl w:val="0"/>
          <w:numId w:val="182"/>
        </w:numPr>
        <w:tabs>
          <w:tab w:val="left" w:pos="-4500"/>
          <w:tab w:val="num" w:pos="-4140"/>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Не добре развита система за професионално обучение;</w:t>
      </w:r>
    </w:p>
    <w:p w:rsidR="00AE4311" w:rsidRPr="007F660C" w:rsidRDefault="00AE4311" w:rsidP="009B5B75">
      <w:pPr>
        <w:numPr>
          <w:ilvl w:val="0"/>
          <w:numId w:val="182"/>
        </w:numPr>
        <w:tabs>
          <w:tab w:val="left" w:pos="-4500"/>
          <w:tab w:val="num" w:pos="-4140"/>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Недостатъчен обхват на консултантските услуги;</w:t>
      </w:r>
    </w:p>
    <w:p w:rsidR="00AE4311" w:rsidRPr="001E5710" w:rsidRDefault="00AE4311" w:rsidP="009B5B75">
      <w:pPr>
        <w:numPr>
          <w:ilvl w:val="0"/>
          <w:numId w:val="182"/>
        </w:numPr>
        <w:tabs>
          <w:tab w:val="left" w:pos="-4500"/>
          <w:tab w:val="num" w:pos="-4140"/>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Слаба интеграция на научноизследователските звена и бавно навлизане на иновациите.</w:t>
      </w:r>
    </w:p>
    <w:p w:rsidR="00AE4311" w:rsidRPr="007F660C" w:rsidRDefault="00AE4311" w:rsidP="001E5710">
      <w:pPr>
        <w:tabs>
          <w:tab w:val="left" w:pos="-4500"/>
          <w:tab w:val="left" w:pos="993"/>
        </w:tabs>
        <w:spacing w:before="100" w:beforeAutospacing="1" w:after="120" w:line="240" w:lineRule="auto"/>
        <w:ind w:left="720"/>
        <w:rPr>
          <w:rFonts w:ascii="Times New Roman" w:hAnsi="Times New Roman" w:cs="Times New Roman"/>
          <w:sz w:val="28"/>
          <w:szCs w:val="28"/>
          <w:lang w:val="ru-RU"/>
        </w:rPr>
      </w:pPr>
    </w:p>
    <w:p w:rsidR="00AE4311" w:rsidRPr="007F660C" w:rsidRDefault="00AE4311" w:rsidP="001E5710">
      <w:pPr>
        <w:tabs>
          <w:tab w:val="left" w:pos="-4500"/>
          <w:tab w:val="left" w:pos="993"/>
        </w:tabs>
        <w:spacing w:after="120" w:line="240" w:lineRule="auto"/>
        <w:ind w:firstLine="720"/>
        <w:rPr>
          <w:rFonts w:ascii="Times New Roman" w:hAnsi="Times New Roman" w:cs="Times New Roman"/>
          <w:sz w:val="28"/>
          <w:szCs w:val="28"/>
        </w:rPr>
      </w:pPr>
      <w:r w:rsidRPr="007F660C">
        <w:rPr>
          <w:rFonts w:ascii="Times New Roman" w:hAnsi="Times New Roman" w:cs="Times New Roman"/>
          <w:sz w:val="28"/>
          <w:szCs w:val="28"/>
          <w:lang w:val="ru-RU"/>
        </w:rPr>
        <w:t xml:space="preserve">   </w:t>
      </w:r>
      <w:r w:rsidRPr="007F660C">
        <w:rPr>
          <w:rFonts w:ascii="Times New Roman" w:hAnsi="Times New Roman" w:cs="Times New Roman"/>
          <w:sz w:val="28"/>
          <w:szCs w:val="28"/>
        </w:rPr>
        <w:t>ВЪЗМОЖНОСТИ</w:t>
      </w:r>
    </w:p>
    <w:p w:rsidR="00AE4311" w:rsidRPr="007F660C" w:rsidRDefault="00AE4311" w:rsidP="009B5B75">
      <w:pPr>
        <w:numPr>
          <w:ilvl w:val="0"/>
          <w:numId w:val="183"/>
        </w:numPr>
        <w:tabs>
          <w:tab w:val="left" w:pos="-4500"/>
          <w:tab w:val="num" w:pos="-4140"/>
          <w:tab w:val="left" w:pos="993"/>
        </w:tabs>
        <w:spacing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 xml:space="preserve">Нови технологии; </w:t>
      </w:r>
    </w:p>
    <w:p w:rsidR="00AE4311" w:rsidRPr="007F660C" w:rsidRDefault="00AE4311" w:rsidP="009B5B75">
      <w:pPr>
        <w:numPr>
          <w:ilvl w:val="0"/>
          <w:numId w:val="183"/>
        </w:numPr>
        <w:tabs>
          <w:tab w:val="left" w:pos="-4500"/>
          <w:tab w:val="num" w:pos="-4140"/>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Увеличаване на доходите и на вътрешното търсене на качествени продукти;</w:t>
      </w:r>
    </w:p>
    <w:p w:rsidR="00AE4311" w:rsidRPr="007F660C" w:rsidRDefault="00AE4311" w:rsidP="009B5B75">
      <w:pPr>
        <w:numPr>
          <w:ilvl w:val="0"/>
          <w:numId w:val="183"/>
        </w:numPr>
        <w:tabs>
          <w:tab w:val="left" w:pos="-4500"/>
          <w:tab w:val="num" w:pos="-4140"/>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Подобряване на достъпа до общия пазар на ЕС; </w:t>
      </w:r>
    </w:p>
    <w:p w:rsidR="00AE4311" w:rsidRPr="007F660C" w:rsidRDefault="00AE4311" w:rsidP="009B5B75">
      <w:pPr>
        <w:numPr>
          <w:ilvl w:val="0"/>
          <w:numId w:val="183"/>
        </w:numPr>
        <w:tabs>
          <w:tab w:val="left" w:pos="-4500"/>
          <w:tab w:val="num" w:pos="-4140"/>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По-лесен достъп до знания и участие в европейски научни мрежи;</w:t>
      </w:r>
    </w:p>
    <w:p w:rsidR="00AE4311" w:rsidRPr="007F660C" w:rsidRDefault="00AE4311" w:rsidP="009B5B75">
      <w:pPr>
        <w:numPr>
          <w:ilvl w:val="0"/>
          <w:numId w:val="183"/>
        </w:numPr>
        <w:tabs>
          <w:tab w:val="left" w:pos="-4500"/>
          <w:tab w:val="num" w:pos="-414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Нарастване на подкрепата на ЕС за подобряване конкурентоспособността;</w:t>
      </w:r>
    </w:p>
    <w:p w:rsidR="00AE4311" w:rsidRDefault="00AE4311" w:rsidP="009B5B75">
      <w:pPr>
        <w:numPr>
          <w:ilvl w:val="0"/>
          <w:numId w:val="183"/>
        </w:numPr>
        <w:tabs>
          <w:tab w:val="left" w:pos="-4500"/>
          <w:tab w:val="num" w:pos="-4140"/>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Увеличаване на чуждите инвестиции.</w:t>
      </w:r>
    </w:p>
    <w:p w:rsidR="00AE4311" w:rsidRPr="007F660C" w:rsidRDefault="00AE4311" w:rsidP="001E5710">
      <w:pPr>
        <w:tabs>
          <w:tab w:val="left" w:pos="-4500"/>
          <w:tab w:val="left" w:pos="993"/>
        </w:tabs>
        <w:spacing w:before="100" w:beforeAutospacing="1" w:after="120" w:line="240" w:lineRule="auto"/>
        <w:ind w:left="720"/>
        <w:jc w:val="both"/>
        <w:rPr>
          <w:rFonts w:ascii="Times New Roman" w:hAnsi="Times New Roman" w:cs="Times New Roman"/>
          <w:sz w:val="28"/>
          <w:szCs w:val="28"/>
        </w:rPr>
      </w:pPr>
    </w:p>
    <w:p w:rsidR="00AE4311" w:rsidRPr="007F660C" w:rsidRDefault="00AE4311" w:rsidP="001E5710">
      <w:pPr>
        <w:tabs>
          <w:tab w:val="left" w:pos="-4500"/>
          <w:tab w:val="left" w:pos="993"/>
        </w:tabs>
        <w:spacing w:after="120" w:line="240" w:lineRule="auto"/>
        <w:ind w:firstLine="720"/>
        <w:rPr>
          <w:rFonts w:ascii="Times New Roman" w:hAnsi="Times New Roman" w:cs="Times New Roman"/>
          <w:sz w:val="28"/>
          <w:szCs w:val="28"/>
        </w:rPr>
      </w:pPr>
      <w:r w:rsidRPr="007F660C">
        <w:rPr>
          <w:rFonts w:ascii="Times New Roman" w:hAnsi="Times New Roman" w:cs="Times New Roman"/>
          <w:sz w:val="28"/>
          <w:szCs w:val="28"/>
        </w:rPr>
        <w:t xml:space="preserve">   ЗАПЛАХИ</w:t>
      </w:r>
    </w:p>
    <w:p w:rsidR="00AE4311" w:rsidRPr="007F660C" w:rsidRDefault="00AE4311" w:rsidP="009B5B75">
      <w:pPr>
        <w:numPr>
          <w:ilvl w:val="0"/>
          <w:numId w:val="184"/>
        </w:numPr>
        <w:tabs>
          <w:tab w:val="left" w:pos="-4500"/>
          <w:tab w:val="num" w:pos="-4140"/>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Загуба на специализирана работна ръка поради емиграция;</w:t>
      </w:r>
    </w:p>
    <w:p w:rsidR="00AE4311" w:rsidRPr="007F660C" w:rsidRDefault="00AE4311" w:rsidP="009B5B75">
      <w:pPr>
        <w:numPr>
          <w:ilvl w:val="0"/>
          <w:numId w:val="184"/>
        </w:numPr>
        <w:tabs>
          <w:tab w:val="left" w:pos="-4500"/>
          <w:tab w:val="num" w:pos="-4140"/>
          <w:tab w:val="left" w:pos="993"/>
        </w:tabs>
        <w:spacing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Поскъпване на труда;</w:t>
      </w:r>
    </w:p>
    <w:p w:rsidR="00AE4311" w:rsidRPr="007F660C" w:rsidRDefault="00AE4311" w:rsidP="009B5B75">
      <w:pPr>
        <w:numPr>
          <w:ilvl w:val="0"/>
          <w:numId w:val="184"/>
        </w:numPr>
        <w:tabs>
          <w:tab w:val="left" w:pos="-4500"/>
          <w:tab w:val="num" w:pos="-414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Повишаване на разходите за приспособяване към непрекъснато нарастващите стандарти за качество, безопасност на храните; </w:t>
      </w:r>
    </w:p>
    <w:p w:rsidR="00AE4311" w:rsidRPr="001E5710" w:rsidRDefault="00AE4311" w:rsidP="009B5B75">
      <w:pPr>
        <w:numPr>
          <w:ilvl w:val="0"/>
          <w:numId w:val="184"/>
        </w:numPr>
        <w:tabs>
          <w:tab w:val="left" w:pos="-4500"/>
          <w:tab w:val="num" w:pos="-414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Нарастване на конкуренцията на вътрешния пазар.</w:t>
      </w:r>
    </w:p>
    <w:p w:rsidR="00AE4311" w:rsidRPr="007A3D11" w:rsidRDefault="00AE4311" w:rsidP="001E5710">
      <w:pPr>
        <w:tabs>
          <w:tab w:val="left" w:pos="-4500"/>
          <w:tab w:val="left" w:pos="993"/>
        </w:tabs>
        <w:spacing w:before="100" w:beforeAutospacing="1" w:after="120" w:line="240" w:lineRule="auto"/>
        <w:ind w:left="720"/>
        <w:jc w:val="both"/>
        <w:rPr>
          <w:rFonts w:ascii="Times New Roman" w:hAnsi="Times New Roman" w:cs="Times New Roman"/>
          <w:sz w:val="28"/>
          <w:szCs w:val="28"/>
          <w:lang w:val="ru-RU"/>
        </w:rPr>
      </w:pPr>
    </w:p>
    <w:p w:rsidR="00AE4311" w:rsidRPr="007A3D11" w:rsidRDefault="00AE4311" w:rsidP="007A1A7B">
      <w:pPr>
        <w:pStyle w:val="NormalWeb"/>
        <w:tabs>
          <w:tab w:val="left" w:pos="-4500"/>
          <w:tab w:val="left" w:pos="993"/>
        </w:tabs>
        <w:spacing w:after="120" w:afterAutospacing="0"/>
        <w:ind w:firstLine="720"/>
        <w:rPr>
          <w:b/>
          <w:caps/>
          <w:sz w:val="28"/>
          <w:szCs w:val="28"/>
        </w:rPr>
      </w:pPr>
      <w:bookmarkStart w:id="11" w:name="0.1_table05"/>
      <w:bookmarkEnd w:id="11"/>
      <w:r w:rsidRPr="007A3D11">
        <w:rPr>
          <w:b/>
          <w:sz w:val="28"/>
          <w:szCs w:val="28"/>
        </w:rPr>
        <w:t> </w:t>
      </w:r>
      <w:r w:rsidRPr="007A3D11">
        <w:rPr>
          <w:b/>
          <w:bCs/>
          <w:caps/>
          <w:sz w:val="28"/>
          <w:szCs w:val="28"/>
        </w:rPr>
        <w:t>2. Идентифициране на проблемите в сектора</w:t>
      </w:r>
    </w:p>
    <w:p w:rsidR="00AE4311" w:rsidRPr="007F660C" w:rsidRDefault="00AE4311" w:rsidP="007A1A7B">
      <w:pPr>
        <w:pStyle w:val="NormalWeb"/>
        <w:tabs>
          <w:tab w:val="left" w:pos="993"/>
        </w:tabs>
        <w:spacing w:after="120" w:afterAutospacing="0"/>
        <w:ind w:firstLine="720"/>
        <w:rPr>
          <w:sz w:val="28"/>
          <w:szCs w:val="28"/>
        </w:rPr>
      </w:pPr>
      <w:r w:rsidRPr="007F660C">
        <w:rPr>
          <w:sz w:val="28"/>
          <w:szCs w:val="28"/>
        </w:rPr>
        <w:t> Проблемите  в сектора зависят от редица фактори, определящи структурните промени. Можем да поставим акцент върху факторите произтичащи от евроинтег-рацията на българските месо- и рибопреработвателни предприятия.</w:t>
      </w:r>
    </w:p>
    <w:p w:rsidR="00AE4311" w:rsidRPr="007F660C" w:rsidRDefault="00AE4311" w:rsidP="007A1A7B">
      <w:pPr>
        <w:pStyle w:val="NormalWeb"/>
        <w:tabs>
          <w:tab w:val="left" w:pos="993"/>
        </w:tabs>
        <w:spacing w:after="120" w:afterAutospacing="0"/>
        <w:ind w:firstLine="720"/>
        <w:jc w:val="both"/>
        <w:rPr>
          <w:sz w:val="28"/>
          <w:szCs w:val="28"/>
        </w:rPr>
      </w:pPr>
      <w:r w:rsidRPr="007F660C">
        <w:rPr>
          <w:sz w:val="28"/>
          <w:szCs w:val="28"/>
        </w:rPr>
        <w:t> </w:t>
      </w:r>
      <w:r w:rsidRPr="007F660C">
        <w:rPr>
          <w:bCs/>
          <w:sz w:val="28"/>
          <w:szCs w:val="28"/>
        </w:rPr>
        <w:t>Факторите, определящи положителните промени</w:t>
      </w:r>
      <w:r w:rsidRPr="007F660C">
        <w:rPr>
          <w:sz w:val="28"/>
          <w:szCs w:val="28"/>
        </w:rPr>
        <w:t>: са</w:t>
      </w:r>
    </w:p>
    <w:p w:rsidR="00AE4311" w:rsidRPr="007F660C" w:rsidRDefault="00AE4311" w:rsidP="009B5B75">
      <w:pPr>
        <w:numPr>
          <w:ilvl w:val="0"/>
          <w:numId w:val="18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i/>
          <w:iCs/>
          <w:sz w:val="28"/>
          <w:szCs w:val="28"/>
          <w:lang w:val="ru-RU"/>
        </w:rPr>
        <w:t>Повишената инвестиционна активност на фирмите</w:t>
      </w:r>
      <w:r w:rsidRPr="007F660C">
        <w:rPr>
          <w:rFonts w:ascii="Times New Roman" w:hAnsi="Times New Roman" w:cs="Times New Roman"/>
          <w:sz w:val="28"/>
          <w:szCs w:val="28"/>
          <w:lang w:val="ru-RU"/>
        </w:rPr>
        <w:t xml:space="preserve"> в стремежа им за достигане на европейските стандарти;</w:t>
      </w:r>
    </w:p>
    <w:p w:rsidR="00AE4311" w:rsidRPr="007F660C" w:rsidRDefault="00AE4311" w:rsidP="009B5B75">
      <w:pPr>
        <w:numPr>
          <w:ilvl w:val="0"/>
          <w:numId w:val="18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i/>
          <w:iCs/>
          <w:sz w:val="28"/>
          <w:szCs w:val="28"/>
          <w:lang w:val="ru-RU"/>
        </w:rPr>
        <w:t>Стимулиращото въздействие на програма САПАРД</w:t>
      </w:r>
      <w:r w:rsidRPr="007F660C">
        <w:rPr>
          <w:rFonts w:ascii="Times New Roman" w:hAnsi="Times New Roman" w:cs="Times New Roman"/>
          <w:sz w:val="28"/>
          <w:szCs w:val="28"/>
          <w:lang w:val="ru-RU"/>
        </w:rPr>
        <w:t xml:space="preserve"> върху инвестициите в отрасъла - одобрени 357 проекта на стойност 975 млн.лв., от тях 342 млн.лв. са европейски субсидии;</w:t>
      </w:r>
    </w:p>
    <w:p w:rsidR="00AE4311" w:rsidRPr="007F660C" w:rsidRDefault="00AE4311" w:rsidP="007A1A7B">
      <w:pPr>
        <w:pStyle w:val="NormalWeb"/>
        <w:tabs>
          <w:tab w:val="left" w:pos="993"/>
        </w:tabs>
        <w:spacing w:after="120" w:afterAutospacing="0"/>
        <w:ind w:firstLine="720"/>
        <w:rPr>
          <w:sz w:val="28"/>
          <w:szCs w:val="28"/>
        </w:rPr>
      </w:pPr>
      <w:r w:rsidRPr="007F660C">
        <w:rPr>
          <w:sz w:val="28"/>
          <w:szCs w:val="28"/>
        </w:rPr>
        <w:t> </w:t>
      </w:r>
      <w:r w:rsidRPr="007F660C">
        <w:rPr>
          <w:bCs/>
          <w:sz w:val="28"/>
          <w:szCs w:val="28"/>
        </w:rPr>
        <w:t>Факторите, определящи отрицателните промени са:</w:t>
      </w:r>
    </w:p>
    <w:p w:rsidR="00AE4311" w:rsidRPr="007F660C" w:rsidRDefault="00AE4311" w:rsidP="009B5B75">
      <w:pPr>
        <w:numPr>
          <w:ilvl w:val="0"/>
          <w:numId w:val="186"/>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i/>
          <w:iCs/>
          <w:sz w:val="28"/>
          <w:szCs w:val="28"/>
          <w:lang w:val="ru-RU"/>
        </w:rPr>
        <w:t>Основен фактор</w:t>
      </w:r>
      <w:r w:rsidRPr="007F660C">
        <w:rPr>
          <w:rFonts w:ascii="Times New Roman" w:hAnsi="Times New Roman" w:cs="Times New Roman"/>
          <w:sz w:val="28"/>
          <w:szCs w:val="28"/>
          <w:lang w:val="ru-RU"/>
        </w:rPr>
        <w:t xml:space="preserve">: </w:t>
      </w:r>
      <w:r w:rsidRPr="007F660C">
        <w:rPr>
          <w:rFonts w:ascii="Times New Roman" w:hAnsi="Times New Roman" w:cs="Times New Roman"/>
          <w:i/>
          <w:iCs/>
          <w:sz w:val="28"/>
          <w:szCs w:val="28"/>
          <w:lang w:val="ru-RU"/>
        </w:rPr>
        <w:t>Влошава се структурата и намалява икономическата активност</w:t>
      </w:r>
      <w:r w:rsidRPr="007F660C">
        <w:rPr>
          <w:rFonts w:ascii="Times New Roman" w:hAnsi="Times New Roman" w:cs="Times New Roman"/>
          <w:sz w:val="28"/>
          <w:szCs w:val="28"/>
          <w:lang w:val="ru-RU"/>
        </w:rPr>
        <w:t>. Месепреработващата и рибопреработващата промишленост са в силна зависимост от вноса на суровини и полуфабрикати и при условията на нарастване на цените в световен мащаб са под засилен риск.</w:t>
      </w:r>
    </w:p>
    <w:p w:rsidR="00AE4311" w:rsidRPr="007F660C" w:rsidRDefault="00AE4311" w:rsidP="007A1A7B">
      <w:pPr>
        <w:pStyle w:val="NormalWeb"/>
        <w:tabs>
          <w:tab w:val="left" w:pos="993"/>
        </w:tabs>
        <w:spacing w:after="120" w:afterAutospacing="0"/>
        <w:ind w:firstLine="720"/>
        <w:rPr>
          <w:caps/>
          <w:sz w:val="28"/>
          <w:szCs w:val="28"/>
        </w:rPr>
      </w:pPr>
      <w:r w:rsidRPr="007F660C">
        <w:rPr>
          <w:sz w:val="28"/>
          <w:szCs w:val="28"/>
        </w:rPr>
        <w:t> </w:t>
      </w:r>
    </w:p>
    <w:p w:rsidR="00AE4311" w:rsidRPr="007A3D11" w:rsidRDefault="00AE4311" w:rsidP="007A1A7B">
      <w:pPr>
        <w:pStyle w:val="NormalWeb"/>
        <w:tabs>
          <w:tab w:val="left" w:pos="993"/>
        </w:tabs>
        <w:spacing w:after="120" w:afterAutospacing="0"/>
        <w:ind w:firstLine="720"/>
        <w:rPr>
          <w:b/>
          <w:caps/>
          <w:sz w:val="28"/>
          <w:szCs w:val="28"/>
        </w:rPr>
      </w:pPr>
      <w:r w:rsidRPr="007A3D11">
        <w:rPr>
          <w:b/>
          <w:bCs/>
          <w:caps/>
          <w:sz w:val="28"/>
          <w:szCs w:val="28"/>
        </w:rPr>
        <w:t xml:space="preserve">3. Цел на стратегията </w:t>
      </w:r>
    </w:p>
    <w:p w:rsidR="00AE4311" w:rsidRPr="007F660C" w:rsidRDefault="00AE4311" w:rsidP="007A1A7B">
      <w:pPr>
        <w:pStyle w:val="NormalWeb"/>
        <w:tabs>
          <w:tab w:val="left" w:pos="993"/>
        </w:tabs>
        <w:spacing w:after="120" w:afterAutospacing="0"/>
        <w:ind w:firstLine="720"/>
        <w:jc w:val="both"/>
        <w:rPr>
          <w:sz w:val="28"/>
          <w:szCs w:val="28"/>
        </w:rPr>
      </w:pPr>
      <w:r w:rsidRPr="007F660C">
        <w:rPr>
          <w:sz w:val="28"/>
          <w:szCs w:val="28"/>
        </w:rPr>
        <w:t> </w:t>
      </w:r>
      <w:r w:rsidRPr="007F660C">
        <w:rPr>
          <w:i/>
          <w:iCs/>
          <w:sz w:val="28"/>
          <w:szCs w:val="28"/>
        </w:rPr>
        <w:t xml:space="preserve">1) Увеличаване на експорта на произвежданите от месната и рибната промишленост храни и запазване на водещата роля на подотрасъла в отрасъл ХВП и в  икономиката на страната като цяло. </w:t>
      </w:r>
    </w:p>
    <w:p w:rsidR="00AE4311" w:rsidRPr="007F660C" w:rsidRDefault="00AE4311" w:rsidP="007A1A7B">
      <w:pPr>
        <w:pStyle w:val="NormalWeb"/>
        <w:tabs>
          <w:tab w:val="left" w:pos="993"/>
        </w:tabs>
        <w:spacing w:after="120" w:afterAutospacing="0"/>
        <w:ind w:firstLine="720"/>
        <w:jc w:val="both"/>
        <w:rPr>
          <w:sz w:val="28"/>
          <w:szCs w:val="28"/>
        </w:rPr>
      </w:pPr>
      <w:r w:rsidRPr="007F660C">
        <w:rPr>
          <w:i/>
          <w:sz w:val="28"/>
          <w:szCs w:val="28"/>
        </w:rPr>
        <w:t>2)</w:t>
      </w:r>
      <w:r w:rsidRPr="007F660C">
        <w:rPr>
          <w:i/>
          <w:iCs/>
          <w:sz w:val="28"/>
          <w:szCs w:val="28"/>
        </w:rPr>
        <w:t xml:space="preserve"> Нарастване на броя на малките и средни предприятия и на обемите реален износ на стоки с висока добавена стойност; </w:t>
      </w:r>
    </w:p>
    <w:p w:rsidR="00AE4311" w:rsidRPr="007F660C" w:rsidRDefault="00AE4311" w:rsidP="007A1A7B">
      <w:pPr>
        <w:pStyle w:val="NormalWeb"/>
        <w:tabs>
          <w:tab w:val="left" w:pos="993"/>
        </w:tabs>
        <w:spacing w:after="120" w:afterAutospacing="0"/>
        <w:ind w:firstLine="720"/>
        <w:jc w:val="both"/>
        <w:rPr>
          <w:sz w:val="28"/>
          <w:szCs w:val="28"/>
        </w:rPr>
      </w:pPr>
      <w:r w:rsidRPr="007F660C">
        <w:rPr>
          <w:i/>
          <w:iCs/>
          <w:sz w:val="28"/>
          <w:szCs w:val="28"/>
        </w:rPr>
        <w:t>3) Подобряване на пазарните позиции на месото, птиците, рибата, яйцата и продуктите от тях на ключови за страната пазари.</w:t>
      </w:r>
    </w:p>
    <w:p w:rsidR="00AE4311" w:rsidRPr="007F660C" w:rsidRDefault="00AE4311" w:rsidP="007A1A7B">
      <w:pPr>
        <w:pStyle w:val="NormalWeb"/>
        <w:tabs>
          <w:tab w:val="left" w:pos="993"/>
        </w:tabs>
        <w:spacing w:after="120" w:afterAutospacing="0"/>
        <w:ind w:firstLine="720"/>
        <w:jc w:val="both"/>
        <w:rPr>
          <w:sz w:val="28"/>
          <w:szCs w:val="28"/>
        </w:rPr>
      </w:pPr>
      <w:r w:rsidRPr="007F660C">
        <w:rPr>
          <w:sz w:val="28"/>
          <w:szCs w:val="28"/>
        </w:rPr>
        <w:t> </w:t>
      </w:r>
    </w:p>
    <w:p w:rsidR="00AE4311" w:rsidRPr="007A3D11" w:rsidRDefault="00AE4311" w:rsidP="007A3D11">
      <w:pPr>
        <w:pStyle w:val="NormalWeb"/>
        <w:tabs>
          <w:tab w:val="left" w:pos="709"/>
        </w:tabs>
        <w:spacing w:after="120" w:afterAutospacing="0"/>
        <w:jc w:val="both"/>
        <w:rPr>
          <w:b/>
          <w:caps/>
          <w:sz w:val="28"/>
          <w:szCs w:val="28"/>
        </w:rPr>
      </w:pPr>
      <w:r w:rsidRPr="00FC3AF7">
        <w:rPr>
          <w:b/>
          <w:sz w:val="28"/>
          <w:szCs w:val="28"/>
          <w:lang w:val="ru-RU"/>
        </w:rPr>
        <w:tab/>
      </w:r>
      <w:r w:rsidRPr="007A3D11">
        <w:rPr>
          <w:b/>
          <w:sz w:val="28"/>
          <w:szCs w:val="28"/>
        </w:rPr>
        <w:t> </w:t>
      </w:r>
      <w:r w:rsidRPr="007A3D11">
        <w:rPr>
          <w:b/>
          <w:bCs/>
          <w:caps/>
          <w:sz w:val="28"/>
          <w:szCs w:val="28"/>
        </w:rPr>
        <w:t>4. Приоритети, мерки и действия </w:t>
      </w:r>
    </w:p>
    <w:p w:rsidR="00AE4311" w:rsidRPr="007F660C" w:rsidRDefault="00AE4311" w:rsidP="009B5B75">
      <w:pPr>
        <w:numPr>
          <w:ilvl w:val="0"/>
          <w:numId w:val="187"/>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b/>
          <w:bCs/>
          <w:sz w:val="28"/>
          <w:szCs w:val="28"/>
        </w:rPr>
        <w:t xml:space="preserve">Повишаване на конкурентоспособността </w:t>
      </w:r>
      <w:r w:rsidRPr="007F660C">
        <w:rPr>
          <w:rFonts w:ascii="Times New Roman" w:hAnsi="Times New Roman" w:cs="Times New Roman"/>
          <w:sz w:val="28"/>
          <w:szCs w:val="28"/>
        </w:rPr>
        <w:t>чрез:</w:t>
      </w:r>
    </w:p>
    <w:p w:rsidR="00AE4311" w:rsidRPr="007F660C" w:rsidRDefault="00AE4311" w:rsidP="007A1A7B">
      <w:pPr>
        <w:pStyle w:val="NormalWeb"/>
        <w:tabs>
          <w:tab w:val="left" w:pos="993"/>
        </w:tabs>
        <w:spacing w:after="120" w:afterAutospacing="0"/>
        <w:ind w:firstLine="720"/>
        <w:rPr>
          <w:sz w:val="28"/>
          <w:szCs w:val="28"/>
        </w:rPr>
      </w:pPr>
      <w:r w:rsidRPr="007F660C">
        <w:rPr>
          <w:sz w:val="28"/>
          <w:szCs w:val="28"/>
        </w:rPr>
        <w:t> </w:t>
      </w:r>
      <w:r w:rsidRPr="007F660C">
        <w:rPr>
          <w:bCs/>
          <w:i/>
          <w:sz w:val="28"/>
          <w:szCs w:val="28"/>
        </w:rPr>
        <w:t>Насърчаване на експорта към трети страни и търсене на нови пазари</w:t>
      </w:r>
      <w:r w:rsidRPr="007F660C">
        <w:rPr>
          <w:b/>
          <w:bCs/>
          <w:sz w:val="28"/>
          <w:szCs w:val="28"/>
        </w:rPr>
        <w:t xml:space="preserve">, </w:t>
      </w:r>
      <w:r w:rsidRPr="007F660C">
        <w:rPr>
          <w:sz w:val="28"/>
          <w:szCs w:val="28"/>
        </w:rPr>
        <w:t>чрез по-пълно използване на европейските фондове за реклама на традиционни продукти на тях и ползване на експортното субсидиране; </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bCs/>
          <w:i/>
          <w:iCs/>
          <w:sz w:val="28"/>
          <w:szCs w:val="28"/>
          <w:lang w:val="ru-RU"/>
        </w:rPr>
        <w:t>Повишаване на вътрешното търсене,</w:t>
      </w:r>
      <w:r w:rsidRPr="007F660C">
        <w:rPr>
          <w:rFonts w:ascii="Times New Roman" w:hAnsi="Times New Roman" w:cs="Times New Roman"/>
          <w:b/>
          <w:bCs/>
          <w:iCs/>
          <w:sz w:val="28"/>
          <w:szCs w:val="28"/>
          <w:lang w:val="ru-RU"/>
        </w:rPr>
        <w:t xml:space="preserve"> </w:t>
      </w:r>
      <w:r w:rsidRPr="007F660C">
        <w:rPr>
          <w:rFonts w:ascii="Times New Roman" w:hAnsi="Times New Roman" w:cs="Times New Roman"/>
          <w:iCs/>
          <w:sz w:val="28"/>
          <w:szCs w:val="28"/>
          <w:lang w:val="ru-RU"/>
        </w:rPr>
        <w:t xml:space="preserve">чрез насърчаване на консумацията в обществения сектор и провеждане на прозрачни и правдиви обществени поръчки с повече бенефициенти; </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bCs/>
          <w:i/>
          <w:iCs/>
          <w:sz w:val="28"/>
          <w:szCs w:val="28"/>
          <w:lang w:val="ru-RU"/>
        </w:rPr>
        <w:t>Подобряване на бизнес климата</w:t>
      </w:r>
      <w:r w:rsidRPr="007F660C">
        <w:rPr>
          <w:rFonts w:ascii="Times New Roman" w:hAnsi="Times New Roman" w:cs="Times New Roman"/>
          <w:b/>
          <w:bCs/>
          <w:iCs/>
          <w:sz w:val="28"/>
          <w:szCs w:val="28"/>
          <w:lang w:val="ru-RU"/>
        </w:rPr>
        <w:t xml:space="preserve"> </w:t>
      </w:r>
      <w:r w:rsidRPr="007F660C">
        <w:rPr>
          <w:rFonts w:ascii="Times New Roman" w:hAnsi="Times New Roman" w:cs="Times New Roman"/>
          <w:iCs/>
          <w:sz w:val="28"/>
          <w:szCs w:val="28"/>
          <w:lang w:val="ru-RU"/>
        </w:rPr>
        <w:t>чрез намаляване и усъвършенстване на регулациите, повишаване на административния капацитет, преодоляване на корупцията и ограничаване на</w:t>
      </w:r>
      <w:r w:rsidRPr="007F660C">
        <w:rPr>
          <w:rFonts w:ascii="Times New Roman" w:hAnsi="Times New Roman" w:cs="Times New Roman"/>
          <w:iCs/>
          <w:sz w:val="28"/>
          <w:szCs w:val="28"/>
        </w:rPr>
        <w:t> </w:t>
      </w:r>
      <w:r w:rsidRPr="007F660C">
        <w:rPr>
          <w:rFonts w:ascii="Times New Roman" w:hAnsi="Times New Roman" w:cs="Times New Roman"/>
          <w:iCs/>
          <w:sz w:val="28"/>
          <w:szCs w:val="28"/>
          <w:lang w:val="ru-RU"/>
        </w:rPr>
        <w:t xml:space="preserve"> сивата икономика, повишаване ефектив-ността на правната система и на инвестициите в инфраструктура.</w:t>
      </w:r>
      <w:r w:rsidRPr="007F660C">
        <w:rPr>
          <w:rFonts w:ascii="Times New Roman" w:hAnsi="Times New Roman" w:cs="Times New Roman"/>
          <w:iCs/>
          <w:sz w:val="28"/>
          <w:szCs w:val="28"/>
        </w:rPr>
        <w:t> </w:t>
      </w:r>
    </w:p>
    <w:p w:rsidR="00AE4311" w:rsidRPr="007F660C" w:rsidRDefault="00AE4311" w:rsidP="009B5B75">
      <w:pPr>
        <w:numPr>
          <w:ilvl w:val="0"/>
          <w:numId w:val="188"/>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b/>
          <w:bCs/>
          <w:sz w:val="28"/>
          <w:szCs w:val="28"/>
          <w:lang w:val="ru-RU"/>
        </w:rPr>
        <w:t>Разработване на адекватна на потенциала, специфичните условия и приоритети на страната програма за възстановяване на производството на суровини</w:t>
      </w:r>
      <w:r w:rsidRPr="007F660C">
        <w:rPr>
          <w:rFonts w:ascii="Times New Roman" w:hAnsi="Times New Roman" w:cs="Times New Roman"/>
          <w:sz w:val="28"/>
          <w:szCs w:val="28"/>
          <w:lang w:val="ru-RU"/>
        </w:rPr>
        <w:t xml:space="preserve"> /живи животни, птици, риба и животински продукти/; </w:t>
      </w:r>
    </w:p>
    <w:p w:rsidR="00AE4311" w:rsidRPr="007F660C" w:rsidRDefault="00AE4311" w:rsidP="009B5B75">
      <w:pPr>
        <w:numPr>
          <w:ilvl w:val="0"/>
          <w:numId w:val="189"/>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b/>
          <w:bCs/>
          <w:sz w:val="28"/>
          <w:szCs w:val="28"/>
          <w:lang w:val="ru-RU"/>
        </w:rPr>
        <w:t>Адекватно и</w:t>
      </w:r>
      <w:r w:rsidRPr="007F660C">
        <w:rPr>
          <w:rFonts w:ascii="Times New Roman" w:hAnsi="Times New Roman" w:cs="Times New Roman"/>
          <w:b/>
          <w:bCs/>
          <w:sz w:val="28"/>
          <w:szCs w:val="28"/>
        </w:rPr>
        <w:t> </w:t>
      </w:r>
      <w:r w:rsidRPr="007F660C">
        <w:rPr>
          <w:rFonts w:ascii="Times New Roman" w:hAnsi="Times New Roman" w:cs="Times New Roman"/>
          <w:b/>
          <w:bCs/>
          <w:sz w:val="28"/>
          <w:szCs w:val="28"/>
          <w:lang w:val="ru-RU"/>
        </w:rPr>
        <w:t>пълно</w:t>
      </w:r>
      <w:r w:rsidRPr="007F660C">
        <w:rPr>
          <w:rFonts w:ascii="Times New Roman" w:hAnsi="Times New Roman" w:cs="Times New Roman"/>
          <w:b/>
          <w:bCs/>
          <w:sz w:val="28"/>
          <w:szCs w:val="28"/>
        </w:rPr>
        <w:t> </w:t>
      </w:r>
      <w:r w:rsidRPr="007F660C">
        <w:rPr>
          <w:rFonts w:ascii="Times New Roman" w:hAnsi="Times New Roman" w:cs="Times New Roman"/>
          <w:b/>
          <w:bCs/>
          <w:sz w:val="28"/>
          <w:szCs w:val="28"/>
          <w:lang w:val="ru-RU"/>
        </w:rPr>
        <w:t>усвояване</w:t>
      </w:r>
      <w:r w:rsidRPr="007F660C">
        <w:rPr>
          <w:rFonts w:ascii="Times New Roman" w:hAnsi="Times New Roman" w:cs="Times New Roman"/>
          <w:b/>
          <w:bCs/>
          <w:sz w:val="28"/>
          <w:szCs w:val="28"/>
        </w:rPr>
        <w:t> </w:t>
      </w:r>
      <w:r w:rsidRPr="007F660C">
        <w:rPr>
          <w:rFonts w:ascii="Times New Roman" w:hAnsi="Times New Roman" w:cs="Times New Roman"/>
          <w:b/>
          <w:bCs/>
          <w:sz w:val="28"/>
          <w:szCs w:val="28"/>
          <w:lang w:val="ru-RU"/>
        </w:rPr>
        <w:t xml:space="preserve">на средствата от европейските инвестиционни фондове </w:t>
      </w:r>
      <w:r w:rsidRPr="007F660C">
        <w:rPr>
          <w:rFonts w:ascii="Times New Roman" w:hAnsi="Times New Roman" w:cs="Times New Roman"/>
          <w:sz w:val="28"/>
          <w:szCs w:val="28"/>
          <w:lang w:val="ru-RU"/>
        </w:rPr>
        <w:t>насочени към месо- и рибодобивните и преработвателните предприятия;</w:t>
      </w:r>
    </w:p>
    <w:p w:rsidR="00AE4311" w:rsidRPr="007F660C" w:rsidRDefault="00AE4311" w:rsidP="009B5B75">
      <w:pPr>
        <w:numPr>
          <w:ilvl w:val="0"/>
          <w:numId w:val="190"/>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b/>
          <w:bCs/>
          <w:sz w:val="28"/>
          <w:szCs w:val="28"/>
        </w:rPr>
        <w:t>Потенциални възможности</w:t>
      </w:r>
    </w:p>
    <w:p w:rsidR="00AE4311" w:rsidRPr="007F660C" w:rsidRDefault="00AE4311" w:rsidP="009B5B75">
      <w:pPr>
        <w:numPr>
          <w:ilvl w:val="1"/>
          <w:numId w:val="191"/>
        </w:numPr>
        <w:tabs>
          <w:tab w:val="num" w:pos="-2340"/>
          <w:tab w:val="left" w:pos="-90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Търсенето на месо, птици, риба и яйца, както и в по-малка степен на месни и рибни продукти в световен мащаб ще продължи да нараства; </w:t>
      </w:r>
    </w:p>
    <w:p w:rsidR="00AE4311" w:rsidRPr="007F660C" w:rsidRDefault="00AE4311" w:rsidP="009B5B75">
      <w:pPr>
        <w:numPr>
          <w:ilvl w:val="1"/>
          <w:numId w:val="191"/>
        </w:numPr>
        <w:tabs>
          <w:tab w:val="num" w:pos="-2340"/>
          <w:tab w:val="left" w:pos="-90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При очертаващ се дефицит, ценовите равнища ще се запазят високи, което ще прави и инвестициите оправдани; </w:t>
      </w:r>
    </w:p>
    <w:p w:rsidR="00AE4311" w:rsidRPr="007F660C" w:rsidRDefault="00AE4311" w:rsidP="009B5B75">
      <w:pPr>
        <w:numPr>
          <w:ilvl w:val="1"/>
          <w:numId w:val="191"/>
        </w:numPr>
        <w:tabs>
          <w:tab w:val="num" w:pos="-2340"/>
          <w:tab w:val="left" w:pos="-90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Евроинтеграцията и</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 xml:space="preserve"> променената ОСП създават условия за</w:t>
      </w:r>
    </w:p>
    <w:p w:rsidR="00AE4311" w:rsidRPr="007F660C" w:rsidRDefault="00AE4311" w:rsidP="009B5B75">
      <w:pPr>
        <w:numPr>
          <w:ilvl w:val="0"/>
          <w:numId w:val="192"/>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свободен достъп до широкия</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европейски пазар;</w:t>
      </w:r>
    </w:p>
    <w:p w:rsidR="00AE4311" w:rsidRPr="007F660C" w:rsidRDefault="00AE4311" w:rsidP="009B5B75">
      <w:pPr>
        <w:pStyle w:val="NormalWeb"/>
        <w:numPr>
          <w:ilvl w:val="0"/>
          <w:numId w:val="192"/>
        </w:numPr>
        <w:tabs>
          <w:tab w:val="left" w:pos="993"/>
        </w:tabs>
        <w:spacing w:after="120" w:afterAutospacing="0"/>
        <w:ind w:left="0" w:firstLine="720"/>
        <w:jc w:val="both"/>
        <w:rPr>
          <w:sz w:val="28"/>
          <w:szCs w:val="28"/>
        </w:rPr>
      </w:pPr>
      <w:r w:rsidRPr="007F660C">
        <w:rPr>
          <w:sz w:val="28"/>
          <w:szCs w:val="28"/>
        </w:rPr>
        <w:t>ползване на европейски фондове за инвестиции, модернизация и разширяване на бизнеса;</w:t>
      </w:r>
    </w:p>
    <w:p w:rsidR="00AE4311" w:rsidRPr="007F660C" w:rsidRDefault="00AE4311" w:rsidP="009B5B75">
      <w:pPr>
        <w:pStyle w:val="NormalWeb"/>
        <w:numPr>
          <w:ilvl w:val="0"/>
          <w:numId w:val="192"/>
        </w:numPr>
        <w:tabs>
          <w:tab w:val="left" w:pos="993"/>
        </w:tabs>
        <w:spacing w:after="120" w:afterAutospacing="0"/>
        <w:ind w:left="0" w:firstLine="720"/>
        <w:jc w:val="both"/>
        <w:rPr>
          <w:sz w:val="28"/>
          <w:szCs w:val="28"/>
        </w:rPr>
      </w:pPr>
      <w:r w:rsidRPr="007F660C">
        <w:rPr>
          <w:sz w:val="28"/>
          <w:szCs w:val="28"/>
        </w:rPr>
        <w:t>ускорено изравняване на размера на селскостопанските  субсидии и прилагане на по-гъвкави схеми за субсидиране на производства приоритетни за страните-членки;</w:t>
      </w:r>
    </w:p>
    <w:p w:rsidR="00AE4311" w:rsidRPr="007F660C" w:rsidRDefault="00AE4311" w:rsidP="009B5B75">
      <w:pPr>
        <w:pStyle w:val="NormalWeb"/>
        <w:numPr>
          <w:ilvl w:val="0"/>
          <w:numId w:val="192"/>
        </w:numPr>
        <w:tabs>
          <w:tab w:val="left" w:pos="993"/>
        </w:tabs>
        <w:spacing w:after="120" w:afterAutospacing="0"/>
        <w:ind w:left="0" w:firstLine="720"/>
        <w:jc w:val="both"/>
        <w:rPr>
          <w:sz w:val="28"/>
          <w:szCs w:val="28"/>
        </w:rPr>
      </w:pPr>
      <w:r w:rsidRPr="007F660C">
        <w:rPr>
          <w:sz w:val="28"/>
          <w:szCs w:val="28"/>
        </w:rPr>
        <w:t>ползване на субсидии за реклама на традиционни  продукти за навлизане на нови пазари в и извън ЕС.</w:t>
      </w:r>
    </w:p>
    <w:p w:rsidR="00AE4311" w:rsidRPr="007F660C" w:rsidRDefault="00AE4311" w:rsidP="009B5B75">
      <w:pPr>
        <w:numPr>
          <w:ilvl w:val="0"/>
          <w:numId w:val="193"/>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b/>
          <w:bCs/>
          <w:sz w:val="28"/>
          <w:szCs w:val="28"/>
        </w:rPr>
        <w:t>Потенциални предизвикателства</w:t>
      </w:r>
    </w:p>
    <w:p w:rsidR="00AE4311" w:rsidRPr="007F660C" w:rsidRDefault="00AE4311" w:rsidP="009B5B75">
      <w:pPr>
        <w:numPr>
          <w:ilvl w:val="0"/>
          <w:numId w:val="194"/>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Нарастваща конкуренция на пазара на месни и рибни продукти, в т.ч. и на националния ни пазар в резултат на евроинтеграцията и глобализацията;</w:t>
      </w:r>
    </w:p>
    <w:p w:rsidR="00AE4311" w:rsidRPr="007F660C" w:rsidRDefault="00AE4311" w:rsidP="009B5B75">
      <w:pPr>
        <w:numPr>
          <w:ilvl w:val="0"/>
          <w:numId w:val="194"/>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Нарастване на разходите на труд и “изтичане” на квалифицирани работници и мениджъри;</w:t>
      </w:r>
    </w:p>
    <w:p w:rsidR="00AE4311" w:rsidRPr="007F660C" w:rsidRDefault="00AE4311" w:rsidP="009B5B75">
      <w:pPr>
        <w:numPr>
          <w:ilvl w:val="0"/>
          <w:numId w:val="194"/>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Забавено преструктуриране на селското стопанство, водещо до дефицит на суровини;</w:t>
      </w:r>
    </w:p>
    <w:p w:rsidR="00AE4311" w:rsidRPr="007F660C" w:rsidRDefault="00AE4311" w:rsidP="009B5B75">
      <w:pPr>
        <w:numPr>
          <w:ilvl w:val="0"/>
          <w:numId w:val="194"/>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Слабо усвояване на средствата по европейските фондове, поради недос-татъчен административен капацитет и корупционни практики; </w:t>
      </w:r>
    </w:p>
    <w:p w:rsidR="00AE4311" w:rsidRPr="007F660C" w:rsidRDefault="00AE4311" w:rsidP="009B5B75">
      <w:pPr>
        <w:numPr>
          <w:ilvl w:val="0"/>
          <w:numId w:val="194"/>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Намаляване на търсенето в страните от Еврозоната, поради изпадане в рецесия;</w:t>
      </w:r>
    </w:p>
    <w:p w:rsidR="00AE4311" w:rsidRPr="007F660C" w:rsidRDefault="00AE4311" w:rsidP="009B5B75">
      <w:pPr>
        <w:numPr>
          <w:ilvl w:val="0"/>
          <w:numId w:val="194"/>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Намаляване на търсенето и на националния пазар.</w:t>
      </w:r>
    </w:p>
    <w:p w:rsidR="00AE4311" w:rsidRPr="007F660C" w:rsidRDefault="00AE4311" w:rsidP="009B5B75">
      <w:pPr>
        <w:numPr>
          <w:ilvl w:val="0"/>
          <w:numId w:val="19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
          <w:bCs/>
          <w:sz w:val="28"/>
          <w:szCs w:val="28"/>
          <w:lang w:val="ru-RU"/>
        </w:rPr>
        <w:t>Перспективи за развитие на месни</w:t>
      </w:r>
      <w:r w:rsidRPr="007F660C">
        <w:rPr>
          <w:rFonts w:ascii="Times New Roman" w:hAnsi="Times New Roman" w:cs="Times New Roman"/>
          <w:b/>
          <w:bCs/>
          <w:sz w:val="28"/>
          <w:szCs w:val="28"/>
        </w:rPr>
        <w:t> </w:t>
      </w:r>
      <w:r w:rsidRPr="007F660C">
        <w:rPr>
          <w:rFonts w:ascii="Times New Roman" w:hAnsi="Times New Roman" w:cs="Times New Roman"/>
          <w:b/>
          <w:bCs/>
          <w:sz w:val="28"/>
          <w:szCs w:val="28"/>
          <w:lang w:val="ru-RU"/>
        </w:rPr>
        <w:t>и</w:t>
      </w:r>
      <w:r w:rsidRPr="007F660C">
        <w:rPr>
          <w:rFonts w:ascii="Times New Roman" w:hAnsi="Times New Roman" w:cs="Times New Roman"/>
          <w:b/>
          <w:bCs/>
          <w:sz w:val="28"/>
          <w:szCs w:val="28"/>
        </w:rPr>
        <w:t> </w:t>
      </w:r>
      <w:r w:rsidRPr="007F660C">
        <w:rPr>
          <w:rFonts w:ascii="Times New Roman" w:hAnsi="Times New Roman" w:cs="Times New Roman"/>
          <w:b/>
          <w:bCs/>
          <w:sz w:val="28"/>
          <w:szCs w:val="28"/>
          <w:lang w:val="ru-RU"/>
        </w:rPr>
        <w:t>рибни</w:t>
      </w:r>
      <w:r w:rsidRPr="007F660C">
        <w:rPr>
          <w:rFonts w:ascii="Times New Roman" w:hAnsi="Times New Roman" w:cs="Times New Roman"/>
          <w:b/>
          <w:bCs/>
          <w:sz w:val="28"/>
          <w:szCs w:val="28"/>
        </w:rPr>
        <w:t> </w:t>
      </w:r>
      <w:r w:rsidRPr="007F660C">
        <w:rPr>
          <w:rFonts w:ascii="Times New Roman" w:hAnsi="Times New Roman" w:cs="Times New Roman"/>
          <w:b/>
          <w:bCs/>
          <w:sz w:val="28"/>
          <w:szCs w:val="28"/>
          <w:lang w:val="ru-RU"/>
        </w:rPr>
        <w:t xml:space="preserve">продукти </w:t>
      </w:r>
    </w:p>
    <w:p w:rsidR="00AE4311" w:rsidRPr="007F660C" w:rsidRDefault="00AE4311" w:rsidP="007A1A7B">
      <w:pPr>
        <w:pStyle w:val="NormalWeb"/>
        <w:tabs>
          <w:tab w:val="left" w:pos="993"/>
        </w:tabs>
        <w:spacing w:after="120" w:afterAutospacing="0"/>
        <w:ind w:firstLine="720"/>
        <w:jc w:val="both"/>
        <w:rPr>
          <w:sz w:val="28"/>
          <w:szCs w:val="28"/>
        </w:rPr>
      </w:pPr>
      <w:r w:rsidRPr="007F660C">
        <w:rPr>
          <w:sz w:val="28"/>
          <w:szCs w:val="28"/>
        </w:rPr>
        <w:t xml:space="preserve">Увеличаващите се брой и доходи на населението ще водят до повишено  на търсенето на месо в глобален мащаб. </w:t>
      </w:r>
    </w:p>
    <w:p w:rsidR="00AE4311" w:rsidRPr="007F660C" w:rsidRDefault="00AE4311" w:rsidP="007A1A7B">
      <w:pPr>
        <w:pStyle w:val="NormalWeb"/>
        <w:tabs>
          <w:tab w:val="left" w:pos="0"/>
        </w:tabs>
        <w:spacing w:after="120" w:afterAutospacing="0"/>
        <w:ind w:firstLine="720"/>
        <w:rPr>
          <w:sz w:val="28"/>
          <w:szCs w:val="28"/>
        </w:rPr>
      </w:pPr>
      <w:r w:rsidRPr="007F660C">
        <w:rPr>
          <w:sz w:val="28"/>
          <w:szCs w:val="28"/>
        </w:rPr>
        <w:t>Нарастват потребителските опасения, свързани  с  качеството на месото и месните продукти, както и с методите за тяхното производство и преработка. </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Изграждане и успешно функциониране на информационна и нормативна база за подпомагане експорта на месни и рибни продукти до края на 2020 год;</w:t>
      </w:r>
    </w:p>
    <w:p w:rsidR="00AE4311" w:rsidRPr="007F660C" w:rsidRDefault="00AE4311" w:rsidP="007A1A7B">
      <w:pPr>
        <w:pStyle w:val="NormalWeb"/>
        <w:tabs>
          <w:tab w:val="left" w:pos="993"/>
        </w:tabs>
        <w:spacing w:after="120" w:afterAutospacing="0"/>
        <w:ind w:firstLine="720"/>
        <w:jc w:val="both"/>
        <w:rPr>
          <w:sz w:val="28"/>
          <w:szCs w:val="28"/>
        </w:rPr>
      </w:pPr>
      <w:r w:rsidRPr="007F660C">
        <w:rPr>
          <w:sz w:val="28"/>
          <w:szCs w:val="28"/>
        </w:rPr>
        <w:t>Удвояване на броят на подпомогнатите предприятия от сектор месопреработвателна и рибопреработвателна промишленост за износ на традиционни и нови пазари и броят на изразяващите удовлетворение от получената подкрепа;</w:t>
      </w:r>
    </w:p>
    <w:p w:rsidR="00AE4311" w:rsidRPr="007F660C" w:rsidRDefault="00AE4311" w:rsidP="007A1A7B">
      <w:pPr>
        <w:pStyle w:val="NormalWeb"/>
        <w:tabs>
          <w:tab w:val="left" w:pos="993"/>
        </w:tabs>
        <w:spacing w:after="120" w:afterAutospacing="0"/>
        <w:ind w:firstLine="720"/>
        <w:jc w:val="both"/>
        <w:rPr>
          <w:sz w:val="28"/>
          <w:szCs w:val="28"/>
        </w:rPr>
      </w:pPr>
      <w:r w:rsidRPr="007F660C">
        <w:rPr>
          <w:sz w:val="28"/>
          <w:szCs w:val="28"/>
        </w:rPr>
        <w:t xml:space="preserve">Ежегодно подобряване на условията за повишаване на конкурентно-способността на месопреработвателните и рибопреработвателните предприятия, които осъществяват износ; </w:t>
      </w:r>
    </w:p>
    <w:p w:rsidR="00AE4311" w:rsidRPr="007F660C" w:rsidRDefault="00AE4311" w:rsidP="007A1A7B">
      <w:pPr>
        <w:pStyle w:val="NormalWeb"/>
        <w:tabs>
          <w:tab w:val="left" w:pos="993"/>
        </w:tabs>
        <w:spacing w:after="120" w:afterAutospacing="0"/>
        <w:ind w:firstLine="720"/>
        <w:jc w:val="both"/>
        <w:rPr>
          <w:sz w:val="28"/>
          <w:szCs w:val="28"/>
        </w:rPr>
      </w:pPr>
      <w:r w:rsidRPr="007F660C">
        <w:rPr>
          <w:sz w:val="28"/>
          <w:szCs w:val="28"/>
        </w:rPr>
        <w:t>Повишаване на квалификацията на работещите в месопреработвателните и рибопреработвателните предприятия за подобряване на ефективността на експортната дейност на фирмено равнище.</w:t>
      </w:r>
    </w:p>
    <w:p w:rsidR="00AE4311"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p>
    <w:p w:rsidR="00AE4311"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p>
    <w:p w:rsidR="00AE4311" w:rsidRPr="007A3D11" w:rsidRDefault="00AE4311" w:rsidP="007A1A7B">
      <w:pPr>
        <w:spacing w:before="100" w:beforeAutospacing="1" w:after="120" w:line="240" w:lineRule="auto"/>
        <w:ind w:firstLine="720"/>
        <w:jc w:val="center"/>
        <w:rPr>
          <w:rFonts w:ascii="Times New Roman Bold" w:hAnsi="Times New Roman Bold" w:cs="Times New Roman"/>
          <w:b/>
          <w:caps/>
          <w:sz w:val="28"/>
          <w:szCs w:val="28"/>
          <w:lang w:val="ru-RU"/>
        </w:rPr>
      </w:pPr>
      <w:r w:rsidRPr="007A3D11">
        <w:rPr>
          <w:rFonts w:ascii="Times New Roman Bold" w:hAnsi="Times New Roman Bold" w:cs="Times New Roman"/>
          <w:b/>
          <w:caps/>
          <w:sz w:val="28"/>
          <w:szCs w:val="28"/>
          <w:lang w:val="ru-RU"/>
        </w:rPr>
        <w:t>Стратегия за развитие на КОНСЕРВНАТА ПРОМИШЛЕНОСТ</w:t>
      </w:r>
    </w:p>
    <w:p w:rsidR="00AE4311" w:rsidRPr="007A3D11" w:rsidRDefault="00AE4311" w:rsidP="009B5B75">
      <w:pPr>
        <w:numPr>
          <w:ilvl w:val="0"/>
          <w:numId w:val="196"/>
        </w:numPr>
        <w:tabs>
          <w:tab w:val="left" w:pos="993"/>
        </w:tabs>
        <w:spacing w:before="100" w:beforeAutospacing="1" w:after="120" w:line="240" w:lineRule="auto"/>
        <w:ind w:left="0" w:firstLine="720"/>
        <w:jc w:val="both"/>
        <w:rPr>
          <w:rFonts w:ascii="Times New Roman" w:hAnsi="Times New Roman" w:cs="Times New Roman"/>
          <w:b/>
          <w:sz w:val="28"/>
          <w:szCs w:val="28"/>
        </w:rPr>
      </w:pPr>
      <w:r w:rsidRPr="007A3D11">
        <w:rPr>
          <w:rFonts w:ascii="Times New Roman" w:hAnsi="Times New Roman" w:cs="Times New Roman"/>
          <w:b/>
          <w:sz w:val="28"/>
          <w:szCs w:val="28"/>
        </w:rPr>
        <w:t xml:space="preserve">АНАЛИЗ НА СЪСТОЯНИЕТО </w:t>
      </w:r>
    </w:p>
    <w:p w:rsidR="00AE4311" w:rsidRPr="007F660C" w:rsidRDefault="00AE4311" w:rsidP="007A1A7B">
      <w:pPr>
        <w:pStyle w:val="ListParagraph"/>
        <w:spacing w:before="100" w:beforeAutospacing="1" w:after="120" w:line="240" w:lineRule="auto"/>
        <w:ind w:left="0" w:firstLine="720"/>
        <w:contextualSpacing w:val="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България има дългогодишни традиции в преработването на плодове и зеленчуци.  Повечето от фабриките са създадени с местни инвестиции, докато само няколко са притежавани от международни компании. Приблизително 50 процента от местната продукция е предназначена за износ. Този сегмент предлага възможности за обновяване на технологии и оборудване; обмен на ноу-хау; научни изследвания и иновации при продуктите, процесите и производствените суровини.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Понастоящем у нас има около 130 предприятия за производство на консерви и замразени плодове и зеленчуци. Почти 70 % от съществуващите предприятия (фирми) са малки и средни, както и по отношение на числен състав, така и по отношение на произвеждана продукция (годишен оборот).</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 неофициални данни през последните години се произвеждат консерви, сушени и замразени зеленчуци и плодове между 150 – 200 хил. тона. Докато през 1985 година съществуващите тогава 42 държавни и 43 кооперативни предприятия (в т. ч. и на ЦКС) са произвеждали около 970 хил. тона.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Поради липса на суровини, вносът надвишава износа в този сектор. Вносът представлява около 55 на сто от пазара, докато повечето местни преработващи предприятия изнасят повече от 50 процента от продукцията си. Основните страни към които се изнася са Германия, Румъния, Гърция и САЩ.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Местният преработвателен сектор, основно произвеждащ консервирани храни, е географски разпределен из цялата страна, но силна концентрация на производители има в регионите Пловдив, Стара Загора, Плевен.</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Най-съществените силни и слаби страни на КОНСЕРВНАТА ПРОМИШЛЕНОСТ В БЪЛГАРИЯ могат да се обобщят, както следва: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p>
    <w:p w:rsidR="00AE4311" w:rsidRPr="001E5710" w:rsidRDefault="00AE4311" w:rsidP="001E5710">
      <w:pPr>
        <w:spacing w:after="120" w:line="240" w:lineRule="auto"/>
        <w:ind w:firstLine="720"/>
        <w:jc w:val="both"/>
        <w:rPr>
          <w:rFonts w:ascii="Times New Roman" w:hAnsi="Times New Roman" w:cs="Times New Roman"/>
          <w:b/>
          <w:sz w:val="28"/>
          <w:szCs w:val="28"/>
        </w:rPr>
      </w:pPr>
      <w:r w:rsidRPr="001E5710">
        <w:rPr>
          <w:rFonts w:ascii="Times New Roman" w:hAnsi="Times New Roman" w:cs="Times New Roman"/>
          <w:b/>
          <w:sz w:val="28"/>
          <w:szCs w:val="28"/>
        </w:rPr>
        <w:t>СИЛНИ СТРАНИ</w:t>
      </w:r>
    </w:p>
    <w:p w:rsidR="00AE4311" w:rsidRPr="007F660C" w:rsidRDefault="00AE4311" w:rsidP="009B5B75">
      <w:pPr>
        <w:numPr>
          <w:ilvl w:val="0"/>
          <w:numId w:val="197"/>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Наличие на хора със знание и опит, както в селското стопанство, така и в преработката на плодове и зеленчуци;</w:t>
      </w:r>
    </w:p>
    <w:p w:rsidR="00AE4311" w:rsidRPr="007F660C" w:rsidRDefault="00AE4311" w:rsidP="009B5B75">
      <w:pPr>
        <w:numPr>
          <w:ilvl w:val="0"/>
          <w:numId w:val="19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Наличие на земя и подходящ климат;</w:t>
      </w:r>
    </w:p>
    <w:p w:rsidR="00AE4311" w:rsidRPr="007F660C" w:rsidRDefault="00AE4311" w:rsidP="009B5B75">
      <w:pPr>
        <w:numPr>
          <w:ilvl w:val="0"/>
          <w:numId w:val="197"/>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Наличие на научен потенциал;</w:t>
      </w:r>
    </w:p>
    <w:p w:rsidR="00AE4311" w:rsidRPr="007F660C" w:rsidRDefault="00AE4311" w:rsidP="009B5B75">
      <w:pPr>
        <w:numPr>
          <w:ilvl w:val="0"/>
          <w:numId w:val="19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Богат опит в производството на машини и съоръжения и линии за преработка на плодове и зеленчуци.</w:t>
      </w:r>
    </w:p>
    <w:p w:rsidR="00AE4311" w:rsidRPr="007F660C" w:rsidRDefault="00AE4311" w:rsidP="009B5B75">
      <w:pPr>
        <w:numPr>
          <w:ilvl w:val="0"/>
          <w:numId w:val="19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Инвестиционни възможности, подкрепени от програми за европейско финансиране.</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p>
    <w:p w:rsidR="00AE4311" w:rsidRPr="001E5710" w:rsidRDefault="00AE4311" w:rsidP="001E5710">
      <w:pPr>
        <w:tabs>
          <w:tab w:val="left" w:pos="993"/>
        </w:tabs>
        <w:spacing w:after="120" w:line="240" w:lineRule="auto"/>
        <w:ind w:firstLine="720"/>
        <w:jc w:val="both"/>
        <w:rPr>
          <w:rFonts w:ascii="Times New Roman" w:hAnsi="Times New Roman" w:cs="Times New Roman"/>
          <w:b/>
          <w:sz w:val="28"/>
          <w:szCs w:val="28"/>
        </w:rPr>
      </w:pPr>
      <w:r w:rsidRPr="001E5710">
        <w:rPr>
          <w:rFonts w:ascii="Times New Roman" w:hAnsi="Times New Roman" w:cs="Times New Roman"/>
          <w:b/>
          <w:sz w:val="28"/>
          <w:szCs w:val="28"/>
        </w:rPr>
        <w:t>СЛАБИ СТРАНИ</w:t>
      </w:r>
    </w:p>
    <w:p w:rsidR="00AE4311" w:rsidRPr="007F660C" w:rsidRDefault="00AE4311" w:rsidP="009B5B75">
      <w:pPr>
        <w:numPr>
          <w:ilvl w:val="0"/>
          <w:numId w:val="198"/>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достатъчно суровини,  произведени при спазване на Добри земеделски практики, които по закон са задължителни;</w:t>
      </w:r>
    </w:p>
    <w:p w:rsidR="00AE4311" w:rsidRPr="007F660C" w:rsidRDefault="00AE4311" w:rsidP="009B5B75">
      <w:pPr>
        <w:numPr>
          <w:ilvl w:val="0"/>
          <w:numId w:val="19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Натоварването на производствените мощности е ниско;</w:t>
      </w:r>
    </w:p>
    <w:p w:rsidR="00AE4311" w:rsidRPr="007F660C" w:rsidRDefault="00AE4311" w:rsidP="009B5B75">
      <w:pPr>
        <w:numPr>
          <w:ilvl w:val="0"/>
          <w:numId w:val="19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 много от фирмите се използва остаряло оборудване;</w:t>
      </w:r>
    </w:p>
    <w:p w:rsidR="00AE4311" w:rsidRPr="007F660C" w:rsidRDefault="00AE4311" w:rsidP="009B5B75">
      <w:pPr>
        <w:numPr>
          <w:ilvl w:val="0"/>
          <w:numId w:val="19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Качеството на продуктите не е постоянно;</w:t>
      </w:r>
    </w:p>
    <w:p w:rsidR="00AE4311" w:rsidRPr="007F660C" w:rsidRDefault="00AE4311" w:rsidP="009B5B75">
      <w:pPr>
        <w:numPr>
          <w:ilvl w:val="0"/>
          <w:numId w:val="19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пазари за реализация;</w:t>
      </w:r>
    </w:p>
    <w:p w:rsidR="00AE4311" w:rsidRPr="007F660C" w:rsidRDefault="00AE4311" w:rsidP="009B5B75">
      <w:pPr>
        <w:numPr>
          <w:ilvl w:val="0"/>
          <w:numId w:val="19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достатъчно работно ръка;</w:t>
      </w:r>
    </w:p>
    <w:p w:rsidR="00AE4311" w:rsidRPr="007F660C" w:rsidRDefault="00AE4311" w:rsidP="009B5B75">
      <w:pPr>
        <w:numPr>
          <w:ilvl w:val="0"/>
          <w:numId w:val="19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стимули в селскостопанските производители за производство на зеленчуци и плодове с традиционните български качества.</w:t>
      </w:r>
    </w:p>
    <w:p w:rsidR="00AE4311" w:rsidRPr="007A3D11" w:rsidRDefault="00AE4311" w:rsidP="009B5B75">
      <w:pPr>
        <w:numPr>
          <w:ilvl w:val="0"/>
          <w:numId w:val="19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Лошо финансово – икономическото състояние на фирмите;</w:t>
      </w:r>
    </w:p>
    <w:p w:rsidR="00AE4311" w:rsidRPr="007F660C" w:rsidRDefault="00AE4311" w:rsidP="007A3D11">
      <w:pPr>
        <w:tabs>
          <w:tab w:val="left" w:pos="993"/>
        </w:tabs>
        <w:spacing w:before="100" w:beforeAutospacing="1" w:after="120" w:line="240" w:lineRule="auto"/>
        <w:ind w:left="720"/>
        <w:jc w:val="both"/>
        <w:rPr>
          <w:rFonts w:ascii="Times New Roman" w:hAnsi="Times New Roman" w:cs="Times New Roman"/>
          <w:sz w:val="28"/>
          <w:szCs w:val="28"/>
          <w:lang w:val="ru-RU"/>
        </w:rPr>
      </w:pPr>
    </w:p>
    <w:p w:rsidR="00AE4311" w:rsidRPr="007A3D11" w:rsidRDefault="00AE4311" w:rsidP="009B5B75">
      <w:pPr>
        <w:numPr>
          <w:ilvl w:val="0"/>
          <w:numId w:val="196"/>
        </w:numPr>
        <w:tabs>
          <w:tab w:val="left" w:pos="993"/>
        </w:tabs>
        <w:spacing w:before="100" w:beforeAutospacing="1" w:after="120" w:line="240" w:lineRule="auto"/>
        <w:ind w:left="0" w:firstLine="720"/>
        <w:jc w:val="both"/>
        <w:rPr>
          <w:rFonts w:ascii="Times New Roman" w:hAnsi="Times New Roman" w:cs="Times New Roman"/>
          <w:b/>
          <w:sz w:val="28"/>
          <w:szCs w:val="28"/>
          <w:lang w:val="ru-RU"/>
        </w:rPr>
      </w:pPr>
      <w:r w:rsidRPr="007A3D11">
        <w:rPr>
          <w:rFonts w:ascii="Times New Roman" w:hAnsi="Times New Roman" w:cs="Times New Roman"/>
          <w:b/>
          <w:sz w:val="28"/>
          <w:szCs w:val="28"/>
          <w:lang w:val="ru-RU"/>
        </w:rPr>
        <w:t>ПРИОРИТЕТИ, МЕРКИ И ДЕЙСТВИЯ ЗА ОТСТРАНЯВАНЕ НА ИДЕНТИФИЦИРАНИТЕ ПТОБЛЕМИ</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ФИНАНСОВО ПОДПОМАГАНЕ НА ПОДОТРАСЪЛА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Подобряване достъпа до европейските програми за финансово подпомагане:</w:t>
      </w:r>
    </w:p>
    <w:p w:rsidR="00AE4311" w:rsidRPr="007F660C" w:rsidRDefault="00AE4311" w:rsidP="009B5B75">
      <w:pPr>
        <w:numPr>
          <w:ilvl w:val="0"/>
          <w:numId w:val="199"/>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Увеличаване на средствата, предназначени за стимулиране на производителите на плодове и зеленчуци;</w:t>
      </w:r>
    </w:p>
    <w:p w:rsidR="00AE4311" w:rsidRPr="007F660C" w:rsidRDefault="00AE4311" w:rsidP="009B5B75">
      <w:pPr>
        <w:numPr>
          <w:ilvl w:val="0"/>
          <w:numId w:val="199"/>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Облекчаване на процедурите за участие в европейските програми за финансово подпомагане;</w:t>
      </w:r>
    </w:p>
    <w:p w:rsidR="00AE4311" w:rsidRPr="007F660C" w:rsidRDefault="00AE4311" w:rsidP="009B5B75">
      <w:pPr>
        <w:numPr>
          <w:ilvl w:val="0"/>
          <w:numId w:val="199"/>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Стимулиране на фирмите за участие в европейските програми за финансово подпомагане.</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u w:val="single"/>
        </w:rPr>
      </w:pPr>
      <w:r w:rsidRPr="007F660C">
        <w:rPr>
          <w:rFonts w:ascii="Times New Roman" w:hAnsi="Times New Roman" w:cs="Times New Roman"/>
          <w:sz w:val="28"/>
          <w:szCs w:val="28"/>
          <w:u w:val="single"/>
        </w:rPr>
        <w:t xml:space="preserve">Национално съфинансиране </w:t>
      </w:r>
    </w:p>
    <w:p w:rsidR="00AE4311" w:rsidRPr="007F660C" w:rsidRDefault="00AE4311" w:rsidP="009B5B75">
      <w:pPr>
        <w:numPr>
          <w:ilvl w:val="0"/>
          <w:numId w:val="200"/>
        </w:numPr>
        <w:shd w:val="clear" w:color="auto" w:fill="FFFFFF"/>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Подпомагане изграждането на общи щандове за участие на българските производители на хранителни продукти на международни изложения.</w:t>
      </w:r>
    </w:p>
    <w:p w:rsidR="00AE4311" w:rsidRPr="007F660C" w:rsidRDefault="00AE4311" w:rsidP="009B5B75">
      <w:pPr>
        <w:numPr>
          <w:ilvl w:val="0"/>
          <w:numId w:val="200"/>
        </w:numPr>
        <w:shd w:val="clear" w:color="auto" w:fill="FFFFFF"/>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Създаване на подходяща държавна данъчна и финансова политика за подпомагане на производителите и преработвателите на плодове и зеленчуци.</w:t>
      </w:r>
    </w:p>
    <w:p w:rsidR="00AE4311" w:rsidRPr="007F660C" w:rsidRDefault="00AE4311" w:rsidP="009B5B75">
      <w:pPr>
        <w:numPr>
          <w:ilvl w:val="0"/>
          <w:numId w:val="200"/>
        </w:numPr>
        <w:shd w:val="clear" w:color="auto" w:fill="FFFFFF"/>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Необходимо е за производителите на плодове и зеленчуци да се предвидят допълнителни субсидии в размер на 10%.</w:t>
      </w:r>
    </w:p>
    <w:p w:rsidR="00AE4311" w:rsidRPr="007F660C" w:rsidRDefault="00AE4311" w:rsidP="007A1A7B">
      <w:pPr>
        <w:shd w:val="clear" w:color="auto" w:fill="FFFFFF"/>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ПРОИЗВОДСТВО</w:t>
      </w:r>
    </w:p>
    <w:p w:rsidR="00AE4311" w:rsidRPr="007F660C" w:rsidRDefault="00AE4311" w:rsidP="007A1A7B">
      <w:pPr>
        <w:shd w:val="clear" w:color="auto" w:fill="FFFFFF"/>
        <w:tabs>
          <w:tab w:val="left" w:pos="993"/>
        </w:tabs>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Подобряване качеството на предлаганите храни чрез преструктуриране и модернизиране на сектора консервиране:</w:t>
      </w:r>
    </w:p>
    <w:p w:rsidR="00AE4311" w:rsidRPr="007F660C" w:rsidRDefault="00AE4311" w:rsidP="009B5B75">
      <w:pPr>
        <w:numPr>
          <w:ilvl w:val="0"/>
          <w:numId w:val="201"/>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Насърчаване на селскостопанските производители за производство на зеленчуци и плодове с традиционните български качества;</w:t>
      </w:r>
    </w:p>
    <w:p w:rsidR="00AE4311" w:rsidRPr="007F660C" w:rsidRDefault="00AE4311" w:rsidP="009B5B75">
      <w:pPr>
        <w:numPr>
          <w:ilvl w:val="0"/>
          <w:numId w:val="201"/>
        </w:numPr>
        <w:shd w:val="clear" w:color="auto" w:fill="FFFFFF"/>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Облекчаване на достъпа до европейски субсидии за селскостопанските производители, фирмите, произвеждащи консерви, както и за тези, които искат да създадат нови предприятия;</w:t>
      </w:r>
    </w:p>
    <w:p w:rsidR="00AE4311" w:rsidRPr="007F660C" w:rsidRDefault="00AE4311" w:rsidP="009B5B75">
      <w:pPr>
        <w:numPr>
          <w:ilvl w:val="0"/>
          <w:numId w:val="201"/>
        </w:numPr>
        <w:shd w:val="clear" w:color="auto" w:fill="FFFFFF"/>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Да се върне стария текст,  при който за сезонните работници работодателят трябва да им осигури 6 месеца заетост /сега по е 9 месеца/ и за останалите да могат да се регистрират и получаван помощ за безработни;</w:t>
      </w:r>
    </w:p>
    <w:p w:rsidR="00AE4311" w:rsidRPr="007F660C" w:rsidRDefault="00AE4311" w:rsidP="009B5B75">
      <w:pPr>
        <w:numPr>
          <w:ilvl w:val="0"/>
          <w:numId w:val="201"/>
        </w:numPr>
        <w:shd w:val="clear" w:color="auto" w:fill="FFFFFF"/>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Насърчаване на връзката между консервните предприятия и учебните заведения.</w:t>
      </w:r>
    </w:p>
    <w:p w:rsidR="00AE4311" w:rsidRPr="007F660C" w:rsidRDefault="00AE4311" w:rsidP="007A1A7B">
      <w:pPr>
        <w:shd w:val="clear" w:color="auto" w:fill="FFFFFF"/>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ПАЗАРА</w:t>
      </w:r>
    </w:p>
    <w:p w:rsidR="00AE4311" w:rsidRPr="007F660C" w:rsidRDefault="00AE4311" w:rsidP="007A1A7B">
      <w:pPr>
        <w:shd w:val="clear" w:color="auto" w:fill="FFFFFF"/>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Изграждане на функционираща система за контрол на произхода и качеството на предлаганите косервирани плодове и зеленчуци:</w:t>
      </w:r>
    </w:p>
    <w:p w:rsidR="00AE4311" w:rsidRPr="007F660C" w:rsidRDefault="00AE4311" w:rsidP="009B5B75">
      <w:pPr>
        <w:pStyle w:val="CommentText"/>
        <w:numPr>
          <w:ilvl w:val="0"/>
          <w:numId w:val="202"/>
        </w:numPr>
        <w:tabs>
          <w:tab w:val="left" w:pos="993"/>
        </w:tabs>
        <w:spacing w:before="100" w:beforeAutospacing="1" w:after="120"/>
        <w:ind w:left="0" w:firstLine="720"/>
        <w:jc w:val="both"/>
        <w:rPr>
          <w:rFonts w:ascii="Times New Roman" w:hAnsi="Times New Roman"/>
          <w:sz w:val="28"/>
          <w:szCs w:val="28"/>
          <w:lang w:val="ru-RU"/>
        </w:rPr>
      </w:pPr>
      <w:r w:rsidRPr="007F660C">
        <w:rPr>
          <w:rFonts w:ascii="Times New Roman" w:hAnsi="Times New Roman"/>
          <w:sz w:val="28"/>
          <w:szCs w:val="28"/>
          <w:lang w:val="ru-RU"/>
        </w:rPr>
        <w:t xml:space="preserve">Насърчаване на производителите на суровини за консервната промишленост, които спазват Добри земеделски практики; </w:t>
      </w:r>
    </w:p>
    <w:p w:rsidR="00AE4311" w:rsidRPr="007F660C" w:rsidRDefault="00AE4311" w:rsidP="009B5B75">
      <w:pPr>
        <w:pStyle w:val="CommentText"/>
        <w:numPr>
          <w:ilvl w:val="0"/>
          <w:numId w:val="202"/>
        </w:numPr>
        <w:tabs>
          <w:tab w:val="left" w:pos="993"/>
        </w:tabs>
        <w:spacing w:before="100" w:beforeAutospacing="1" w:after="120"/>
        <w:ind w:left="0" w:firstLine="720"/>
        <w:jc w:val="both"/>
        <w:rPr>
          <w:rFonts w:ascii="Times New Roman" w:hAnsi="Times New Roman"/>
          <w:sz w:val="28"/>
          <w:szCs w:val="28"/>
          <w:lang w:val="ru-RU"/>
        </w:rPr>
      </w:pPr>
      <w:r w:rsidRPr="007F660C">
        <w:rPr>
          <w:rFonts w:ascii="Times New Roman" w:hAnsi="Times New Roman"/>
          <w:sz w:val="28"/>
          <w:szCs w:val="28"/>
          <w:lang w:val="ru-RU"/>
        </w:rPr>
        <w:t>Стимулиране на предприятията за въвеждане на химико–физичен и микробиологичен текущ;</w:t>
      </w:r>
    </w:p>
    <w:p w:rsidR="00AE4311" w:rsidRPr="007F660C" w:rsidRDefault="00AE4311" w:rsidP="009B5B75">
      <w:pPr>
        <w:pStyle w:val="CommentText"/>
        <w:numPr>
          <w:ilvl w:val="0"/>
          <w:numId w:val="202"/>
        </w:numPr>
        <w:tabs>
          <w:tab w:val="left" w:pos="993"/>
        </w:tabs>
        <w:spacing w:before="100" w:beforeAutospacing="1" w:after="120"/>
        <w:ind w:left="0" w:firstLine="720"/>
        <w:jc w:val="both"/>
        <w:rPr>
          <w:rFonts w:ascii="Times New Roman" w:hAnsi="Times New Roman"/>
          <w:sz w:val="28"/>
          <w:szCs w:val="28"/>
          <w:lang w:val="ru-RU"/>
        </w:rPr>
      </w:pPr>
      <w:r w:rsidRPr="007F660C">
        <w:rPr>
          <w:rFonts w:ascii="Times New Roman" w:hAnsi="Times New Roman"/>
          <w:sz w:val="28"/>
          <w:szCs w:val="28"/>
          <w:lang w:val="ru-RU"/>
        </w:rPr>
        <w:t>Контрол на постигнатия стерилизационен (пастьоризационен) ефект (</w:t>
      </w:r>
      <w:r w:rsidRPr="007F660C">
        <w:rPr>
          <w:rFonts w:ascii="Times New Roman" w:hAnsi="Times New Roman"/>
          <w:sz w:val="28"/>
          <w:szCs w:val="28"/>
        </w:rPr>
        <w:t>F</w:t>
      </w:r>
      <w:r w:rsidRPr="007F660C">
        <w:rPr>
          <w:rFonts w:ascii="Times New Roman" w:hAnsi="Times New Roman"/>
          <w:sz w:val="28"/>
          <w:szCs w:val="28"/>
          <w:vertAlign w:val="subscript"/>
          <w:lang w:val="ru-RU"/>
        </w:rPr>
        <w:t>0</w:t>
      </w:r>
      <w:r w:rsidRPr="007F660C">
        <w:rPr>
          <w:rFonts w:ascii="Times New Roman" w:hAnsi="Times New Roman"/>
          <w:sz w:val="28"/>
          <w:szCs w:val="28"/>
          <w:lang w:val="ru-RU"/>
        </w:rPr>
        <w:t>);</w:t>
      </w:r>
    </w:p>
    <w:p w:rsidR="00AE4311" w:rsidRPr="007F660C" w:rsidRDefault="00AE4311" w:rsidP="007A1A7B">
      <w:pPr>
        <w:shd w:val="clear" w:color="auto" w:fill="FFFFFF"/>
        <w:tabs>
          <w:tab w:val="left" w:pos="993"/>
        </w:tabs>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Насърчаване на продажбите и износа на българските консерви</w:t>
      </w:r>
    </w:p>
    <w:p w:rsidR="00AE4311" w:rsidRPr="007F660C" w:rsidRDefault="00AE4311" w:rsidP="009B5B75">
      <w:pPr>
        <w:numPr>
          <w:ilvl w:val="0"/>
          <w:numId w:val="203"/>
        </w:numPr>
        <w:shd w:val="clear" w:color="auto" w:fill="FFFFFF"/>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Създаване на национални програми за </w:t>
      </w:r>
      <w:r w:rsidRPr="007F660C">
        <w:rPr>
          <w:rFonts w:ascii="Times New Roman" w:hAnsi="Times New Roman" w:cs="Times New Roman"/>
          <w:color w:val="000000"/>
          <w:sz w:val="28"/>
          <w:szCs w:val="28"/>
          <w:shd w:val="clear" w:color="auto" w:fill="FBFCFB"/>
          <w:lang w:val="ru-RU"/>
        </w:rPr>
        <w:t>насърчаване на експорта на консервирани плодове и зеленчуци</w:t>
      </w:r>
    </w:p>
    <w:p w:rsidR="00AE4311" w:rsidRPr="007F660C" w:rsidRDefault="00AE4311" w:rsidP="009B5B75">
      <w:pPr>
        <w:numPr>
          <w:ilvl w:val="0"/>
          <w:numId w:val="203"/>
        </w:numPr>
        <w:shd w:val="clear" w:color="auto" w:fill="FFFFFF"/>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color w:val="000000"/>
          <w:sz w:val="28"/>
          <w:szCs w:val="28"/>
          <w:shd w:val="clear" w:color="auto" w:fill="FBFCFB"/>
          <w:lang w:val="ru-RU"/>
        </w:rPr>
        <w:t>Стимулиране участието в европейските промоционални схеми за насърчаване на износа.</w:t>
      </w:r>
    </w:p>
    <w:p w:rsidR="00AE4311" w:rsidRPr="007F660C" w:rsidRDefault="00AE4311" w:rsidP="007A1A7B">
      <w:pPr>
        <w:spacing w:before="100" w:beforeAutospacing="1" w:after="120" w:line="240" w:lineRule="auto"/>
        <w:ind w:firstLine="720"/>
        <w:jc w:val="center"/>
        <w:rPr>
          <w:rFonts w:ascii="Times New Roman" w:hAnsi="Times New Roman" w:cs="Times New Roman"/>
          <w:b/>
          <w:bCs/>
          <w:sz w:val="28"/>
          <w:szCs w:val="28"/>
          <w:lang w:val="ru-RU"/>
        </w:rPr>
      </w:pPr>
    </w:p>
    <w:p w:rsidR="00AE4311" w:rsidRPr="00E96DAF" w:rsidRDefault="00AE4311" w:rsidP="007A1A7B">
      <w:pPr>
        <w:spacing w:before="100" w:beforeAutospacing="1" w:after="120" w:line="240" w:lineRule="auto"/>
        <w:ind w:firstLine="720"/>
        <w:jc w:val="center"/>
        <w:rPr>
          <w:rFonts w:ascii="Times New Roman Bold" w:hAnsi="Times New Roman Bold" w:cs="Times New Roman"/>
          <w:b/>
          <w:bCs/>
          <w:caps/>
          <w:sz w:val="28"/>
          <w:szCs w:val="28"/>
          <w:lang w:val="ru-RU"/>
        </w:rPr>
      </w:pPr>
      <w:r w:rsidRPr="00E96DAF">
        <w:rPr>
          <w:rFonts w:ascii="Times New Roman Bold" w:hAnsi="Times New Roman Bold" w:cs="Times New Roman"/>
          <w:b/>
          <w:bCs/>
          <w:caps/>
          <w:sz w:val="28"/>
          <w:szCs w:val="28"/>
          <w:lang w:val="ru-RU"/>
        </w:rPr>
        <w:t>Стратегия за развитие на ВИНОПРОИЗВОДСТВОТО</w:t>
      </w:r>
    </w:p>
    <w:p w:rsidR="00AE4311" w:rsidRPr="007A3D11" w:rsidRDefault="00AE4311" w:rsidP="009B5B75">
      <w:pPr>
        <w:pStyle w:val="ListParagraph"/>
        <w:numPr>
          <w:ilvl w:val="3"/>
          <w:numId w:val="155"/>
        </w:numPr>
        <w:tabs>
          <w:tab w:val="left" w:pos="993"/>
        </w:tabs>
        <w:spacing w:before="100" w:beforeAutospacing="1" w:after="120" w:line="240" w:lineRule="auto"/>
        <w:ind w:left="0" w:firstLine="720"/>
        <w:rPr>
          <w:rFonts w:ascii="Times New Roman" w:hAnsi="Times New Roman" w:cs="Times New Roman"/>
          <w:b/>
          <w:sz w:val="28"/>
          <w:szCs w:val="28"/>
        </w:rPr>
      </w:pPr>
      <w:r w:rsidRPr="007A3D11">
        <w:rPr>
          <w:rFonts w:ascii="Times New Roman" w:hAnsi="Times New Roman" w:cs="Times New Roman"/>
          <w:b/>
          <w:sz w:val="28"/>
          <w:szCs w:val="28"/>
        </w:rPr>
        <w:t xml:space="preserve">АНАЛИЗ НА СЪСТОЯНИЕТО </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Производството на ВИНО е с дълбоки традиции в България. Регистрираните винопроизводители понастоящем са 225, но от тях активно присъстват на пазара под 50. В същото време регистрираните производители на грозде са около 30</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000. Отчита се нерегламентирано предлагане и продажба на вино, под формата на „домашно производство”, „вино на майстора” и т. н. на кооперативните пазари, в магазини и кръчми в малките населени места, в морските и планинските хотели в системата „ол инклузив” и др. обекти, което силно изкривява вътрешния пазар. В последните години се забелязва също така повишен интерес от европейски винопроизводители за закупуване на винено грозде и мъст, при сравнително високи за българския пазар изкупни цени, което също причинява намаляване на легалното производство.</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Продължава тенденцията към свиване на брутното производство на винено грозде. За последните 10 години лозовите насаждения са намалели двойно, като в голямата си част те имат силно влошена възрастова структура. Запазва се съотношението 3:2 между червените и белите винени сортове. По данни на МЗХ, „Агростатистика”, през 2011 г. са реколтирани общо 46 хил.ха лозя (изоставените лозя са около 26 хил.ха, а новосъздадените през 2011 г. са само 210 ха), като са произведени общо 228</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хил.тона винено грозде. От тях 158 хил.тона са преработени от регистрираните винопроизводители. Общото количество официално произведено вино през 2011 г. е 1</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 xml:space="preserve">118 хил.хл. </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 данни на НСИ, през 2011 г. общият износ на вино възлиза на около 54 млн.литра, на обща стойност 66,5 млн.щ.д., като бележи ръст от 7,5 % спрямо 2010 г. Средната експортна цена на бутилираното вино остава сравнително ниска – около 1,34 щ.д. Относително висок е делът на изнесеното наливно вино – около 23 %. Най-големите пазари за българското вино традиционно остават Русия (35 %), Полша (25 %), Румъния (12 %) и Чехия (8 %).</w:t>
      </w: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Най-съществените силни и слаби страни на БЪЛГАРСКОТО ВИНАРСТВО могат да се обобщят, както следва: </w:t>
      </w:r>
    </w:p>
    <w:p w:rsidR="00AE4311" w:rsidRPr="001E5710" w:rsidRDefault="00AE4311" w:rsidP="001E5710">
      <w:pPr>
        <w:tabs>
          <w:tab w:val="left" w:pos="993"/>
        </w:tabs>
        <w:spacing w:after="120" w:line="240" w:lineRule="auto"/>
        <w:ind w:firstLine="720"/>
        <w:rPr>
          <w:rFonts w:ascii="Times New Roman" w:hAnsi="Times New Roman" w:cs="Times New Roman"/>
          <w:b/>
          <w:sz w:val="28"/>
          <w:szCs w:val="28"/>
        </w:rPr>
      </w:pPr>
      <w:r w:rsidRPr="001E5710">
        <w:rPr>
          <w:rFonts w:ascii="Times New Roman" w:hAnsi="Times New Roman" w:cs="Times New Roman"/>
          <w:b/>
          <w:sz w:val="28"/>
          <w:szCs w:val="28"/>
        </w:rPr>
        <w:t>СИЛНИ СТРАНИ</w:t>
      </w:r>
    </w:p>
    <w:p w:rsidR="00AE4311" w:rsidRPr="007F660C" w:rsidRDefault="00AE4311" w:rsidP="009B5B75">
      <w:pPr>
        <w:numPr>
          <w:ilvl w:val="0"/>
          <w:numId w:val="82"/>
        </w:numPr>
        <w:tabs>
          <w:tab w:val="left" w:pos="993"/>
        </w:tabs>
        <w:spacing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Наличен капацитет за производство на качествени вина, много добро съотношение „качество – цена”, висок експортен потенциал;</w:t>
      </w:r>
    </w:p>
    <w:p w:rsidR="00AE4311" w:rsidRPr="007F660C" w:rsidRDefault="00AE4311" w:rsidP="009B5B75">
      <w:pPr>
        <w:numPr>
          <w:ilvl w:val="0"/>
          <w:numId w:val="82"/>
        </w:numPr>
        <w:tabs>
          <w:tab w:val="left" w:pos="993"/>
        </w:tabs>
        <w:spacing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Инвестиционни възможности, подкрепени от програми за европейско финансиране, наличие на добри примери за нови изби, технологични линии и инсталации;</w:t>
      </w:r>
    </w:p>
    <w:p w:rsidR="00AE4311" w:rsidRPr="007F660C" w:rsidRDefault="00AE4311" w:rsidP="009B5B75">
      <w:pPr>
        <w:numPr>
          <w:ilvl w:val="0"/>
          <w:numId w:val="82"/>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Богат производствен опит, кадрови и научен потенциал;</w:t>
      </w:r>
    </w:p>
    <w:p w:rsidR="00AE4311" w:rsidRPr="007F660C" w:rsidRDefault="00AE4311" w:rsidP="009B5B75">
      <w:pPr>
        <w:numPr>
          <w:ilvl w:val="0"/>
          <w:numId w:val="82"/>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Добър имидж на българското винопроизводство в бившите социалистически страни;</w:t>
      </w:r>
    </w:p>
    <w:p w:rsidR="00AE4311" w:rsidRPr="007F660C" w:rsidRDefault="00AE4311" w:rsidP="009B5B75">
      <w:pPr>
        <w:numPr>
          <w:ilvl w:val="0"/>
          <w:numId w:val="82"/>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Резултатно партньорство между МЗХ (ИАЛВ) и НЛВК.</w:t>
      </w:r>
    </w:p>
    <w:p w:rsidR="00AE4311" w:rsidRPr="001E5710" w:rsidRDefault="00AE4311" w:rsidP="001E5710">
      <w:pPr>
        <w:tabs>
          <w:tab w:val="left" w:pos="993"/>
        </w:tabs>
        <w:spacing w:after="120" w:line="240" w:lineRule="auto"/>
        <w:ind w:firstLine="720"/>
        <w:rPr>
          <w:rFonts w:ascii="Times New Roman" w:hAnsi="Times New Roman" w:cs="Times New Roman"/>
          <w:b/>
          <w:sz w:val="28"/>
          <w:szCs w:val="28"/>
        </w:rPr>
      </w:pPr>
      <w:r w:rsidRPr="001E5710">
        <w:rPr>
          <w:rFonts w:ascii="Times New Roman" w:hAnsi="Times New Roman" w:cs="Times New Roman"/>
          <w:b/>
          <w:sz w:val="28"/>
          <w:szCs w:val="28"/>
        </w:rPr>
        <w:t>СЛАБИ СТРАНИ</w:t>
      </w:r>
    </w:p>
    <w:p w:rsidR="00AE4311" w:rsidRPr="007F660C" w:rsidRDefault="00AE4311" w:rsidP="009B5B75">
      <w:pPr>
        <w:numPr>
          <w:ilvl w:val="0"/>
          <w:numId w:val="83"/>
        </w:numPr>
        <w:tabs>
          <w:tab w:val="left" w:pos="993"/>
        </w:tabs>
        <w:spacing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Лоша координация между гроздо- и винопроизводители;</w:t>
      </w:r>
    </w:p>
    <w:p w:rsidR="00AE4311" w:rsidRPr="007F660C" w:rsidRDefault="00AE4311" w:rsidP="009B5B75">
      <w:pPr>
        <w:numPr>
          <w:ilvl w:val="0"/>
          <w:numId w:val="83"/>
        </w:numPr>
        <w:tabs>
          <w:tab w:val="left" w:pos="993"/>
        </w:tabs>
        <w:spacing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Неприлагане на принципите на Добрата производствена практика;</w:t>
      </w:r>
    </w:p>
    <w:p w:rsidR="00AE4311" w:rsidRPr="007F660C" w:rsidRDefault="00AE4311" w:rsidP="009B5B75">
      <w:pPr>
        <w:numPr>
          <w:ilvl w:val="0"/>
          <w:numId w:val="83"/>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Домашно производство на вино, значителен „сив сектор” (25-50 %);</w:t>
      </w:r>
    </w:p>
    <w:p w:rsidR="00AE4311" w:rsidRPr="007F660C" w:rsidRDefault="00AE4311" w:rsidP="009B5B75">
      <w:pPr>
        <w:numPr>
          <w:ilvl w:val="0"/>
          <w:numId w:val="83"/>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Високо потребление на спиртни напитки, слабо развита култура за консумация на вино;</w:t>
      </w:r>
    </w:p>
    <w:p w:rsidR="00AE4311" w:rsidRPr="007A3D11" w:rsidRDefault="00AE4311" w:rsidP="009B5B75">
      <w:pPr>
        <w:numPr>
          <w:ilvl w:val="0"/>
          <w:numId w:val="83"/>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ефективна  държавна подкрепа за промоция и рекламиране на българското вино и утвърждаването на автентичен бранд.</w:t>
      </w:r>
    </w:p>
    <w:p w:rsidR="00AE4311" w:rsidRPr="007F660C" w:rsidRDefault="00AE4311" w:rsidP="007A3D11">
      <w:pPr>
        <w:tabs>
          <w:tab w:val="left" w:pos="993"/>
        </w:tabs>
        <w:spacing w:before="100" w:beforeAutospacing="1" w:after="120" w:line="240" w:lineRule="auto"/>
        <w:ind w:left="720"/>
        <w:rPr>
          <w:rFonts w:ascii="Times New Roman" w:hAnsi="Times New Roman" w:cs="Times New Roman"/>
          <w:sz w:val="28"/>
          <w:szCs w:val="28"/>
          <w:lang w:val="ru-RU"/>
        </w:rPr>
      </w:pPr>
    </w:p>
    <w:p w:rsidR="00AE4311" w:rsidRPr="007A3D11" w:rsidRDefault="00AE4311" w:rsidP="009B5B75">
      <w:pPr>
        <w:pStyle w:val="ListParagraph"/>
        <w:numPr>
          <w:ilvl w:val="3"/>
          <w:numId w:val="155"/>
        </w:numPr>
        <w:tabs>
          <w:tab w:val="left" w:pos="993"/>
        </w:tabs>
        <w:spacing w:before="100" w:beforeAutospacing="1" w:after="120" w:line="240" w:lineRule="auto"/>
        <w:ind w:left="0" w:firstLine="720"/>
        <w:rPr>
          <w:rFonts w:ascii="Times New Roman" w:hAnsi="Times New Roman" w:cs="Times New Roman"/>
          <w:b/>
          <w:sz w:val="28"/>
          <w:szCs w:val="28"/>
          <w:lang w:val="ru-RU"/>
        </w:rPr>
      </w:pPr>
      <w:r w:rsidRPr="007A3D11">
        <w:rPr>
          <w:rFonts w:ascii="Times New Roman" w:hAnsi="Times New Roman" w:cs="Times New Roman"/>
          <w:b/>
          <w:sz w:val="28"/>
          <w:szCs w:val="28"/>
          <w:lang w:val="ru-RU"/>
        </w:rPr>
        <w:t>ПРИОРИТЕТИ, МЕРКИ И ДЕЙСТВИЯ ЗА ОТСТРАНЯВАНЕ НА ИДЕНТИФИЦИРАНИТЕ ПРОБЛЕМИ</w:t>
      </w: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ФИНАНСОВО ПОДПОМАГАНЕ НА ПОДОТРАСЪЛА</w:t>
      </w: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Подобряване достъпа до европейските програми за финансово подпомагане</w:t>
      </w:r>
      <w:r w:rsidRPr="007F660C">
        <w:rPr>
          <w:rFonts w:ascii="Times New Roman" w:hAnsi="Times New Roman" w:cs="Times New Roman"/>
          <w:sz w:val="28"/>
          <w:szCs w:val="28"/>
          <w:lang w:val="ru-RU"/>
        </w:rPr>
        <w:t>:</w:t>
      </w:r>
    </w:p>
    <w:p w:rsidR="00AE4311" w:rsidRPr="007F660C" w:rsidRDefault="00AE4311" w:rsidP="009B5B75">
      <w:pPr>
        <w:numPr>
          <w:ilvl w:val="0"/>
          <w:numId w:val="166"/>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Увеличаване относителния дял на средствата, предназначени за стимулиране преструктурирането и конверсията на лозята; </w:t>
      </w:r>
    </w:p>
    <w:p w:rsidR="00AE4311" w:rsidRPr="007F660C" w:rsidRDefault="00AE4311" w:rsidP="009B5B75">
      <w:pPr>
        <w:numPr>
          <w:ilvl w:val="0"/>
          <w:numId w:val="166"/>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Прецизиране на процедурите за застраховане производството на грозде в подкрепа на лозарите вместо застрахователите;</w:t>
      </w:r>
    </w:p>
    <w:p w:rsidR="00AE4311" w:rsidRPr="007F660C" w:rsidRDefault="00AE4311" w:rsidP="009B5B75">
      <w:pPr>
        <w:numPr>
          <w:ilvl w:val="0"/>
          <w:numId w:val="166"/>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Облекчаване на административните процедури за участието в проекти за промоция на българското вино на международните пазари.</w:t>
      </w: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Национално съфинансиране за реклама на българското вино</w:t>
      </w:r>
      <w:r w:rsidRPr="007F660C">
        <w:rPr>
          <w:rFonts w:ascii="Times New Roman" w:hAnsi="Times New Roman" w:cs="Times New Roman"/>
          <w:sz w:val="28"/>
          <w:szCs w:val="28"/>
          <w:lang w:val="ru-RU"/>
        </w:rPr>
        <w:t>:</w:t>
      </w:r>
    </w:p>
    <w:p w:rsidR="00AE4311" w:rsidRPr="007F660C" w:rsidRDefault="00AE4311" w:rsidP="009B5B75">
      <w:pPr>
        <w:numPr>
          <w:ilvl w:val="0"/>
          <w:numId w:val="179"/>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Подпомагане изграждането на общи щандове за участие на българските винопроизводители и организирането на промоционални действия на престижните международни винарски изложения;</w:t>
      </w:r>
    </w:p>
    <w:p w:rsidR="00AE4311" w:rsidRPr="007F660C" w:rsidRDefault="00AE4311" w:rsidP="009B5B75">
      <w:pPr>
        <w:numPr>
          <w:ilvl w:val="0"/>
          <w:numId w:val="179"/>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Целево финансиране на посолствата на България за организирането на дегустации и събития с цел реклама на българското вино зад граница; </w:t>
      </w:r>
    </w:p>
    <w:p w:rsidR="00AE4311" w:rsidRPr="007F660C" w:rsidRDefault="00AE4311" w:rsidP="009B5B75">
      <w:pPr>
        <w:numPr>
          <w:ilvl w:val="0"/>
          <w:numId w:val="179"/>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Обявяване виното за продукт от национално значение и насърчаване прилагането му като протоколен подарък по различни поводи. </w:t>
      </w: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lang w:val="ru-RU"/>
        </w:rPr>
      </w:pP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ПРОИЗВОДСТВОТО</w:t>
      </w: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Подобряване качеството на предлаганото вино чрез преструктуриране и модернизиране на лозаро-винарския сектор</w:t>
      </w:r>
      <w:r w:rsidRPr="007F660C">
        <w:rPr>
          <w:rFonts w:ascii="Times New Roman" w:hAnsi="Times New Roman" w:cs="Times New Roman"/>
          <w:sz w:val="28"/>
          <w:szCs w:val="28"/>
          <w:lang w:val="ru-RU"/>
        </w:rPr>
        <w:t>:</w:t>
      </w:r>
    </w:p>
    <w:p w:rsidR="00AE4311" w:rsidRPr="007F660C" w:rsidRDefault="00AE4311" w:rsidP="009B5B75">
      <w:pPr>
        <w:numPr>
          <w:ilvl w:val="0"/>
          <w:numId w:val="165"/>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Подпомагане на обновяването и изграждането на модерни лозови насаждения и подобряването на сортовата им структура;</w:t>
      </w:r>
    </w:p>
    <w:p w:rsidR="00AE4311" w:rsidRPr="007F660C" w:rsidRDefault="00AE4311" w:rsidP="009B5B75">
      <w:pPr>
        <w:numPr>
          <w:ilvl w:val="0"/>
          <w:numId w:val="165"/>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Улесняване на достъпа до европейските програми за модернизиране на техниката и технологиите във винарските предприятия;</w:t>
      </w:r>
    </w:p>
    <w:p w:rsidR="00AE4311" w:rsidRPr="007F660C" w:rsidRDefault="00AE4311" w:rsidP="009B5B75">
      <w:pPr>
        <w:numPr>
          <w:ilvl w:val="0"/>
          <w:numId w:val="165"/>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Подпомагане на лозарите за изграждане на малки собствени изби, а винарите – за създаване на собствени лозови насаждения;</w:t>
      </w:r>
    </w:p>
    <w:p w:rsidR="00AE4311" w:rsidRPr="007F660C" w:rsidRDefault="00AE4311" w:rsidP="009B5B75">
      <w:pPr>
        <w:numPr>
          <w:ilvl w:val="0"/>
          <w:numId w:val="165"/>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Насърчаване на сдружаването между лозари и винари;</w:t>
      </w:r>
    </w:p>
    <w:p w:rsidR="00AE4311" w:rsidRPr="007F660C" w:rsidRDefault="00AE4311" w:rsidP="009B5B75">
      <w:pPr>
        <w:numPr>
          <w:ilvl w:val="0"/>
          <w:numId w:val="165"/>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Стимулиране на производството на вина със ЗНП и ЗГУ;</w:t>
      </w:r>
    </w:p>
    <w:p w:rsidR="00AE4311" w:rsidRPr="007F660C" w:rsidRDefault="00AE4311" w:rsidP="009B5B75">
      <w:pPr>
        <w:numPr>
          <w:ilvl w:val="0"/>
          <w:numId w:val="165"/>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Насърчаване на новаторството във винарския бранш, подобряването на квалификацията на кадрите и реализирането на практическо обучение.</w:t>
      </w: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ПАЗАРА</w:t>
      </w: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Изграждане на функционираща система за контрол на произхода и качеството на предлаганите вина</w:t>
      </w:r>
      <w:r w:rsidRPr="007F660C">
        <w:rPr>
          <w:rFonts w:ascii="Times New Roman" w:hAnsi="Times New Roman" w:cs="Times New Roman"/>
          <w:sz w:val="28"/>
          <w:szCs w:val="28"/>
          <w:lang w:val="ru-RU"/>
        </w:rPr>
        <w:t>:</w:t>
      </w:r>
    </w:p>
    <w:p w:rsidR="00AE4311" w:rsidRPr="007F660C" w:rsidRDefault="00AE4311" w:rsidP="009B5B75">
      <w:pPr>
        <w:numPr>
          <w:ilvl w:val="0"/>
          <w:numId w:val="167"/>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Ефективни мерки за преустановяване на практиката за продажба на вино от страна на нерегистрирани производители;</w:t>
      </w:r>
    </w:p>
    <w:p w:rsidR="00AE4311" w:rsidRPr="007F660C" w:rsidRDefault="00AE4311" w:rsidP="009B5B75">
      <w:pPr>
        <w:numPr>
          <w:ilvl w:val="0"/>
          <w:numId w:val="167"/>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Въвеждане на официално утвърдена система за кодиране на бутилките и единен контролен номер;</w:t>
      </w:r>
    </w:p>
    <w:p w:rsidR="00AE4311" w:rsidRPr="007F660C" w:rsidRDefault="00AE4311" w:rsidP="009B5B75">
      <w:pPr>
        <w:numPr>
          <w:ilvl w:val="0"/>
          <w:numId w:val="167"/>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Разширяване контролните функции на ИАЛВ по отношение на пуснатите на пазара вина и привличане на НЛВК в дейностите по контрола на пазара;</w:t>
      </w:r>
    </w:p>
    <w:p w:rsidR="00AE4311" w:rsidRPr="007F660C" w:rsidRDefault="00AE4311" w:rsidP="007A1A7B">
      <w:pPr>
        <w:tabs>
          <w:tab w:val="left" w:pos="993"/>
        </w:tabs>
        <w:spacing w:before="100" w:beforeAutospacing="1" w:after="120" w:line="240" w:lineRule="auto"/>
        <w:ind w:firstLine="720"/>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Мерки за развитие на винарския туризъм:</w:t>
      </w:r>
    </w:p>
    <w:p w:rsidR="00AE4311" w:rsidRPr="007F660C" w:rsidRDefault="00AE4311" w:rsidP="009B5B75">
      <w:pPr>
        <w:numPr>
          <w:ilvl w:val="0"/>
          <w:numId w:val="180"/>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Създаване на инфраструктура за национално утвърдени „пътища на виното”;</w:t>
      </w:r>
    </w:p>
    <w:p w:rsidR="00AE4311" w:rsidRPr="007F660C" w:rsidRDefault="00AE4311" w:rsidP="009B5B75">
      <w:pPr>
        <w:numPr>
          <w:ilvl w:val="0"/>
          <w:numId w:val="180"/>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Национално рекламиране на винарските дестинации, насърчаване провеждането на местни инициативи и празници на виното, привличане на тур-операторски фирми.  </w:t>
      </w:r>
    </w:p>
    <w:p w:rsidR="00AE4311" w:rsidRPr="007F660C" w:rsidRDefault="00AE4311" w:rsidP="007A1A7B">
      <w:pPr>
        <w:spacing w:before="100" w:beforeAutospacing="1" w:after="120" w:line="240" w:lineRule="auto"/>
        <w:ind w:firstLine="720"/>
        <w:rPr>
          <w:rFonts w:ascii="Times New Roman" w:hAnsi="Times New Roman" w:cs="Times New Roman"/>
          <w:b/>
          <w:sz w:val="28"/>
          <w:szCs w:val="28"/>
          <w:lang w:val="ru-RU"/>
        </w:rPr>
      </w:pPr>
    </w:p>
    <w:p w:rsidR="00AE4311" w:rsidRPr="007A3D11" w:rsidRDefault="00AE4311" w:rsidP="007A1A7B">
      <w:pPr>
        <w:tabs>
          <w:tab w:val="left" w:pos="993"/>
        </w:tabs>
        <w:spacing w:before="100" w:beforeAutospacing="1" w:after="120" w:line="240" w:lineRule="auto"/>
        <w:ind w:firstLine="720"/>
        <w:jc w:val="center"/>
        <w:rPr>
          <w:rFonts w:ascii="Times New Roman Bold" w:hAnsi="Times New Roman Bold" w:cs="Times New Roman"/>
          <w:b/>
          <w:bCs/>
          <w:caps/>
          <w:sz w:val="28"/>
          <w:szCs w:val="28"/>
          <w:lang w:val="ru-RU"/>
        </w:rPr>
      </w:pPr>
      <w:r w:rsidRPr="007A3D11">
        <w:rPr>
          <w:rFonts w:ascii="Times New Roman Bold" w:hAnsi="Times New Roman Bold" w:cs="Times New Roman"/>
          <w:b/>
          <w:bCs/>
          <w:caps/>
          <w:sz w:val="28"/>
          <w:szCs w:val="28"/>
          <w:lang w:val="ru-RU"/>
        </w:rPr>
        <w:t>Стратегия за развитие на МЕЛНИЧНАТА, ХЛЕБНАТА И СЛАДКАРСКА ПРОМИШЛЕНОСТ</w:t>
      </w:r>
    </w:p>
    <w:p w:rsidR="00AE4311" w:rsidRPr="007F660C" w:rsidRDefault="00AE4311" w:rsidP="007A1A7B">
      <w:pPr>
        <w:tabs>
          <w:tab w:val="left" w:pos="993"/>
        </w:tabs>
        <w:spacing w:before="100" w:beforeAutospacing="1" w:after="120" w:line="240" w:lineRule="auto"/>
        <w:ind w:firstLine="720"/>
        <w:jc w:val="center"/>
        <w:rPr>
          <w:rFonts w:ascii="Times New Roman" w:hAnsi="Times New Roman" w:cs="Times New Roman"/>
          <w:b/>
          <w:bCs/>
          <w:sz w:val="28"/>
          <w:szCs w:val="28"/>
          <w:lang w:val="ru-RU"/>
        </w:rPr>
      </w:pPr>
    </w:p>
    <w:p w:rsidR="00AE4311" w:rsidRPr="007A3D11" w:rsidRDefault="00AE4311" w:rsidP="009B5B75">
      <w:pPr>
        <w:pStyle w:val="Default"/>
        <w:numPr>
          <w:ilvl w:val="1"/>
          <w:numId w:val="195"/>
        </w:numPr>
        <w:tabs>
          <w:tab w:val="left" w:pos="993"/>
        </w:tabs>
        <w:spacing w:before="100" w:beforeAutospacing="1" w:after="120"/>
        <w:ind w:left="0" w:firstLine="720"/>
        <w:jc w:val="both"/>
        <w:rPr>
          <w:rFonts w:ascii="Times New Roman" w:hAnsi="Times New Roman" w:cs="Times New Roman"/>
          <w:b/>
          <w:sz w:val="28"/>
          <w:szCs w:val="28"/>
        </w:rPr>
      </w:pPr>
      <w:r w:rsidRPr="007A3D11">
        <w:rPr>
          <w:rFonts w:ascii="Times New Roman" w:hAnsi="Times New Roman" w:cs="Times New Roman"/>
          <w:b/>
          <w:sz w:val="28"/>
          <w:szCs w:val="28"/>
        </w:rPr>
        <w:t xml:space="preserve">АНАЛИЗ НА СЪСТОЯНИЕТО </w:t>
      </w:r>
    </w:p>
    <w:p w:rsidR="00AE4311" w:rsidRPr="007F660C" w:rsidRDefault="00AE4311" w:rsidP="007A1A7B">
      <w:pPr>
        <w:pStyle w:val="Default"/>
        <w:tabs>
          <w:tab w:val="left" w:pos="993"/>
        </w:tabs>
        <w:spacing w:before="100" w:beforeAutospacing="1" w:after="120"/>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w:t>
      </w:r>
      <w:r w:rsidRPr="007F660C">
        <w:rPr>
          <w:rFonts w:ascii="Times New Roman" w:hAnsi="Times New Roman" w:cs="Times New Roman"/>
          <w:bCs/>
          <w:sz w:val="28"/>
          <w:szCs w:val="28"/>
          <w:lang w:val="ru-RU"/>
        </w:rPr>
        <w:t xml:space="preserve">риносът на МСП/ </w:t>
      </w:r>
      <w:r w:rsidRPr="007F660C">
        <w:rPr>
          <w:rFonts w:ascii="Times New Roman" w:hAnsi="Times New Roman" w:cs="Times New Roman"/>
          <w:sz w:val="28"/>
          <w:szCs w:val="28"/>
          <w:lang w:val="ru-RU"/>
        </w:rPr>
        <w:t>малки и средни предприятия/</w:t>
      </w:r>
      <w:r w:rsidRPr="007F660C">
        <w:rPr>
          <w:rFonts w:ascii="Times New Roman" w:hAnsi="Times New Roman" w:cs="Times New Roman"/>
          <w:bCs/>
          <w:sz w:val="28"/>
          <w:szCs w:val="28"/>
          <w:lang w:val="ru-RU"/>
        </w:rPr>
        <w:t xml:space="preserve"> от сектора в заетостта, оборота и добавената стойност на МСП в преработващата промишленост дава основание секторът да се определи като перспективен и динамично развиващ се. </w:t>
      </w:r>
    </w:p>
    <w:p w:rsidR="00AE4311" w:rsidRPr="007F660C" w:rsidRDefault="00AE4311" w:rsidP="007A1A7B">
      <w:pPr>
        <w:pStyle w:val="Default"/>
        <w:tabs>
          <w:tab w:val="left" w:pos="993"/>
        </w:tabs>
        <w:spacing w:before="100" w:beforeAutospacing="1" w:after="120"/>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Регистрираната тенденция на намаление на броя на МСП е валидна за всички сектори в хтанителната промишленост  и за всички подсектори с изключение на „Производство на мелничарски продукти, нишесте и нишестени продукти и „Производство на хлебни и тестени изделия, в който са представени над 54% от МСП в сектора.  Производството на брашна, хляб, хлебни изделия в страната се осъществява от около </w:t>
      </w:r>
      <w:r w:rsidRPr="007F660C">
        <w:rPr>
          <w:rFonts w:ascii="Times New Roman" w:hAnsi="Times New Roman" w:cs="Times New Roman"/>
          <w:b/>
          <w:sz w:val="28"/>
          <w:szCs w:val="28"/>
          <w:lang w:val="ru-RU"/>
        </w:rPr>
        <w:t>5500</w:t>
      </w:r>
      <w:r w:rsidRPr="007F660C">
        <w:rPr>
          <w:rFonts w:ascii="Times New Roman" w:hAnsi="Times New Roman" w:cs="Times New Roman"/>
          <w:sz w:val="28"/>
          <w:szCs w:val="28"/>
          <w:lang w:val="ru-RU"/>
        </w:rPr>
        <w:t xml:space="preserve"> фирми.</w:t>
      </w:r>
    </w:p>
    <w:p w:rsidR="00AE4311" w:rsidRPr="007F660C" w:rsidRDefault="00AE4311" w:rsidP="007A1A7B">
      <w:pPr>
        <w:pStyle w:val="Default"/>
        <w:tabs>
          <w:tab w:val="left" w:pos="993"/>
        </w:tabs>
        <w:spacing w:before="100" w:beforeAutospacing="1" w:after="120"/>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В страната съществува свръх преработвателен капацитет на мелници. Потреблението е спаднало в резултат на намалялото население в страната и на промяна на хранителни навици. </w:t>
      </w:r>
    </w:p>
    <w:p w:rsidR="00AE4311" w:rsidRPr="007F660C" w:rsidRDefault="00AE4311" w:rsidP="007A1A7B">
      <w:pPr>
        <w:pStyle w:val="Default"/>
        <w:tabs>
          <w:tab w:val="left" w:pos="993"/>
        </w:tabs>
        <w:spacing w:before="100" w:beforeAutospacing="1" w:after="120"/>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На лице е голям експортен потенциал, предопределен от производството на пшеница и преработвателен капацитет, който превишава потреблението. Не се реализира поради липса на пазарни позиции и традиционни пазари за износ на брашно. </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Най-съществените силни и слаби страни на  мелничната  промишленост и хлебната и сладкарска промишленост могат да се обобщят, както следва: </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p>
    <w:p w:rsidR="00AE4311" w:rsidRPr="001E5710" w:rsidRDefault="00AE4311" w:rsidP="001E5710">
      <w:pPr>
        <w:tabs>
          <w:tab w:val="left" w:pos="993"/>
        </w:tabs>
        <w:spacing w:after="120" w:line="240" w:lineRule="auto"/>
        <w:ind w:firstLine="720"/>
        <w:jc w:val="both"/>
        <w:rPr>
          <w:rFonts w:ascii="Times New Roman" w:hAnsi="Times New Roman" w:cs="Times New Roman"/>
          <w:b/>
          <w:sz w:val="28"/>
          <w:szCs w:val="28"/>
        </w:rPr>
      </w:pPr>
      <w:r w:rsidRPr="001E5710">
        <w:rPr>
          <w:rFonts w:ascii="Times New Roman" w:hAnsi="Times New Roman" w:cs="Times New Roman"/>
          <w:b/>
          <w:sz w:val="28"/>
          <w:szCs w:val="28"/>
        </w:rPr>
        <w:t xml:space="preserve">СИЛНИ СТРАНИ </w:t>
      </w:r>
    </w:p>
    <w:p w:rsidR="00AE4311" w:rsidRPr="007F660C" w:rsidRDefault="00AE4311" w:rsidP="009B5B75">
      <w:pPr>
        <w:numPr>
          <w:ilvl w:val="0"/>
          <w:numId w:val="168"/>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изцяло национални инвестиции в бранша.</w:t>
      </w:r>
    </w:p>
    <w:p w:rsidR="00AE4311" w:rsidRPr="007F660C" w:rsidRDefault="00AE4311" w:rsidP="009B5B75">
      <w:pPr>
        <w:numPr>
          <w:ilvl w:val="0"/>
          <w:numId w:val="168"/>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запазване на традиционни занаяти, професии и рецептури на тестени и сладкарски изделия</w:t>
      </w:r>
    </w:p>
    <w:p w:rsidR="00AE4311" w:rsidRPr="007F660C" w:rsidRDefault="00AE4311" w:rsidP="009B5B75">
      <w:pPr>
        <w:numPr>
          <w:ilvl w:val="0"/>
          <w:numId w:val="168"/>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затворен цикъл на преработвателна промишленост. Работи се с изцяло българска суровина –пшеница, съответно брашно за  запазване на традиционните кулинарни вкусове.</w:t>
      </w:r>
    </w:p>
    <w:p w:rsidR="00AE4311" w:rsidRPr="007F660C" w:rsidRDefault="00AE4311" w:rsidP="009B5B75">
      <w:pPr>
        <w:numPr>
          <w:ilvl w:val="0"/>
          <w:numId w:val="168"/>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sz w:val="28"/>
          <w:szCs w:val="28"/>
          <w:lang w:val="ru-RU"/>
        </w:rPr>
        <w:t>природни и климатични условия, осигуряващи много добри вкусови качества на суровините</w:t>
      </w:r>
    </w:p>
    <w:p w:rsidR="00AE4311" w:rsidRPr="007F660C" w:rsidRDefault="00AE4311" w:rsidP="009B5B75">
      <w:pPr>
        <w:numPr>
          <w:ilvl w:val="0"/>
          <w:numId w:val="168"/>
        </w:numPr>
        <w:tabs>
          <w:tab w:val="left" w:pos="993"/>
        </w:tabs>
        <w:spacing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bCs/>
          <w:sz w:val="28"/>
          <w:szCs w:val="28"/>
        </w:rPr>
        <w:t>производство на специфични продукти;</w:t>
      </w:r>
    </w:p>
    <w:p w:rsidR="00AE4311" w:rsidRPr="007F660C" w:rsidRDefault="00AE4311" w:rsidP="009B5B75">
      <w:pPr>
        <w:numPr>
          <w:ilvl w:val="0"/>
          <w:numId w:val="168"/>
        </w:numPr>
        <w:tabs>
          <w:tab w:val="left" w:pos="993"/>
        </w:tabs>
        <w:spacing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bCs/>
          <w:sz w:val="28"/>
          <w:szCs w:val="28"/>
        </w:rPr>
        <w:t>ценови предимства;</w:t>
      </w:r>
    </w:p>
    <w:p w:rsidR="00AE4311" w:rsidRPr="007F660C" w:rsidRDefault="00AE4311" w:rsidP="009B5B75">
      <w:pPr>
        <w:numPr>
          <w:ilvl w:val="0"/>
          <w:numId w:val="168"/>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sz w:val="28"/>
          <w:szCs w:val="28"/>
          <w:lang w:val="ru-RU"/>
        </w:rPr>
        <w:t>специфични технологии, запазващи естествените качества на продукта;</w:t>
      </w:r>
    </w:p>
    <w:p w:rsidR="00AE4311" w:rsidRPr="007F660C" w:rsidRDefault="00AE4311" w:rsidP="001E5710">
      <w:pPr>
        <w:tabs>
          <w:tab w:val="left" w:pos="993"/>
        </w:tabs>
        <w:spacing w:after="120" w:line="240" w:lineRule="auto"/>
        <w:ind w:firstLine="720"/>
        <w:jc w:val="both"/>
        <w:rPr>
          <w:rFonts w:ascii="Times New Roman" w:hAnsi="Times New Roman" w:cs="Times New Roman"/>
          <w:b/>
          <w:bCs/>
          <w:sz w:val="28"/>
          <w:szCs w:val="28"/>
          <w:lang w:val="ru-RU"/>
        </w:rPr>
      </w:pPr>
    </w:p>
    <w:p w:rsidR="00AE4311" w:rsidRPr="001E5710" w:rsidRDefault="00AE4311" w:rsidP="001E5710">
      <w:pPr>
        <w:tabs>
          <w:tab w:val="left" w:pos="993"/>
        </w:tabs>
        <w:spacing w:after="120" w:line="240" w:lineRule="auto"/>
        <w:ind w:firstLine="720"/>
        <w:jc w:val="both"/>
        <w:rPr>
          <w:rFonts w:ascii="Times New Roman" w:hAnsi="Times New Roman" w:cs="Times New Roman"/>
          <w:b/>
          <w:sz w:val="28"/>
          <w:szCs w:val="28"/>
        </w:rPr>
      </w:pPr>
      <w:r w:rsidRPr="001E5710">
        <w:rPr>
          <w:rFonts w:ascii="Times New Roman" w:hAnsi="Times New Roman" w:cs="Times New Roman"/>
          <w:b/>
          <w:sz w:val="28"/>
          <w:szCs w:val="28"/>
        </w:rPr>
        <w:t xml:space="preserve">СЛАБИ СТРАНИ </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ниските цени на хляба, тестените и сладкарски изделия водят до фалити, липса на иновации, закриване на работни места, ниска производителност, нисък ръст на доходите, липса на интерес към професиите.</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натиска на търговските вериги.</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достъпни евро-програми за малкия и среден бизнес, високи банкови лихви за бизнес-кредити.</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sz w:val="28"/>
          <w:szCs w:val="28"/>
          <w:lang w:val="ru-RU"/>
        </w:rPr>
        <w:t>ниско качество и недостиг на суровини;</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sz w:val="28"/>
          <w:szCs w:val="28"/>
          <w:lang w:val="ru-RU"/>
        </w:rPr>
        <w:t>цените на пшеницата се формират от международните, практически се изнася суровина без добавена стойност.</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sz w:val="28"/>
          <w:szCs w:val="28"/>
          <w:lang w:val="ru-RU"/>
        </w:rPr>
        <w:t>финансови затруднения, труден  достъп до кредити;</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sz w:val="28"/>
          <w:szCs w:val="28"/>
          <w:lang w:val="ru-RU"/>
        </w:rPr>
        <w:t>ниски инвестиции в нови технологии;</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sz w:val="28"/>
          <w:szCs w:val="28"/>
          <w:lang w:val="ru-RU"/>
        </w:rPr>
        <w:t>липсваща или слабо развита НИРД;</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bCs/>
          <w:sz w:val="28"/>
          <w:szCs w:val="28"/>
        </w:rPr>
        <w:t>непознаване на външните пазари;</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sz w:val="28"/>
          <w:szCs w:val="28"/>
          <w:lang w:val="ru-RU"/>
        </w:rPr>
        <w:t>липса на изключителна продукция и “марка”.</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color w:val="000000"/>
          <w:sz w:val="28"/>
          <w:szCs w:val="28"/>
          <w:lang w:val="ru-RU" w:eastAsia="bg-BG"/>
        </w:rPr>
        <w:t xml:space="preserve"> </w:t>
      </w:r>
      <w:r w:rsidRPr="007F660C">
        <w:rPr>
          <w:rFonts w:ascii="Times New Roman" w:hAnsi="Times New Roman" w:cs="Times New Roman"/>
          <w:color w:val="000000"/>
          <w:sz w:val="28"/>
          <w:szCs w:val="28"/>
          <w:lang w:eastAsia="bg-BG"/>
        </w:rPr>
        <w:t>н</w:t>
      </w:r>
      <w:r w:rsidRPr="007F660C">
        <w:rPr>
          <w:rFonts w:ascii="Times New Roman" w:hAnsi="Times New Roman" w:cs="Times New Roman"/>
          <w:bCs/>
          <w:color w:val="000000"/>
          <w:sz w:val="28"/>
          <w:szCs w:val="28"/>
          <w:lang w:eastAsia="bg-BG"/>
        </w:rPr>
        <w:t xml:space="preserve">иско квалифициран персонал </w:t>
      </w:r>
    </w:p>
    <w:p w:rsidR="00AE4311" w:rsidRPr="007F660C" w:rsidRDefault="00AE4311" w:rsidP="009B5B75">
      <w:pPr>
        <w:numPr>
          <w:ilvl w:val="0"/>
          <w:numId w:val="83"/>
        </w:numPr>
        <w:tabs>
          <w:tab w:val="left" w:pos="993"/>
        </w:tabs>
        <w:spacing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color w:val="000000"/>
          <w:sz w:val="28"/>
          <w:szCs w:val="28"/>
          <w:lang w:val="ru-RU" w:eastAsia="bg-BG"/>
        </w:rPr>
        <w:t>няма адекватна статистика за дела на сивата икономика</w:t>
      </w:r>
    </w:p>
    <w:p w:rsidR="00AE4311" w:rsidRPr="007F660C" w:rsidRDefault="00AE4311" w:rsidP="001E5710">
      <w:pPr>
        <w:tabs>
          <w:tab w:val="left" w:pos="993"/>
        </w:tabs>
        <w:spacing w:after="120" w:line="240" w:lineRule="auto"/>
        <w:ind w:firstLine="720"/>
        <w:jc w:val="both"/>
        <w:rPr>
          <w:rFonts w:ascii="Times New Roman" w:hAnsi="Times New Roman" w:cs="Times New Roman"/>
          <w:sz w:val="28"/>
          <w:szCs w:val="28"/>
          <w:lang w:val="ru-RU"/>
        </w:rPr>
      </w:pPr>
    </w:p>
    <w:p w:rsidR="00AE4311" w:rsidRPr="007A3D11" w:rsidRDefault="00AE4311" w:rsidP="009B5B75">
      <w:pPr>
        <w:numPr>
          <w:ilvl w:val="0"/>
          <w:numId w:val="155"/>
        </w:numPr>
        <w:tabs>
          <w:tab w:val="left" w:pos="993"/>
        </w:tabs>
        <w:spacing w:after="120" w:line="240" w:lineRule="auto"/>
        <w:ind w:left="0" w:firstLine="720"/>
        <w:jc w:val="both"/>
        <w:rPr>
          <w:rFonts w:ascii="Times New Roman" w:hAnsi="Times New Roman" w:cs="Times New Roman"/>
          <w:b/>
          <w:sz w:val="28"/>
          <w:szCs w:val="28"/>
          <w:lang w:val="ru-RU"/>
        </w:rPr>
      </w:pPr>
      <w:r w:rsidRPr="007A3D11">
        <w:rPr>
          <w:rFonts w:ascii="Times New Roman" w:hAnsi="Times New Roman" w:cs="Times New Roman"/>
          <w:b/>
          <w:sz w:val="28"/>
          <w:szCs w:val="28"/>
          <w:lang w:val="ru-RU"/>
        </w:rPr>
        <w:t>ПРИОРИТЕТИ, МЕРКИ И ДЕЙСТВИЯ ЗА ОТСТРАНЯВАНЕ НА ИДЕНТИФИЦИРАНИТЕ ПРОБЛЕМИ</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rPr>
      </w:pPr>
      <w:r w:rsidRPr="007F660C">
        <w:rPr>
          <w:rFonts w:ascii="Times New Roman" w:hAnsi="Times New Roman" w:cs="Times New Roman"/>
          <w:sz w:val="28"/>
          <w:szCs w:val="28"/>
        </w:rPr>
        <w:t>ФИНАНСОВО ПОДПОМАГАНЕ НА ПОДОТРАСЪЛА</w:t>
      </w:r>
    </w:p>
    <w:p w:rsidR="00AE4311" w:rsidRPr="007F660C" w:rsidRDefault="00AE4311" w:rsidP="009B5B75">
      <w:pPr>
        <w:numPr>
          <w:ilvl w:val="0"/>
          <w:numId w:val="178"/>
        </w:numPr>
        <w:tabs>
          <w:tab w:val="left" w:pos="993"/>
        </w:tabs>
        <w:spacing w:before="100" w:beforeAutospacing="1" w:after="120" w:line="240" w:lineRule="auto"/>
        <w:ind w:left="0" w:firstLine="720"/>
        <w:jc w:val="both"/>
        <w:rPr>
          <w:rFonts w:ascii="Times New Roman" w:hAnsi="Times New Roman" w:cs="Times New Roman"/>
          <w:b/>
          <w:bCs/>
          <w:i/>
          <w:iCs/>
          <w:sz w:val="28"/>
          <w:szCs w:val="28"/>
          <w:lang w:val="ru-RU"/>
        </w:rPr>
      </w:pPr>
      <w:r w:rsidRPr="007F660C">
        <w:rPr>
          <w:rFonts w:ascii="Times New Roman" w:hAnsi="Times New Roman" w:cs="Times New Roman"/>
          <w:sz w:val="28"/>
          <w:szCs w:val="28"/>
          <w:u w:val="single"/>
          <w:lang w:val="ru-RU"/>
        </w:rPr>
        <w:t>Подобряване достъпа до европейските програми за финансово подпомагане</w:t>
      </w:r>
      <w:r w:rsidRPr="007F660C">
        <w:rPr>
          <w:rFonts w:ascii="Times New Roman" w:hAnsi="Times New Roman" w:cs="Times New Roman"/>
          <w:sz w:val="28"/>
          <w:szCs w:val="28"/>
          <w:lang w:val="ru-RU"/>
        </w:rPr>
        <w:t>:</w:t>
      </w:r>
    </w:p>
    <w:p w:rsidR="00AE4311" w:rsidRPr="007F660C" w:rsidRDefault="00AE4311" w:rsidP="009B5B75">
      <w:pPr>
        <w:numPr>
          <w:ilvl w:val="0"/>
          <w:numId w:val="178"/>
        </w:numPr>
        <w:tabs>
          <w:tab w:val="left" w:pos="993"/>
        </w:tabs>
        <w:spacing w:before="100" w:beforeAutospacing="1" w:after="120" w:line="240" w:lineRule="auto"/>
        <w:ind w:left="0" w:firstLine="720"/>
        <w:jc w:val="both"/>
        <w:rPr>
          <w:rFonts w:ascii="Times New Roman" w:hAnsi="Times New Roman" w:cs="Times New Roman"/>
          <w:bCs/>
          <w:iCs/>
          <w:sz w:val="28"/>
          <w:szCs w:val="28"/>
          <w:lang w:val="ru-RU"/>
        </w:rPr>
      </w:pPr>
      <w:r w:rsidRPr="007F660C">
        <w:rPr>
          <w:rFonts w:ascii="Times New Roman" w:hAnsi="Times New Roman" w:cs="Times New Roman"/>
          <w:sz w:val="28"/>
          <w:szCs w:val="28"/>
          <w:lang w:val="ru-RU"/>
        </w:rPr>
        <w:t xml:space="preserve"> </w:t>
      </w:r>
      <w:r w:rsidRPr="007F660C">
        <w:rPr>
          <w:rFonts w:ascii="Times New Roman" w:hAnsi="Times New Roman" w:cs="Times New Roman"/>
          <w:bCs/>
          <w:iCs/>
          <w:sz w:val="28"/>
          <w:szCs w:val="28"/>
          <w:lang w:val="ru-RU"/>
        </w:rPr>
        <w:t>Повишената инвестиционна активност на фирмите в стремежа им за достигане на европейските стандарти;</w:t>
      </w:r>
    </w:p>
    <w:p w:rsidR="00AE4311" w:rsidRPr="007F660C" w:rsidRDefault="00AE4311" w:rsidP="009B5B75">
      <w:pPr>
        <w:numPr>
          <w:ilvl w:val="0"/>
          <w:numId w:val="178"/>
        </w:numPr>
        <w:tabs>
          <w:tab w:val="left" w:pos="993"/>
        </w:tabs>
        <w:spacing w:before="100" w:beforeAutospacing="1" w:after="120" w:line="240" w:lineRule="auto"/>
        <w:ind w:left="0" w:firstLine="720"/>
        <w:jc w:val="both"/>
        <w:rPr>
          <w:rFonts w:ascii="Times New Roman" w:hAnsi="Times New Roman" w:cs="Times New Roman"/>
          <w:bCs/>
          <w:iCs/>
          <w:sz w:val="28"/>
          <w:szCs w:val="28"/>
          <w:lang w:val="ru-RU"/>
        </w:rPr>
      </w:pPr>
      <w:r w:rsidRPr="007F660C">
        <w:rPr>
          <w:rFonts w:ascii="Times New Roman" w:hAnsi="Times New Roman" w:cs="Times New Roman"/>
          <w:bCs/>
          <w:iCs/>
          <w:sz w:val="28"/>
          <w:szCs w:val="28"/>
          <w:lang w:val="ru-RU"/>
        </w:rPr>
        <w:t>Програма САПАРД върху инвестициите в отрасъла</w:t>
      </w:r>
    </w:p>
    <w:p w:rsidR="00AE4311" w:rsidRPr="007F660C" w:rsidRDefault="00AE4311" w:rsidP="009B5B75">
      <w:pPr>
        <w:numPr>
          <w:ilvl w:val="0"/>
          <w:numId w:val="17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iCs/>
          <w:sz w:val="28"/>
          <w:szCs w:val="28"/>
          <w:lang w:val="ru-RU"/>
        </w:rPr>
        <w:t xml:space="preserve"> Мярка 123 „Добавяне на стойност към земеделски и горски продукти” от ПРСР и подкрепата на предприятията от </w:t>
      </w:r>
      <w:r w:rsidRPr="007F660C">
        <w:rPr>
          <w:rFonts w:ascii="Times New Roman" w:hAnsi="Times New Roman" w:cs="Times New Roman"/>
          <w:sz w:val="28"/>
          <w:szCs w:val="28"/>
          <w:lang w:val="ru-RU"/>
        </w:rPr>
        <w:t xml:space="preserve"> </w:t>
      </w:r>
      <w:r w:rsidRPr="007F660C">
        <w:rPr>
          <w:rFonts w:ascii="Times New Roman" w:hAnsi="Times New Roman" w:cs="Times New Roman"/>
          <w:bCs/>
          <w:iCs/>
          <w:sz w:val="28"/>
          <w:szCs w:val="28"/>
          <w:lang w:val="ru-RU"/>
        </w:rPr>
        <w:t xml:space="preserve">Бюджета по мярката </w:t>
      </w:r>
    </w:p>
    <w:p w:rsidR="00AE4311" w:rsidRPr="007F660C" w:rsidRDefault="00AE4311" w:rsidP="009B5B75">
      <w:pPr>
        <w:numPr>
          <w:ilvl w:val="0"/>
          <w:numId w:val="17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bCs/>
          <w:iCs/>
          <w:sz w:val="28"/>
          <w:szCs w:val="28"/>
          <w:lang w:val="ru-RU"/>
        </w:rPr>
        <w:t xml:space="preserve"> </w:t>
      </w:r>
      <w:r w:rsidRPr="007F660C">
        <w:rPr>
          <w:rFonts w:ascii="Times New Roman" w:hAnsi="Times New Roman" w:cs="Times New Roman"/>
          <w:bCs/>
          <w:iCs/>
          <w:sz w:val="28"/>
          <w:szCs w:val="28"/>
        </w:rPr>
        <w:t>чуждестранни инвестиции.</w:t>
      </w:r>
      <w:r w:rsidRPr="007F660C">
        <w:rPr>
          <w:rFonts w:ascii="Times New Roman" w:hAnsi="Times New Roman" w:cs="Times New Roman"/>
          <w:bCs/>
          <w:iCs/>
          <w:sz w:val="28"/>
          <w:szCs w:val="28"/>
          <w:lang w:val="ru-RU"/>
        </w:rPr>
        <w:t xml:space="preserve">  </w:t>
      </w:r>
    </w:p>
    <w:p w:rsidR="00AE4311" w:rsidRPr="007F660C" w:rsidRDefault="00AE4311" w:rsidP="009B5B75">
      <w:pPr>
        <w:numPr>
          <w:ilvl w:val="0"/>
          <w:numId w:val="17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u w:val="single"/>
        </w:rPr>
        <w:t>Национално съфинансиране</w:t>
      </w:r>
      <w:r w:rsidRPr="007F660C">
        <w:rPr>
          <w:rFonts w:ascii="Times New Roman" w:hAnsi="Times New Roman" w:cs="Times New Roman"/>
          <w:sz w:val="28"/>
          <w:szCs w:val="28"/>
        </w:rPr>
        <w:t>:</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bCs/>
          <w:iCs/>
          <w:sz w:val="28"/>
          <w:szCs w:val="28"/>
          <w:lang w:val="ru-RU"/>
        </w:rPr>
      </w:pPr>
      <w:r w:rsidRPr="007F660C">
        <w:rPr>
          <w:rFonts w:ascii="Times New Roman" w:hAnsi="Times New Roman" w:cs="Times New Roman"/>
          <w:bCs/>
          <w:iCs/>
          <w:sz w:val="28"/>
          <w:szCs w:val="28"/>
          <w:lang w:val="ru-RU"/>
        </w:rPr>
        <w:t xml:space="preserve"> ускорено изравняване на размера на селскостопанските субсидии и прилагане на по-гъвкави схеми за субсидиране на производства приоритетни за България;</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bCs/>
          <w:iCs/>
          <w:sz w:val="28"/>
          <w:szCs w:val="28"/>
          <w:lang w:val="ru-RU"/>
        </w:rPr>
      </w:pPr>
      <w:r w:rsidRPr="007F660C">
        <w:rPr>
          <w:rFonts w:ascii="Times New Roman" w:hAnsi="Times New Roman" w:cs="Times New Roman"/>
          <w:bCs/>
          <w:iCs/>
          <w:sz w:val="28"/>
          <w:szCs w:val="28"/>
          <w:lang w:val="ru-RU"/>
        </w:rPr>
        <w:t xml:space="preserve"> ползване на субсидии за реклама на традиционни български  продукти за навлизане на нови пазари в и извън ЕС.</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Увеличаване на субсидиите  на селското стопанство</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Правителството да създаде инструменти за финансиране, които ще позволят на производителите да сертифицират своите предприятия, персонал и да купят ново оборудване </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НАЦИОНАЛЕН ГАРАНЦИОНЕН ФОНД, в  чийто борд на управление да има представители на малките браншови организации, за да има преки референции. Осигуряване на достъп до пазара на българското производство при конкурентни с европейските условия</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Задължителна кампания за потребяване на български стоки ,особено на храни произведени в България.</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Всички хранителни продукти в кошницата, раздавана на социално слабите да бъдат приоритетно произведени в България</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Прилагане на диференцирано финансово подпомагане в сектора</w:t>
      </w:r>
      <w:r w:rsidRPr="007F660C">
        <w:rPr>
          <w:rFonts w:ascii="Times New Roman" w:hAnsi="Times New Roman" w:cs="Times New Roman"/>
          <w:sz w:val="28"/>
          <w:szCs w:val="28"/>
          <w:lang w:val="ru-RU"/>
        </w:rPr>
        <w:t>:</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caps/>
          <w:sz w:val="28"/>
          <w:szCs w:val="28"/>
          <w:lang w:val="ru-RU"/>
        </w:rPr>
      </w:pPr>
      <w:r w:rsidRPr="007F660C">
        <w:rPr>
          <w:rFonts w:ascii="Times New Roman" w:hAnsi="Times New Roman" w:cs="Times New Roman"/>
          <w:sz w:val="28"/>
          <w:szCs w:val="28"/>
          <w:lang w:val="ru-RU"/>
        </w:rPr>
        <w:t>Повишаване на субсидиите за съвестните селскостопански производители.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caps/>
          <w:sz w:val="28"/>
          <w:szCs w:val="28"/>
          <w:lang w:val="ru-RU"/>
        </w:rPr>
      </w:pPr>
      <w:r w:rsidRPr="007F660C">
        <w:rPr>
          <w:rFonts w:ascii="Times New Roman" w:hAnsi="Times New Roman" w:cs="Times New Roman"/>
          <w:sz w:val="28"/>
          <w:szCs w:val="28"/>
          <w:lang w:val="ru-RU"/>
        </w:rPr>
        <w:t>Налагане на по-големи санкции за недобросъвестните производители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caps/>
          <w:sz w:val="28"/>
          <w:szCs w:val="28"/>
          <w:lang w:val="ru-RU"/>
        </w:rPr>
      </w:pPr>
      <w:r w:rsidRPr="007F660C">
        <w:rPr>
          <w:rFonts w:ascii="Times New Roman" w:hAnsi="Times New Roman" w:cs="Times New Roman"/>
          <w:sz w:val="28"/>
          <w:szCs w:val="28"/>
          <w:lang w:val="ru-RU"/>
        </w:rPr>
        <w:t xml:space="preserve">Диференциран </w:t>
      </w:r>
      <w:r w:rsidRPr="007F660C">
        <w:rPr>
          <w:rFonts w:ascii="Times New Roman" w:hAnsi="Times New Roman" w:cs="Times New Roman"/>
          <w:caps/>
          <w:sz w:val="28"/>
          <w:szCs w:val="28"/>
          <w:lang w:val="ru-RU"/>
        </w:rPr>
        <w:t xml:space="preserve"> ДДС </w:t>
      </w:r>
      <w:r w:rsidRPr="007F660C">
        <w:rPr>
          <w:rFonts w:ascii="Times New Roman" w:hAnsi="Times New Roman" w:cs="Times New Roman"/>
          <w:sz w:val="28"/>
          <w:szCs w:val="28"/>
          <w:lang w:val="ru-RU"/>
        </w:rPr>
        <w:t>за храните от първа необходимост</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u w:val="single"/>
          <w:lang w:val="ru-RU"/>
        </w:rPr>
      </w:pP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Прилагане на диференциран подход в данъчното облагане:</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Намаляване на осигурителната тежест за сметка на работодателя</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Задължителна регистрация по ДДС за всички производители на храни и напитка</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Възстановяване на  ДДС в рамките на седем дни</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rPr>
      </w:pPr>
      <w:r w:rsidRPr="007F660C">
        <w:rPr>
          <w:rFonts w:ascii="Times New Roman" w:hAnsi="Times New Roman" w:cs="Times New Roman"/>
          <w:sz w:val="28"/>
          <w:szCs w:val="28"/>
        </w:rPr>
        <w:t>ПОДОБРЯВАНЕ ОРГАНИЗАЦИЯТА НА ПРОИЗВОДСТВОТО</w:t>
      </w:r>
    </w:p>
    <w:p w:rsidR="00AE4311" w:rsidRPr="007F660C" w:rsidRDefault="00AE4311" w:rsidP="009B5B75">
      <w:pPr>
        <w:numPr>
          <w:ilvl w:val="0"/>
          <w:numId w:val="16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Подобряване качеството на предлаганите храни чрез преструктуриране и модернизиране на сектора</w:t>
      </w:r>
      <w:r w:rsidRPr="007F660C">
        <w:rPr>
          <w:rFonts w:ascii="Times New Roman" w:hAnsi="Times New Roman" w:cs="Times New Roman"/>
          <w:sz w:val="28"/>
          <w:szCs w:val="28"/>
          <w:lang w:val="ru-RU"/>
        </w:rPr>
        <w:t>:</w:t>
      </w:r>
    </w:p>
    <w:p w:rsidR="00AE4311" w:rsidRPr="007F660C" w:rsidRDefault="00AE4311" w:rsidP="009B5B75">
      <w:pPr>
        <w:numPr>
          <w:ilvl w:val="0"/>
          <w:numId w:val="16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Приемане на закона за браншовите организации, с цел делегиране на регулаторни функции</w:t>
      </w:r>
    </w:p>
    <w:p w:rsidR="00AE4311" w:rsidRPr="007F660C" w:rsidRDefault="00AE4311" w:rsidP="009B5B75">
      <w:pPr>
        <w:numPr>
          <w:ilvl w:val="0"/>
          <w:numId w:val="16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Браншовите организации да стимулират и създадат кооперации и /или/ клъстери</w:t>
      </w:r>
    </w:p>
    <w:p w:rsidR="00AE4311" w:rsidRPr="007F660C" w:rsidRDefault="00AE4311" w:rsidP="009B5B75">
      <w:pPr>
        <w:numPr>
          <w:ilvl w:val="0"/>
          <w:numId w:val="16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Развитие на през тези клъстери и еврофондовете на бизнес-научни инкубатори</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u w:val="single"/>
          <w:lang w:val="ru-RU"/>
        </w:rPr>
      </w:pP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Мерки, насочени към окрупняване на производството:</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Коопериране (клъстери)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 xml:space="preserve"> защитени марки-традиционни изделия</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 xml:space="preserve"> диверсифициране на продуктите</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u w:val="single"/>
        </w:rPr>
        <w:t>Насърчаване на организирано производство:</w:t>
      </w:r>
      <w:r w:rsidRPr="007F660C">
        <w:rPr>
          <w:rFonts w:ascii="Times New Roman" w:hAnsi="Times New Roman" w:cs="Times New Roman"/>
          <w:sz w:val="28"/>
          <w:szCs w:val="28"/>
        </w:rPr>
        <w:t xml:space="preserve"> ..</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от нивата до трапезата по райони-кооперации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структуриране на акцентите по приоритети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поощряване на потреблението през обществените поръчки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национални пазарни политики за външни пазари и реализиране износ на продукция с добавена стойност</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държавна стратегия за предотвратяване намаляването на площите засаждани с ориз, чрез подпомагане на производителите, поради специфичността и чувствителността на тази култура</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мерки за възстановяване на напоителните съоръжения</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обезпечаване на оризова арпа като суровина за преработвателната промишленост с наличен капацитет за задоволяване на местния пазар и за износ. </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Подобряване мотивацията на хората за работа в подотрасъла:</w:t>
      </w:r>
      <w:r w:rsidRPr="007F660C">
        <w:rPr>
          <w:rFonts w:ascii="Times New Roman" w:hAnsi="Times New Roman" w:cs="Times New Roman"/>
          <w:sz w:val="28"/>
          <w:szCs w:val="28"/>
          <w:lang w:val="ru-RU"/>
        </w:rPr>
        <w:t xml:space="preserve"> .</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квалифицирани средни кадри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грамотни технолози с практики във  фирмите  у нас и в Европа</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u w:val="single"/>
        </w:rPr>
      </w:pPr>
      <w:r w:rsidRPr="007F660C">
        <w:rPr>
          <w:rFonts w:ascii="Times New Roman" w:hAnsi="Times New Roman" w:cs="Times New Roman"/>
          <w:sz w:val="28"/>
          <w:szCs w:val="28"/>
        </w:rPr>
        <w:t>съвместни курсове с университетски преподаватели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материални стимули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добри и привлекателни  условия на труд</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Ограничаване на сивата икономика в подотрасъла:</w:t>
      </w:r>
      <w:r w:rsidRPr="007F660C">
        <w:rPr>
          <w:rFonts w:ascii="Times New Roman" w:hAnsi="Times New Roman" w:cs="Times New Roman"/>
          <w:sz w:val="28"/>
          <w:szCs w:val="28"/>
          <w:lang w:val="ru-RU"/>
        </w:rPr>
        <w:t xml:space="preserve"> </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да не се връща хляб от търговците - Закон за храните-/поправка/</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да се изписва нетната цена на продукта. в договорите за доставка, за да не се продава под себестойност</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lang w:val="ru-RU"/>
        </w:rPr>
        <w:t>да е изписано „произведено от” и “произведено за”</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Засилване на връзката „наука – производство”:</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министерството да разкрие фонд наука, който да се финансира от всички хранителни предприятия ежегодно, за да се оборудват университетите обучаващи специалисти в ХВП. </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да се увеличи финансирането на ВУЗ обучаващи кадри за ХВП ,   за да се оборудват лабораториите с модерна, съвременна апаратура </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бизнес-инкубатори</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съвместни проекти по евро-програми, както и по национални проекти възлагани от Министерството</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непрекъснати квалификационни курсове, които да се водят във ВУЗ обучаващи кадри за ХВП </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ПАЗАРА</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b/>
          <w:bCs/>
          <w:sz w:val="28"/>
          <w:szCs w:val="28"/>
          <w:lang w:val="ru-RU"/>
        </w:rPr>
      </w:pPr>
      <w:r w:rsidRPr="007F660C">
        <w:rPr>
          <w:rFonts w:ascii="Times New Roman" w:hAnsi="Times New Roman" w:cs="Times New Roman"/>
          <w:sz w:val="28"/>
          <w:szCs w:val="28"/>
          <w:u w:val="single"/>
          <w:lang w:val="ru-RU"/>
        </w:rPr>
        <w:t>Изграждане на функционираща система за контрол на произхода и качеството на предлаганите храни</w:t>
      </w:r>
      <w:r w:rsidRPr="007F660C">
        <w:rPr>
          <w:rFonts w:ascii="Times New Roman" w:hAnsi="Times New Roman" w:cs="Times New Roman"/>
          <w:sz w:val="28"/>
          <w:szCs w:val="28"/>
          <w:lang w:val="ru-RU"/>
        </w:rPr>
        <w:t>:</w:t>
      </w:r>
      <w:r w:rsidRPr="007F660C">
        <w:rPr>
          <w:rFonts w:ascii="Times New Roman" w:hAnsi="Times New Roman" w:cs="Times New Roman"/>
          <w:b/>
          <w:bCs/>
          <w:sz w:val="28"/>
          <w:szCs w:val="28"/>
          <w:lang w:val="ru-RU"/>
        </w:rPr>
        <w:t xml:space="preserve"> </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да се проверяват всички храни и напитки идващи от ЕС</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адекватен входящ контрол</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задължителен праг на присъствие – 50 % в търговските вериги</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bCs/>
          <w:sz w:val="28"/>
          <w:szCs w:val="28"/>
        </w:rPr>
        <w:t>HACCP</w:t>
      </w:r>
      <w:r w:rsidRPr="007F660C">
        <w:rPr>
          <w:rFonts w:ascii="Times New Roman" w:hAnsi="Times New Roman" w:cs="Times New Roman"/>
          <w:bCs/>
          <w:sz w:val="28"/>
          <w:szCs w:val="28"/>
          <w:lang w:val="ru-RU"/>
        </w:rPr>
        <w:t xml:space="preserve"> системата </w:t>
      </w:r>
      <w:r w:rsidRPr="007F660C">
        <w:rPr>
          <w:rFonts w:ascii="Times New Roman" w:hAnsi="Times New Roman" w:cs="Times New Roman"/>
          <w:sz w:val="28"/>
          <w:szCs w:val="28"/>
          <w:lang w:val="ru-RU"/>
        </w:rPr>
        <w:t>(</w:t>
      </w:r>
      <w:r w:rsidRPr="007F660C">
        <w:rPr>
          <w:rFonts w:ascii="Times New Roman" w:hAnsi="Times New Roman" w:cs="Times New Roman"/>
          <w:i/>
          <w:iCs/>
          <w:sz w:val="28"/>
          <w:szCs w:val="28"/>
        </w:rPr>
        <w:t>Hazard</w:t>
      </w:r>
      <w:r w:rsidRPr="007F660C">
        <w:rPr>
          <w:rFonts w:ascii="Times New Roman" w:hAnsi="Times New Roman" w:cs="Times New Roman"/>
          <w:i/>
          <w:iCs/>
          <w:sz w:val="28"/>
          <w:szCs w:val="28"/>
          <w:lang w:val="ru-RU"/>
        </w:rPr>
        <w:t xml:space="preserve"> </w:t>
      </w:r>
      <w:r w:rsidRPr="007F660C">
        <w:rPr>
          <w:rFonts w:ascii="Times New Roman" w:hAnsi="Times New Roman" w:cs="Times New Roman"/>
          <w:i/>
          <w:iCs/>
          <w:sz w:val="28"/>
          <w:szCs w:val="28"/>
        </w:rPr>
        <w:t>Analysis</w:t>
      </w:r>
      <w:r w:rsidRPr="007F660C">
        <w:rPr>
          <w:rFonts w:ascii="Times New Roman" w:hAnsi="Times New Roman" w:cs="Times New Roman"/>
          <w:i/>
          <w:iCs/>
          <w:sz w:val="28"/>
          <w:szCs w:val="28"/>
          <w:lang w:val="ru-RU"/>
        </w:rPr>
        <w:t xml:space="preserve"> </w:t>
      </w:r>
      <w:r w:rsidRPr="007F660C">
        <w:rPr>
          <w:rFonts w:ascii="Times New Roman" w:hAnsi="Times New Roman" w:cs="Times New Roman"/>
          <w:i/>
          <w:iCs/>
          <w:sz w:val="28"/>
          <w:szCs w:val="28"/>
        </w:rPr>
        <w:t>and</w:t>
      </w:r>
      <w:r w:rsidRPr="007F660C">
        <w:rPr>
          <w:rFonts w:ascii="Times New Roman" w:hAnsi="Times New Roman" w:cs="Times New Roman"/>
          <w:i/>
          <w:iCs/>
          <w:sz w:val="28"/>
          <w:szCs w:val="28"/>
          <w:lang w:val="ru-RU"/>
        </w:rPr>
        <w:t xml:space="preserve"> </w:t>
      </w:r>
      <w:r w:rsidRPr="007F660C">
        <w:rPr>
          <w:rFonts w:ascii="Times New Roman" w:hAnsi="Times New Roman" w:cs="Times New Roman"/>
          <w:i/>
          <w:iCs/>
          <w:sz w:val="28"/>
          <w:szCs w:val="28"/>
        </w:rPr>
        <w:t>Critical</w:t>
      </w:r>
      <w:r w:rsidRPr="007F660C">
        <w:rPr>
          <w:rFonts w:ascii="Times New Roman" w:hAnsi="Times New Roman" w:cs="Times New Roman"/>
          <w:i/>
          <w:iCs/>
          <w:sz w:val="28"/>
          <w:szCs w:val="28"/>
          <w:lang w:val="ru-RU"/>
        </w:rPr>
        <w:t xml:space="preserve"> </w:t>
      </w:r>
      <w:r w:rsidRPr="007F660C">
        <w:rPr>
          <w:rFonts w:ascii="Times New Roman" w:hAnsi="Times New Roman" w:cs="Times New Roman"/>
          <w:i/>
          <w:iCs/>
          <w:sz w:val="28"/>
          <w:szCs w:val="28"/>
        </w:rPr>
        <w:t>Control</w:t>
      </w:r>
      <w:r w:rsidRPr="007F660C">
        <w:rPr>
          <w:rFonts w:ascii="Times New Roman" w:hAnsi="Times New Roman" w:cs="Times New Roman"/>
          <w:i/>
          <w:iCs/>
          <w:sz w:val="28"/>
          <w:szCs w:val="28"/>
          <w:lang w:val="ru-RU"/>
        </w:rPr>
        <w:t xml:space="preserve"> </w:t>
      </w:r>
      <w:r w:rsidRPr="007F660C">
        <w:rPr>
          <w:rFonts w:ascii="Times New Roman" w:hAnsi="Times New Roman" w:cs="Times New Roman"/>
          <w:i/>
          <w:iCs/>
          <w:sz w:val="28"/>
          <w:szCs w:val="28"/>
        </w:rPr>
        <w:t>Points</w:t>
      </w:r>
      <w:r w:rsidRPr="007F660C">
        <w:rPr>
          <w:rFonts w:ascii="Times New Roman" w:hAnsi="Times New Roman" w:cs="Times New Roman"/>
          <w:i/>
          <w:iCs/>
          <w:sz w:val="28"/>
          <w:szCs w:val="28"/>
          <w:lang w:val="ru-RU"/>
        </w:rPr>
        <w:t xml:space="preserve">, </w:t>
      </w:r>
      <w:r w:rsidRPr="007F660C">
        <w:rPr>
          <w:rFonts w:ascii="Times New Roman" w:hAnsi="Times New Roman" w:cs="Times New Roman"/>
          <w:sz w:val="28"/>
          <w:szCs w:val="28"/>
          <w:lang w:val="ru-RU"/>
        </w:rPr>
        <w:t xml:space="preserve">Анализ на опасностите и контрол на критичните точки) и да поддържат този сертификат, който гарантира качеството на храните и проследяване на селскостопанска продукция по цялата хранителна верига. Други съществуващи системи за управление на качеството в хранително-вкусовата промишленост и в търговията с храни в България са </w:t>
      </w:r>
      <w:r w:rsidRPr="007F660C">
        <w:rPr>
          <w:rFonts w:ascii="Times New Roman" w:hAnsi="Times New Roman" w:cs="Times New Roman"/>
          <w:bCs/>
          <w:sz w:val="28"/>
          <w:szCs w:val="28"/>
        </w:rPr>
        <w:t>ISO</w:t>
      </w:r>
      <w:r w:rsidRPr="007F660C">
        <w:rPr>
          <w:rFonts w:ascii="Times New Roman" w:hAnsi="Times New Roman" w:cs="Times New Roman"/>
          <w:bCs/>
          <w:sz w:val="28"/>
          <w:szCs w:val="28"/>
          <w:lang w:val="ru-RU"/>
        </w:rPr>
        <w:t xml:space="preserve"> 22000, </w:t>
      </w:r>
      <w:r w:rsidRPr="007F660C">
        <w:rPr>
          <w:rFonts w:ascii="Times New Roman" w:hAnsi="Times New Roman" w:cs="Times New Roman"/>
          <w:bCs/>
          <w:sz w:val="28"/>
          <w:szCs w:val="28"/>
        </w:rPr>
        <w:t>IFS</w:t>
      </w:r>
      <w:r w:rsidRPr="007F660C">
        <w:rPr>
          <w:rFonts w:ascii="Times New Roman" w:hAnsi="Times New Roman" w:cs="Times New Roman"/>
          <w:bCs/>
          <w:sz w:val="28"/>
          <w:szCs w:val="28"/>
          <w:lang w:val="ru-RU"/>
        </w:rPr>
        <w:t xml:space="preserve"> </w:t>
      </w:r>
      <w:r w:rsidRPr="007F660C">
        <w:rPr>
          <w:rFonts w:ascii="Times New Roman" w:hAnsi="Times New Roman" w:cs="Times New Roman"/>
          <w:i/>
          <w:iCs/>
          <w:sz w:val="28"/>
          <w:szCs w:val="28"/>
          <w:lang w:val="ru-RU"/>
        </w:rPr>
        <w:t>(</w:t>
      </w:r>
      <w:r w:rsidRPr="007F660C">
        <w:rPr>
          <w:rFonts w:ascii="Times New Roman" w:hAnsi="Times New Roman" w:cs="Times New Roman"/>
          <w:i/>
          <w:iCs/>
          <w:sz w:val="28"/>
          <w:szCs w:val="28"/>
        </w:rPr>
        <w:t>International</w:t>
      </w:r>
      <w:r w:rsidRPr="007F660C">
        <w:rPr>
          <w:rFonts w:ascii="Times New Roman" w:hAnsi="Times New Roman" w:cs="Times New Roman"/>
          <w:i/>
          <w:iCs/>
          <w:sz w:val="28"/>
          <w:szCs w:val="28"/>
          <w:lang w:val="ru-RU"/>
        </w:rPr>
        <w:t xml:space="preserve"> </w:t>
      </w:r>
      <w:r w:rsidRPr="007F660C">
        <w:rPr>
          <w:rFonts w:ascii="Times New Roman" w:hAnsi="Times New Roman" w:cs="Times New Roman"/>
          <w:i/>
          <w:iCs/>
          <w:sz w:val="28"/>
          <w:szCs w:val="28"/>
        </w:rPr>
        <w:t>Food</w:t>
      </w:r>
      <w:r w:rsidRPr="007F660C">
        <w:rPr>
          <w:rFonts w:ascii="Times New Roman" w:hAnsi="Times New Roman" w:cs="Times New Roman"/>
          <w:i/>
          <w:iCs/>
          <w:sz w:val="28"/>
          <w:szCs w:val="28"/>
          <w:lang w:val="ru-RU"/>
        </w:rPr>
        <w:t xml:space="preserve"> </w:t>
      </w:r>
      <w:r w:rsidRPr="007F660C">
        <w:rPr>
          <w:rFonts w:ascii="Times New Roman" w:hAnsi="Times New Roman" w:cs="Times New Roman"/>
          <w:i/>
          <w:iCs/>
          <w:sz w:val="28"/>
          <w:szCs w:val="28"/>
        </w:rPr>
        <w:t>Standard</w:t>
      </w:r>
      <w:r w:rsidRPr="007F660C">
        <w:rPr>
          <w:rFonts w:ascii="Times New Roman" w:hAnsi="Times New Roman" w:cs="Times New Roman"/>
          <w:i/>
          <w:iCs/>
          <w:sz w:val="28"/>
          <w:szCs w:val="28"/>
          <w:lang w:val="ru-RU"/>
        </w:rPr>
        <w:t xml:space="preserve">) </w:t>
      </w:r>
      <w:r w:rsidRPr="007F660C">
        <w:rPr>
          <w:rFonts w:ascii="Times New Roman" w:hAnsi="Times New Roman" w:cs="Times New Roman"/>
          <w:sz w:val="28"/>
          <w:szCs w:val="28"/>
          <w:lang w:val="ru-RU"/>
        </w:rPr>
        <w:t xml:space="preserve">и </w:t>
      </w:r>
      <w:r w:rsidRPr="007F660C">
        <w:rPr>
          <w:rFonts w:ascii="Times New Roman" w:hAnsi="Times New Roman" w:cs="Times New Roman"/>
          <w:bCs/>
          <w:sz w:val="28"/>
          <w:szCs w:val="28"/>
        </w:rPr>
        <w:t>BRC</w:t>
      </w:r>
      <w:r w:rsidRPr="007F660C">
        <w:rPr>
          <w:rFonts w:ascii="Times New Roman" w:hAnsi="Times New Roman" w:cs="Times New Roman"/>
          <w:bCs/>
          <w:sz w:val="28"/>
          <w:szCs w:val="28"/>
          <w:lang w:val="ru-RU"/>
        </w:rPr>
        <w:t xml:space="preserve"> </w:t>
      </w:r>
      <w:r w:rsidRPr="007F660C">
        <w:rPr>
          <w:rFonts w:ascii="Times New Roman" w:hAnsi="Times New Roman" w:cs="Times New Roman"/>
          <w:sz w:val="28"/>
          <w:szCs w:val="28"/>
          <w:lang w:val="ru-RU"/>
        </w:rPr>
        <w:t>(</w:t>
      </w:r>
      <w:r w:rsidRPr="007F660C">
        <w:rPr>
          <w:rFonts w:ascii="Times New Roman" w:hAnsi="Times New Roman" w:cs="Times New Roman"/>
          <w:i/>
          <w:iCs/>
          <w:sz w:val="28"/>
          <w:szCs w:val="28"/>
        </w:rPr>
        <w:t>British</w:t>
      </w:r>
      <w:r w:rsidRPr="007F660C">
        <w:rPr>
          <w:rFonts w:ascii="Times New Roman" w:hAnsi="Times New Roman" w:cs="Times New Roman"/>
          <w:i/>
          <w:iCs/>
          <w:sz w:val="28"/>
          <w:szCs w:val="28"/>
          <w:lang w:val="ru-RU"/>
        </w:rPr>
        <w:t xml:space="preserve"> </w:t>
      </w:r>
      <w:r w:rsidRPr="007F660C">
        <w:rPr>
          <w:rFonts w:ascii="Times New Roman" w:hAnsi="Times New Roman" w:cs="Times New Roman"/>
          <w:i/>
          <w:iCs/>
          <w:sz w:val="28"/>
          <w:szCs w:val="28"/>
        </w:rPr>
        <w:t>Regal</w:t>
      </w:r>
      <w:r w:rsidRPr="007F660C">
        <w:rPr>
          <w:rFonts w:ascii="Times New Roman" w:hAnsi="Times New Roman" w:cs="Times New Roman"/>
          <w:i/>
          <w:iCs/>
          <w:sz w:val="28"/>
          <w:szCs w:val="28"/>
          <w:lang w:val="ru-RU"/>
        </w:rPr>
        <w:t xml:space="preserve"> </w:t>
      </w:r>
      <w:r w:rsidRPr="007F660C">
        <w:rPr>
          <w:rFonts w:ascii="Times New Roman" w:hAnsi="Times New Roman" w:cs="Times New Roman"/>
          <w:i/>
          <w:iCs/>
          <w:sz w:val="28"/>
          <w:szCs w:val="28"/>
        </w:rPr>
        <w:t>Consortium</w:t>
      </w:r>
      <w:r w:rsidRPr="007F660C">
        <w:rPr>
          <w:rFonts w:ascii="Times New Roman" w:hAnsi="Times New Roman" w:cs="Times New Roman"/>
          <w:i/>
          <w:iCs/>
          <w:sz w:val="28"/>
          <w:szCs w:val="28"/>
          <w:lang w:val="ru-RU"/>
        </w:rPr>
        <w:t xml:space="preserve"> </w:t>
      </w:r>
      <w:r w:rsidRPr="007F660C">
        <w:rPr>
          <w:rFonts w:ascii="Times New Roman" w:hAnsi="Times New Roman" w:cs="Times New Roman"/>
          <w:sz w:val="28"/>
          <w:szCs w:val="28"/>
          <w:lang w:val="ru-RU"/>
        </w:rPr>
        <w:t xml:space="preserve">- задължителна за производители - вносители във Великобритания). За да получат обаче </w:t>
      </w:r>
      <w:r w:rsidRPr="007F660C">
        <w:rPr>
          <w:rFonts w:ascii="Times New Roman" w:hAnsi="Times New Roman" w:cs="Times New Roman"/>
          <w:sz w:val="28"/>
          <w:szCs w:val="28"/>
        </w:rPr>
        <w:t>IFS</w:t>
      </w:r>
      <w:r w:rsidRPr="007F660C">
        <w:rPr>
          <w:rFonts w:ascii="Times New Roman" w:hAnsi="Times New Roman" w:cs="Times New Roman"/>
          <w:sz w:val="28"/>
          <w:szCs w:val="28"/>
          <w:lang w:val="ru-RU"/>
        </w:rPr>
        <w:t xml:space="preserve"> или </w:t>
      </w:r>
      <w:r w:rsidRPr="007F660C">
        <w:rPr>
          <w:rFonts w:ascii="Times New Roman" w:hAnsi="Times New Roman" w:cs="Times New Roman"/>
          <w:sz w:val="28"/>
          <w:szCs w:val="28"/>
        </w:rPr>
        <w:t>BRC</w:t>
      </w:r>
      <w:r w:rsidRPr="007F660C">
        <w:rPr>
          <w:rFonts w:ascii="Times New Roman" w:hAnsi="Times New Roman" w:cs="Times New Roman"/>
          <w:sz w:val="28"/>
          <w:szCs w:val="28"/>
          <w:lang w:val="ru-RU"/>
        </w:rPr>
        <w:t xml:space="preserve">, българските производители /доставчици/ вече трябва да са въвели </w:t>
      </w:r>
      <w:r w:rsidRPr="007F660C">
        <w:rPr>
          <w:rFonts w:ascii="Times New Roman" w:hAnsi="Times New Roman" w:cs="Times New Roman"/>
          <w:sz w:val="28"/>
          <w:szCs w:val="28"/>
        </w:rPr>
        <w:t>HACCP</w:t>
      </w:r>
      <w:r w:rsidRPr="007F660C">
        <w:rPr>
          <w:rFonts w:ascii="Times New Roman" w:hAnsi="Times New Roman" w:cs="Times New Roman"/>
          <w:sz w:val="28"/>
          <w:szCs w:val="28"/>
          <w:lang w:val="ru-RU"/>
        </w:rPr>
        <w:t xml:space="preserve"> и </w:t>
      </w:r>
      <w:r w:rsidRPr="007F660C">
        <w:rPr>
          <w:rFonts w:ascii="Times New Roman" w:hAnsi="Times New Roman" w:cs="Times New Roman"/>
          <w:sz w:val="28"/>
          <w:szCs w:val="28"/>
        </w:rPr>
        <w:t>ISO</w:t>
      </w:r>
      <w:r w:rsidRPr="007F660C">
        <w:rPr>
          <w:rFonts w:ascii="Times New Roman" w:hAnsi="Times New Roman" w:cs="Times New Roman"/>
          <w:sz w:val="28"/>
          <w:szCs w:val="28"/>
          <w:lang w:val="ru-RU"/>
        </w:rPr>
        <w:t xml:space="preserve"> 90013.</w:t>
      </w:r>
      <w:r w:rsidRPr="007F660C">
        <w:rPr>
          <w:rFonts w:ascii="Times New Roman" w:hAnsi="Times New Roman" w:cs="Times New Roman"/>
          <w:sz w:val="28"/>
          <w:szCs w:val="28"/>
          <w:u w:val="single"/>
          <w:lang w:val="ru-RU"/>
        </w:rPr>
        <w:t xml:space="preserve"> </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u w:val="single"/>
          <w:lang w:val="ru-RU"/>
        </w:rPr>
      </w:pP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Насърчаване на продажбите и износа на български храни:</w:t>
      </w:r>
      <w:r w:rsidRPr="007F660C">
        <w:rPr>
          <w:rFonts w:ascii="Times New Roman" w:hAnsi="Times New Roman" w:cs="Times New Roman"/>
          <w:sz w:val="28"/>
          <w:szCs w:val="28"/>
          <w:lang w:val="ru-RU"/>
        </w:rPr>
        <w:t xml:space="preserve"> </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b/>
          <w:sz w:val="28"/>
          <w:szCs w:val="28"/>
          <w:lang w:val="ru-RU"/>
        </w:rPr>
      </w:pPr>
      <w:r w:rsidRPr="007F660C">
        <w:rPr>
          <w:rFonts w:ascii="Times New Roman" w:hAnsi="Times New Roman" w:cs="Times New Roman"/>
          <w:b/>
          <w:sz w:val="28"/>
          <w:szCs w:val="28"/>
          <w:lang w:val="ru-RU"/>
        </w:rPr>
        <w:t>ИЗНОС НА ХРАНИ, А НЕ НА СУРОВИНИ</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ИЗНОС НА ПОЛУФАБРИКАТИ</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u w:val="single"/>
        </w:rPr>
      </w:pPr>
      <w:r w:rsidRPr="007F660C">
        <w:rPr>
          <w:rFonts w:ascii="Times New Roman" w:hAnsi="Times New Roman" w:cs="Times New Roman"/>
          <w:sz w:val="28"/>
          <w:szCs w:val="28"/>
        </w:rPr>
        <w:t>ИЗНОС НА ТРАДИЦИОННИ ИЗДЕЛИЯ</w:t>
      </w:r>
    </w:p>
    <w:p w:rsidR="00AE4311" w:rsidRPr="007F660C" w:rsidRDefault="00AE4311" w:rsidP="007A1A7B">
      <w:pPr>
        <w:tabs>
          <w:tab w:val="left" w:pos="993"/>
        </w:tabs>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Насърчаване реализацията на продукция с гарантирано високо качество:</w:t>
      </w:r>
    </w:p>
    <w:p w:rsidR="00AE4311" w:rsidRPr="007F660C" w:rsidRDefault="00AE4311" w:rsidP="009B5B75">
      <w:pPr>
        <w:numPr>
          <w:ilvl w:val="0"/>
          <w:numId w:val="168"/>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лого на качествените продукти, разпознаваемо от потребителите</w:t>
      </w:r>
    </w:p>
    <w:p w:rsidR="00AE4311" w:rsidRPr="007F660C" w:rsidRDefault="00AE4311" w:rsidP="007A1A7B">
      <w:pPr>
        <w:spacing w:before="100" w:beforeAutospacing="1" w:after="120" w:line="240" w:lineRule="auto"/>
        <w:ind w:firstLine="720"/>
        <w:contextualSpacing/>
        <w:jc w:val="center"/>
        <w:rPr>
          <w:rFonts w:ascii="Times New Roman" w:hAnsi="Times New Roman" w:cs="Times New Roman"/>
          <w:b/>
          <w:sz w:val="28"/>
          <w:szCs w:val="28"/>
          <w:lang w:val="ru-RU"/>
        </w:rPr>
      </w:pPr>
    </w:p>
    <w:p w:rsidR="00AE4311" w:rsidRPr="00FC3AF7" w:rsidRDefault="00AE4311" w:rsidP="007A1A7B">
      <w:pPr>
        <w:spacing w:before="100" w:beforeAutospacing="1" w:after="120" w:line="240" w:lineRule="auto"/>
        <w:ind w:firstLine="720"/>
        <w:contextualSpacing/>
        <w:jc w:val="center"/>
        <w:rPr>
          <w:rFonts w:ascii="Times New Roman" w:hAnsi="Times New Roman" w:cs="Times New Roman"/>
          <w:b/>
          <w:sz w:val="28"/>
          <w:szCs w:val="28"/>
          <w:lang w:val="ru-RU"/>
        </w:rPr>
      </w:pPr>
    </w:p>
    <w:p w:rsidR="00AE4311" w:rsidRPr="00FC3AF7" w:rsidRDefault="00AE4311" w:rsidP="007A1A7B">
      <w:pPr>
        <w:spacing w:before="100" w:beforeAutospacing="1" w:after="120" w:line="240" w:lineRule="auto"/>
        <w:ind w:firstLine="720"/>
        <w:contextualSpacing/>
        <w:jc w:val="center"/>
        <w:rPr>
          <w:rFonts w:ascii="Times New Roman" w:hAnsi="Times New Roman" w:cs="Times New Roman"/>
          <w:b/>
          <w:sz w:val="28"/>
          <w:szCs w:val="28"/>
          <w:lang w:val="ru-RU"/>
        </w:rPr>
      </w:pPr>
    </w:p>
    <w:p w:rsidR="00AE4311" w:rsidRPr="007A3D11" w:rsidRDefault="00AE4311" w:rsidP="007A1A7B">
      <w:pPr>
        <w:spacing w:before="100" w:beforeAutospacing="1" w:after="120" w:line="240" w:lineRule="auto"/>
        <w:ind w:firstLine="720"/>
        <w:contextualSpacing/>
        <w:jc w:val="center"/>
        <w:rPr>
          <w:rFonts w:ascii="Times New Roman Bold" w:hAnsi="Times New Roman Bold" w:cs="Times New Roman"/>
          <w:b/>
          <w:caps/>
          <w:sz w:val="28"/>
          <w:szCs w:val="28"/>
          <w:lang w:val="ru-RU"/>
        </w:rPr>
      </w:pPr>
      <w:r w:rsidRPr="007A3D11">
        <w:rPr>
          <w:rFonts w:ascii="Times New Roman Bold" w:hAnsi="Times New Roman Bold" w:cs="Times New Roman"/>
          <w:b/>
          <w:caps/>
          <w:sz w:val="28"/>
          <w:szCs w:val="28"/>
          <w:lang w:val="ru-RU"/>
        </w:rPr>
        <w:t>Стратегия за развитие на сектор ЗАХАР И ЗАХАРНИ ИЗДЕЛИЯ</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p>
    <w:p w:rsidR="00AE4311" w:rsidRPr="007A3D11" w:rsidRDefault="00AE4311" w:rsidP="009B5B75">
      <w:pPr>
        <w:numPr>
          <w:ilvl w:val="0"/>
          <w:numId w:val="171"/>
        </w:numPr>
        <w:tabs>
          <w:tab w:val="left" w:pos="993"/>
        </w:tabs>
        <w:spacing w:before="100" w:beforeAutospacing="1" w:after="120" w:line="240" w:lineRule="auto"/>
        <w:ind w:left="0" w:firstLine="720"/>
        <w:contextualSpacing/>
        <w:jc w:val="both"/>
        <w:rPr>
          <w:rFonts w:ascii="Times New Roman" w:hAnsi="Times New Roman" w:cs="Times New Roman"/>
          <w:b/>
          <w:sz w:val="28"/>
          <w:szCs w:val="28"/>
        </w:rPr>
      </w:pPr>
      <w:r w:rsidRPr="007A3D11">
        <w:rPr>
          <w:rFonts w:ascii="Times New Roman" w:hAnsi="Times New Roman" w:cs="Times New Roman"/>
          <w:b/>
          <w:sz w:val="28"/>
          <w:szCs w:val="28"/>
        </w:rPr>
        <w:t>АНАЛИЗ НА СЪСТОЯНИЕТО</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rPr>
      </w:pPr>
      <w:r w:rsidRPr="007F660C">
        <w:rPr>
          <w:rFonts w:ascii="Times New Roman" w:hAnsi="Times New Roman" w:cs="Times New Roman"/>
          <w:sz w:val="28"/>
          <w:szCs w:val="28"/>
        </w:rPr>
        <w:t>СИЛНИ СТРАНИ</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rPr>
      </w:pPr>
      <w:r w:rsidRPr="007F660C">
        <w:rPr>
          <w:rFonts w:ascii="Times New Roman" w:hAnsi="Times New Roman" w:cs="Times New Roman"/>
          <w:sz w:val="28"/>
          <w:szCs w:val="28"/>
        </w:rPr>
        <w:t>• Съществуващи традиции в производството;</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rPr>
      </w:pPr>
      <w:r w:rsidRPr="007F660C">
        <w:rPr>
          <w:rFonts w:ascii="Times New Roman" w:hAnsi="Times New Roman" w:cs="Times New Roman"/>
          <w:sz w:val="28"/>
          <w:szCs w:val="28"/>
        </w:rPr>
        <w:t>• Квалифицирана работна ръка;</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Технологично оборудване отговарящо на  изискванията на ЕС;</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Богат производствен опит, кадрови и научен потенциал;</w:t>
      </w:r>
    </w:p>
    <w:p w:rsidR="00AE4311" w:rsidRPr="007F660C" w:rsidRDefault="00AE4311" w:rsidP="007A1A7B">
      <w:pPr>
        <w:tabs>
          <w:tab w:val="left" w:pos="993"/>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Съществуващ производствен потенциал от малки и средни предприятия за производство на захарни изделия за експорт.</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СЛАБИ СТРАНИ</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Недостатъчно  спрямо други подотрасли финансово подпомагане;</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Слаба организираност на производителите; </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Ниска  мотивация за работа и развитие на кадрите поради ниските възнаграждения в подотрасъла;</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p>
    <w:p w:rsidR="00AE4311" w:rsidRPr="007A3D11" w:rsidRDefault="00AE4311" w:rsidP="009B5B75">
      <w:pPr>
        <w:numPr>
          <w:ilvl w:val="0"/>
          <w:numId w:val="171"/>
        </w:numPr>
        <w:tabs>
          <w:tab w:val="left" w:pos="993"/>
        </w:tabs>
        <w:spacing w:before="100" w:beforeAutospacing="1" w:after="120" w:line="240" w:lineRule="auto"/>
        <w:ind w:left="0" w:firstLine="720"/>
        <w:contextualSpacing/>
        <w:jc w:val="both"/>
        <w:rPr>
          <w:rFonts w:ascii="Times New Roman" w:hAnsi="Times New Roman" w:cs="Times New Roman"/>
          <w:b/>
          <w:sz w:val="28"/>
          <w:szCs w:val="28"/>
          <w:lang w:val="ru-RU"/>
        </w:rPr>
      </w:pPr>
      <w:r w:rsidRPr="007A3D11">
        <w:rPr>
          <w:rFonts w:ascii="Times New Roman" w:hAnsi="Times New Roman" w:cs="Times New Roman"/>
          <w:b/>
          <w:sz w:val="28"/>
          <w:szCs w:val="28"/>
          <w:lang w:val="ru-RU"/>
        </w:rPr>
        <w:t>ПРИОРИТЕТИ, МЕРКИ И ДЕЙСТВИЯ ЗА ОТСТРАНЯВАНЕ НА ИДЕНТИФИЦИРАНИТЕ ПРОБЛЕМИ</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ФИНАНСОВО ПОДПОМАГАНЕ НА ПОДОТРАСЪЛА</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Прилагане на диференцирано финансово подпомагане в земеделския сектор свързан с отглеждане на захарно цвекло;</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Приоритетно финансово подпомагане на важни за страната производства, които имат висок експортен потенциал;</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Национално съфинансиране:</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Финансово мотивиране и създаване на конкурентна способност чрез доплащанията спрямо съответните производства в  страните от ЕС за отглеждане на захарно цвекло с цел да бъдат преодолени съществуващите диспропорции с други подотрасли на земеделието и сектори на икономиката на страната;</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Определяне на преференциални кредитни линии за инвестиции в стопанствата, в т.ч. и за техническо обезпечаване ангажирани с  производството на захарно цвекло; </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Разширяване на формите и размера на национално съфинансиране при участие на производителите в международни изложения.</w:t>
      </w:r>
    </w:p>
    <w:p w:rsidR="00AE4311" w:rsidRPr="007F660C" w:rsidRDefault="00AE4311" w:rsidP="007A1A7B">
      <w:pPr>
        <w:spacing w:before="100" w:beforeAutospacing="1" w:after="120" w:line="240" w:lineRule="auto"/>
        <w:ind w:firstLine="720"/>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br w:type="page"/>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Прилагане на диференциран подход в данъчното облагане</w:t>
      </w:r>
      <w:r w:rsidRPr="007F660C">
        <w:rPr>
          <w:rFonts w:ascii="Times New Roman" w:hAnsi="Times New Roman" w:cs="Times New Roman"/>
          <w:sz w:val="28"/>
          <w:szCs w:val="28"/>
          <w:lang w:val="ru-RU"/>
        </w:rPr>
        <w:t xml:space="preserve">: </w:t>
      </w:r>
    </w:p>
    <w:p w:rsidR="00AE4311" w:rsidRPr="007F660C" w:rsidRDefault="00AE4311" w:rsidP="009B5B75">
      <w:pPr>
        <w:numPr>
          <w:ilvl w:val="0"/>
          <w:numId w:val="85"/>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Въвеждане на намалена ставка на ДДС за земеделски и хранителни стоки в размер, която е насочена към ограничаване на „сивия сектор”;</w:t>
      </w:r>
    </w:p>
    <w:p w:rsidR="00AE4311" w:rsidRPr="007F660C" w:rsidRDefault="00AE4311" w:rsidP="009B5B75">
      <w:pPr>
        <w:numPr>
          <w:ilvl w:val="0"/>
          <w:numId w:val="85"/>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Намаляване на осигурителната тежест за сметка на работодателя;</w:t>
      </w:r>
    </w:p>
    <w:p w:rsidR="00AE4311" w:rsidRPr="007F660C" w:rsidRDefault="00AE4311" w:rsidP="009B5B75">
      <w:pPr>
        <w:numPr>
          <w:ilvl w:val="0"/>
          <w:numId w:val="85"/>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Възстановяване на ДДС в срок от десет работни дни.</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ПРОИЗВОДСТВОТО</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Подобряване на качеството на предлаганите храни чрез преструктуриране и модернизиране на сектора</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Приемане на закон за браншовите организации;</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Усъвършенстване на системата за контрол на храните.</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Мерки, насочени към окрупняване на производството</w:t>
      </w:r>
      <w:r w:rsidRPr="007F660C">
        <w:rPr>
          <w:rFonts w:ascii="Times New Roman" w:hAnsi="Times New Roman" w:cs="Times New Roman"/>
          <w:sz w:val="28"/>
          <w:szCs w:val="28"/>
          <w:lang w:val="ru-RU"/>
        </w:rPr>
        <w:t xml:space="preserve">: </w:t>
      </w:r>
    </w:p>
    <w:p w:rsidR="00AE4311" w:rsidRPr="007F660C" w:rsidRDefault="00AE4311" w:rsidP="009B5B75">
      <w:pPr>
        <w:numPr>
          <w:ilvl w:val="0"/>
          <w:numId w:val="86"/>
        </w:numPr>
        <w:tabs>
          <w:tab w:val="left" w:pos="993"/>
        </w:tabs>
        <w:spacing w:before="100" w:beforeAutospacing="1" w:after="120" w:line="240" w:lineRule="auto"/>
        <w:ind w:left="0" w:firstLine="720"/>
        <w:contextualSpacing/>
        <w:jc w:val="both"/>
        <w:rPr>
          <w:rFonts w:ascii="Times New Roman" w:hAnsi="Times New Roman" w:cs="Times New Roman"/>
          <w:color w:val="000000"/>
          <w:sz w:val="28"/>
          <w:szCs w:val="28"/>
          <w:u w:val="single"/>
          <w:lang w:val="ru-RU"/>
        </w:rPr>
      </w:pPr>
      <w:r w:rsidRPr="007F660C">
        <w:rPr>
          <w:rFonts w:ascii="Times New Roman" w:hAnsi="Times New Roman" w:cs="Times New Roman"/>
          <w:color w:val="000000"/>
          <w:sz w:val="28"/>
          <w:szCs w:val="28"/>
          <w:lang w:val="ru-RU"/>
        </w:rPr>
        <w:t>Въвеждане на задължителен публичен търг за продажба на земеделски земи с участието на Общинските служби по земеделие и гори. Това следва да е първоначалната най-важна стъпка, която цели уедряването на земеделските парцели и защитата на правата на собствениците;</w:t>
      </w:r>
    </w:p>
    <w:p w:rsidR="00AE4311" w:rsidRPr="007F660C" w:rsidRDefault="00AE4311" w:rsidP="009B5B75">
      <w:pPr>
        <w:numPr>
          <w:ilvl w:val="0"/>
          <w:numId w:val="86"/>
        </w:numPr>
        <w:tabs>
          <w:tab w:val="left" w:pos="993"/>
        </w:tabs>
        <w:spacing w:before="100" w:beforeAutospacing="1" w:after="120" w:line="240" w:lineRule="auto"/>
        <w:ind w:left="0" w:firstLine="720"/>
        <w:contextualSpacing/>
        <w:jc w:val="both"/>
        <w:rPr>
          <w:rFonts w:ascii="Times New Roman" w:hAnsi="Times New Roman" w:cs="Times New Roman"/>
          <w:sz w:val="28"/>
          <w:szCs w:val="28"/>
          <w:u w:val="single"/>
          <w:lang w:val="ru-RU"/>
        </w:rPr>
      </w:pPr>
      <w:r w:rsidRPr="007F660C">
        <w:rPr>
          <w:rFonts w:ascii="Times New Roman" w:hAnsi="Times New Roman" w:cs="Times New Roman"/>
          <w:color w:val="000000"/>
          <w:sz w:val="28"/>
          <w:szCs w:val="28"/>
          <w:lang w:val="ru-RU"/>
        </w:rPr>
        <w:t>Определяне на долен насърчителен и горен допустим праг за субсидията на единица обработваема площ и обвързване на финансовото подпомагане със захарно съдържание</w:t>
      </w:r>
      <w:r w:rsidRPr="007F660C">
        <w:rPr>
          <w:rFonts w:ascii="Times New Roman" w:hAnsi="Times New Roman" w:cs="Times New Roman"/>
          <w:sz w:val="28"/>
          <w:szCs w:val="28"/>
          <w:lang w:val="ru-RU"/>
        </w:rPr>
        <w:t xml:space="preserve"> на цвеклото. </w:t>
      </w:r>
    </w:p>
    <w:p w:rsidR="00AE4311" w:rsidRPr="007F660C" w:rsidRDefault="00AE4311" w:rsidP="007A1A7B">
      <w:pPr>
        <w:tabs>
          <w:tab w:val="left" w:pos="993"/>
        </w:tabs>
        <w:spacing w:before="100" w:beforeAutospacing="1" w:after="120" w:line="240" w:lineRule="auto"/>
        <w:ind w:firstLine="720"/>
        <w:contextualSpacing/>
        <w:jc w:val="both"/>
        <w:rPr>
          <w:rFonts w:ascii="Times New Roman" w:hAnsi="Times New Roman" w:cs="Times New Roman"/>
          <w:sz w:val="28"/>
          <w:szCs w:val="28"/>
        </w:rPr>
      </w:pPr>
      <w:r w:rsidRPr="007F660C">
        <w:rPr>
          <w:rFonts w:ascii="Times New Roman" w:hAnsi="Times New Roman" w:cs="Times New Roman"/>
          <w:sz w:val="28"/>
          <w:szCs w:val="28"/>
          <w:u w:val="single"/>
        </w:rPr>
        <w:t>Насърчаване на организираното производство</w:t>
      </w:r>
      <w:r w:rsidRPr="007F660C">
        <w:rPr>
          <w:rFonts w:ascii="Times New Roman" w:hAnsi="Times New Roman" w:cs="Times New Roman"/>
          <w:sz w:val="28"/>
          <w:szCs w:val="28"/>
        </w:rPr>
        <w:t xml:space="preserve">: </w:t>
      </w:r>
    </w:p>
    <w:p w:rsidR="00AE4311" w:rsidRPr="007F660C" w:rsidRDefault="00AE4311" w:rsidP="009B5B75">
      <w:pPr>
        <w:numPr>
          <w:ilvl w:val="0"/>
          <w:numId w:val="87"/>
        </w:numPr>
        <w:tabs>
          <w:tab w:val="clear" w:pos="720"/>
          <w:tab w:val="num" w:pos="567"/>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Нормативни промени, чрез които конкретно и ясно да се дефинират функциите  на организациите на производителите, браншовите съюзи и междупрофесионалните организации.</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Подобряване мотивацията на хората за работа в подотрасъла</w:t>
      </w:r>
      <w:r w:rsidRPr="007F660C">
        <w:rPr>
          <w:rFonts w:ascii="Times New Roman" w:hAnsi="Times New Roman" w:cs="Times New Roman"/>
          <w:sz w:val="28"/>
          <w:szCs w:val="28"/>
          <w:lang w:val="ru-RU"/>
        </w:rPr>
        <w:t xml:space="preserve">: </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Отстраняване клаузите на обвързаност между социалните помощи и договорите за сезонна заетост;</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 Приемане на промени в Кодекса на труда за въвеждане на системата за почасово заплащане на труда в земеделието и системата, регламентираща временната заетост на работната ръка в земеделието;</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Възстановяване на професионалното обучение и квалификация. </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Ограничаване на сивата икономика в подотрасъла</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color w:val="FF0000"/>
          <w:sz w:val="28"/>
          <w:szCs w:val="28"/>
          <w:u w:val="single"/>
          <w:lang w:val="ru-RU"/>
        </w:rPr>
      </w:pPr>
      <w:r w:rsidRPr="007F660C">
        <w:rPr>
          <w:rFonts w:ascii="Times New Roman" w:hAnsi="Times New Roman" w:cs="Times New Roman"/>
          <w:sz w:val="28"/>
          <w:szCs w:val="28"/>
          <w:lang w:val="ru-RU"/>
        </w:rPr>
        <w:t>• Приемане на закон, който коректно да дефинира клаузите на обвързаност между производителите на храни с търговските вериги.</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Засилване на връзката «наука – производство»</w:t>
      </w:r>
      <w:r w:rsidRPr="007F660C">
        <w:rPr>
          <w:rFonts w:ascii="Times New Roman" w:hAnsi="Times New Roman" w:cs="Times New Roman"/>
          <w:sz w:val="28"/>
          <w:szCs w:val="28"/>
          <w:lang w:val="ru-RU"/>
        </w:rPr>
        <w:t xml:space="preserve">: </w:t>
      </w:r>
    </w:p>
    <w:p w:rsidR="00AE4311" w:rsidRPr="007F660C" w:rsidRDefault="00AE4311" w:rsidP="009B5B75">
      <w:pPr>
        <w:numPr>
          <w:ilvl w:val="0"/>
          <w:numId w:val="91"/>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Насърчаване внедряването на нови технологии и пазарно ориентирани иновации. </w:t>
      </w:r>
    </w:p>
    <w:p w:rsidR="00AE4311" w:rsidRPr="007F660C" w:rsidRDefault="00AE4311" w:rsidP="009B5B75">
      <w:pPr>
        <w:numPr>
          <w:ilvl w:val="0"/>
          <w:numId w:val="91"/>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Изграждане на съвременна информационна инфраструктура.</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ПАЗАРА</w:t>
      </w:r>
    </w:p>
    <w:p w:rsidR="00AE4311" w:rsidRPr="007F660C" w:rsidRDefault="00AE4311" w:rsidP="007A1A7B">
      <w:pPr>
        <w:spacing w:before="100" w:beforeAutospacing="1" w:after="120" w:line="240" w:lineRule="auto"/>
        <w:ind w:firstLine="720"/>
        <w:contextualSpacing/>
        <w:jc w:val="both"/>
        <w:rPr>
          <w:rFonts w:ascii="Times New Roman" w:hAnsi="Times New Roman" w:cs="Times New Roman"/>
          <w:color w:val="000000"/>
          <w:sz w:val="28"/>
          <w:szCs w:val="28"/>
          <w:u w:val="single"/>
          <w:lang w:val="ru-RU"/>
        </w:rPr>
      </w:pPr>
      <w:r w:rsidRPr="007F660C">
        <w:rPr>
          <w:rFonts w:ascii="Times New Roman" w:hAnsi="Times New Roman" w:cs="Times New Roman"/>
          <w:color w:val="000000"/>
          <w:sz w:val="28"/>
          <w:szCs w:val="28"/>
          <w:u w:val="single"/>
          <w:lang w:val="ru-RU"/>
        </w:rPr>
        <w:t>Изграждане на функционираща система за контрол на произхода и качеството на предлаганите храни</w:t>
      </w:r>
    </w:p>
    <w:p w:rsidR="00AE4311" w:rsidRPr="007F660C" w:rsidRDefault="00AE4311" w:rsidP="009B5B75">
      <w:pPr>
        <w:numPr>
          <w:ilvl w:val="0"/>
          <w:numId w:val="93"/>
        </w:numPr>
        <w:tabs>
          <w:tab w:val="left" w:pos="993"/>
        </w:tabs>
        <w:spacing w:before="100" w:beforeAutospacing="1" w:after="120" w:line="240" w:lineRule="auto"/>
        <w:ind w:left="0" w:firstLine="720"/>
        <w:contextualSpacing/>
        <w:jc w:val="both"/>
        <w:rPr>
          <w:rFonts w:ascii="Times New Roman" w:hAnsi="Times New Roman" w:cs="Times New Roman"/>
          <w:color w:val="000000"/>
          <w:sz w:val="28"/>
          <w:szCs w:val="28"/>
          <w:lang w:val="ru-RU"/>
        </w:rPr>
      </w:pPr>
      <w:r w:rsidRPr="007F660C">
        <w:rPr>
          <w:rFonts w:ascii="Times New Roman" w:hAnsi="Times New Roman" w:cs="Times New Roman"/>
          <w:color w:val="000000"/>
          <w:sz w:val="28"/>
          <w:szCs w:val="28"/>
          <w:lang w:val="ru-RU"/>
        </w:rPr>
        <w:t xml:space="preserve">Разработване и прилагане на национална политика за стимулиране предлагането на българска продукция от търговските организации, която да включва и рестриктивни мерки, ако е необходимо.  Въвеждане на изискването за гарантирана продажба на определен дял (например 50 %) стоки с български произход. </w:t>
      </w:r>
    </w:p>
    <w:p w:rsidR="00AE4311" w:rsidRPr="007F660C" w:rsidRDefault="00AE4311" w:rsidP="009B5B75">
      <w:pPr>
        <w:numPr>
          <w:ilvl w:val="0"/>
          <w:numId w:val="93"/>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Промени в условията за реализиране на захарни изделия на територията на  училищата.</w:t>
      </w:r>
    </w:p>
    <w:p w:rsidR="00AE4311" w:rsidRPr="007F660C" w:rsidRDefault="00AE4311" w:rsidP="007A1A7B">
      <w:pPr>
        <w:tabs>
          <w:tab w:val="left" w:pos="993"/>
        </w:tabs>
        <w:spacing w:before="100" w:beforeAutospacing="1" w:after="120" w:line="240" w:lineRule="auto"/>
        <w:ind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Насърчаване на продажбите и износа на български храни</w:t>
      </w:r>
      <w:r w:rsidRPr="007F660C">
        <w:rPr>
          <w:rFonts w:ascii="Times New Roman" w:hAnsi="Times New Roman" w:cs="Times New Roman"/>
          <w:sz w:val="28"/>
          <w:szCs w:val="28"/>
          <w:lang w:val="ru-RU"/>
        </w:rPr>
        <w:t>:</w:t>
      </w:r>
    </w:p>
    <w:p w:rsidR="00AE4311" w:rsidRPr="007F660C" w:rsidRDefault="00AE4311" w:rsidP="009B5B75">
      <w:pPr>
        <w:numPr>
          <w:ilvl w:val="0"/>
          <w:numId w:val="93"/>
        </w:numPr>
        <w:tabs>
          <w:tab w:val="left" w:pos="993"/>
        </w:tabs>
        <w:spacing w:before="100" w:beforeAutospacing="1" w:after="120" w:line="240" w:lineRule="auto"/>
        <w:ind w:left="0" w:firstLine="720"/>
        <w:contextualSpacing/>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Създаване на система за частично дотиране на производството на  храни изнасяни в държави извън ЕС. </w:t>
      </w:r>
    </w:p>
    <w:p w:rsidR="00AE4311" w:rsidRPr="007F660C" w:rsidRDefault="00AE4311" w:rsidP="007A1A7B">
      <w:pPr>
        <w:spacing w:before="100" w:beforeAutospacing="1" w:after="120" w:line="240" w:lineRule="auto"/>
        <w:ind w:firstLine="720"/>
        <w:jc w:val="center"/>
        <w:rPr>
          <w:rFonts w:ascii="Times New Roman" w:hAnsi="Times New Roman" w:cs="Times New Roman"/>
          <w:b/>
          <w:sz w:val="28"/>
          <w:szCs w:val="28"/>
          <w:lang w:val="ru-RU"/>
        </w:rPr>
      </w:pPr>
    </w:p>
    <w:p w:rsidR="00AE4311" w:rsidRPr="007A3D11" w:rsidRDefault="00AE4311" w:rsidP="007A3D11">
      <w:pPr>
        <w:spacing w:after="120" w:line="240" w:lineRule="auto"/>
        <w:ind w:firstLine="720"/>
        <w:jc w:val="center"/>
        <w:rPr>
          <w:rFonts w:ascii="Times New Roman Bold" w:hAnsi="Times New Roman Bold" w:cs="Times New Roman"/>
          <w:b/>
          <w:caps/>
          <w:sz w:val="28"/>
          <w:szCs w:val="28"/>
          <w:lang w:val="ru-RU"/>
        </w:rPr>
      </w:pPr>
      <w:r w:rsidRPr="007A3D11">
        <w:rPr>
          <w:rFonts w:ascii="Times New Roman Bold" w:hAnsi="Times New Roman Bold" w:cs="Times New Roman"/>
          <w:b/>
          <w:caps/>
          <w:sz w:val="28"/>
          <w:szCs w:val="28"/>
          <w:lang w:val="ru-RU"/>
        </w:rPr>
        <w:t xml:space="preserve">Стратегия за развитие на МАСЛОДОБИВНАТА И </w:t>
      </w:r>
    </w:p>
    <w:p w:rsidR="00AE4311" w:rsidRPr="007A3D11" w:rsidRDefault="00AE4311" w:rsidP="007A3D11">
      <w:pPr>
        <w:spacing w:after="120" w:line="240" w:lineRule="auto"/>
        <w:ind w:firstLine="720"/>
        <w:jc w:val="center"/>
        <w:rPr>
          <w:rFonts w:ascii="Times New Roman Bold" w:hAnsi="Times New Roman Bold" w:cs="Times New Roman"/>
          <w:b/>
          <w:caps/>
          <w:sz w:val="28"/>
          <w:szCs w:val="28"/>
          <w:lang w:val="ru-RU"/>
        </w:rPr>
      </w:pPr>
      <w:r w:rsidRPr="007A3D11">
        <w:rPr>
          <w:rFonts w:ascii="Times New Roman Bold" w:hAnsi="Times New Roman Bold" w:cs="Times New Roman"/>
          <w:b/>
          <w:caps/>
          <w:sz w:val="28"/>
          <w:szCs w:val="28"/>
          <w:lang w:val="ru-RU"/>
        </w:rPr>
        <w:t>МАСЛОПРЕРАБОТВАТЕЛНА ИНДУСТРИЯ</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p>
    <w:p w:rsidR="00AE4311" w:rsidRPr="007A3D11" w:rsidRDefault="00AE4311" w:rsidP="007A1A7B">
      <w:pPr>
        <w:spacing w:before="100" w:beforeAutospacing="1" w:after="120" w:line="240" w:lineRule="auto"/>
        <w:ind w:firstLine="720"/>
        <w:jc w:val="both"/>
        <w:rPr>
          <w:rFonts w:ascii="Times New Roman" w:hAnsi="Times New Roman" w:cs="Times New Roman"/>
          <w:b/>
          <w:sz w:val="28"/>
          <w:szCs w:val="28"/>
          <w:lang w:val="ru-RU"/>
        </w:rPr>
      </w:pPr>
      <w:r w:rsidRPr="007A3D11">
        <w:rPr>
          <w:rFonts w:ascii="Times New Roman" w:hAnsi="Times New Roman" w:cs="Times New Roman"/>
          <w:b/>
          <w:sz w:val="28"/>
          <w:szCs w:val="28"/>
          <w:lang w:val="ru-RU"/>
        </w:rPr>
        <w:t>1. АНАЛИЗ НА СЪСТОЯНИЕТО</w:t>
      </w:r>
    </w:p>
    <w:p w:rsidR="00AE4311" w:rsidRPr="007A3D11" w:rsidRDefault="00AE4311" w:rsidP="007A1A7B">
      <w:pPr>
        <w:spacing w:before="100" w:beforeAutospacing="1" w:after="120" w:line="240" w:lineRule="auto"/>
        <w:ind w:firstLine="720"/>
        <w:jc w:val="both"/>
        <w:rPr>
          <w:rFonts w:ascii="Times New Roman" w:hAnsi="Times New Roman" w:cs="Times New Roman"/>
          <w:b/>
          <w:sz w:val="28"/>
          <w:szCs w:val="28"/>
          <w:lang w:val="ru-RU"/>
        </w:rPr>
      </w:pPr>
      <w:r w:rsidRPr="007A3D11">
        <w:rPr>
          <w:rFonts w:ascii="Times New Roman" w:hAnsi="Times New Roman" w:cs="Times New Roman"/>
          <w:b/>
          <w:sz w:val="28"/>
          <w:szCs w:val="28"/>
          <w:lang w:val="ru-RU"/>
        </w:rPr>
        <w:t>1.1. Суровинна обезпеченост</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Страната ни е традиционен производител на маслодайни култури поради благоприятните климатични условия, кратък вегетационен период и устойчивост на засушавания. Основна маслодайна суровина е черен маслодаен слънчоглед, като това е втората по значимост земеделска култура след пшеницата в страната. Реколтираните площи със слънчоглед, средният добив от дка и производството в тонове, за периода 2005-2012 год. варират в следните граници:</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а/ реколтирани площи /дка/              6 032</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527 - 7 471 000</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б/ среден добив от декар /кг/дка/   132 - 214</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 производство на слънчоглед /т/      830</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000 - 1 440 000</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и очертават следните тенденции:</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стабилизиране и лек темп на увеличение на реколтираните площи</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независимо от увеличаването на реколтираните площи производството намалява с общо с 6,1%,а средният добив с 8,6%</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Втората по значимост маслодайна култура – рапицата доби особена популярност с развитието на биодизела. В последните три години засетите площи варират от 1 122</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375 - 2 202 527 дка ,а произведеното количество рапица е от порядъка на 235 490 - 544 841 тона, при среден добив от дка 217-257 кг/дка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Потреблението на маслодайните култури е диференцирано както следва: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за вътрешно потребление годишно се преработват от 450</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000-550 000тона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за производство на семена за посев годишно 3,200-4000 тона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за производство на белен слънчоглед се влагат до 105 000 тона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износ на маслодайни култури - с приемането на страната ни в ЕС значително се увеличава количеството на износ на маслодайни суровини, като за реколтната 2011-2012 год.  износа на слънчоглед е над 1 000 000 тона. Аналогична е ситуацията и с рапицата като над 90% от произведената е изнесена от страната. Износът на маслодайни суровини е изключително тревожна тенденция в ущърб на интереса на националната икономика и бюджет.</w:t>
      </w:r>
    </w:p>
    <w:p w:rsidR="00AE4311" w:rsidRPr="00AC659B" w:rsidRDefault="00AE4311" w:rsidP="007A1A7B">
      <w:pPr>
        <w:spacing w:before="100" w:beforeAutospacing="1" w:after="120" w:line="240" w:lineRule="auto"/>
        <w:ind w:firstLine="720"/>
        <w:jc w:val="both"/>
        <w:rPr>
          <w:rFonts w:ascii="Times New Roman" w:hAnsi="Times New Roman" w:cs="Times New Roman"/>
          <w:b/>
          <w:sz w:val="28"/>
          <w:szCs w:val="28"/>
          <w:lang w:val="ru-RU"/>
        </w:rPr>
      </w:pPr>
      <w:r w:rsidRPr="00AC659B">
        <w:rPr>
          <w:rFonts w:ascii="Times New Roman" w:hAnsi="Times New Roman" w:cs="Times New Roman"/>
          <w:b/>
          <w:sz w:val="28"/>
          <w:szCs w:val="28"/>
          <w:lang w:val="ru-RU"/>
        </w:rPr>
        <w:t>1.2. Техническо и технологично състояние</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 периода 2005-2013 год. в бранша се извършва мащабна реконструкция и модернизация на съществуващите производствени мощности, както и изграждане на нови производствени мощности, в резултат на което общият производствен капацитет за преработка на маслодайни култури е 1 500 000 тона, т.е. възможност за 100% преработка на произвежданите в страната маслодайни култури и износ на крайни продукти /сурови, рафинирани, бутилирани растителни масла, шротове, кюспета пелети/. Внедрените технологии са за дълбочинна и безотпадна преработка, енергоикономични и са в съответствие с изискванията на директивите на ЕС за качество и безопасност на храните.</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rPr>
      </w:pPr>
      <w:r w:rsidRPr="007F660C">
        <w:rPr>
          <w:rFonts w:ascii="Times New Roman" w:hAnsi="Times New Roman" w:cs="Times New Roman"/>
          <w:sz w:val="28"/>
          <w:szCs w:val="28"/>
        </w:rPr>
        <w:t>СИЛНИ СТРАНИ</w:t>
      </w:r>
    </w:p>
    <w:p w:rsidR="00AE4311" w:rsidRPr="007F660C" w:rsidRDefault="00AE4311" w:rsidP="009B5B75">
      <w:pPr>
        <w:numPr>
          <w:ilvl w:val="1"/>
          <w:numId w:val="82"/>
        </w:numPr>
        <w:tabs>
          <w:tab w:val="clear" w:pos="1440"/>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Наличие на суровина в страната /слънчоглед и рапица/</w:t>
      </w:r>
    </w:p>
    <w:p w:rsidR="00AE4311" w:rsidRPr="007F660C" w:rsidRDefault="00AE4311" w:rsidP="009B5B75">
      <w:pPr>
        <w:numPr>
          <w:ilvl w:val="0"/>
          <w:numId w:val="82"/>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Налични съвременни техника и технологии за 100% преработка на маслодайните суровини произвеждани в страната и износ на крайни продукти с висока добавена стойност .</w:t>
      </w:r>
    </w:p>
    <w:p w:rsidR="00AE4311" w:rsidRPr="007F660C" w:rsidRDefault="00AE4311" w:rsidP="009B5B75">
      <w:pPr>
        <w:numPr>
          <w:ilvl w:val="0"/>
          <w:numId w:val="82"/>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Уникален мастно-киселинен състав, обусловен от географското разположение на страната, и високо качество на произвежданото слънчогледово масло, шротове, кюспета, мастни киселини, лецитини и др.</w:t>
      </w:r>
    </w:p>
    <w:p w:rsidR="00AE4311" w:rsidRPr="007F660C" w:rsidRDefault="00AE4311" w:rsidP="009B5B75">
      <w:pPr>
        <w:numPr>
          <w:ilvl w:val="0"/>
          <w:numId w:val="82"/>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 бранша работят 2772 човека, от които 1561 са: специалисти, техници машинни оператори и приложни специалисти със стаж и професионален опит. Ежегодно се организират квалификационни курсове за повишаване професионалният  опит и научни знания.</w:t>
      </w:r>
    </w:p>
    <w:p w:rsidR="00AE4311" w:rsidRPr="007F660C" w:rsidRDefault="00AE4311" w:rsidP="009B5B75">
      <w:pPr>
        <w:numPr>
          <w:ilvl w:val="0"/>
          <w:numId w:val="82"/>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lang w:val="ru-RU"/>
        </w:rPr>
        <w:t xml:space="preserve">многогодишно партньорство и взаимодействие между Браншовата организация и УХТ - гр. </w:t>
      </w:r>
      <w:r w:rsidRPr="007F660C">
        <w:rPr>
          <w:rFonts w:ascii="Times New Roman" w:hAnsi="Times New Roman" w:cs="Times New Roman"/>
          <w:sz w:val="28"/>
          <w:szCs w:val="28"/>
        </w:rPr>
        <w:t>Пловдив</w:t>
      </w:r>
    </w:p>
    <w:p w:rsidR="00AE4311" w:rsidRPr="007F660C" w:rsidRDefault="00AE4311" w:rsidP="009B5B75">
      <w:pPr>
        <w:numPr>
          <w:ilvl w:val="0"/>
          <w:numId w:val="82"/>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активно участие в европейските програми  за подпомагане на бизнеса като са финансирани 24 проекта за изграждане на нови мощности по "Програма за развитие на селските райони 2007-2013 год." на обща стойност 59 млн. лв.</w:t>
      </w:r>
    </w:p>
    <w:p w:rsidR="00AE4311" w:rsidRPr="007F660C" w:rsidRDefault="00AE4311" w:rsidP="009B5B75">
      <w:pPr>
        <w:numPr>
          <w:ilvl w:val="0"/>
          <w:numId w:val="82"/>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наличие на компетентна браншова организация с основни цели и задачи: повишаване ролята и авторитета на бранша</w:t>
      </w:r>
    </w:p>
    <w:p w:rsidR="00AE4311" w:rsidRPr="007F660C" w:rsidRDefault="00AE4311" w:rsidP="007A1A7B">
      <w:pPr>
        <w:spacing w:before="100" w:beforeAutospacing="1" w:after="120" w:line="240" w:lineRule="auto"/>
        <w:ind w:firstLine="720"/>
        <w:rPr>
          <w:rFonts w:ascii="Times New Roman" w:hAnsi="Times New Roman" w:cs="Times New Roman"/>
          <w:sz w:val="28"/>
          <w:szCs w:val="28"/>
        </w:rPr>
      </w:pPr>
      <w:r w:rsidRPr="007F660C">
        <w:rPr>
          <w:rFonts w:ascii="Times New Roman" w:hAnsi="Times New Roman" w:cs="Times New Roman"/>
          <w:sz w:val="28"/>
          <w:szCs w:val="28"/>
        </w:rPr>
        <w:t>СЛАБИ СТРАНИ</w:t>
      </w:r>
    </w:p>
    <w:p w:rsidR="00AE4311" w:rsidRPr="007F660C" w:rsidRDefault="00AE4311" w:rsidP="009B5B75">
      <w:pPr>
        <w:numPr>
          <w:ilvl w:val="1"/>
          <w:numId w:val="82"/>
        </w:numPr>
        <w:tabs>
          <w:tab w:val="clear" w:pos="1440"/>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стратегия за развитие на ХВП, в която да се определят приоритетните отрасли/производители на експортно ориентирана готова продукция с гарантирани международни пазари и висока добавена стойност за икономиката.</w:t>
      </w:r>
    </w:p>
    <w:p w:rsidR="00AE4311" w:rsidRPr="007F660C" w:rsidRDefault="00AE4311" w:rsidP="009B5B75">
      <w:pPr>
        <w:numPr>
          <w:ilvl w:val="1"/>
          <w:numId w:val="82"/>
        </w:numPr>
        <w:tabs>
          <w:tab w:val="clear" w:pos="1440"/>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инвестиции в областта на производство на мазнини с диференцирано предназначение влагани в производство на хлебни и сладкарски изделия, сладолед, комбинирани мазнини, млечни продукти. Потребността от такива мазнини бе заместена от повсеместна употреба на палмово масло и продуктите от него.</w:t>
      </w:r>
    </w:p>
    <w:p w:rsidR="00AE4311" w:rsidRPr="007F660C" w:rsidRDefault="00AE4311" w:rsidP="009B5B75">
      <w:pPr>
        <w:numPr>
          <w:ilvl w:val="1"/>
          <w:numId w:val="82"/>
        </w:numPr>
        <w:tabs>
          <w:tab w:val="clear" w:pos="1440"/>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държавна политика за стимулиране на преработката на маслодайни култури и износ на готови продукти</w:t>
      </w:r>
    </w:p>
    <w:p w:rsidR="00AE4311" w:rsidRPr="007F660C" w:rsidRDefault="00AE4311" w:rsidP="009B5B75">
      <w:pPr>
        <w:numPr>
          <w:ilvl w:val="1"/>
          <w:numId w:val="82"/>
        </w:numPr>
        <w:tabs>
          <w:tab w:val="clear" w:pos="1440"/>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регулярна комуникация и взаимодействие между МЗХ, Университет по хранителни технологии и Браншовата организация.</w:t>
      </w:r>
    </w:p>
    <w:p w:rsidR="00AE4311" w:rsidRPr="007F660C" w:rsidRDefault="00AE4311" w:rsidP="009B5B75">
      <w:pPr>
        <w:numPr>
          <w:ilvl w:val="1"/>
          <w:numId w:val="82"/>
        </w:numPr>
        <w:tabs>
          <w:tab w:val="clear" w:pos="1440"/>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контакт на Българската Агенция по безопасност и контрол на храните с Университета по хранителни технологии и с Акредитирания Лабораторно Изпитвателен Комплекс към УХТ по повод адекватен контрол върху произвежданите и реализирани в търговската мрежа хранителни продукти</w:t>
      </w:r>
    </w:p>
    <w:p w:rsidR="00AE4311" w:rsidRPr="007F660C" w:rsidRDefault="00AE4311" w:rsidP="009B5B75">
      <w:pPr>
        <w:numPr>
          <w:ilvl w:val="1"/>
          <w:numId w:val="82"/>
        </w:numPr>
        <w:tabs>
          <w:tab w:val="clear" w:pos="1440"/>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Липса на подкрепа от Министерството на земеделието за развитие на нови сортове, хибриди маслодайни суровини, с доказан здравословен ефект.</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p>
    <w:p w:rsidR="00AE4311" w:rsidRPr="00AC659B" w:rsidRDefault="00AE4311" w:rsidP="007A1A7B">
      <w:pPr>
        <w:spacing w:before="100" w:beforeAutospacing="1" w:after="120" w:line="240" w:lineRule="auto"/>
        <w:ind w:firstLine="720"/>
        <w:jc w:val="both"/>
        <w:rPr>
          <w:rFonts w:ascii="Times New Roman" w:hAnsi="Times New Roman" w:cs="Times New Roman"/>
          <w:b/>
          <w:sz w:val="28"/>
          <w:szCs w:val="28"/>
          <w:lang w:val="ru-RU"/>
        </w:rPr>
      </w:pPr>
      <w:r w:rsidRPr="00AC659B">
        <w:rPr>
          <w:rFonts w:ascii="Times New Roman" w:hAnsi="Times New Roman" w:cs="Times New Roman"/>
          <w:b/>
          <w:sz w:val="28"/>
          <w:szCs w:val="28"/>
          <w:lang w:val="ru-RU"/>
        </w:rPr>
        <w:t>2. ПРИОРИТЕТИ, МЕРКИ И ДЕЙСТВИЯ ЗА ОТСТРАНЯВАНЕ НА ИДЕНТИФИЦИРАНИТЕ ПРОБЛЕМИ</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ФИНАНСОВО ПОДПОМАГАНЕ НА ПОДОТРАСЪЛА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Подобряване достъпа до европейските програми за финансово подпомагане</w:t>
      </w:r>
    </w:p>
    <w:p w:rsidR="00AE4311" w:rsidRPr="007F660C" w:rsidRDefault="00AE4311" w:rsidP="009B5B75">
      <w:pPr>
        <w:numPr>
          <w:ilvl w:val="0"/>
          <w:numId w:val="166"/>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Облекчаване на административните процедури за участието в проекти</w:t>
      </w:r>
    </w:p>
    <w:p w:rsidR="00AE4311" w:rsidRPr="007F660C" w:rsidRDefault="00AE4311" w:rsidP="009B5B75">
      <w:pPr>
        <w:numPr>
          <w:ilvl w:val="0"/>
          <w:numId w:val="166"/>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Необходимост от инвестиции, подкрепени от програми за европейско финансиране, разширяващи преработката на растителни мазнини в модифицирани такива /хидрогенирани и преестерифицирани мазнини/, с приложение във всички отрасли на ХВП.</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Национално съфинансиране на рекламни кампании за български растителни масла,и продуктите от преработката на маслодайните култури</w:t>
      </w:r>
    </w:p>
    <w:p w:rsidR="00AE4311" w:rsidRPr="007F660C" w:rsidRDefault="00AE4311" w:rsidP="007A1A7B">
      <w:pPr>
        <w:spacing w:before="100" w:beforeAutospacing="1" w:after="120" w:line="240" w:lineRule="auto"/>
        <w:ind w:firstLine="720"/>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rPr>
          <w:rFonts w:ascii="Times New Roman" w:hAnsi="Times New Roman" w:cs="Times New Roman"/>
          <w:sz w:val="28"/>
          <w:szCs w:val="28"/>
        </w:rPr>
      </w:pPr>
      <w:r w:rsidRPr="007F660C">
        <w:rPr>
          <w:rFonts w:ascii="Times New Roman" w:hAnsi="Times New Roman" w:cs="Times New Roman"/>
          <w:sz w:val="28"/>
          <w:szCs w:val="28"/>
        </w:rPr>
        <w:t>ПОДОБРЯВАНЕ ОРГАНИЗАЦИЯТА НА ПРОИЗВОДСТВО</w:t>
      </w:r>
    </w:p>
    <w:p w:rsidR="00AE4311" w:rsidRPr="007F660C" w:rsidRDefault="00AE4311" w:rsidP="009B5B75">
      <w:pPr>
        <w:numPr>
          <w:ilvl w:val="0"/>
          <w:numId w:val="172"/>
        </w:numPr>
        <w:tabs>
          <w:tab w:val="clear" w:pos="1065"/>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оптимално натоварване на съществуващите производствени мощности за намаляване на присъщите разходи за единица продукция и респективно намаляване на себестойността на произвежданата готова продукция и повишаване печалбата на производителя за осигуряване възможност за обслужване на инвестиционните кредити.</w:t>
      </w:r>
    </w:p>
    <w:p w:rsidR="00AE4311" w:rsidRPr="007F660C" w:rsidRDefault="00AE4311" w:rsidP="009B5B75">
      <w:pPr>
        <w:numPr>
          <w:ilvl w:val="0"/>
          <w:numId w:val="172"/>
        </w:numPr>
        <w:tabs>
          <w:tab w:val="clear" w:pos="1065"/>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съществуващите малки производствени мощности следва да се ориентират към производството на биологично ценни и уникални по състав масла от: гроздови семки, тиквени семки, лен, сусам, бял трън и др.</w:t>
      </w:r>
    </w:p>
    <w:p w:rsidR="00AE4311" w:rsidRPr="007F660C" w:rsidRDefault="00AE4311" w:rsidP="009B5B75">
      <w:pPr>
        <w:numPr>
          <w:ilvl w:val="0"/>
          <w:numId w:val="172"/>
        </w:numPr>
        <w:tabs>
          <w:tab w:val="clear" w:pos="1065"/>
          <w:tab w:val="num" w:pos="720"/>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 цел намаляване загубите на растителни масла в средните по капацитет предприятия е наложително тяхното коопериране и изграждане на екстракционни инсталации за повишаване на тяхната суровинна и енергийна ефективност.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ПАЗАРА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Изграждане на функционираща система за контрол на произхода и качеството на предлаганите растителни масла и маслопродукти</w:t>
      </w:r>
      <w:r w:rsidRPr="007F660C">
        <w:rPr>
          <w:rFonts w:ascii="Times New Roman" w:hAnsi="Times New Roman" w:cs="Times New Roman"/>
          <w:sz w:val="28"/>
          <w:szCs w:val="28"/>
          <w:lang w:val="ru-RU"/>
        </w:rPr>
        <w:t>:</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Ефективни мерки от БАБХ за преустановяване на практиката за продажба на растителни масла от нерегистрирани производители чрез разработка на мониторингова програма съвместно със браншовата организация за контрол в търговската мрежа.</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системен контрол на качеството на предлаганите в търговската мрежа растителни масла от БАБХ в акредитирания лабораторно-изпитвателен комплекс към УХТ</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въвеждане на системи за контрол при внос на масла в страната и проследяемост на т.нар. вътрешно общностни доставки</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промени в нормативната база за прекратяване на порочни практики за производство и предлагане на храни с неясен произход ,качество и безопасност.</w:t>
      </w:r>
    </w:p>
    <w:p w:rsidR="00AE4311" w:rsidRPr="007F660C" w:rsidRDefault="00AE4311" w:rsidP="009B5B75">
      <w:pPr>
        <w:numPr>
          <w:ilvl w:val="0"/>
          <w:numId w:val="167"/>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спешни промени в Закона за защита на конкуренцията за защита на българския производител от произвола на чуждите търговски вериги. Извършване на системни секторни анализи от КЗК за поведението на основните участници на пазара на хранителни продукти.</w:t>
      </w:r>
    </w:p>
    <w:p w:rsidR="00AE4311" w:rsidRPr="007F660C" w:rsidRDefault="00AE4311" w:rsidP="009B5B75">
      <w:pPr>
        <w:numPr>
          <w:ilvl w:val="0"/>
          <w:numId w:val="167"/>
        </w:numPr>
        <w:tabs>
          <w:tab w:val="left" w:pos="993"/>
        </w:tabs>
        <w:spacing w:before="100" w:beforeAutospacing="1" w:after="120" w:line="240" w:lineRule="auto"/>
        <w:ind w:left="0"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Данъчни облекчения за производство на краен продукт.</w:t>
      </w:r>
    </w:p>
    <w:p w:rsidR="00AE4311" w:rsidRPr="007F660C" w:rsidRDefault="00AE4311" w:rsidP="007A1A7B">
      <w:pPr>
        <w:spacing w:before="100" w:beforeAutospacing="1" w:after="120" w:line="240" w:lineRule="auto"/>
        <w:ind w:firstLine="720"/>
        <w:jc w:val="center"/>
        <w:rPr>
          <w:rFonts w:ascii="Times New Roman" w:hAnsi="Times New Roman" w:cs="Times New Roman"/>
          <w:b/>
          <w:bCs/>
          <w:sz w:val="28"/>
          <w:szCs w:val="28"/>
          <w:lang w:val="ru-RU"/>
        </w:rPr>
      </w:pPr>
    </w:p>
    <w:p w:rsidR="00AE4311" w:rsidRPr="00AC659B" w:rsidRDefault="00AE4311" w:rsidP="007A1A7B">
      <w:pPr>
        <w:spacing w:before="100" w:beforeAutospacing="1" w:after="120" w:line="240" w:lineRule="auto"/>
        <w:ind w:firstLine="720"/>
        <w:jc w:val="center"/>
        <w:rPr>
          <w:rFonts w:ascii="Times New Roman Bold" w:hAnsi="Times New Roman Bold" w:cs="Times New Roman"/>
          <w:b/>
          <w:bCs/>
          <w:caps/>
          <w:sz w:val="28"/>
          <w:szCs w:val="28"/>
          <w:lang w:val="ru-RU"/>
        </w:rPr>
      </w:pPr>
      <w:r w:rsidRPr="00AC659B">
        <w:rPr>
          <w:rFonts w:ascii="Times New Roman Bold" w:hAnsi="Times New Roman Bold" w:cs="Times New Roman"/>
          <w:b/>
          <w:bCs/>
          <w:caps/>
          <w:sz w:val="28"/>
          <w:szCs w:val="28"/>
          <w:lang w:val="ru-RU"/>
        </w:rPr>
        <w:t>Стратегия за развитие на сектор „ТЮТЮН”</w:t>
      </w:r>
    </w:p>
    <w:p w:rsidR="00AE4311" w:rsidRPr="007F660C" w:rsidRDefault="00AE4311" w:rsidP="007A1A7B">
      <w:pPr>
        <w:spacing w:before="100" w:beforeAutospacing="1" w:after="120" w:line="240" w:lineRule="auto"/>
        <w:ind w:firstLine="720"/>
        <w:jc w:val="center"/>
        <w:rPr>
          <w:rFonts w:ascii="Times New Roman" w:hAnsi="Times New Roman" w:cs="Times New Roman"/>
          <w:b/>
          <w:bCs/>
          <w:sz w:val="28"/>
          <w:szCs w:val="28"/>
          <w:lang w:val="ru-RU"/>
        </w:rPr>
      </w:pPr>
    </w:p>
    <w:p w:rsidR="00AE4311" w:rsidRPr="00AC659B" w:rsidRDefault="00AE4311" w:rsidP="009B5B75">
      <w:pPr>
        <w:pStyle w:val="ListParagraph"/>
        <w:numPr>
          <w:ilvl w:val="0"/>
          <w:numId w:val="177"/>
        </w:numPr>
        <w:tabs>
          <w:tab w:val="left" w:pos="993"/>
        </w:tabs>
        <w:spacing w:before="100" w:beforeAutospacing="1" w:after="120" w:line="240" w:lineRule="auto"/>
        <w:ind w:left="0" w:firstLine="720"/>
        <w:jc w:val="both"/>
        <w:rPr>
          <w:rFonts w:ascii="Times New Roman" w:hAnsi="Times New Roman" w:cs="Times New Roman"/>
          <w:b/>
          <w:sz w:val="28"/>
          <w:szCs w:val="28"/>
        </w:rPr>
      </w:pPr>
      <w:r w:rsidRPr="00AC659B">
        <w:rPr>
          <w:rFonts w:ascii="Times New Roman" w:hAnsi="Times New Roman" w:cs="Times New Roman"/>
          <w:b/>
          <w:sz w:val="28"/>
          <w:szCs w:val="28"/>
        </w:rPr>
        <w:t xml:space="preserve">АНАЛИЗ НА СЪСТОЯНИЕТО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Тютюнът има специална биологична способност да се адаптира, затова той може да се отглежда успешно в повечето райони с умерен климат. Благодарение на този факт се отглежда тютюн в повече от 100 страни, включително около 80 „развиващи” се.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Общото световно производство на суров тютюн е между 6,5-7 млн. тона, което се произвежда от 3,7 милиона хектара. (</w:t>
      </w:r>
      <w:r w:rsidRPr="007F660C">
        <w:rPr>
          <w:rFonts w:ascii="Times New Roman" w:hAnsi="Times New Roman" w:cs="Times New Roman"/>
          <w:sz w:val="28"/>
          <w:szCs w:val="28"/>
        </w:rPr>
        <w:t>FAO</w:t>
      </w:r>
      <w:r w:rsidRPr="007F660C">
        <w:rPr>
          <w:rFonts w:ascii="Times New Roman" w:hAnsi="Times New Roman" w:cs="Times New Roman"/>
          <w:sz w:val="28"/>
          <w:szCs w:val="28"/>
          <w:lang w:val="ru-RU"/>
        </w:rPr>
        <w:t>, 2009 г.). Тютюн в ЕС се отглежда на 132000 хектара в следните 12 държави от 27-те страни членки: Италия, Франция, Словакия, Испания, Германия, Унгария, Полша, Португалия, Румъния, Гърция, Белгия и България.</w:t>
      </w:r>
      <w:r w:rsidRPr="007F660C">
        <w:rPr>
          <w:rFonts w:ascii="Times New Roman" w:hAnsi="Times New Roman" w:cs="Times New Roman"/>
          <w:sz w:val="28"/>
          <w:szCs w:val="28"/>
          <w:lang w:val="ru-RU"/>
        </w:rPr>
        <w:br/>
        <w:t>Водещите европейски производители са Италия (която е осмата по големина страна производител на тютюн  в света), България  (която е 15-та), Полша и Испания. В ЕС-27 произведеното количество е около 300</w:t>
      </w:r>
      <w:r w:rsidRPr="007F660C">
        <w:rPr>
          <w:rFonts w:ascii="Times New Roman" w:hAnsi="Times New Roman" w:cs="Times New Roman"/>
          <w:sz w:val="28"/>
          <w:szCs w:val="28"/>
        </w:rPr>
        <w:t> </w:t>
      </w:r>
      <w:r w:rsidRPr="007F660C">
        <w:rPr>
          <w:rFonts w:ascii="Times New Roman" w:hAnsi="Times New Roman" w:cs="Times New Roman"/>
          <w:sz w:val="28"/>
          <w:szCs w:val="28"/>
          <w:lang w:val="ru-RU"/>
        </w:rPr>
        <w:t>000т.</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Икономическото значение на сектор „Тютюн” е високо в два основни аспекта: първо, значителния му принос в приходната част на държавния бюджет, второ, неговата важна роля в развитието на селските райони. Производството на тютюн се извършва в  песъчлива почва, където икономически продукции от други култури не са възможни. Освен това този сектор се основава на живия труд. Разхода на труд за производството на тютюн може да е 2000 часа / хектар, предимно от по-неквалифицирана работа. Размерът на труда изискван да се култивира един хектар тютюн е 15 пъти по-висок от този, необходим  да се култивира един хектар царевица или пшеница.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Трябва да се отбележи, че на пълен работен ден или като сезонни работници постъпват хора от местния пазар на труда, който е един много важен момент за регионалните икономики.</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Като значение за България, тютюнът е техническа култура. Предмет на използване са листата, стъблата и семената. От стъблата е възможно да се получава фина хартия, брикети, калиев тор. Освен това те са богати на никотин и с успех се получават  различни никотинови препарати. Семената на тютюна са богати на мазнини /38 – 40%/.Чрез съответна преработка и рафиниране от тях се добива висококачествено масло, което има разностранно приложение.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Тютюнът се отглежда основно заради листата от които се получават различни тютюневи изделия. Ценността на листата се определя от съдържанието в тях на алкалоида никотин, който има специфично физиологично въздействие върху човешкия организъм. </w:t>
      </w:r>
    </w:p>
    <w:p w:rsidR="00AE4311" w:rsidRPr="007F660C" w:rsidRDefault="00AE4311" w:rsidP="007A1A7B">
      <w:pPr>
        <w:spacing w:before="100" w:beforeAutospacing="1" w:after="120" w:line="240" w:lineRule="auto"/>
        <w:ind w:firstLine="720"/>
        <w:jc w:val="both"/>
        <w:rPr>
          <w:rFonts w:ascii="Times New Roman" w:hAnsi="Times New Roman" w:cs="Times New Roman"/>
          <w:b/>
          <w:sz w:val="28"/>
          <w:szCs w:val="28"/>
          <w:lang w:val="ru-RU"/>
        </w:rPr>
      </w:pPr>
      <w:r w:rsidRPr="007F660C">
        <w:rPr>
          <w:rFonts w:ascii="Times New Roman" w:hAnsi="Times New Roman" w:cs="Times New Roman"/>
          <w:sz w:val="28"/>
          <w:szCs w:val="28"/>
          <w:lang w:val="ru-RU"/>
        </w:rPr>
        <w:t xml:space="preserve">Тютюнът е особен вид стока, тъй като обект на консумация е </w:t>
      </w:r>
      <w:r w:rsidRPr="007F660C">
        <w:rPr>
          <w:rFonts w:ascii="Times New Roman" w:hAnsi="Times New Roman" w:cs="Times New Roman"/>
          <w:b/>
          <w:sz w:val="28"/>
          <w:szCs w:val="28"/>
          <w:lang w:val="ru-RU"/>
        </w:rPr>
        <w:t>тютюневият дим.</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Значението на тютюна за страната е изключително голямо и се определя от следните обстоятелства:</w:t>
      </w:r>
    </w:p>
    <w:p w:rsidR="00AE4311" w:rsidRPr="007F660C" w:rsidRDefault="00AE4311" w:rsidP="009B5B75">
      <w:pPr>
        <w:numPr>
          <w:ilvl w:val="0"/>
          <w:numId w:val="17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Заема по-слабо продуктивните площи в хълмисти и полупланински райони, площи подложени на ерозия,площи, които са неподходящи за отглеждане на други видове култури</w:t>
      </w:r>
    </w:p>
    <w:p w:rsidR="00AE4311" w:rsidRPr="007F660C" w:rsidRDefault="00AE4311" w:rsidP="009B5B75">
      <w:pPr>
        <w:numPr>
          <w:ilvl w:val="0"/>
          <w:numId w:val="17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Създава заетост на голяма част от населението</w:t>
      </w:r>
    </w:p>
    <w:p w:rsidR="00AE4311" w:rsidRPr="007F660C" w:rsidRDefault="00AE4311" w:rsidP="009B5B75">
      <w:pPr>
        <w:numPr>
          <w:ilvl w:val="0"/>
          <w:numId w:val="175"/>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Представлява ценна суровина</w:t>
      </w:r>
    </w:p>
    <w:p w:rsidR="00AE4311" w:rsidRPr="007F660C" w:rsidRDefault="00AE4311" w:rsidP="009B5B75">
      <w:pPr>
        <w:numPr>
          <w:ilvl w:val="0"/>
          <w:numId w:val="17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Заема важно място в износа, осигурява приходи и стабилност на икономиката</w:t>
      </w:r>
    </w:p>
    <w:p w:rsidR="00AE4311" w:rsidRPr="007F660C" w:rsidRDefault="00AE4311" w:rsidP="009B5B75">
      <w:pPr>
        <w:numPr>
          <w:ilvl w:val="0"/>
          <w:numId w:val="175"/>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Отглеждането му създава възможност за пълно използване на трудовите и поземлени ресурси. От него се получава около шест пъти повече обща продукция от единица площ, отколкото е средната за растениевъдството и три пъти повече, отколкото при техническите култури.</w:t>
      </w:r>
    </w:p>
    <w:p w:rsidR="00AE4311" w:rsidRPr="007F660C" w:rsidRDefault="00AE4311" w:rsidP="009B5B75">
      <w:pPr>
        <w:numPr>
          <w:ilvl w:val="0"/>
          <w:numId w:val="175"/>
        </w:numPr>
        <w:tabs>
          <w:tab w:val="left" w:pos="993"/>
        </w:tabs>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ИМА ПОСТОЯНЕН И СИГУРЕН ПАЗАР</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 Сортове тютюн,които се отглеждат в България са от четири сортови групи - Басми, Каба-Кулак, Виржиния и Бърлей. </w:t>
      </w:r>
    </w:p>
    <w:p w:rsidR="00AE4311" w:rsidRPr="007F660C" w:rsidRDefault="00AE4311" w:rsidP="007A1A7B">
      <w:pPr>
        <w:pStyle w:val="BodyText3"/>
        <w:spacing w:before="100" w:beforeAutospacing="1" w:after="120"/>
        <w:ind w:firstLine="720"/>
        <w:rPr>
          <w:rFonts w:ascii="Times New Roman" w:hAnsi="Times New Roman"/>
          <w:sz w:val="28"/>
          <w:szCs w:val="28"/>
        </w:rPr>
      </w:pPr>
      <w:r w:rsidRPr="007F660C">
        <w:rPr>
          <w:rFonts w:ascii="Times New Roman" w:hAnsi="Times New Roman"/>
          <w:sz w:val="28"/>
          <w:szCs w:val="28"/>
        </w:rPr>
        <w:t xml:space="preserve">Основният дял от производството на тютюн в страната е на ориенталския тютюн /Басми/. Осемдесет процента от производството му е съсредоточено  в Рило-Пиринската и Родопско – Тракийската област. В общини като Гоце Делчев, Сатовча, Гърмен, Кирково, Ардино и Джебел това е единствения поминък, осигуряващ  доходи на около 60 хиляди семейства. </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История на сектора - в най-новата история се разделят два периода в развитието на тютюнопроизводството  различаващи се с различната степен на регулация – от 1945 до 1989 и след 1989 до 2009 год.</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Държавното регулиране на производството след 1989 година обхващаше :</w:t>
      </w:r>
    </w:p>
    <w:p w:rsidR="00AE4311" w:rsidRPr="007F660C" w:rsidRDefault="00AE4311" w:rsidP="009B5B75">
      <w:pPr>
        <w:numPr>
          <w:ilvl w:val="0"/>
          <w:numId w:val="176"/>
        </w:numPr>
        <w:tabs>
          <w:tab w:val="left" w:pos="993"/>
        </w:tabs>
        <w:autoSpaceDE w:val="0"/>
        <w:autoSpaceDN w:val="0"/>
        <w:adjustRightInd w:val="0"/>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Производствени квоти</w:t>
      </w:r>
    </w:p>
    <w:p w:rsidR="00AE4311" w:rsidRPr="007F660C" w:rsidRDefault="00AE4311" w:rsidP="009B5B75">
      <w:pPr>
        <w:numPr>
          <w:ilvl w:val="0"/>
          <w:numId w:val="176"/>
        </w:numPr>
        <w:tabs>
          <w:tab w:val="left" w:pos="993"/>
        </w:tabs>
        <w:autoSpaceDE w:val="0"/>
        <w:autoSpaceDN w:val="0"/>
        <w:adjustRightInd w:val="0"/>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Минимални изкупни цени</w:t>
      </w:r>
    </w:p>
    <w:p w:rsidR="00AE4311" w:rsidRPr="007F660C" w:rsidRDefault="00AE4311" w:rsidP="009B5B75">
      <w:pPr>
        <w:numPr>
          <w:ilvl w:val="0"/>
          <w:numId w:val="176"/>
        </w:numPr>
        <w:tabs>
          <w:tab w:val="left" w:pos="993"/>
        </w:tabs>
        <w:autoSpaceDE w:val="0"/>
        <w:autoSpaceDN w:val="0"/>
        <w:adjustRightInd w:val="0"/>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Подпомагане на тютюнопроизводителите – безвъзмездно семена, парични премии обвързани с производството</w:t>
      </w:r>
    </w:p>
    <w:p w:rsidR="00AE4311" w:rsidRPr="007F660C" w:rsidRDefault="00AE4311" w:rsidP="009B5B75">
      <w:pPr>
        <w:numPr>
          <w:ilvl w:val="0"/>
          <w:numId w:val="176"/>
        </w:numPr>
        <w:tabs>
          <w:tab w:val="left" w:pos="993"/>
        </w:tabs>
        <w:autoSpaceDE w:val="0"/>
        <w:autoSpaceDN w:val="0"/>
        <w:adjustRightInd w:val="0"/>
        <w:spacing w:before="100" w:beforeAutospacing="1" w:after="120" w:line="240" w:lineRule="auto"/>
        <w:ind w:left="0" w:firstLine="720"/>
        <w:jc w:val="both"/>
        <w:rPr>
          <w:rFonts w:ascii="Times New Roman" w:hAnsi="Times New Roman" w:cs="Times New Roman"/>
          <w:sz w:val="28"/>
          <w:szCs w:val="28"/>
        </w:rPr>
      </w:pPr>
      <w:r w:rsidRPr="007F660C">
        <w:rPr>
          <w:rFonts w:ascii="Times New Roman" w:hAnsi="Times New Roman" w:cs="Times New Roman"/>
          <w:sz w:val="28"/>
          <w:szCs w:val="28"/>
        </w:rPr>
        <w:t>Административен режим</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 последните промени на Закона за тютюна и тютюневите изделия се отменят редица разпоредби касаещи производствените квоти, минималните изкупни цени, премирането, договорните отношения с търговците, закрит е фонд „Тютюн”, като прилагащ политиката на държавата в сектора.</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Цените и премиите за доминиращото производство на сортова група „Басми” се движат в следната структура: минимални изкупни цени до 2007 год. се определят по произходи, а след този период по сортови групи.</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2007 год. – 4,40 лв/кг + 4,00 лв/кг премия</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2008 год. – 4,60 лв/кг + 4,00 лв/кг премия</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2009 год. - 4,80 лв/кг + 3,20 лв/кг премия</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2010 год. - 4,20 лв/кг + 2,04 лв/кг премия</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2011 год. – 5,70 лв/кг + 2,05 лв/кг премия</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2012 год. – 6,60 лв/кг + 2,04лв/кг премия.</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До 2009 година вкл. се премираше по схема-обвързана с производство т.е. за реално произведен и изкупен  тютюн. </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От 2010 година премиите са за референтен период (2007 – 2009) и не са обвързани с производството. </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Всеки който е предал тютюн в периода 2007 – 2009 година (дори и да не отглежда повече тютюн) за 2010,2011, 2012 год. получава по 2 лв. за кг. </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При сегашната организация на производство, схемата се повтаря без да променя социалния статус на тютюнопроизводителите.</w:t>
      </w:r>
    </w:p>
    <w:p w:rsidR="00AE4311" w:rsidRPr="007F660C" w:rsidRDefault="00AE4311" w:rsidP="007A1A7B">
      <w:pPr>
        <w:autoSpaceDE w:val="0"/>
        <w:autoSpaceDN w:val="0"/>
        <w:adjustRightInd w:val="0"/>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Хронологията при прилагане на премирането е следната: преди приемането на България за член на ЕС се получаваха премии за всеки килограм произведен и изкупен тютюн. Това трябваше да приключи до 2007 година, но страната договори три годишен гратисен период и премирането продължи за килограм реално произведен тютюн. Този удължен срок изтече през 2010 година, но тогава с разрешение от Брюксел стартира нова схема на подпомагане /референтен  период/. Тя имаше за цел да подпомогне тютюнопроизводителите да се преориентират към друг вид заетост. Беше някакво подобие на Гръцкия модел. Първоначално беше само за 2010 година, но след това се включиха и 2011 и 2012 години. Тази схема на преориентиране обаче не сработи и понеже държавата нямаше полезен ход.</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Провалът на политиката за диверсификация на сектор „Тютюн” и безполезността на референтния период с оглед стабилизиране на сектора се потвърждава и от провала на Програмата за алтернативно земеделие в Родопите и продължаващо ситуиране на тютнопроизводителя като „оцеляващ”. Всичко това ясно показва, че тютюнът няма алтернатива в тези региони, поради специфичните природни, демографски, културни и социални условия и сектора се нуждае от реална бизнес реформа.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Субсидирането на 1-ца продукция при сегашната организация на сектора и без реформирането му, ще остави сектора в оцеляване, нестабилност, зависимост от не пазарни правила и бизнес.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Като суровина реализираща </w:t>
      </w:r>
      <w:r w:rsidRPr="007F660C">
        <w:rPr>
          <w:rFonts w:ascii="Times New Roman" w:hAnsi="Times New Roman" w:cs="Times New Roman"/>
          <w:b/>
          <w:sz w:val="28"/>
          <w:szCs w:val="28"/>
          <w:lang w:val="ru-RU"/>
        </w:rPr>
        <w:t>акцизни</w:t>
      </w:r>
      <w:r w:rsidRPr="007F660C">
        <w:rPr>
          <w:rFonts w:ascii="Times New Roman" w:hAnsi="Times New Roman" w:cs="Times New Roman"/>
          <w:sz w:val="28"/>
          <w:szCs w:val="28"/>
          <w:lang w:val="ru-RU"/>
        </w:rPr>
        <w:t xml:space="preserve"> продукти тютюна  попада  в по-широка законодателна рамка и специално отношение и регламенти от страна на ЕС. В ЕС се налага отношение и тенденция към обхващане за акцизно облагане и на фракции от тютюневи листа, които не се отнасяха към „акцизен продукт”. Това засилва изключително много необходимостта към пазарно реформиране на сектора-тютюнопроизводство и обработка за ограничаване на сива икономика, превенция и контрол върху пазарни субекти фермерски организации.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Най-съществените силни и слаби страни на   сектор „Тютюн” могат да се обобщят, както следва: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СИЛНИ СТРАНИ НА СЕКТОРА</w:t>
      </w:r>
    </w:p>
    <w:p w:rsidR="00AE4311" w:rsidRPr="007F660C" w:rsidRDefault="00AE4311" w:rsidP="007A1A7B">
      <w:pPr>
        <w:pStyle w:val="BodyTextIndent2"/>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rPr>
        <w:sym w:font="Wingdings" w:char="F0D8"/>
      </w:r>
      <w:r w:rsidRPr="007F660C">
        <w:rPr>
          <w:rFonts w:ascii="Times New Roman" w:hAnsi="Times New Roman"/>
          <w:sz w:val="28"/>
          <w:szCs w:val="28"/>
          <w:lang w:val="ru-RU"/>
        </w:rPr>
        <w:t xml:space="preserve"> Екологични условия за производство на висококачествен тютюн от сортова група „Басми”</w:t>
      </w:r>
    </w:p>
    <w:p w:rsidR="00AE4311" w:rsidRPr="007F660C" w:rsidRDefault="00AE4311" w:rsidP="009B5B75">
      <w:pPr>
        <w:pStyle w:val="BodyTextIndent2"/>
        <w:numPr>
          <w:ilvl w:val="0"/>
          <w:numId w:val="173"/>
        </w:numPr>
        <w:tabs>
          <w:tab w:val="left" w:pos="993"/>
        </w:tabs>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lang w:val="ru-RU"/>
        </w:rPr>
        <w:t>Подходящи почвено – климатични условия за производство на тютюн от трите сортови групи „Кабакулак”,”Виржиния” и „Бърлей”.</w:t>
      </w:r>
    </w:p>
    <w:p w:rsidR="00AE4311" w:rsidRPr="007F660C" w:rsidRDefault="00AE4311" w:rsidP="007A1A7B">
      <w:pPr>
        <w:pStyle w:val="BodyTextIndent2"/>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rPr>
        <w:sym w:font="Wingdings" w:char="F0D8"/>
      </w:r>
      <w:r w:rsidRPr="007F660C">
        <w:rPr>
          <w:rFonts w:ascii="Times New Roman" w:hAnsi="Times New Roman"/>
          <w:sz w:val="28"/>
          <w:szCs w:val="28"/>
          <w:lang w:val="ru-RU"/>
        </w:rPr>
        <w:t xml:space="preserve"> Тютюнопроизводители с традиции в оглеждането на културата „тютюн”.</w:t>
      </w:r>
    </w:p>
    <w:p w:rsidR="00AE4311" w:rsidRPr="007F660C" w:rsidRDefault="00AE4311" w:rsidP="007A1A7B">
      <w:pPr>
        <w:pStyle w:val="BodyTextIndent2"/>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rPr>
        <w:sym w:font="Wingdings" w:char="F0D8"/>
      </w:r>
      <w:r w:rsidRPr="007F660C">
        <w:rPr>
          <w:rFonts w:ascii="Times New Roman" w:hAnsi="Times New Roman"/>
          <w:sz w:val="28"/>
          <w:szCs w:val="28"/>
          <w:lang w:val="ru-RU"/>
        </w:rPr>
        <w:t xml:space="preserve"> Конкурентноспособна от гледна точка на потребителската стойност продукция от сортова група „Басми”, която от години има утвърдено място на международните  пазари.</w:t>
      </w:r>
    </w:p>
    <w:p w:rsidR="00AE4311" w:rsidRPr="007F660C" w:rsidRDefault="00AE4311" w:rsidP="007A1A7B">
      <w:pPr>
        <w:pStyle w:val="BodyTextIndent2"/>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rPr>
        <w:sym w:font="Wingdings" w:char="F0D8"/>
      </w:r>
      <w:r w:rsidRPr="007F660C">
        <w:rPr>
          <w:rFonts w:ascii="Times New Roman" w:hAnsi="Times New Roman"/>
          <w:sz w:val="28"/>
          <w:szCs w:val="28"/>
          <w:lang w:val="ru-RU"/>
        </w:rPr>
        <w:t xml:space="preserve"> Развито цигарено производство в страната, което използва като ориенталска  суровина , предимно български тютюни.</w:t>
      </w:r>
    </w:p>
    <w:p w:rsidR="00AE4311" w:rsidRPr="007F660C" w:rsidRDefault="00AE4311" w:rsidP="009B5B75">
      <w:pPr>
        <w:pStyle w:val="BodyTextIndent2"/>
        <w:numPr>
          <w:ilvl w:val="0"/>
          <w:numId w:val="173"/>
        </w:numPr>
        <w:tabs>
          <w:tab w:val="left" w:pos="993"/>
        </w:tabs>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lang w:val="ru-RU"/>
        </w:rPr>
        <w:t>Стабилни пазари и търсене на ориенталски тютюни произведен в страната</w:t>
      </w:r>
    </w:p>
    <w:p w:rsidR="00AE4311" w:rsidRPr="007F660C" w:rsidRDefault="00AE4311" w:rsidP="009B5B75">
      <w:pPr>
        <w:pStyle w:val="BodyTextIndent2"/>
        <w:numPr>
          <w:ilvl w:val="0"/>
          <w:numId w:val="173"/>
        </w:numPr>
        <w:tabs>
          <w:tab w:val="left" w:pos="993"/>
        </w:tabs>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lang w:val="ru-RU"/>
        </w:rPr>
        <w:t>Опериране на световни компании на нашия пазар, с модерни обработващи бази и регистрирани в България - захранващи с търсените наши тютюни глобални производители на тютюневи изделия.</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СЛАБИ СТРАНИ НА СЕКТОРА</w:t>
      </w:r>
    </w:p>
    <w:p w:rsidR="00AE4311" w:rsidRPr="007F660C" w:rsidRDefault="00AE4311" w:rsidP="007A1A7B">
      <w:pPr>
        <w:pStyle w:val="BodyTextIndent2"/>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rPr>
        <w:sym w:font="Wingdings" w:char="F0D8"/>
      </w:r>
      <w:r w:rsidRPr="007F660C">
        <w:rPr>
          <w:rFonts w:ascii="Times New Roman" w:hAnsi="Times New Roman"/>
          <w:sz w:val="28"/>
          <w:szCs w:val="28"/>
          <w:lang w:val="ru-RU"/>
        </w:rPr>
        <w:t>Трудоемкост и енергоемкост при производството на отглежданите у нас сортови групи.</w:t>
      </w:r>
    </w:p>
    <w:p w:rsidR="00AE4311" w:rsidRPr="007F660C" w:rsidRDefault="00AE4311" w:rsidP="007A1A7B">
      <w:pPr>
        <w:pStyle w:val="BodyTextIndent2"/>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rPr>
        <w:sym w:font="Wingdings" w:char="F0D8"/>
      </w:r>
      <w:r w:rsidRPr="007F660C">
        <w:rPr>
          <w:rFonts w:ascii="Times New Roman" w:hAnsi="Times New Roman"/>
          <w:sz w:val="28"/>
          <w:szCs w:val="28"/>
          <w:lang w:val="ru-RU"/>
        </w:rPr>
        <w:t xml:space="preserve"> Разпокъсаност на голяма част от обработваемите площи тютюн и съществуващи проблеми със собствеността им.</w:t>
      </w:r>
    </w:p>
    <w:p w:rsidR="00AE4311" w:rsidRPr="007F660C" w:rsidRDefault="00AE4311" w:rsidP="007A1A7B">
      <w:pPr>
        <w:pStyle w:val="BodyTextIndent2"/>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rPr>
        <w:sym w:font="Wingdings" w:char="F0D8"/>
      </w:r>
      <w:r w:rsidRPr="007F660C">
        <w:rPr>
          <w:rFonts w:ascii="Times New Roman" w:hAnsi="Times New Roman"/>
          <w:sz w:val="28"/>
          <w:szCs w:val="28"/>
          <w:lang w:val="ru-RU"/>
        </w:rPr>
        <w:t xml:space="preserve"> Ниска степен на механизация в сектора и ниска производителност, в резултат на които производствените разходи нарастват.</w:t>
      </w:r>
    </w:p>
    <w:p w:rsidR="00AE4311" w:rsidRPr="007F660C" w:rsidRDefault="00AE4311" w:rsidP="009B5B75">
      <w:pPr>
        <w:pStyle w:val="BodyTextIndent2"/>
        <w:numPr>
          <w:ilvl w:val="0"/>
          <w:numId w:val="174"/>
        </w:numPr>
        <w:tabs>
          <w:tab w:val="left" w:pos="993"/>
        </w:tabs>
        <w:spacing w:before="100" w:beforeAutospacing="1" w:line="240" w:lineRule="auto"/>
        <w:ind w:left="0" w:firstLine="720"/>
        <w:jc w:val="both"/>
        <w:rPr>
          <w:rFonts w:ascii="Times New Roman" w:hAnsi="Times New Roman"/>
          <w:sz w:val="28"/>
          <w:szCs w:val="28"/>
        </w:rPr>
      </w:pPr>
      <w:r w:rsidRPr="007F660C">
        <w:rPr>
          <w:rFonts w:ascii="Times New Roman" w:hAnsi="Times New Roman"/>
          <w:sz w:val="28"/>
          <w:szCs w:val="28"/>
        </w:rPr>
        <w:t xml:space="preserve">Разрушена селскостопанска инфраструктура. </w:t>
      </w:r>
    </w:p>
    <w:p w:rsidR="00AE4311" w:rsidRPr="007F660C" w:rsidRDefault="00AE4311" w:rsidP="007A1A7B">
      <w:pPr>
        <w:pStyle w:val="BodyTextIndent2"/>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rPr>
        <w:sym w:font="Wingdings" w:char="F0D8"/>
      </w:r>
      <w:r w:rsidRPr="007F660C">
        <w:rPr>
          <w:rFonts w:ascii="Times New Roman" w:hAnsi="Times New Roman"/>
          <w:sz w:val="28"/>
          <w:szCs w:val="28"/>
          <w:lang w:val="ru-RU"/>
        </w:rPr>
        <w:t xml:space="preserve"> Влошена сортова структура при едролистните тютюни, която не отговаря изцяло на изискванията на пазарното търсене в страната.</w:t>
      </w:r>
    </w:p>
    <w:p w:rsidR="00AE4311" w:rsidRPr="007F660C" w:rsidRDefault="00AE4311" w:rsidP="007A1A7B">
      <w:pPr>
        <w:pStyle w:val="BodyTextIndent2"/>
        <w:spacing w:before="100" w:beforeAutospacing="1" w:line="240" w:lineRule="auto"/>
        <w:ind w:left="0" w:firstLine="720"/>
        <w:jc w:val="both"/>
        <w:rPr>
          <w:rFonts w:ascii="Times New Roman" w:hAnsi="Times New Roman"/>
          <w:sz w:val="28"/>
          <w:szCs w:val="28"/>
          <w:lang w:val="ru-RU"/>
        </w:rPr>
      </w:pPr>
      <w:r w:rsidRPr="007F660C">
        <w:rPr>
          <w:rFonts w:ascii="Times New Roman" w:hAnsi="Times New Roman"/>
          <w:sz w:val="28"/>
          <w:szCs w:val="28"/>
        </w:rPr>
        <w:sym w:font="Wingdings" w:char="F0D8"/>
      </w:r>
      <w:r w:rsidRPr="007F660C">
        <w:rPr>
          <w:rFonts w:ascii="Times New Roman" w:hAnsi="Times New Roman"/>
          <w:sz w:val="28"/>
          <w:szCs w:val="28"/>
          <w:lang w:val="ru-RU"/>
        </w:rPr>
        <w:t xml:space="preserve"> Не ефективна и действаща система за реализиране на гарантираща сортова политика при  производство на типизирана-качествена суровина.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ПРИОРИТЕТИ</w:t>
      </w:r>
    </w:p>
    <w:p w:rsidR="00AE4311" w:rsidRPr="007F660C" w:rsidRDefault="00AE4311" w:rsidP="007A1A7B">
      <w:pPr>
        <w:pStyle w:val="BodyTextIndent"/>
        <w:spacing w:before="100" w:beforeAutospacing="1"/>
        <w:ind w:left="0" w:firstLine="720"/>
        <w:jc w:val="both"/>
        <w:rPr>
          <w:rFonts w:ascii="Times New Roman" w:hAnsi="Times New Roman"/>
          <w:sz w:val="28"/>
          <w:szCs w:val="28"/>
        </w:rPr>
      </w:pPr>
      <w:r w:rsidRPr="007F660C">
        <w:rPr>
          <w:rFonts w:ascii="Times New Roman" w:hAnsi="Times New Roman"/>
          <w:sz w:val="28"/>
          <w:szCs w:val="28"/>
        </w:rPr>
        <w:sym w:font="Wingdings" w:char="F0D8"/>
      </w:r>
      <w:r w:rsidRPr="007F660C">
        <w:rPr>
          <w:rFonts w:ascii="Times New Roman" w:hAnsi="Times New Roman"/>
          <w:sz w:val="28"/>
          <w:szCs w:val="28"/>
        </w:rPr>
        <w:t xml:space="preserve"> Подобряване на сортовата структура и политика, и осигуряване автентичност и чистота на произвежданите сортове тютюни.</w:t>
      </w:r>
    </w:p>
    <w:p w:rsidR="00AE4311" w:rsidRPr="007F660C" w:rsidRDefault="00AE4311" w:rsidP="007A1A7B">
      <w:pPr>
        <w:pStyle w:val="BodyTextIndent"/>
        <w:spacing w:before="100" w:beforeAutospacing="1"/>
        <w:ind w:left="0" w:firstLine="720"/>
        <w:jc w:val="both"/>
        <w:rPr>
          <w:rFonts w:ascii="Times New Roman" w:hAnsi="Times New Roman"/>
          <w:sz w:val="28"/>
          <w:szCs w:val="28"/>
        </w:rPr>
      </w:pPr>
      <w:r w:rsidRPr="007F660C">
        <w:rPr>
          <w:rFonts w:ascii="Times New Roman" w:hAnsi="Times New Roman"/>
          <w:sz w:val="28"/>
          <w:szCs w:val="28"/>
        </w:rPr>
        <w:sym w:font="Wingdings" w:char="F0D8"/>
      </w:r>
      <w:r w:rsidRPr="007F660C">
        <w:rPr>
          <w:rFonts w:ascii="Times New Roman" w:hAnsi="Times New Roman"/>
          <w:sz w:val="28"/>
          <w:szCs w:val="28"/>
        </w:rPr>
        <w:t xml:space="preserve"> Създаване на фермерски бизнес организации, които да организират производство на големи партиди тютюни с  хомогенни качествени показатели.</w:t>
      </w:r>
    </w:p>
    <w:p w:rsidR="00AE4311" w:rsidRPr="007F660C" w:rsidRDefault="00AE4311" w:rsidP="007A1A7B">
      <w:pPr>
        <w:pStyle w:val="BodyTextIndent"/>
        <w:spacing w:before="100" w:beforeAutospacing="1"/>
        <w:ind w:left="0" w:firstLine="720"/>
        <w:jc w:val="both"/>
        <w:rPr>
          <w:rFonts w:ascii="Times New Roman" w:hAnsi="Times New Roman"/>
          <w:sz w:val="28"/>
          <w:szCs w:val="28"/>
        </w:rPr>
      </w:pPr>
      <w:r w:rsidRPr="007F660C">
        <w:rPr>
          <w:rFonts w:ascii="Times New Roman" w:hAnsi="Times New Roman"/>
          <w:sz w:val="28"/>
          <w:szCs w:val="28"/>
        </w:rPr>
        <w:sym w:font="Wingdings" w:char="F0D8"/>
      </w:r>
      <w:r w:rsidRPr="007F660C">
        <w:rPr>
          <w:rFonts w:ascii="Times New Roman" w:hAnsi="Times New Roman"/>
          <w:sz w:val="28"/>
          <w:szCs w:val="28"/>
        </w:rPr>
        <w:t xml:space="preserve"> Целево използване на осигурени по европейски  програми /ОСП ,ПРСР/  финансови средства.</w:t>
      </w:r>
    </w:p>
    <w:p w:rsidR="00AE4311" w:rsidRPr="007F660C" w:rsidRDefault="00AE4311" w:rsidP="007A1A7B">
      <w:pPr>
        <w:pStyle w:val="BodyTextIndent"/>
        <w:spacing w:before="100" w:beforeAutospacing="1"/>
        <w:ind w:left="0" w:firstLine="720"/>
        <w:jc w:val="both"/>
        <w:rPr>
          <w:rFonts w:ascii="Times New Roman" w:hAnsi="Times New Roman"/>
          <w:sz w:val="28"/>
          <w:szCs w:val="28"/>
        </w:rPr>
      </w:pPr>
      <w:r w:rsidRPr="007F660C">
        <w:rPr>
          <w:rFonts w:ascii="Times New Roman" w:hAnsi="Times New Roman"/>
          <w:b/>
          <w:sz w:val="28"/>
          <w:szCs w:val="28"/>
        </w:rPr>
        <w:t>Цел на стратегия за развитие на сектор „Тютюн”</w:t>
      </w:r>
      <w:r w:rsidRPr="007F660C">
        <w:rPr>
          <w:rFonts w:ascii="Times New Roman" w:hAnsi="Times New Roman"/>
          <w:sz w:val="28"/>
          <w:szCs w:val="28"/>
        </w:rPr>
        <w:t xml:space="preserve">: като се отчитат екологичната, пазарна,  икономическа и социална среда е да се създадат условия и механизми в районите в които тютюнопроизводството е главна селскостопанска дейност  за стабилно производство на  еднородни партиди тютюни. </w:t>
      </w:r>
    </w:p>
    <w:p w:rsidR="00AE4311" w:rsidRPr="007F660C" w:rsidRDefault="00AE4311" w:rsidP="007A1A7B">
      <w:pPr>
        <w:pStyle w:val="BodyTextIndent"/>
        <w:spacing w:before="100" w:beforeAutospacing="1"/>
        <w:ind w:left="0" w:firstLine="720"/>
        <w:jc w:val="center"/>
        <w:rPr>
          <w:rFonts w:ascii="Times New Roman" w:hAnsi="Times New Roman"/>
          <w:sz w:val="28"/>
          <w:szCs w:val="28"/>
        </w:rPr>
      </w:pPr>
    </w:p>
    <w:p w:rsidR="00AE4311" w:rsidRPr="007F660C" w:rsidRDefault="00AE4311" w:rsidP="00AC659B">
      <w:pPr>
        <w:pStyle w:val="BodyTextIndent"/>
        <w:spacing w:before="100" w:beforeAutospacing="1"/>
        <w:ind w:left="0" w:firstLine="720"/>
        <w:rPr>
          <w:rFonts w:ascii="Times New Roman" w:hAnsi="Times New Roman"/>
          <w:sz w:val="28"/>
          <w:szCs w:val="28"/>
        </w:rPr>
      </w:pPr>
      <w:r w:rsidRPr="007F660C">
        <w:rPr>
          <w:rFonts w:ascii="Times New Roman" w:hAnsi="Times New Roman"/>
          <w:sz w:val="28"/>
          <w:szCs w:val="28"/>
        </w:rPr>
        <w:t>МЕРКИ И ДЕЙСТВИЯ ЗА ОТСТРАНЯВАНЕ НА ИДЕНТИФИЦИРАНИТЕ ПРОБЛЕМИ</w:t>
      </w:r>
    </w:p>
    <w:p w:rsidR="00AE4311" w:rsidRPr="007F660C" w:rsidRDefault="00AE4311" w:rsidP="007A1A7B">
      <w:pPr>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ФИНАНСОВО ПОДПОМАГАНЕ НА ОТРАСЪЛА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Тенденция в по далечна перспектива е премахване на субсидирано производство и производство на качествен продукт. Постепенно ще се премине само на предпоставки за пазарно регулиране на производството.</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Субсидиране  по линията на ОСП на ЕС следва преди всичко да подпомогне реформата на сектора в посочената насока. </w:t>
      </w:r>
    </w:p>
    <w:p w:rsidR="00AE4311" w:rsidRPr="007F660C" w:rsidRDefault="00AE4311" w:rsidP="007A1A7B">
      <w:pPr>
        <w:spacing w:before="100" w:beforeAutospacing="1" w:after="120" w:line="240" w:lineRule="auto"/>
        <w:ind w:firstLine="720"/>
        <w:rPr>
          <w:rFonts w:ascii="Times New Roman" w:hAnsi="Times New Roman" w:cs="Times New Roman"/>
          <w:sz w:val="28"/>
          <w:szCs w:val="28"/>
          <w:u w:val="single"/>
          <w:lang w:val="ru-RU"/>
        </w:rPr>
      </w:pPr>
    </w:p>
    <w:p w:rsidR="00AE4311" w:rsidRPr="007F660C" w:rsidRDefault="00AE4311" w:rsidP="007A1A7B">
      <w:pPr>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Достъп  до европейските програми за финансово подпомагане</w:t>
      </w:r>
      <w:r w:rsidRPr="007F660C">
        <w:rPr>
          <w:rFonts w:ascii="Times New Roman" w:hAnsi="Times New Roman" w:cs="Times New Roman"/>
          <w:sz w:val="28"/>
          <w:szCs w:val="28"/>
          <w:lang w:val="ru-RU"/>
        </w:rPr>
        <w:t>:</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През програмния период на ОСП 2014-2020 год. формирания бюджет от процента предвиден за плащания към сектора, ЗАДЪЛЖИТЕЛНО да бъде обвързан с реформирането му към бизнес фермерски структури, а не раздаване на средства само на произведено количество продукция.</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Субсидирането да стимулира финансовия бизнес резултат на фермерски организации, а не само стимулиране и мотивиране по принципа на държавната регулация /както се процедираше до 2009 год. и продължи до сега/.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Като вкусов продукт, пазара на тютюн изисква устойчиви еднородни по качествени категории партиди, а такова производство разпокъсания сектор е в невъзможност да осигури.</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Национално съфинансиране</w:t>
      </w:r>
      <w:r w:rsidRPr="007F660C">
        <w:rPr>
          <w:rFonts w:ascii="Times New Roman" w:hAnsi="Times New Roman" w:cs="Times New Roman"/>
          <w:sz w:val="28"/>
          <w:szCs w:val="28"/>
          <w:lang w:val="ru-RU"/>
        </w:rPr>
        <w:t>:</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Реализираните значителни приходи от акциз, глоби, такси и др. законодателно да се регулират с възможност за осигуряване на „съфинансиращата част” при реализиране на Европейски програми с индиректно значение за дейности касаещи облекчения за бизнес решения.</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Прилагане на диференциран подход в данъчното облагане:</w:t>
      </w:r>
    </w:p>
    <w:p w:rsidR="00AE4311" w:rsidRPr="007F660C" w:rsidRDefault="00AE4311" w:rsidP="009B5B75">
      <w:pPr>
        <w:pStyle w:val="ListParagraph"/>
        <w:numPr>
          <w:ilvl w:val="0"/>
          <w:numId w:val="174"/>
        </w:numPr>
        <w:tabs>
          <w:tab w:val="left" w:pos="993"/>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Съществен момент като държавна помощ в аспекта на реформа и стабилизиране на сектора е облекчаване в нивата на корпоративното данъчно облагане за период на създаване на сдружения/фермерски организации. </w:t>
      </w:r>
    </w:p>
    <w:p w:rsidR="00AE4311" w:rsidRPr="007F660C" w:rsidRDefault="00AE4311" w:rsidP="009B5B75">
      <w:pPr>
        <w:pStyle w:val="ListParagraph"/>
        <w:numPr>
          <w:ilvl w:val="0"/>
          <w:numId w:val="174"/>
        </w:numPr>
        <w:tabs>
          <w:tab w:val="left" w:pos="1134"/>
        </w:tabs>
        <w:spacing w:before="100" w:beforeAutospacing="1" w:after="120" w:line="240" w:lineRule="auto"/>
        <w:ind w:left="0"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Облекчения чрез освобождаване от ДДС на фермерски организации използващи горива за агротехнически дейности, обработка/сушене за определен период след създаване на фермерската организация.</w:t>
      </w:r>
    </w:p>
    <w:p w:rsidR="00AE4311" w:rsidRPr="007F660C" w:rsidRDefault="00AE4311" w:rsidP="007A1A7B">
      <w:pPr>
        <w:spacing w:before="100" w:beforeAutospacing="1" w:after="120" w:line="240" w:lineRule="auto"/>
        <w:ind w:firstLine="720"/>
        <w:jc w:val="center"/>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ПРОИЗВОДСТВОТО</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Подобряване качеството на предлагания продук</w:t>
      </w:r>
      <w:r w:rsidRPr="007F660C">
        <w:rPr>
          <w:rFonts w:ascii="Times New Roman" w:hAnsi="Times New Roman" w:cs="Times New Roman"/>
          <w:sz w:val="28"/>
          <w:szCs w:val="28"/>
          <w:lang w:val="ru-RU"/>
        </w:rPr>
        <w:t>т</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Бизнес фермерска организация ще създаде възможности за договорни отношения гарантиращи развитие на тютюнев бизнес, а не ежегодно оцеляване вкл. и през 2013 год.на хората отглеждащи тютюн.</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Предпоставки са: партиди, качество, приложение на еколого съобразни технологии, чист генетичен и потребителски продукт, стабилен и спокоен пазар с автентични тютюневи субекти /търговци, реална пазарна цена на единица продукт/кг. тютюн.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Мерки, насочени към окрупняване на производството:</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lang w:val="ru-RU"/>
        </w:rPr>
        <w:t xml:space="preserve">Създаване на бизнес фермерство, чрез усъвършенстване на </w:t>
      </w:r>
      <w:r w:rsidRPr="007F660C">
        <w:rPr>
          <w:rFonts w:ascii="Times New Roman" w:hAnsi="Times New Roman" w:cs="Times New Roman"/>
          <w:b/>
          <w:sz w:val="28"/>
          <w:szCs w:val="28"/>
          <w:lang w:val="ru-RU"/>
        </w:rPr>
        <w:t>административните режими</w:t>
      </w:r>
      <w:r w:rsidRPr="007F660C">
        <w:rPr>
          <w:rFonts w:ascii="Times New Roman" w:hAnsi="Times New Roman" w:cs="Times New Roman"/>
          <w:sz w:val="28"/>
          <w:szCs w:val="28"/>
          <w:lang w:val="ru-RU"/>
        </w:rPr>
        <w:t xml:space="preserve"> в насоки за функциите на  бизнес фермерски организации, тяхното структуриране - технологично, организационно, икономически; заготовка на суровината и търговия – договорни отношения.</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Субсидиране по философията на  „инвестиране”, съобразно политики на Европейския съюз и национална политика.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Насърчаване на организирано производство:</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В тази връзка е необходимо пазара на земя чрез нормативни интервенции да реши проблемите с ползване на собственост.Това е относимо към ЗСПЗЗ в частите – непотърсени земи, собственици намиращи се  извън страната и неосъществяващи право на разпореждане и наем по служебен път.</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Ограничаване на сивата икономика в сектора: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Търговията със суров тютюн /необработен/ през граница е национална безотговорност и предпоставка за подпомагане на контрабандата с тютюн и тютюневи изделия, експлоатация, нерегламентирани дейности в ущърб на производители с регламентиран бизнес и огромни загуби за държавата.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Законодателна национално отговорна инициатива е безусловно необходима за търговия, регистрационен режим /не лицензионен/ на пазарни субекти, превенция с контрол.</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u w:val="single"/>
          <w:lang w:val="ru-RU"/>
        </w:rPr>
      </w:pPr>
      <w:r w:rsidRPr="007F660C">
        <w:rPr>
          <w:rFonts w:ascii="Times New Roman" w:hAnsi="Times New Roman" w:cs="Times New Roman"/>
          <w:sz w:val="28"/>
          <w:szCs w:val="28"/>
          <w:u w:val="single"/>
          <w:lang w:val="ru-RU"/>
        </w:rPr>
        <w:t>Засилване на връзката „наука – производство”:</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Принципно науката е необходимо да премине към Университетите.</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Сертифицирана лаборатория/и да бъдат в методична схема на изследване и контрол на продуктите. Осъществяване среда за експертни кадри и създаване на такива - в Университета.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Селекция, генетичния фонд, поддържане - да се насочи към БАН. Семепроизводство: съгласно сега действащо законодателство и  държавен законодателен контрол и сертифициране от сертификационния орган в България. В по-дългосрочен план, след реформиране на сектора са възможни  други бизнес схеми, които ще облекчат държавния ресурс и респ. гарантират абсолютна автентичност и чистота на генетичния материал тютюн.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Ефекта ще е налице отразимо  пряко, а не в многостепенна връзка на науката с националния ресурс от производството и бизнеса с тютюн и изделия, в условия за добро свързано обучение, намаляване на бюджетни субсидии към държавни организации, неефективно използване и не използване на материални ресурси, тяхната издръжка.</w:t>
      </w:r>
    </w:p>
    <w:p w:rsidR="00AE4311" w:rsidRPr="007F660C" w:rsidRDefault="00AE4311" w:rsidP="007A1A7B">
      <w:pPr>
        <w:spacing w:before="100" w:beforeAutospacing="1" w:after="120" w:line="240" w:lineRule="auto"/>
        <w:ind w:firstLine="720"/>
        <w:jc w:val="center"/>
        <w:rPr>
          <w:rFonts w:ascii="Times New Roman" w:hAnsi="Times New Roman" w:cs="Times New Roman"/>
          <w:sz w:val="28"/>
          <w:szCs w:val="28"/>
          <w:lang w:val="ru-RU"/>
        </w:rPr>
      </w:pPr>
    </w:p>
    <w:p w:rsidR="00AE4311" w:rsidRPr="007F660C" w:rsidRDefault="00AE4311" w:rsidP="007A1A7B">
      <w:pPr>
        <w:spacing w:before="100" w:beforeAutospacing="1" w:after="120" w:line="240" w:lineRule="auto"/>
        <w:ind w:firstLine="720"/>
        <w:rPr>
          <w:rFonts w:ascii="Times New Roman" w:hAnsi="Times New Roman" w:cs="Times New Roman"/>
          <w:sz w:val="28"/>
          <w:szCs w:val="28"/>
          <w:lang w:val="ru-RU"/>
        </w:rPr>
      </w:pPr>
      <w:r w:rsidRPr="007F660C">
        <w:rPr>
          <w:rFonts w:ascii="Times New Roman" w:hAnsi="Times New Roman" w:cs="Times New Roman"/>
          <w:sz w:val="28"/>
          <w:szCs w:val="28"/>
          <w:lang w:val="ru-RU"/>
        </w:rPr>
        <w:t>ПОДОБРЯВАНЕ ОРГАНИЗАЦИЯТА НА ПАЗАРА</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u w:val="single"/>
          <w:lang w:val="ru-RU"/>
        </w:rPr>
        <w:t>Изграждане на функционираща система за контрол на произхода и качеството на тютюна и тютюневите изделия</w:t>
      </w:r>
      <w:r w:rsidRPr="007F660C">
        <w:rPr>
          <w:rFonts w:ascii="Times New Roman" w:hAnsi="Times New Roman" w:cs="Times New Roman"/>
          <w:sz w:val="28"/>
          <w:szCs w:val="28"/>
          <w:lang w:val="ru-RU"/>
        </w:rPr>
        <w:t>:</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 акцизна суровина и продукти, системата е изключително важна. Необходим е ресурсно-финансов и функционален анализ на Административния режим респ. субектите зависими от него. Считаме, че държавата трябва да се освободи от „буфери”, фиксирани с неефективни дейности и ресурси.</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Директна, пряка връзка между производството и обработката с преработката /производство на тютюневи изделия/ няма. Осигуряването на суровина за изделия се осъществява от пазари на определен тип тютюни и от фирми лицензирани от големите цигарени компании. Няма изделие, което да се произвежда само от тютюни произведени от страната производител на тютюневото изделие.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 xml:space="preserve">Търговията с тютюневи изделия в България попада само под регистрационен режим и нормативни изисквания върху цялостния дизайн и съставки в/на потребителския продукт. </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r w:rsidRPr="007F660C">
        <w:rPr>
          <w:rFonts w:ascii="Times New Roman" w:hAnsi="Times New Roman" w:cs="Times New Roman"/>
          <w:sz w:val="28"/>
          <w:szCs w:val="28"/>
          <w:lang w:val="ru-RU"/>
        </w:rPr>
        <w:t>За стабилност и независимост на сектора е необходимо стартиране на реални реформи, в противен случай той ще продължи с оцеляване, социална и икономическа тежест за държавата  и зависимост от непазарни подходи и фактори.</w:t>
      </w:r>
    </w:p>
    <w:p w:rsidR="00AE4311" w:rsidRPr="007F660C" w:rsidRDefault="00AE4311" w:rsidP="007A1A7B">
      <w:pPr>
        <w:spacing w:before="100" w:beforeAutospacing="1" w:after="120" w:line="240" w:lineRule="auto"/>
        <w:ind w:firstLine="720"/>
        <w:jc w:val="both"/>
        <w:rPr>
          <w:rFonts w:ascii="Times New Roman" w:hAnsi="Times New Roman" w:cs="Times New Roman"/>
          <w:sz w:val="28"/>
          <w:szCs w:val="28"/>
          <w:lang w:val="ru-RU"/>
        </w:rPr>
      </w:pPr>
    </w:p>
    <w:p w:rsidR="00AE4311" w:rsidRPr="007F660C" w:rsidRDefault="00AE4311" w:rsidP="007A1A7B">
      <w:pPr>
        <w:tabs>
          <w:tab w:val="left" w:pos="1134"/>
        </w:tabs>
        <w:spacing w:before="100" w:beforeAutospacing="1" w:after="120" w:line="240" w:lineRule="auto"/>
        <w:ind w:firstLine="720"/>
        <w:contextualSpacing/>
        <w:jc w:val="both"/>
        <w:rPr>
          <w:rFonts w:ascii="Times New Roman" w:hAnsi="Times New Roman" w:cs="Times New Roman"/>
          <w:b/>
          <w:sz w:val="28"/>
          <w:szCs w:val="28"/>
          <w:lang w:val="ru-RU"/>
        </w:rPr>
      </w:pPr>
      <w:r w:rsidRPr="007F660C">
        <w:rPr>
          <w:rFonts w:ascii="Times New Roman" w:hAnsi="Times New Roman" w:cs="Times New Roman"/>
          <w:b/>
          <w:sz w:val="28"/>
          <w:szCs w:val="28"/>
          <w:lang w:val="ru-RU"/>
        </w:rPr>
        <w:t>Предлаганите мерки имат за цел да се възстанови приоритетното значение на хранително-вкусовата промишленост в рамките на програмния период. По своя характер те са главно краткосрочни и следва да се разглеждат като част от една цялостна стратегия за икономическо развитие на страната, наред с приоритетите за развитие на хранително-вкусовата промишленост.</w:t>
      </w:r>
    </w:p>
    <w:p w:rsidR="00AE4311" w:rsidRPr="007F660C" w:rsidRDefault="00AE4311" w:rsidP="007A1A7B">
      <w:pPr>
        <w:spacing w:before="100" w:beforeAutospacing="1" w:after="120" w:line="240" w:lineRule="auto"/>
        <w:ind w:firstLine="720"/>
        <w:rPr>
          <w:rFonts w:ascii="Times New Roman" w:hAnsi="Times New Roman" w:cs="Times New Roman"/>
          <w:b/>
          <w:sz w:val="28"/>
          <w:szCs w:val="28"/>
          <w:lang w:val="ru-RU"/>
        </w:rPr>
      </w:pPr>
    </w:p>
    <w:p w:rsidR="00AE4311" w:rsidRPr="00940EA5" w:rsidRDefault="00AE4311" w:rsidP="00940EA5">
      <w:pPr>
        <w:tabs>
          <w:tab w:val="left" w:pos="540"/>
        </w:tabs>
        <w:spacing w:after="0" w:line="240" w:lineRule="auto"/>
        <w:rPr>
          <w:rFonts w:ascii="Times New Roman" w:hAnsi="Times New Roman" w:cs="Times New Roman"/>
          <w:b/>
          <w:sz w:val="28"/>
          <w:szCs w:val="28"/>
          <w:lang w:val="bg-BG"/>
        </w:rPr>
      </w:pPr>
      <w:r>
        <w:rPr>
          <w:rFonts w:ascii="Times New Roman" w:hAnsi="Times New Roman" w:cs="Times New Roman"/>
          <w:b/>
          <w:sz w:val="28"/>
          <w:szCs w:val="28"/>
          <w:lang w:val="bg-BG"/>
        </w:rPr>
        <w:br w:type="page"/>
      </w:r>
    </w:p>
    <w:p w:rsidR="00AE4311" w:rsidRDefault="00AE4311" w:rsidP="00EB4243">
      <w:pPr>
        <w:jc w:val="center"/>
        <w:rPr>
          <w:rFonts w:ascii="Times New Roman" w:hAnsi="Times New Roman" w:cs="Times New Roman"/>
          <w:b/>
          <w:bCs/>
          <w:caps/>
          <w:spacing w:val="70"/>
          <w:sz w:val="40"/>
          <w:szCs w:val="40"/>
          <w:lang w:val="bg-BG"/>
        </w:rPr>
      </w:pPr>
      <w:r>
        <w:rPr>
          <w:rFonts w:ascii="Times New Roman" w:hAnsi="Times New Roman" w:cs="Times New Roman"/>
          <w:b/>
          <w:bCs/>
          <w:caps/>
          <w:spacing w:val="70"/>
          <w:sz w:val="40"/>
          <w:szCs w:val="40"/>
          <w:lang w:val="bg-BG"/>
        </w:rPr>
        <w:t>приложение  № 7</w:t>
      </w:r>
    </w:p>
    <w:p w:rsidR="00AE4311" w:rsidRDefault="00AE4311" w:rsidP="00EB4243">
      <w:pPr>
        <w:jc w:val="center"/>
        <w:rPr>
          <w:rFonts w:ascii="Times New Roman" w:hAnsi="Times New Roman" w:cs="Times New Roman"/>
          <w:b/>
          <w:bCs/>
          <w:caps/>
          <w:spacing w:val="70"/>
          <w:sz w:val="40"/>
          <w:szCs w:val="40"/>
          <w:lang w:val="bg-BG"/>
        </w:rPr>
      </w:pPr>
    </w:p>
    <w:p w:rsidR="00AE4311" w:rsidRDefault="00AE4311" w:rsidP="00EB4243">
      <w:pPr>
        <w:jc w:val="center"/>
        <w:rPr>
          <w:rFonts w:ascii="Times New Roman" w:hAnsi="Times New Roman" w:cs="Times New Roman"/>
          <w:b/>
          <w:bCs/>
          <w:caps/>
          <w:spacing w:val="70"/>
          <w:sz w:val="40"/>
          <w:szCs w:val="40"/>
          <w:lang w:val="bg-BG"/>
        </w:rPr>
      </w:pPr>
    </w:p>
    <w:p w:rsidR="00AE4311" w:rsidRPr="00E96DAF" w:rsidRDefault="00AE4311" w:rsidP="00EB4243">
      <w:pPr>
        <w:jc w:val="center"/>
        <w:rPr>
          <w:rFonts w:ascii="Times New Roman Bold" w:hAnsi="Times New Roman Bold" w:cs="Times New Roman"/>
          <w:b/>
          <w:bCs/>
          <w:caps/>
          <w:sz w:val="32"/>
          <w:szCs w:val="32"/>
          <w:lang w:val="bg-BG"/>
        </w:rPr>
      </w:pPr>
      <w:r w:rsidRPr="00E96DAF">
        <w:rPr>
          <w:rFonts w:ascii="Times New Roman Bold" w:hAnsi="Times New Roman Bold" w:cs="Times New Roman"/>
          <w:b/>
          <w:bCs/>
          <w:caps/>
          <w:sz w:val="32"/>
          <w:szCs w:val="32"/>
          <w:lang w:val="bg-BG"/>
        </w:rPr>
        <w:t>„стратегически насоки за развитие на биологичното земеделие в България”</w:t>
      </w:r>
    </w:p>
    <w:p w:rsidR="00AE4311" w:rsidRDefault="00AE4311" w:rsidP="00EB4243">
      <w:pPr>
        <w:jc w:val="center"/>
        <w:rPr>
          <w:rFonts w:ascii="Times New Roman" w:hAnsi="Times New Roman" w:cs="Times New Roman"/>
          <w:b/>
          <w:bCs/>
          <w:caps/>
          <w:spacing w:val="70"/>
          <w:sz w:val="40"/>
          <w:szCs w:val="40"/>
          <w:lang w:val="bg-BG"/>
        </w:rPr>
      </w:pPr>
    </w:p>
    <w:p w:rsidR="00AE4311" w:rsidRDefault="00AE4311" w:rsidP="00EB4243">
      <w:pPr>
        <w:jc w:val="center"/>
        <w:rPr>
          <w:rFonts w:ascii="Times New Roman" w:hAnsi="Times New Roman" w:cs="Times New Roman"/>
          <w:b/>
          <w:bCs/>
          <w:caps/>
          <w:spacing w:val="70"/>
          <w:sz w:val="40"/>
          <w:szCs w:val="40"/>
          <w:lang w:val="bg-BG"/>
        </w:rPr>
      </w:pPr>
    </w:p>
    <w:p w:rsidR="00AE4311" w:rsidRPr="00D9732C" w:rsidRDefault="00AE4311" w:rsidP="00EB4243">
      <w:pPr>
        <w:ind w:firstLine="180"/>
        <w:rPr>
          <w:rFonts w:ascii="Times New Roman" w:hAnsi="Times New Roman" w:cs="Times New Roman"/>
          <w:b/>
          <w:bCs/>
          <w:caps/>
          <w:sz w:val="28"/>
          <w:szCs w:val="28"/>
          <w:lang w:val="bg-BG"/>
        </w:rPr>
      </w:pPr>
      <w:r>
        <w:rPr>
          <w:rFonts w:ascii="Times New Roman" w:hAnsi="Times New Roman" w:cs="Times New Roman"/>
          <w:b/>
          <w:bCs/>
          <w:caps/>
          <w:sz w:val="28"/>
          <w:szCs w:val="28"/>
          <w:lang w:val="bg-BG"/>
        </w:rPr>
        <w:t>Авторски колектив:</w:t>
      </w:r>
    </w:p>
    <w:p w:rsidR="00AE4311" w:rsidRPr="002B6DB4" w:rsidRDefault="00AE4311" w:rsidP="00EB4243">
      <w:pPr>
        <w:spacing w:after="0" w:line="360" w:lineRule="auto"/>
        <w:jc w:val="both"/>
        <w:rPr>
          <w:rFonts w:ascii="Times New Roman" w:hAnsi="Times New Roman" w:cs="Times New Roman"/>
          <w:b/>
          <w:sz w:val="28"/>
          <w:szCs w:val="28"/>
          <w:lang w:val="bg-BG"/>
        </w:rPr>
      </w:pPr>
      <w:r>
        <w:rPr>
          <w:rFonts w:ascii="Times New Roman" w:hAnsi="Times New Roman" w:cs="Times New Roman"/>
          <w:b/>
          <w:sz w:val="28"/>
          <w:szCs w:val="28"/>
          <w:lang w:val="bg-BG"/>
        </w:rPr>
        <w:t>1. Стоилко Апостолов, Председател на „Биоселена” и колектив</w:t>
      </w:r>
    </w:p>
    <w:p w:rsidR="00AE4311" w:rsidRPr="00F46613" w:rsidRDefault="00AE4311" w:rsidP="00E96DAF">
      <w:pPr>
        <w:pStyle w:val="Title"/>
        <w:spacing w:after="120"/>
        <w:ind w:firstLine="720"/>
      </w:pPr>
      <w:r>
        <w:br w:type="page"/>
      </w:r>
    </w:p>
    <w:p w:rsidR="00AE4311" w:rsidRPr="00F46613" w:rsidRDefault="00AE4311" w:rsidP="00F46613">
      <w:pPr>
        <w:pStyle w:val="Heading1"/>
        <w:spacing w:after="120"/>
        <w:ind w:firstLine="720"/>
        <w:rPr>
          <w:rFonts w:ascii="Times New Roman" w:hAnsi="Times New Roman"/>
          <w:sz w:val="28"/>
          <w:szCs w:val="28"/>
          <w:lang w:val="bg-BG"/>
        </w:rPr>
      </w:pPr>
      <w:r w:rsidRPr="00F46613">
        <w:rPr>
          <w:rFonts w:ascii="Times New Roman" w:hAnsi="Times New Roman"/>
          <w:sz w:val="28"/>
          <w:szCs w:val="28"/>
          <w:lang w:val="bg-BG"/>
        </w:rPr>
        <w:t xml:space="preserve">І. </w:t>
      </w:r>
      <w:r w:rsidRPr="00F46613">
        <w:rPr>
          <w:rFonts w:ascii="Times New Roman" w:hAnsi="Times New Roman"/>
          <w:sz w:val="28"/>
          <w:szCs w:val="28"/>
          <w:lang w:val="ru-RU"/>
        </w:rPr>
        <w:t>АНАЛИЗ НА СЪСТОЯНИЕТО НА СЕКТОРА</w:t>
      </w:r>
    </w:p>
    <w:p w:rsidR="00AE4311" w:rsidRPr="00F46613" w:rsidRDefault="00AE4311" w:rsidP="00F46613">
      <w:pPr>
        <w:pStyle w:val="Heading2"/>
        <w:spacing w:after="120" w:line="240" w:lineRule="auto"/>
        <w:ind w:firstLine="720"/>
        <w:rPr>
          <w:rFonts w:ascii="Times New Roman" w:hAnsi="Times New Roman"/>
          <w:color w:val="auto"/>
          <w:sz w:val="28"/>
          <w:szCs w:val="28"/>
        </w:rPr>
      </w:pPr>
      <w:r w:rsidRPr="00F46613">
        <w:rPr>
          <w:rFonts w:ascii="Times New Roman" w:hAnsi="Times New Roman"/>
          <w:color w:val="auto"/>
          <w:sz w:val="28"/>
          <w:szCs w:val="28"/>
          <w:lang w:val="ru-RU"/>
        </w:rPr>
        <w:t>Увод</w:t>
      </w:r>
    </w:p>
    <w:p w:rsidR="00AE4311" w:rsidRPr="00F46613" w:rsidRDefault="00AE4311" w:rsidP="00F46613">
      <w:pPr>
        <w:widowControl w:val="0"/>
        <w:spacing w:after="120" w:line="240" w:lineRule="auto"/>
        <w:ind w:firstLine="720"/>
        <w:jc w:val="both"/>
        <w:rPr>
          <w:rFonts w:ascii="Times New Roman" w:hAnsi="Times New Roman" w:cs="Times New Roman"/>
          <w:b/>
          <w:bCs/>
          <w:sz w:val="28"/>
          <w:szCs w:val="28"/>
          <w:lang w:val="ru-RU"/>
        </w:rPr>
      </w:pPr>
      <w:r w:rsidRPr="00F46613">
        <w:rPr>
          <w:rFonts w:ascii="Times New Roman" w:hAnsi="Times New Roman" w:cs="Times New Roman"/>
          <w:bCs/>
          <w:sz w:val="28"/>
          <w:szCs w:val="28"/>
          <w:lang w:val="ru-RU"/>
        </w:rPr>
        <w:t>Биологичното земеделие е важен приоритет в политиката за развитие на земеделието в Република България и един от акцентите на Общата селскостопанска политика за периода 2014-2020 г. Насърчаването на земеделските производители за преминаване към или поддържане на биологично земеделие допринася едновременно за</w:t>
      </w:r>
      <w:r w:rsidRPr="00F46613">
        <w:rPr>
          <w:rFonts w:ascii="Times New Roman" w:hAnsi="Times New Roman" w:cs="Times New Roman"/>
          <w:b/>
          <w:bCs/>
          <w:sz w:val="28"/>
          <w:szCs w:val="28"/>
          <w:lang w:val="ru-RU"/>
        </w:rPr>
        <w:t xml:space="preserve">: </w:t>
      </w:r>
    </w:p>
    <w:p w:rsidR="00AE4311" w:rsidRPr="00F46613" w:rsidRDefault="00AE4311" w:rsidP="009B5B75">
      <w:pPr>
        <w:widowControl w:val="0"/>
        <w:numPr>
          <w:ilvl w:val="2"/>
          <w:numId w:val="206"/>
        </w:numPr>
        <w:tabs>
          <w:tab w:val="left" w:pos="1080"/>
        </w:tabs>
        <w:spacing w:after="120" w:line="240" w:lineRule="auto"/>
        <w:ind w:left="0" w:firstLine="720"/>
        <w:jc w:val="both"/>
        <w:rPr>
          <w:rFonts w:ascii="Times New Roman" w:hAnsi="Times New Roman" w:cs="Times New Roman"/>
          <w:sz w:val="28"/>
          <w:szCs w:val="28"/>
          <w:lang w:val="ru-RU"/>
        </w:rPr>
      </w:pPr>
      <w:r w:rsidRPr="00F46613">
        <w:rPr>
          <w:rFonts w:ascii="Times New Roman" w:hAnsi="Times New Roman" w:cs="Times New Roman"/>
          <w:b/>
          <w:bCs/>
          <w:sz w:val="28"/>
          <w:szCs w:val="28"/>
          <w:lang w:val="ru-RU"/>
        </w:rPr>
        <w:t xml:space="preserve">опазване на околната среда </w:t>
      </w:r>
      <w:r w:rsidRPr="00F46613">
        <w:rPr>
          <w:rFonts w:ascii="Times New Roman" w:hAnsi="Times New Roman" w:cs="Times New Roman"/>
          <w:sz w:val="28"/>
          <w:szCs w:val="28"/>
          <w:lang w:val="ru-RU"/>
        </w:rPr>
        <w:t xml:space="preserve">- укрепва агроекосистемите, опазва биоразнообразието и предоставя възможност на бъдещите поколения да се възползват от съхранената природа; </w:t>
      </w:r>
    </w:p>
    <w:p w:rsidR="00AE4311" w:rsidRPr="00F46613" w:rsidRDefault="00AE4311" w:rsidP="009B5B75">
      <w:pPr>
        <w:widowControl w:val="0"/>
        <w:numPr>
          <w:ilvl w:val="2"/>
          <w:numId w:val="206"/>
        </w:numPr>
        <w:tabs>
          <w:tab w:val="left" w:pos="1080"/>
        </w:tabs>
        <w:spacing w:after="120" w:line="240" w:lineRule="auto"/>
        <w:ind w:left="0" w:firstLine="720"/>
        <w:jc w:val="both"/>
        <w:rPr>
          <w:rFonts w:ascii="Times New Roman" w:hAnsi="Times New Roman" w:cs="Times New Roman"/>
          <w:sz w:val="28"/>
          <w:szCs w:val="28"/>
          <w:lang w:val="ru-RU"/>
        </w:rPr>
      </w:pPr>
      <w:r w:rsidRPr="00F46613">
        <w:rPr>
          <w:rFonts w:ascii="Times New Roman" w:hAnsi="Times New Roman" w:cs="Times New Roman"/>
          <w:b/>
          <w:bCs/>
          <w:sz w:val="28"/>
          <w:szCs w:val="28"/>
          <w:lang w:val="ru-RU"/>
        </w:rPr>
        <w:t xml:space="preserve">производство на здравословни храни </w:t>
      </w:r>
      <w:r w:rsidRPr="00F46613">
        <w:rPr>
          <w:rFonts w:ascii="Times New Roman" w:hAnsi="Times New Roman" w:cs="Times New Roman"/>
          <w:sz w:val="28"/>
          <w:szCs w:val="28"/>
          <w:lang w:val="ru-RU"/>
        </w:rPr>
        <w:t xml:space="preserve">- тази форма на земеделие отговаря на нуждите на нарастващия брой потребители, тъй като използва безопасни и прозрачни методи на производство; </w:t>
      </w:r>
    </w:p>
    <w:p w:rsidR="00AE4311" w:rsidRPr="00F46613" w:rsidRDefault="00AE4311" w:rsidP="009B5B75">
      <w:pPr>
        <w:widowControl w:val="0"/>
        <w:numPr>
          <w:ilvl w:val="2"/>
          <w:numId w:val="206"/>
        </w:numPr>
        <w:tabs>
          <w:tab w:val="left" w:pos="1080"/>
        </w:tabs>
        <w:spacing w:after="120" w:line="240" w:lineRule="auto"/>
        <w:ind w:left="0" w:firstLine="720"/>
        <w:jc w:val="both"/>
        <w:rPr>
          <w:rFonts w:ascii="Times New Roman" w:hAnsi="Times New Roman" w:cs="Times New Roman"/>
          <w:sz w:val="28"/>
          <w:szCs w:val="28"/>
          <w:lang w:val="ru-RU"/>
        </w:rPr>
      </w:pPr>
      <w:r w:rsidRPr="00F46613">
        <w:rPr>
          <w:rFonts w:ascii="Times New Roman" w:hAnsi="Times New Roman" w:cs="Times New Roman"/>
          <w:b/>
          <w:bCs/>
          <w:sz w:val="28"/>
          <w:szCs w:val="28"/>
          <w:lang w:val="ru-RU"/>
        </w:rPr>
        <w:t xml:space="preserve">социален ефект </w:t>
      </w:r>
      <w:r w:rsidRPr="00F46613">
        <w:rPr>
          <w:rFonts w:ascii="Times New Roman" w:hAnsi="Times New Roman" w:cs="Times New Roman"/>
          <w:sz w:val="28"/>
          <w:szCs w:val="28"/>
          <w:lang w:val="ru-RU"/>
        </w:rPr>
        <w:t xml:space="preserve">- създава заетост в селските райони и повече работни места в сравнение с конвенционалното земеделие. </w:t>
      </w:r>
    </w:p>
    <w:p w:rsidR="00AE4311" w:rsidRPr="00F46613" w:rsidRDefault="00AE4311" w:rsidP="00F46613">
      <w:pPr>
        <w:widowControl w:val="0"/>
        <w:spacing w:after="120" w:line="240" w:lineRule="auto"/>
        <w:ind w:firstLine="720"/>
        <w:jc w:val="both"/>
        <w:rPr>
          <w:rFonts w:ascii="Times New Roman" w:hAnsi="Times New Roman" w:cs="Times New Roman"/>
          <w:sz w:val="28"/>
          <w:szCs w:val="28"/>
          <w:lang w:val="bg-BG"/>
        </w:rPr>
      </w:pPr>
      <w:r w:rsidRPr="00F46613">
        <w:rPr>
          <w:rFonts w:ascii="Times New Roman" w:hAnsi="Times New Roman" w:cs="Times New Roman"/>
          <w:sz w:val="28"/>
          <w:szCs w:val="28"/>
          <w:lang w:val="ru-RU"/>
        </w:rPr>
        <w:t>Биологичното земеделие бележи постоянен растеж през последните години</w:t>
      </w:r>
      <w:r w:rsidRPr="00F46613">
        <w:rPr>
          <w:rFonts w:ascii="Times New Roman" w:hAnsi="Times New Roman" w:cs="Times New Roman"/>
          <w:sz w:val="28"/>
          <w:szCs w:val="28"/>
          <w:lang w:val="bg-BG"/>
        </w:rPr>
        <w:t xml:space="preserve"> и</w:t>
      </w:r>
      <w:r w:rsidRPr="00F46613">
        <w:rPr>
          <w:rFonts w:ascii="Times New Roman" w:hAnsi="Times New Roman" w:cs="Times New Roman"/>
          <w:sz w:val="28"/>
          <w:szCs w:val="28"/>
          <w:lang w:val="ru-RU"/>
        </w:rPr>
        <w:t xml:space="preserve"> интересът към биологично произв</w:t>
      </w:r>
      <w:r w:rsidRPr="00F46613">
        <w:rPr>
          <w:rFonts w:ascii="Times New Roman" w:hAnsi="Times New Roman" w:cs="Times New Roman"/>
          <w:sz w:val="28"/>
          <w:szCs w:val="28"/>
        </w:rPr>
        <w:t>e</w:t>
      </w:r>
      <w:r w:rsidRPr="00F46613">
        <w:rPr>
          <w:rFonts w:ascii="Times New Roman" w:hAnsi="Times New Roman" w:cs="Times New Roman"/>
          <w:sz w:val="28"/>
          <w:szCs w:val="28"/>
          <w:lang w:val="ru-RU"/>
        </w:rPr>
        <w:t>д</w:t>
      </w:r>
      <w:r w:rsidRPr="00F46613">
        <w:rPr>
          <w:rFonts w:ascii="Times New Roman" w:hAnsi="Times New Roman" w:cs="Times New Roman"/>
          <w:sz w:val="28"/>
          <w:szCs w:val="28"/>
          <w:lang w:val="bg-BG"/>
        </w:rPr>
        <w:t>ените храни</w:t>
      </w:r>
      <w:r w:rsidRPr="00F46613">
        <w:rPr>
          <w:rFonts w:ascii="Times New Roman" w:hAnsi="Times New Roman" w:cs="Times New Roman"/>
          <w:sz w:val="28"/>
          <w:szCs w:val="28"/>
          <w:lang w:val="ru-RU"/>
        </w:rPr>
        <w:t xml:space="preserve"> </w:t>
      </w:r>
      <w:r w:rsidRPr="00F46613">
        <w:rPr>
          <w:rFonts w:ascii="Times New Roman" w:hAnsi="Times New Roman" w:cs="Times New Roman"/>
          <w:sz w:val="28"/>
          <w:szCs w:val="28"/>
          <w:lang w:val="bg-BG"/>
        </w:rPr>
        <w:t>и напитки</w:t>
      </w:r>
      <w:r w:rsidRPr="00F46613">
        <w:rPr>
          <w:rFonts w:ascii="Times New Roman" w:hAnsi="Times New Roman" w:cs="Times New Roman"/>
          <w:sz w:val="28"/>
          <w:szCs w:val="28"/>
          <w:lang w:val="ru-RU"/>
        </w:rPr>
        <w:t xml:space="preserve"> се засилва в световен мащаб. През 2009 г. биологичното земеделие в Европейския съюз (ЕС) заема 8,6 милиона хектара, което представлява 4,7 % от използваната селскостопанска площ на ЕС-27. В периода 2006-2009 г., средният годишен темп на растеж в ЕС-15 е бил 7,7 % и 13 % в ЕС-12 (през 2009 г. ЕС-15 са представлявали 81 % от цялата площ за биологично производство в ЕС). През 2008 г. е имало около 197 000 стопанства, заети с биологично земеделие, т.е. 1,4 % от всички стопанства в ЕС-27. По оценки, през 2007 г. секторът на биологичното производство представлява 2 % от общите разходи за храна в ЕС-15.</w:t>
      </w:r>
    </w:p>
    <w:p w:rsidR="00AE4311" w:rsidRPr="00F46613" w:rsidRDefault="00AE4311" w:rsidP="00F46613">
      <w:pPr>
        <w:widowControl w:val="0"/>
        <w:spacing w:after="120" w:line="240" w:lineRule="auto"/>
        <w:ind w:firstLine="720"/>
        <w:jc w:val="both"/>
        <w:rPr>
          <w:rFonts w:ascii="Times New Roman" w:hAnsi="Times New Roman" w:cs="Times New Roman"/>
          <w:sz w:val="28"/>
          <w:szCs w:val="28"/>
          <w:lang w:val="bg-BG"/>
        </w:rPr>
      </w:pPr>
      <w:r w:rsidRPr="00F46613">
        <w:rPr>
          <w:rFonts w:ascii="Times New Roman" w:hAnsi="Times New Roman" w:cs="Times New Roman"/>
          <w:sz w:val="28"/>
          <w:szCs w:val="28"/>
          <w:lang w:val="bg-BG"/>
        </w:rPr>
        <w:t xml:space="preserve">В България биологичното земеделие също се радва на постоянно растящ интерес от страна на производители и потребители. За разлика от останалите земеделски сектори биологичното производство расте не в проценти, а в пъти.  За периода от 2006 г. (годината преди присъединяване на България към ЕС) до края на 2012 г. броят на биологичните оператори е увеличен повече от 9 пъти, а площта на сертифицираната змеделска земя е увеличена почти 7 пъти.  </w:t>
      </w:r>
    </w:p>
    <w:p w:rsidR="00AE4311" w:rsidRPr="00F46613" w:rsidRDefault="00AE4311" w:rsidP="00F46613">
      <w:pPr>
        <w:pStyle w:val="Heading2"/>
        <w:spacing w:after="120" w:line="240" w:lineRule="auto"/>
        <w:ind w:firstLine="720"/>
        <w:rPr>
          <w:rFonts w:ascii="Times New Roman" w:hAnsi="Times New Roman"/>
          <w:color w:val="auto"/>
          <w:sz w:val="28"/>
          <w:szCs w:val="28"/>
        </w:rPr>
      </w:pPr>
      <w:bookmarkStart w:id="12" w:name="_Toc97542125"/>
      <w:bookmarkStart w:id="13" w:name="_Toc112658129"/>
      <w:r w:rsidRPr="00F46613">
        <w:rPr>
          <w:rFonts w:ascii="Times New Roman" w:hAnsi="Times New Roman"/>
          <w:color w:val="auto"/>
          <w:sz w:val="28"/>
          <w:szCs w:val="28"/>
        </w:rPr>
        <w:t>1.2. Надзор и контрол на биологичното производство в България</w:t>
      </w:r>
      <w:bookmarkEnd w:id="12"/>
      <w:bookmarkEnd w:id="13"/>
    </w:p>
    <w:p w:rsidR="00AE4311" w:rsidRPr="00F46613" w:rsidRDefault="00AE4311" w:rsidP="00F46613">
      <w:pPr>
        <w:autoSpaceDE w:val="0"/>
        <w:autoSpaceDN w:val="0"/>
        <w:adjustRightInd w:val="0"/>
        <w:spacing w:after="120" w:line="240" w:lineRule="auto"/>
        <w:ind w:firstLine="720"/>
        <w:jc w:val="both"/>
        <w:rPr>
          <w:rFonts w:ascii="Times New Roman" w:hAnsi="Times New Roman" w:cs="Times New Roman"/>
          <w:sz w:val="28"/>
          <w:szCs w:val="28"/>
          <w:lang w:val="ru-RU"/>
        </w:rPr>
      </w:pPr>
      <w:r w:rsidRPr="00F46613">
        <w:rPr>
          <w:rFonts w:ascii="Times New Roman" w:hAnsi="Times New Roman" w:cs="Times New Roman"/>
          <w:sz w:val="28"/>
          <w:szCs w:val="28"/>
          <w:lang w:val="ru-RU"/>
        </w:rPr>
        <w:t>Министерство на земеделието и храните осъществява държавната политика, свързана с надзор и контрол в областта на биологичното производство и гарантира спазването на изискванията на Регламент (</w:t>
      </w:r>
      <w:r w:rsidRPr="00F46613">
        <w:rPr>
          <w:rFonts w:ascii="Times New Roman" w:hAnsi="Times New Roman" w:cs="Times New Roman"/>
          <w:sz w:val="28"/>
          <w:szCs w:val="28"/>
        </w:rPr>
        <w:t>E</w:t>
      </w:r>
      <w:r w:rsidRPr="00F46613">
        <w:rPr>
          <w:rFonts w:ascii="Times New Roman" w:hAnsi="Times New Roman" w:cs="Times New Roman"/>
          <w:sz w:val="28"/>
          <w:szCs w:val="28"/>
          <w:lang w:val="ru-RU"/>
        </w:rPr>
        <w:t xml:space="preserve">О) № 834/2007 на Съвета от 28 юни 2007 г. относно биологичното производство и етикетирането на биологични продукти и за отмяна на Регламент (ЕИО) № 2092/91 </w:t>
      </w:r>
      <w:r w:rsidRPr="00F46613">
        <w:rPr>
          <w:rFonts w:ascii="Times New Roman" w:hAnsi="Times New Roman" w:cs="Times New Roman"/>
          <w:i/>
          <w:sz w:val="28"/>
          <w:szCs w:val="28"/>
          <w:lang w:val="ru-RU"/>
        </w:rPr>
        <w:t xml:space="preserve">(ОВ, бр. </w:t>
      </w:r>
      <w:r w:rsidRPr="00F46613">
        <w:rPr>
          <w:rFonts w:ascii="Times New Roman" w:hAnsi="Times New Roman" w:cs="Times New Roman"/>
          <w:i/>
          <w:sz w:val="28"/>
          <w:szCs w:val="28"/>
        </w:rPr>
        <w:t>L</w:t>
      </w:r>
      <w:r w:rsidRPr="00F46613">
        <w:rPr>
          <w:rFonts w:ascii="Times New Roman" w:hAnsi="Times New Roman" w:cs="Times New Roman"/>
          <w:i/>
          <w:sz w:val="28"/>
          <w:szCs w:val="28"/>
          <w:lang w:val="ru-RU"/>
        </w:rPr>
        <w:t xml:space="preserve"> 189 от 20.7.2007 г., стр. 1) </w:t>
      </w:r>
      <w:r w:rsidRPr="00F46613">
        <w:rPr>
          <w:rFonts w:ascii="Times New Roman" w:hAnsi="Times New Roman" w:cs="Times New Roman"/>
          <w:sz w:val="28"/>
          <w:szCs w:val="28"/>
          <w:lang w:val="ru-RU"/>
        </w:rPr>
        <w:t>и неговите регламенти за изпълнение, които образуват правната рамка в областта на биологичното земеделие на равнище ЕС.</w:t>
      </w:r>
    </w:p>
    <w:p w:rsidR="00AE4311" w:rsidRPr="00F46613" w:rsidRDefault="00AE4311" w:rsidP="00F46613">
      <w:pPr>
        <w:spacing w:after="120" w:line="240" w:lineRule="auto"/>
        <w:ind w:firstLine="720"/>
        <w:jc w:val="both"/>
        <w:rPr>
          <w:rFonts w:ascii="Times New Roman" w:hAnsi="Times New Roman" w:cs="Times New Roman"/>
          <w:sz w:val="28"/>
          <w:szCs w:val="28"/>
          <w:lang w:val="bg-BG"/>
        </w:rPr>
      </w:pPr>
      <w:r w:rsidRPr="00F46613">
        <w:rPr>
          <w:rFonts w:ascii="Times New Roman" w:hAnsi="Times New Roman" w:cs="Times New Roman"/>
          <w:sz w:val="28"/>
          <w:szCs w:val="28"/>
          <w:lang w:val="ru-RU"/>
        </w:rPr>
        <w:t xml:space="preserve">Съгласно чл. 16, ал. 1 от Закон за прилагане на Общите организации на пазарите на земеделски продукти на Европейския съюз (ЗПООПЗПЕС), министърът на земеделието и храните провежда политика на качество съгласно Регламент (ЕО) № 834/2007 на Съвета от 28 юни 2007 г. относно биологичното производство и етикетирането на биологични продукти и за отмяна на Регламент (ЕИО) № 2092/91 </w:t>
      </w:r>
      <w:r w:rsidRPr="00F46613">
        <w:rPr>
          <w:rFonts w:ascii="Times New Roman" w:hAnsi="Times New Roman" w:cs="Times New Roman"/>
          <w:i/>
          <w:sz w:val="28"/>
          <w:szCs w:val="28"/>
          <w:lang w:val="ru-RU"/>
        </w:rPr>
        <w:t xml:space="preserve">(ОВ, бр. </w:t>
      </w:r>
      <w:r w:rsidRPr="00F46613">
        <w:rPr>
          <w:rFonts w:ascii="Times New Roman" w:hAnsi="Times New Roman" w:cs="Times New Roman"/>
          <w:i/>
          <w:sz w:val="28"/>
          <w:szCs w:val="28"/>
        </w:rPr>
        <w:t>L</w:t>
      </w:r>
      <w:r w:rsidRPr="00F46613">
        <w:rPr>
          <w:rFonts w:ascii="Times New Roman" w:hAnsi="Times New Roman" w:cs="Times New Roman"/>
          <w:i/>
          <w:sz w:val="28"/>
          <w:szCs w:val="28"/>
          <w:lang w:val="ru-RU"/>
        </w:rPr>
        <w:t xml:space="preserve"> 189 от 20.7.2007 г., стр. 1).</w:t>
      </w:r>
      <w:r w:rsidRPr="00F46613">
        <w:rPr>
          <w:rFonts w:ascii="Times New Roman" w:hAnsi="Times New Roman" w:cs="Times New Roman"/>
          <w:sz w:val="28"/>
          <w:szCs w:val="28"/>
          <w:lang w:val="ru-RU"/>
        </w:rPr>
        <w:t xml:space="preserve"> </w:t>
      </w:r>
      <w:r w:rsidRPr="00F46613">
        <w:rPr>
          <w:rFonts w:ascii="Times New Roman" w:hAnsi="Times New Roman" w:cs="Times New Roman"/>
          <w:sz w:val="28"/>
          <w:szCs w:val="28"/>
          <w:lang w:val="bg-BG"/>
        </w:rPr>
        <w:t>Компетентното звено, определено съгласно устройствения правилник на Министерство на земеделието и храните, което подпомага Министъра на земеделието и храните при провеждане на Политиката на качество в областта на биологичното земеделие е отдел „Биологично земеделие”. Отделът осъществява държавната политика, свързана с надзор и контрол в областта на биологичното производство и гарантира спазването на изискванията на Регламент (ЕО) № 834/2007.</w:t>
      </w:r>
    </w:p>
    <w:p w:rsidR="00AE4311" w:rsidRPr="00F46613" w:rsidRDefault="00AE4311" w:rsidP="00F46613">
      <w:pPr>
        <w:spacing w:after="120" w:line="240" w:lineRule="auto"/>
        <w:ind w:firstLine="720"/>
        <w:jc w:val="both"/>
        <w:rPr>
          <w:rFonts w:ascii="Times New Roman" w:hAnsi="Times New Roman" w:cs="Times New Roman"/>
          <w:sz w:val="28"/>
          <w:szCs w:val="28"/>
          <w:lang w:val="bg-BG"/>
        </w:rPr>
      </w:pPr>
      <w:r w:rsidRPr="00F46613">
        <w:rPr>
          <w:rFonts w:ascii="Times New Roman" w:hAnsi="Times New Roman" w:cs="Times New Roman"/>
          <w:sz w:val="28"/>
          <w:szCs w:val="28"/>
          <w:lang w:val="bg-BG"/>
        </w:rPr>
        <w:t xml:space="preserve">На национално ниво законодателството в областта на биологичното земеделие се урежда със Закона за прилагане на Общите организации на пазарите на земеделски продукти на Европейския съюз </w:t>
      </w:r>
      <w:r w:rsidRPr="00F46613">
        <w:rPr>
          <w:rFonts w:ascii="Times New Roman" w:hAnsi="Times New Roman" w:cs="Times New Roman"/>
          <w:i/>
          <w:sz w:val="28"/>
          <w:szCs w:val="28"/>
          <w:lang w:val="bg-BG"/>
        </w:rPr>
        <w:t xml:space="preserve">(В сила от 01.01.2007 г.) </w:t>
      </w:r>
      <w:r w:rsidRPr="00F46613">
        <w:rPr>
          <w:rFonts w:ascii="Times New Roman" w:hAnsi="Times New Roman" w:cs="Times New Roman"/>
          <w:sz w:val="28"/>
          <w:szCs w:val="28"/>
          <w:lang w:val="bg-BG"/>
        </w:rPr>
        <w:t>и Наредба № 1 от 7 февруари 2013 г. за прилагане на правилата на биологично производство на растения, животни и аквакултури, растителни, животински продукти, продукти от аквакултури и храни, тяхното етикетиране и контрола върху производството и етикетирането (</w:t>
      </w:r>
      <w:r w:rsidRPr="00F46613">
        <w:rPr>
          <w:rFonts w:ascii="Times New Roman" w:hAnsi="Times New Roman" w:cs="Times New Roman"/>
          <w:i/>
          <w:sz w:val="28"/>
          <w:szCs w:val="28"/>
          <w:lang w:val="bg-BG"/>
        </w:rPr>
        <w:t>ДВ, бр. 16 от 2013 г.)</w:t>
      </w:r>
      <w:r w:rsidRPr="00F46613">
        <w:rPr>
          <w:rFonts w:ascii="Times New Roman" w:hAnsi="Times New Roman" w:cs="Times New Roman"/>
          <w:sz w:val="28"/>
          <w:szCs w:val="28"/>
          <w:lang w:val="bg-BG"/>
        </w:rPr>
        <w:t>.</w:t>
      </w:r>
    </w:p>
    <w:p w:rsidR="00AE4311" w:rsidRPr="00F46613" w:rsidRDefault="00AE4311" w:rsidP="00F46613">
      <w:pPr>
        <w:spacing w:after="120" w:line="240" w:lineRule="auto"/>
        <w:ind w:firstLine="720"/>
        <w:jc w:val="both"/>
        <w:rPr>
          <w:rFonts w:ascii="Times New Roman" w:hAnsi="Times New Roman" w:cs="Times New Roman"/>
          <w:color w:val="000000"/>
          <w:sz w:val="28"/>
          <w:szCs w:val="28"/>
          <w:lang w:val="bg-BG"/>
        </w:rPr>
      </w:pPr>
      <w:r w:rsidRPr="00F46613">
        <w:rPr>
          <w:rFonts w:ascii="Times New Roman" w:hAnsi="Times New Roman" w:cs="Times New Roman"/>
          <w:color w:val="000000"/>
          <w:sz w:val="28"/>
          <w:szCs w:val="28"/>
          <w:lang w:val="bg-BG"/>
        </w:rPr>
        <w:t xml:space="preserve">Контролът за спазване на правилата за биологично производство, преработка, означаване и търговия със земеделски продукти, продукти от аквакултури, храни и фуражи в Република България в съответствие с разпоредбите на Регламент (EО) № 834/2007, Регламент (ЕО) № 889/2008, ЗПООПЗПЕС и </w:t>
      </w:r>
      <w:r w:rsidRPr="00F46613">
        <w:rPr>
          <w:rFonts w:ascii="Times New Roman" w:hAnsi="Times New Roman" w:cs="Times New Roman"/>
          <w:sz w:val="28"/>
          <w:szCs w:val="28"/>
          <w:lang w:val="bg-BG"/>
        </w:rPr>
        <w:t xml:space="preserve">Наредба № 1 </w:t>
      </w:r>
      <w:r w:rsidRPr="00F46613">
        <w:rPr>
          <w:rFonts w:ascii="Times New Roman" w:hAnsi="Times New Roman" w:cs="Times New Roman"/>
          <w:color w:val="000000"/>
          <w:sz w:val="28"/>
          <w:szCs w:val="28"/>
          <w:lang w:val="bg-BG"/>
        </w:rPr>
        <w:t xml:space="preserve"> се осъществява от контролиращи лица, получили разрешение съгласно чл. 18, ал. 1 ЗПООПЗПЕС, наричани "контролиращи лица".</w:t>
      </w:r>
    </w:p>
    <w:p w:rsidR="00AE4311" w:rsidRPr="00F46613" w:rsidRDefault="00AE4311" w:rsidP="00F46613">
      <w:pPr>
        <w:spacing w:after="120" w:line="240" w:lineRule="auto"/>
        <w:ind w:firstLine="720"/>
        <w:jc w:val="both"/>
        <w:rPr>
          <w:rFonts w:ascii="Times New Roman" w:hAnsi="Times New Roman" w:cs="Times New Roman"/>
          <w:color w:val="000000"/>
          <w:sz w:val="28"/>
          <w:szCs w:val="28"/>
          <w:lang w:val="bg-BG"/>
        </w:rPr>
      </w:pPr>
      <w:r w:rsidRPr="00F46613">
        <w:rPr>
          <w:rFonts w:ascii="Times New Roman" w:hAnsi="Times New Roman" w:cs="Times New Roman"/>
          <w:color w:val="000000"/>
          <w:sz w:val="28"/>
          <w:szCs w:val="28"/>
          <w:lang w:val="bg-BG"/>
        </w:rPr>
        <w:t>Контролиращите лица са местни и чуждестранни лица - търговци по смисъла на Търговския закон или на законодателството на държава - членка на ЕС, или на държава - страна по Споразумението за Европейското икономическо пространство, и получили разрешение от министъра на земеделието и храните.</w:t>
      </w:r>
    </w:p>
    <w:p w:rsidR="00AE4311" w:rsidRPr="00F46613" w:rsidRDefault="00AE4311" w:rsidP="00F46613">
      <w:pPr>
        <w:spacing w:after="120" w:line="240" w:lineRule="auto"/>
        <w:ind w:firstLine="720"/>
        <w:jc w:val="both"/>
        <w:rPr>
          <w:rFonts w:ascii="Times New Roman" w:hAnsi="Times New Roman" w:cs="Times New Roman"/>
          <w:color w:val="000000"/>
          <w:sz w:val="28"/>
          <w:szCs w:val="28"/>
          <w:lang w:val="bg-BG"/>
        </w:rPr>
      </w:pPr>
      <w:r w:rsidRPr="00F46613">
        <w:rPr>
          <w:rFonts w:ascii="Times New Roman" w:hAnsi="Times New Roman" w:cs="Times New Roman"/>
          <w:color w:val="000000"/>
          <w:sz w:val="28"/>
          <w:szCs w:val="28"/>
          <w:lang w:val="bg-BG"/>
        </w:rPr>
        <w:t>За извършване на контролна дейност контролиращите лица получават разрешение от министъра на земеделието и храните, в което се вписва кодов номер.</w:t>
      </w:r>
      <w:r w:rsidRPr="00F46613">
        <w:rPr>
          <w:rFonts w:ascii="Times New Roman" w:hAnsi="Times New Roman" w:cs="Times New Roman"/>
          <w:color w:val="000000"/>
          <w:sz w:val="28"/>
          <w:szCs w:val="28"/>
          <w:lang w:val="bg-BG"/>
        </w:rPr>
        <w:tab/>
      </w:r>
    </w:p>
    <w:p w:rsidR="00AE4311" w:rsidRPr="00FC3AF7" w:rsidRDefault="00AE4311" w:rsidP="00F46613">
      <w:pPr>
        <w:spacing w:after="120" w:line="240" w:lineRule="auto"/>
        <w:ind w:firstLine="720"/>
        <w:jc w:val="both"/>
        <w:rPr>
          <w:rFonts w:ascii="Times New Roman" w:hAnsi="Times New Roman" w:cs="Times New Roman"/>
          <w:color w:val="000000"/>
          <w:sz w:val="28"/>
          <w:szCs w:val="28"/>
          <w:lang w:val="ru-RU"/>
        </w:rPr>
      </w:pPr>
      <w:r w:rsidRPr="00F46613">
        <w:rPr>
          <w:rFonts w:ascii="Times New Roman" w:hAnsi="Times New Roman" w:cs="Times New Roman"/>
          <w:color w:val="000000"/>
          <w:sz w:val="28"/>
          <w:szCs w:val="28"/>
          <w:lang w:val="bg-BG"/>
        </w:rPr>
        <w:t xml:space="preserve">Контролът за спазване на правилата за биологично производство, преработка, означаване и търговия със земеделски продукти, продукти от аквакултури, храни и фуражи се осъществява на основа на договор за контрол и сертификация, сключен между оператор и контролиращо лице. </w:t>
      </w:r>
    </w:p>
    <w:p w:rsidR="00AE4311" w:rsidRPr="00FC3AF7" w:rsidRDefault="00AE4311" w:rsidP="00F46613">
      <w:pPr>
        <w:spacing w:after="120" w:line="240" w:lineRule="auto"/>
        <w:ind w:firstLine="720"/>
        <w:jc w:val="both"/>
        <w:rPr>
          <w:rFonts w:ascii="Times New Roman" w:hAnsi="Times New Roman" w:cs="Times New Roman"/>
          <w:color w:val="000000"/>
          <w:sz w:val="28"/>
          <w:szCs w:val="28"/>
          <w:lang w:val="ru-RU"/>
        </w:rPr>
      </w:pPr>
    </w:p>
    <w:p w:rsidR="00AE4311" w:rsidRPr="00F46613" w:rsidRDefault="00AE4311" w:rsidP="00F46613">
      <w:pPr>
        <w:pStyle w:val="Heading2"/>
        <w:spacing w:after="120" w:line="240" w:lineRule="auto"/>
        <w:ind w:firstLine="720"/>
        <w:rPr>
          <w:rFonts w:ascii="Times New Roman" w:hAnsi="Times New Roman"/>
          <w:color w:val="auto"/>
          <w:sz w:val="28"/>
          <w:szCs w:val="28"/>
        </w:rPr>
      </w:pPr>
      <w:bookmarkStart w:id="14" w:name="_Toc97542126"/>
      <w:bookmarkStart w:id="15" w:name="_Toc112658130"/>
      <w:r w:rsidRPr="00F46613">
        <w:rPr>
          <w:rFonts w:ascii="Times New Roman" w:hAnsi="Times New Roman"/>
          <w:color w:val="auto"/>
          <w:sz w:val="28"/>
          <w:szCs w:val="28"/>
        </w:rPr>
        <w:t>1.3. Състояние на биологичното земеделие в България</w:t>
      </w:r>
      <w:bookmarkEnd w:id="14"/>
      <w:bookmarkEnd w:id="15"/>
    </w:p>
    <w:p w:rsidR="00AE4311" w:rsidRPr="00F46613" w:rsidRDefault="00AE4311" w:rsidP="00F46613">
      <w:pPr>
        <w:autoSpaceDE w:val="0"/>
        <w:autoSpaceDN w:val="0"/>
        <w:adjustRightInd w:val="0"/>
        <w:spacing w:after="120" w:line="240" w:lineRule="auto"/>
        <w:ind w:firstLine="720"/>
        <w:jc w:val="both"/>
        <w:rPr>
          <w:rFonts w:ascii="Times New Roman" w:hAnsi="Times New Roman" w:cs="Times New Roman"/>
          <w:bCs/>
          <w:sz w:val="28"/>
          <w:szCs w:val="28"/>
          <w:lang w:val="bs-Latn-BA"/>
        </w:rPr>
      </w:pPr>
      <w:r w:rsidRPr="00F46613">
        <w:rPr>
          <w:rFonts w:ascii="Times New Roman" w:hAnsi="Times New Roman" w:cs="Times New Roman"/>
          <w:bCs/>
          <w:sz w:val="28"/>
          <w:szCs w:val="28"/>
          <w:lang w:val="ru-RU"/>
        </w:rPr>
        <w:t xml:space="preserve">Към края на 2012 г. общият брой на регистрираните в Министерство на земеделието и храните биологични производители, преработватели и търговци е </w:t>
      </w:r>
      <w:r w:rsidRPr="00F46613">
        <w:rPr>
          <w:rFonts w:ascii="Times New Roman" w:hAnsi="Times New Roman" w:cs="Times New Roman"/>
          <w:b/>
          <w:bCs/>
          <w:sz w:val="28"/>
          <w:szCs w:val="28"/>
          <w:lang w:val="ru-RU"/>
        </w:rPr>
        <w:t>2</w:t>
      </w:r>
      <w:r w:rsidRPr="00F46613">
        <w:rPr>
          <w:rFonts w:ascii="Times New Roman" w:hAnsi="Times New Roman" w:cs="Times New Roman"/>
          <w:b/>
          <w:bCs/>
          <w:sz w:val="28"/>
          <w:szCs w:val="28"/>
        </w:rPr>
        <w:t> </w:t>
      </w:r>
      <w:r w:rsidRPr="00F46613">
        <w:rPr>
          <w:rFonts w:ascii="Times New Roman" w:hAnsi="Times New Roman" w:cs="Times New Roman"/>
          <w:b/>
          <w:bCs/>
          <w:sz w:val="28"/>
          <w:szCs w:val="28"/>
          <w:lang w:val="ru-RU"/>
        </w:rPr>
        <w:t xml:space="preserve">016 </w:t>
      </w:r>
      <w:r w:rsidRPr="00F46613">
        <w:rPr>
          <w:rFonts w:ascii="Times New Roman" w:hAnsi="Times New Roman" w:cs="Times New Roman"/>
          <w:bCs/>
          <w:sz w:val="28"/>
          <w:szCs w:val="28"/>
          <w:lang w:val="ru-RU"/>
        </w:rPr>
        <w:t>(в тази цифра не е включен броят на подизпълнителите), което е почти двойно увеличение спрямо предходната 2011 г. (</w:t>
      </w:r>
      <w:r w:rsidRPr="00F46613">
        <w:rPr>
          <w:rFonts w:ascii="Times New Roman" w:hAnsi="Times New Roman" w:cs="Times New Roman"/>
          <w:bCs/>
          <w:sz w:val="28"/>
          <w:szCs w:val="28"/>
          <w:lang w:val="bs-Latn-BA"/>
        </w:rPr>
        <w:t>Табл. 1)</w:t>
      </w:r>
    </w:p>
    <w:p w:rsidR="00AE4311" w:rsidRPr="00F46613" w:rsidRDefault="00AE4311" w:rsidP="00F46613">
      <w:pPr>
        <w:autoSpaceDE w:val="0"/>
        <w:autoSpaceDN w:val="0"/>
        <w:adjustRightInd w:val="0"/>
        <w:spacing w:after="120" w:line="240" w:lineRule="auto"/>
        <w:ind w:firstLine="720"/>
        <w:jc w:val="both"/>
        <w:rPr>
          <w:rFonts w:ascii="Times New Roman" w:hAnsi="Times New Roman" w:cs="Times New Roman"/>
          <w:bCs/>
          <w:sz w:val="28"/>
          <w:szCs w:val="28"/>
          <w:lang w:val="ru-RU"/>
        </w:rPr>
      </w:pPr>
      <w:r w:rsidRPr="00F46613">
        <w:rPr>
          <w:rFonts w:ascii="Times New Roman" w:hAnsi="Times New Roman" w:cs="Times New Roman"/>
          <w:bCs/>
          <w:sz w:val="28"/>
          <w:szCs w:val="28"/>
          <w:lang w:val="ru-RU"/>
        </w:rPr>
        <w:t xml:space="preserve">Ръст се наблюдава и в броя на подизпълнителите в система на контрол, през 2012 г., като при тях увеличението е с около 40% спрямо 2011 г. – за сравнение в цифри броят на подизпълнителите през 2011 г. е 612, а през 2012 г. – 867.  </w:t>
      </w:r>
    </w:p>
    <w:p w:rsidR="00AE4311" w:rsidRPr="00F46613" w:rsidRDefault="00AE4311" w:rsidP="00F46613">
      <w:pPr>
        <w:autoSpaceDE w:val="0"/>
        <w:autoSpaceDN w:val="0"/>
        <w:adjustRightInd w:val="0"/>
        <w:spacing w:after="120" w:line="240" w:lineRule="auto"/>
        <w:ind w:firstLine="720"/>
        <w:jc w:val="both"/>
        <w:rPr>
          <w:rFonts w:ascii="Times New Roman" w:hAnsi="Times New Roman" w:cs="Times New Roman"/>
          <w:sz w:val="28"/>
          <w:szCs w:val="28"/>
          <w:lang w:val="ru-RU"/>
        </w:rPr>
      </w:pPr>
    </w:p>
    <w:p w:rsidR="00AE4311" w:rsidRPr="00F46613" w:rsidRDefault="00AE4311" w:rsidP="00F46613">
      <w:pPr>
        <w:spacing w:after="120" w:line="240" w:lineRule="auto"/>
        <w:ind w:firstLine="720"/>
        <w:jc w:val="both"/>
        <w:rPr>
          <w:rFonts w:ascii="Times New Roman" w:hAnsi="Times New Roman" w:cs="Times New Roman"/>
          <w:sz w:val="28"/>
          <w:szCs w:val="28"/>
          <w:lang w:val="ru-RU"/>
        </w:rPr>
      </w:pPr>
      <w:r w:rsidRPr="00F46613">
        <w:rPr>
          <w:rFonts w:ascii="Times New Roman" w:hAnsi="Times New Roman" w:cs="Times New Roman"/>
          <w:sz w:val="28"/>
          <w:szCs w:val="28"/>
          <w:lang w:val="ru-RU"/>
        </w:rPr>
        <w:t>През 2012 г. най-голям е броя на регистрираните биологични земеделски производители – 1918 оператори и 836 подизпълнители, следвани от преработватели на биологична продукция, търговци, вносители и износители. В сравнение с 2009 г., годината, от която се прилага новото европейско законодателство в областта на биологичното земеделие, през 2012 г. броят на операторите в система на контрол е нараснал повече от четири пъти (Табл.1).</w:t>
      </w:r>
    </w:p>
    <w:p w:rsidR="00AE4311" w:rsidRPr="00F46613" w:rsidRDefault="00AE4311" w:rsidP="00F46613">
      <w:pPr>
        <w:spacing w:after="120" w:line="240" w:lineRule="auto"/>
        <w:ind w:firstLine="720"/>
        <w:jc w:val="both"/>
        <w:rPr>
          <w:rFonts w:ascii="Times New Roman" w:hAnsi="Times New Roman" w:cs="Times New Roman"/>
          <w:sz w:val="28"/>
          <w:szCs w:val="28"/>
          <w:lang w:val="ru-RU"/>
        </w:rPr>
      </w:pPr>
      <w:r w:rsidRPr="00F46613">
        <w:rPr>
          <w:rFonts w:ascii="Times New Roman" w:hAnsi="Times New Roman" w:cs="Times New Roman"/>
          <w:sz w:val="28"/>
          <w:szCs w:val="28"/>
          <w:lang w:val="ru-RU"/>
        </w:rPr>
        <w:t xml:space="preserve">В сравнение с 2006 г., годината преди членството на България в ЕС, увеличението на операторите в система на контрол е около десет пъти. </w:t>
      </w:r>
    </w:p>
    <w:p w:rsidR="00AE4311" w:rsidRPr="00F46613" w:rsidRDefault="00AE4311" w:rsidP="00F46613">
      <w:pPr>
        <w:autoSpaceDE w:val="0"/>
        <w:autoSpaceDN w:val="0"/>
        <w:adjustRightInd w:val="0"/>
        <w:spacing w:after="120" w:line="240" w:lineRule="auto"/>
        <w:ind w:firstLine="720"/>
        <w:jc w:val="both"/>
        <w:rPr>
          <w:rFonts w:ascii="Times New Roman" w:hAnsi="Times New Roman" w:cs="Times New Roman"/>
          <w:bCs/>
          <w:sz w:val="28"/>
          <w:szCs w:val="28"/>
          <w:lang w:val="ru-RU"/>
        </w:rPr>
      </w:pPr>
      <w:r w:rsidRPr="00F46613">
        <w:rPr>
          <w:rFonts w:ascii="Times New Roman" w:hAnsi="Times New Roman" w:cs="Times New Roman"/>
          <w:sz w:val="28"/>
          <w:szCs w:val="28"/>
          <w:lang w:val="ru-RU"/>
        </w:rPr>
        <w:t xml:space="preserve">През 2012 г. се наблюдава значителен ръст на площите, </w:t>
      </w:r>
      <w:r w:rsidRPr="00F46613">
        <w:rPr>
          <w:rFonts w:ascii="Times New Roman" w:hAnsi="Times New Roman" w:cs="Times New Roman"/>
          <w:bCs/>
          <w:sz w:val="28"/>
          <w:szCs w:val="28"/>
          <w:lang w:val="ru-RU"/>
        </w:rPr>
        <w:t xml:space="preserve">обхванати от системата на контрол на биологично производство, достигайки до </w:t>
      </w:r>
      <w:r w:rsidRPr="00F46613">
        <w:rPr>
          <w:rFonts w:ascii="Times New Roman" w:hAnsi="Times New Roman" w:cs="Times New Roman"/>
          <w:b/>
          <w:bCs/>
          <w:sz w:val="28"/>
          <w:szCs w:val="28"/>
          <w:lang w:val="ru-RU"/>
        </w:rPr>
        <w:t>40</w:t>
      </w:r>
      <w:r w:rsidRPr="00F46613">
        <w:rPr>
          <w:rFonts w:ascii="Times New Roman" w:hAnsi="Times New Roman" w:cs="Times New Roman"/>
          <w:b/>
          <w:bCs/>
          <w:sz w:val="28"/>
          <w:szCs w:val="28"/>
        </w:rPr>
        <w:t> </w:t>
      </w:r>
      <w:r w:rsidRPr="00F46613">
        <w:rPr>
          <w:rFonts w:ascii="Times New Roman" w:hAnsi="Times New Roman" w:cs="Times New Roman"/>
          <w:b/>
          <w:bCs/>
          <w:sz w:val="28"/>
          <w:szCs w:val="28"/>
          <w:lang w:val="ru-RU"/>
        </w:rPr>
        <w:t>378</w:t>
      </w:r>
      <w:r w:rsidRPr="00F46613">
        <w:rPr>
          <w:rFonts w:ascii="Times New Roman" w:hAnsi="Times New Roman" w:cs="Times New Roman"/>
          <w:b/>
          <w:bCs/>
          <w:sz w:val="28"/>
          <w:szCs w:val="28"/>
          <w:lang w:val="bg-BG"/>
        </w:rPr>
        <w:t>,</w:t>
      </w:r>
      <w:r w:rsidRPr="00F46613">
        <w:rPr>
          <w:rFonts w:ascii="Times New Roman" w:hAnsi="Times New Roman" w:cs="Times New Roman"/>
          <w:b/>
          <w:bCs/>
          <w:sz w:val="28"/>
          <w:szCs w:val="28"/>
          <w:lang w:val="ru-RU"/>
        </w:rPr>
        <w:t>77</w:t>
      </w:r>
      <w:r w:rsidRPr="00F46613">
        <w:rPr>
          <w:rFonts w:ascii="Times New Roman" w:hAnsi="Times New Roman" w:cs="Times New Roman"/>
          <w:bCs/>
          <w:sz w:val="28"/>
          <w:szCs w:val="28"/>
          <w:lang w:val="ru-RU"/>
        </w:rPr>
        <w:t xml:space="preserve"> ха </w:t>
      </w:r>
      <w:r w:rsidRPr="00F46613">
        <w:rPr>
          <w:rFonts w:ascii="Times New Roman" w:hAnsi="Times New Roman" w:cs="Times New Roman"/>
          <w:sz w:val="28"/>
          <w:szCs w:val="28"/>
          <w:lang w:val="ru-RU"/>
        </w:rPr>
        <w:t>(Табл.</w:t>
      </w:r>
      <w:r w:rsidRPr="00F46613">
        <w:rPr>
          <w:rFonts w:ascii="Times New Roman" w:hAnsi="Times New Roman" w:cs="Times New Roman"/>
          <w:sz w:val="28"/>
          <w:szCs w:val="28"/>
          <w:lang w:val="bg-BG"/>
        </w:rPr>
        <w:t>1</w:t>
      </w:r>
      <w:r w:rsidRPr="00F46613">
        <w:rPr>
          <w:rFonts w:ascii="Times New Roman" w:hAnsi="Times New Roman" w:cs="Times New Roman"/>
          <w:sz w:val="28"/>
          <w:szCs w:val="28"/>
          <w:lang w:val="ru-RU"/>
        </w:rPr>
        <w:t>).</w:t>
      </w:r>
      <w:r w:rsidRPr="00F46613">
        <w:rPr>
          <w:rFonts w:ascii="Times New Roman" w:hAnsi="Times New Roman" w:cs="Times New Roman"/>
          <w:bCs/>
          <w:sz w:val="28"/>
          <w:szCs w:val="28"/>
          <w:lang w:val="ru-RU"/>
        </w:rPr>
        <w:t xml:space="preserve"> </w:t>
      </w:r>
      <w:r w:rsidRPr="00F46613">
        <w:rPr>
          <w:rFonts w:ascii="Times New Roman" w:hAnsi="Times New Roman" w:cs="Times New Roman"/>
          <w:sz w:val="28"/>
          <w:szCs w:val="28"/>
          <w:lang w:val="ru-RU"/>
        </w:rPr>
        <w:t xml:space="preserve">Сертифицираните екологично чисти райони, от които се събират диворастящите култури – гъби, билки и горски плодове, не се включват в тази цифра.  </w:t>
      </w:r>
    </w:p>
    <w:p w:rsidR="00AE4311" w:rsidRPr="00FC3AF7" w:rsidRDefault="00AE4311" w:rsidP="00401DCE">
      <w:pPr>
        <w:ind w:firstLine="880"/>
        <w:jc w:val="both"/>
        <w:rPr>
          <w:b/>
          <w:lang w:val="ru-RU"/>
        </w:rPr>
      </w:pPr>
    </w:p>
    <w:p w:rsidR="00AE4311" w:rsidRPr="00F46613" w:rsidRDefault="00AE4311" w:rsidP="00401DCE">
      <w:pPr>
        <w:jc w:val="both"/>
        <w:rPr>
          <w:rFonts w:ascii="Times New Roman" w:hAnsi="Times New Roman" w:cs="Times New Roman"/>
          <w:sz w:val="24"/>
          <w:szCs w:val="24"/>
          <w:lang w:val="ru-RU"/>
        </w:rPr>
      </w:pPr>
      <w:r w:rsidRPr="00F46613">
        <w:rPr>
          <w:rFonts w:ascii="Times New Roman" w:hAnsi="Times New Roman" w:cs="Times New Roman"/>
          <w:sz w:val="24"/>
          <w:szCs w:val="24"/>
          <w:lang w:val="ru-RU"/>
        </w:rPr>
        <w:t xml:space="preserve">Табл. </w:t>
      </w:r>
      <w:r w:rsidRPr="00F46613">
        <w:rPr>
          <w:rFonts w:ascii="Times New Roman" w:hAnsi="Times New Roman" w:cs="Times New Roman"/>
          <w:sz w:val="24"/>
          <w:szCs w:val="24"/>
          <w:lang w:val="bg-BG"/>
        </w:rPr>
        <w:t>1</w:t>
      </w:r>
      <w:r w:rsidRPr="00F46613">
        <w:rPr>
          <w:rFonts w:ascii="Times New Roman" w:hAnsi="Times New Roman" w:cs="Times New Roman"/>
          <w:sz w:val="24"/>
          <w:szCs w:val="24"/>
          <w:lang w:val="ru-RU"/>
        </w:rPr>
        <w:t xml:space="preserve"> Брой оператори (производители, преработватели, търговци) и площи в биологичното производство</w:t>
      </w:r>
    </w:p>
    <w:tbl>
      <w:tblPr>
        <w:tblW w:w="9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062"/>
        <w:gridCol w:w="1151"/>
        <w:gridCol w:w="1053"/>
        <w:gridCol w:w="956"/>
        <w:gridCol w:w="956"/>
        <w:gridCol w:w="1088"/>
        <w:gridCol w:w="1184"/>
      </w:tblGrid>
      <w:tr w:rsidR="00AE4311" w:rsidRPr="00F46613" w:rsidTr="00093BAE">
        <w:tc>
          <w:tcPr>
            <w:tcW w:w="1843" w:type="dxa"/>
          </w:tcPr>
          <w:p w:rsidR="00AE4311" w:rsidRPr="00F46613" w:rsidRDefault="00AE4311" w:rsidP="00F46613">
            <w:pPr>
              <w:spacing w:after="0" w:line="240" w:lineRule="auto"/>
              <w:jc w:val="both"/>
              <w:rPr>
                <w:rFonts w:ascii="Times New Roman" w:hAnsi="Times New Roman" w:cs="Times New Roman"/>
                <w:b/>
                <w:bCs/>
                <w:lang w:val="ru-RU"/>
              </w:rPr>
            </w:pPr>
          </w:p>
          <w:p w:rsidR="00AE4311" w:rsidRPr="00F46613" w:rsidRDefault="00AE4311" w:rsidP="00F46613">
            <w:pPr>
              <w:spacing w:after="0" w:line="240" w:lineRule="auto"/>
              <w:jc w:val="both"/>
              <w:rPr>
                <w:rFonts w:ascii="Times New Roman" w:hAnsi="Times New Roman" w:cs="Times New Roman"/>
                <w:b/>
                <w:bCs/>
                <w:lang w:val="bg-BG"/>
              </w:rPr>
            </w:pPr>
            <w:r w:rsidRPr="00F46613">
              <w:rPr>
                <w:rFonts w:ascii="Times New Roman" w:hAnsi="Times New Roman" w:cs="Times New Roman"/>
                <w:b/>
                <w:bCs/>
                <w:lang w:val="bg-BG"/>
              </w:rPr>
              <w:t>Година</w:t>
            </w:r>
          </w:p>
        </w:tc>
        <w:tc>
          <w:tcPr>
            <w:tcW w:w="1062" w:type="dxa"/>
            <w:vAlign w:val="center"/>
          </w:tcPr>
          <w:p w:rsidR="00AE4311" w:rsidRPr="00F46613" w:rsidRDefault="00AE4311" w:rsidP="00F46613">
            <w:pPr>
              <w:spacing w:after="0" w:line="240" w:lineRule="auto"/>
              <w:jc w:val="center"/>
              <w:rPr>
                <w:rFonts w:ascii="Times New Roman" w:hAnsi="Times New Roman" w:cs="Times New Roman"/>
                <w:b/>
                <w:bCs/>
              </w:rPr>
            </w:pPr>
            <w:r w:rsidRPr="00F46613">
              <w:rPr>
                <w:rFonts w:ascii="Times New Roman" w:hAnsi="Times New Roman" w:cs="Times New Roman"/>
                <w:b/>
                <w:bCs/>
              </w:rPr>
              <w:t>2006</w:t>
            </w:r>
          </w:p>
        </w:tc>
        <w:tc>
          <w:tcPr>
            <w:tcW w:w="1151" w:type="dxa"/>
            <w:vAlign w:val="center"/>
          </w:tcPr>
          <w:p w:rsidR="00AE4311" w:rsidRPr="00F46613" w:rsidRDefault="00AE4311" w:rsidP="00F46613">
            <w:pPr>
              <w:spacing w:after="0" w:line="240" w:lineRule="auto"/>
              <w:jc w:val="center"/>
              <w:rPr>
                <w:rFonts w:ascii="Times New Roman" w:hAnsi="Times New Roman" w:cs="Times New Roman"/>
                <w:b/>
                <w:bCs/>
              </w:rPr>
            </w:pPr>
            <w:r w:rsidRPr="00F46613">
              <w:rPr>
                <w:rFonts w:ascii="Times New Roman" w:hAnsi="Times New Roman" w:cs="Times New Roman"/>
                <w:b/>
                <w:bCs/>
              </w:rPr>
              <w:t>2007</w:t>
            </w:r>
          </w:p>
        </w:tc>
        <w:tc>
          <w:tcPr>
            <w:tcW w:w="1053" w:type="dxa"/>
            <w:vAlign w:val="center"/>
          </w:tcPr>
          <w:p w:rsidR="00AE4311" w:rsidRPr="00F46613" w:rsidRDefault="00AE4311" w:rsidP="00F46613">
            <w:pPr>
              <w:spacing w:after="0" w:line="240" w:lineRule="auto"/>
              <w:jc w:val="center"/>
              <w:rPr>
                <w:rFonts w:ascii="Times New Roman" w:hAnsi="Times New Roman" w:cs="Times New Roman"/>
                <w:b/>
                <w:bCs/>
              </w:rPr>
            </w:pPr>
            <w:r w:rsidRPr="00F46613">
              <w:rPr>
                <w:rFonts w:ascii="Times New Roman" w:hAnsi="Times New Roman" w:cs="Times New Roman"/>
                <w:b/>
                <w:bCs/>
              </w:rPr>
              <w:t>2008</w:t>
            </w:r>
          </w:p>
        </w:tc>
        <w:tc>
          <w:tcPr>
            <w:tcW w:w="956" w:type="dxa"/>
            <w:vAlign w:val="center"/>
          </w:tcPr>
          <w:p w:rsidR="00AE4311" w:rsidRPr="00F46613" w:rsidRDefault="00AE4311" w:rsidP="00F46613">
            <w:pPr>
              <w:spacing w:after="0" w:line="240" w:lineRule="auto"/>
              <w:jc w:val="center"/>
              <w:rPr>
                <w:rFonts w:ascii="Times New Roman" w:hAnsi="Times New Roman" w:cs="Times New Roman"/>
                <w:b/>
                <w:bCs/>
              </w:rPr>
            </w:pPr>
            <w:r w:rsidRPr="00F46613">
              <w:rPr>
                <w:rFonts w:ascii="Times New Roman" w:hAnsi="Times New Roman" w:cs="Times New Roman"/>
                <w:b/>
                <w:bCs/>
              </w:rPr>
              <w:t>2009</w:t>
            </w:r>
          </w:p>
        </w:tc>
        <w:tc>
          <w:tcPr>
            <w:tcW w:w="956" w:type="dxa"/>
            <w:vAlign w:val="center"/>
          </w:tcPr>
          <w:p w:rsidR="00AE4311" w:rsidRPr="00F46613" w:rsidRDefault="00AE4311" w:rsidP="00F46613">
            <w:pPr>
              <w:spacing w:after="0" w:line="240" w:lineRule="auto"/>
              <w:jc w:val="center"/>
              <w:rPr>
                <w:rFonts w:ascii="Times New Roman" w:hAnsi="Times New Roman" w:cs="Times New Roman"/>
                <w:b/>
                <w:bCs/>
              </w:rPr>
            </w:pPr>
            <w:r w:rsidRPr="00F46613">
              <w:rPr>
                <w:rFonts w:ascii="Times New Roman" w:hAnsi="Times New Roman" w:cs="Times New Roman"/>
                <w:b/>
                <w:bCs/>
              </w:rPr>
              <w:t>2010</w:t>
            </w:r>
          </w:p>
        </w:tc>
        <w:tc>
          <w:tcPr>
            <w:tcW w:w="1088" w:type="dxa"/>
            <w:vAlign w:val="center"/>
          </w:tcPr>
          <w:p w:rsidR="00AE4311" w:rsidRPr="00F46613" w:rsidRDefault="00AE4311" w:rsidP="00F46613">
            <w:pPr>
              <w:spacing w:after="0" w:line="240" w:lineRule="auto"/>
              <w:jc w:val="center"/>
              <w:rPr>
                <w:rFonts w:ascii="Times New Roman" w:hAnsi="Times New Roman" w:cs="Times New Roman"/>
                <w:b/>
                <w:bCs/>
              </w:rPr>
            </w:pPr>
            <w:r w:rsidRPr="00F46613">
              <w:rPr>
                <w:rFonts w:ascii="Times New Roman" w:hAnsi="Times New Roman" w:cs="Times New Roman"/>
                <w:b/>
                <w:bCs/>
              </w:rPr>
              <w:t>2011</w:t>
            </w:r>
          </w:p>
        </w:tc>
        <w:tc>
          <w:tcPr>
            <w:tcW w:w="1184" w:type="dxa"/>
            <w:vAlign w:val="center"/>
          </w:tcPr>
          <w:p w:rsidR="00AE4311" w:rsidRPr="00F46613" w:rsidRDefault="00AE4311" w:rsidP="00F46613">
            <w:pPr>
              <w:spacing w:after="0" w:line="240" w:lineRule="auto"/>
              <w:jc w:val="center"/>
              <w:rPr>
                <w:rFonts w:ascii="Times New Roman" w:hAnsi="Times New Roman" w:cs="Times New Roman"/>
                <w:b/>
                <w:bCs/>
              </w:rPr>
            </w:pPr>
          </w:p>
          <w:p w:rsidR="00AE4311" w:rsidRPr="00F46613" w:rsidRDefault="00AE4311" w:rsidP="00F46613">
            <w:pPr>
              <w:spacing w:after="0" w:line="240" w:lineRule="auto"/>
              <w:jc w:val="center"/>
              <w:rPr>
                <w:rFonts w:ascii="Times New Roman" w:hAnsi="Times New Roman" w:cs="Times New Roman"/>
                <w:b/>
                <w:bCs/>
              </w:rPr>
            </w:pPr>
            <w:r w:rsidRPr="00F46613">
              <w:rPr>
                <w:rFonts w:ascii="Times New Roman" w:hAnsi="Times New Roman" w:cs="Times New Roman"/>
                <w:b/>
                <w:bCs/>
              </w:rPr>
              <w:t>2012</w:t>
            </w:r>
          </w:p>
          <w:p w:rsidR="00AE4311" w:rsidRPr="00F46613" w:rsidRDefault="00AE4311" w:rsidP="00F46613">
            <w:pPr>
              <w:spacing w:after="0" w:line="240" w:lineRule="auto"/>
              <w:jc w:val="center"/>
              <w:rPr>
                <w:rFonts w:ascii="Times New Roman" w:hAnsi="Times New Roman" w:cs="Times New Roman"/>
                <w:b/>
                <w:bCs/>
              </w:rPr>
            </w:pPr>
          </w:p>
        </w:tc>
      </w:tr>
      <w:tr w:rsidR="00AE4311" w:rsidRPr="00F46613" w:rsidTr="00093BAE">
        <w:tc>
          <w:tcPr>
            <w:tcW w:w="1843" w:type="dxa"/>
            <w:vAlign w:val="center"/>
          </w:tcPr>
          <w:p w:rsidR="00AE4311" w:rsidRPr="00F46613" w:rsidRDefault="00AE4311" w:rsidP="00F46613">
            <w:pPr>
              <w:spacing w:after="0" w:line="240" w:lineRule="auto"/>
              <w:jc w:val="both"/>
              <w:rPr>
                <w:rFonts w:ascii="Times New Roman" w:hAnsi="Times New Roman" w:cs="Times New Roman"/>
                <w:bCs/>
                <w:lang w:val="ru-RU"/>
              </w:rPr>
            </w:pPr>
            <w:r w:rsidRPr="00F46613">
              <w:rPr>
                <w:rFonts w:ascii="Times New Roman" w:hAnsi="Times New Roman" w:cs="Times New Roman"/>
                <w:bCs/>
                <w:lang w:val="ru-RU"/>
              </w:rPr>
              <w:t xml:space="preserve">Брой оператори </w:t>
            </w:r>
          </w:p>
        </w:tc>
        <w:tc>
          <w:tcPr>
            <w:tcW w:w="1062"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214</w:t>
            </w:r>
          </w:p>
        </w:tc>
        <w:tc>
          <w:tcPr>
            <w:tcW w:w="1151"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339</w:t>
            </w:r>
          </w:p>
        </w:tc>
        <w:tc>
          <w:tcPr>
            <w:tcW w:w="1053"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311</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476</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820</w:t>
            </w:r>
          </w:p>
        </w:tc>
        <w:tc>
          <w:tcPr>
            <w:tcW w:w="1088"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1 054</w:t>
            </w:r>
          </w:p>
        </w:tc>
        <w:tc>
          <w:tcPr>
            <w:tcW w:w="1184"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2 016</w:t>
            </w:r>
          </w:p>
        </w:tc>
      </w:tr>
      <w:tr w:rsidR="00AE4311" w:rsidRPr="00F46613" w:rsidTr="00093BAE">
        <w:tc>
          <w:tcPr>
            <w:tcW w:w="1843" w:type="dxa"/>
            <w:vAlign w:val="center"/>
          </w:tcPr>
          <w:p w:rsidR="00AE4311" w:rsidRPr="00F46613" w:rsidRDefault="00AE4311" w:rsidP="00F46613">
            <w:pPr>
              <w:spacing w:after="0" w:line="240" w:lineRule="auto"/>
              <w:jc w:val="both"/>
              <w:rPr>
                <w:rFonts w:ascii="Times New Roman" w:hAnsi="Times New Roman" w:cs="Times New Roman"/>
                <w:bCs/>
                <w:lang w:val="ru-RU"/>
              </w:rPr>
            </w:pPr>
            <w:r w:rsidRPr="00F46613">
              <w:rPr>
                <w:rFonts w:ascii="Times New Roman" w:hAnsi="Times New Roman" w:cs="Times New Roman"/>
                <w:bCs/>
                <w:lang w:val="ru-RU"/>
              </w:rPr>
              <w:t>Общо култивирани площи (ха)</w:t>
            </w:r>
          </w:p>
        </w:tc>
        <w:tc>
          <w:tcPr>
            <w:tcW w:w="1062"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4 691</w:t>
            </w:r>
          </w:p>
        </w:tc>
        <w:tc>
          <w:tcPr>
            <w:tcW w:w="1151"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13 646</w:t>
            </w:r>
          </w:p>
        </w:tc>
        <w:tc>
          <w:tcPr>
            <w:tcW w:w="1053"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12 738</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8 163</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20 320</w:t>
            </w:r>
          </w:p>
        </w:tc>
        <w:tc>
          <w:tcPr>
            <w:tcW w:w="1088"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20 618</w:t>
            </w:r>
          </w:p>
        </w:tc>
        <w:tc>
          <w:tcPr>
            <w:tcW w:w="1184" w:type="dxa"/>
            <w:vAlign w:val="center"/>
          </w:tcPr>
          <w:p w:rsidR="00AE4311" w:rsidRPr="00F46613" w:rsidRDefault="00AE4311" w:rsidP="00F46613">
            <w:pPr>
              <w:spacing w:after="0" w:line="240" w:lineRule="auto"/>
              <w:jc w:val="right"/>
              <w:rPr>
                <w:rFonts w:ascii="Times New Roman" w:hAnsi="Times New Roman" w:cs="Times New Roman"/>
                <w:bCs/>
              </w:rPr>
            </w:pPr>
          </w:p>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30 106</w:t>
            </w:r>
          </w:p>
          <w:p w:rsidR="00AE4311" w:rsidRPr="00F46613" w:rsidRDefault="00AE4311" w:rsidP="00F46613">
            <w:pPr>
              <w:spacing w:after="0" w:line="240" w:lineRule="auto"/>
              <w:jc w:val="right"/>
              <w:rPr>
                <w:rFonts w:ascii="Times New Roman" w:hAnsi="Times New Roman" w:cs="Times New Roman"/>
                <w:bCs/>
              </w:rPr>
            </w:pPr>
          </w:p>
        </w:tc>
      </w:tr>
      <w:tr w:rsidR="00AE4311" w:rsidRPr="00F46613" w:rsidTr="00093BAE">
        <w:tc>
          <w:tcPr>
            <w:tcW w:w="1843" w:type="dxa"/>
            <w:vAlign w:val="center"/>
          </w:tcPr>
          <w:p w:rsidR="00AE4311" w:rsidRPr="00F46613" w:rsidRDefault="00AE4311" w:rsidP="00F46613">
            <w:pPr>
              <w:spacing w:after="0" w:line="240" w:lineRule="auto"/>
              <w:jc w:val="both"/>
              <w:rPr>
                <w:rFonts w:ascii="Times New Roman" w:hAnsi="Times New Roman" w:cs="Times New Roman"/>
                <w:bCs/>
                <w:lang w:val="ru-RU"/>
              </w:rPr>
            </w:pPr>
            <w:r w:rsidRPr="00F46613">
              <w:rPr>
                <w:rFonts w:ascii="Times New Roman" w:hAnsi="Times New Roman" w:cs="Times New Roman"/>
                <w:bCs/>
                <w:lang w:val="ru-RU"/>
              </w:rPr>
              <w:t>Постоянни ливади и пасища (ха)</w:t>
            </w:r>
          </w:p>
        </w:tc>
        <w:tc>
          <w:tcPr>
            <w:tcW w:w="1062"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w:t>
            </w:r>
          </w:p>
        </w:tc>
        <w:tc>
          <w:tcPr>
            <w:tcW w:w="1151"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w:t>
            </w:r>
          </w:p>
        </w:tc>
        <w:tc>
          <w:tcPr>
            <w:tcW w:w="1053"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2 486</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1 843</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3 611</w:t>
            </w:r>
          </w:p>
        </w:tc>
        <w:tc>
          <w:tcPr>
            <w:tcW w:w="1088"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4 491</w:t>
            </w:r>
          </w:p>
        </w:tc>
        <w:tc>
          <w:tcPr>
            <w:tcW w:w="1184" w:type="dxa"/>
            <w:vAlign w:val="center"/>
          </w:tcPr>
          <w:p w:rsidR="00AE4311" w:rsidRPr="00F46613" w:rsidRDefault="00AE4311" w:rsidP="00F46613">
            <w:pPr>
              <w:spacing w:after="0" w:line="240" w:lineRule="auto"/>
              <w:jc w:val="right"/>
              <w:rPr>
                <w:rFonts w:ascii="Times New Roman" w:hAnsi="Times New Roman" w:cs="Times New Roman"/>
                <w:bCs/>
              </w:rPr>
            </w:pPr>
          </w:p>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7 957</w:t>
            </w:r>
          </w:p>
          <w:p w:rsidR="00AE4311" w:rsidRPr="00F46613" w:rsidRDefault="00AE4311" w:rsidP="00F46613">
            <w:pPr>
              <w:spacing w:after="0" w:line="240" w:lineRule="auto"/>
              <w:jc w:val="right"/>
              <w:rPr>
                <w:rFonts w:ascii="Times New Roman" w:hAnsi="Times New Roman" w:cs="Times New Roman"/>
                <w:bCs/>
                <w:lang w:val="ru-RU"/>
              </w:rPr>
            </w:pPr>
          </w:p>
        </w:tc>
      </w:tr>
      <w:tr w:rsidR="00AE4311" w:rsidRPr="00F46613" w:rsidTr="00093BAE">
        <w:tc>
          <w:tcPr>
            <w:tcW w:w="1843" w:type="dxa"/>
            <w:vAlign w:val="center"/>
          </w:tcPr>
          <w:p w:rsidR="00AE4311" w:rsidRPr="00F46613" w:rsidRDefault="00AE4311" w:rsidP="00F46613">
            <w:pPr>
              <w:spacing w:after="0" w:line="240" w:lineRule="auto"/>
              <w:jc w:val="both"/>
              <w:rPr>
                <w:rFonts w:ascii="Times New Roman" w:hAnsi="Times New Roman" w:cs="Times New Roman"/>
                <w:bCs/>
              </w:rPr>
            </w:pPr>
            <w:r w:rsidRPr="00F46613">
              <w:rPr>
                <w:rFonts w:ascii="Times New Roman" w:hAnsi="Times New Roman" w:cs="Times New Roman"/>
                <w:bCs/>
              </w:rPr>
              <w:t>Свободна земя/угар (ха)</w:t>
            </w:r>
          </w:p>
        </w:tc>
        <w:tc>
          <w:tcPr>
            <w:tcW w:w="1062"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1 261</w:t>
            </w:r>
          </w:p>
        </w:tc>
        <w:tc>
          <w:tcPr>
            <w:tcW w:w="1151"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1 578</w:t>
            </w:r>
          </w:p>
        </w:tc>
        <w:tc>
          <w:tcPr>
            <w:tcW w:w="1053"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1 438</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1 783</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1 716</w:t>
            </w:r>
          </w:p>
        </w:tc>
        <w:tc>
          <w:tcPr>
            <w:tcW w:w="1088"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1 513</w:t>
            </w:r>
          </w:p>
        </w:tc>
        <w:tc>
          <w:tcPr>
            <w:tcW w:w="1184" w:type="dxa"/>
            <w:vAlign w:val="center"/>
          </w:tcPr>
          <w:p w:rsidR="00AE4311" w:rsidRPr="00F46613" w:rsidRDefault="00AE4311" w:rsidP="00F46613">
            <w:pPr>
              <w:spacing w:after="0" w:line="240" w:lineRule="auto"/>
              <w:jc w:val="right"/>
              <w:rPr>
                <w:rFonts w:ascii="Times New Roman" w:hAnsi="Times New Roman" w:cs="Times New Roman"/>
                <w:bCs/>
              </w:rPr>
            </w:pPr>
          </w:p>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2 315</w:t>
            </w:r>
          </w:p>
          <w:p w:rsidR="00AE4311" w:rsidRPr="00F46613" w:rsidRDefault="00AE4311" w:rsidP="00F46613">
            <w:pPr>
              <w:spacing w:after="0" w:line="240" w:lineRule="auto"/>
              <w:jc w:val="right"/>
              <w:rPr>
                <w:rFonts w:ascii="Times New Roman" w:hAnsi="Times New Roman" w:cs="Times New Roman"/>
                <w:bCs/>
              </w:rPr>
            </w:pPr>
          </w:p>
        </w:tc>
      </w:tr>
      <w:tr w:rsidR="00AE4311" w:rsidRPr="00F46613" w:rsidTr="00093BAE">
        <w:tc>
          <w:tcPr>
            <w:tcW w:w="1843" w:type="dxa"/>
            <w:vAlign w:val="center"/>
          </w:tcPr>
          <w:p w:rsidR="00AE4311" w:rsidRPr="00F46613" w:rsidRDefault="00AE4311" w:rsidP="00F46613">
            <w:pPr>
              <w:spacing w:after="0" w:line="240" w:lineRule="auto"/>
              <w:jc w:val="both"/>
              <w:rPr>
                <w:rFonts w:ascii="Times New Roman" w:hAnsi="Times New Roman" w:cs="Times New Roman"/>
                <w:bCs/>
                <w:lang w:val="ru-RU"/>
              </w:rPr>
            </w:pPr>
            <w:r w:rsidRPr="00F46613">
              <w:rPr>
                <w:rFonts w:ascii="Times New Roman" w:hAnsi="Times New Roman" w:cs="Times New Roman"/>
                <w:bCs/>
                <w:lang w:val="ru-RU"/>
              </w:rPr>
              <w:t xml:space="preserve">Всичко площи в система на контрол </w:t>
            </w:r>
          </w:p>
        </w:tc>
        <w:tc>
          <w:tcPr>
            <w:tcW w:w="1062"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5 952</w:t>
            </w:r>
          </w:p>
        </w:tc>
        <w:tc>
          <w:tcPr>
            <w:tcW w:w="1151"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15 224</w:t>
            </w:r>
          </w:p>
        </w:tc>
        <w:tc>
          <w:tcPr>
            <w:tcW w:w="1053"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16 662</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11 789</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25 647</w:t>
            </w:r>
          </w:p>
        </w:tc>
        <w:tc>
          <w:tcPr>
            <w:tcW w:w="1088"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26 622</w:t>
            </w:r>
          </w:p>
        </w:tc>
        <w:tc>
          <w:tcPr>
            <w:tcW w:w="1184"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40 378</w:t>
            </w:r>
          </w:p>
        </w:tc>
      </w:tr>
      <w:tr w:rsidR="00AE4311" w:rsidRPr="00F46613" w:rsidTr="00093BAE">
        <w:tc>
          <w:tcPr>
            <w:tcW w:w="1843" w:type="dxa"/>
            <w:vAlign w:val="center"/>
          </w:tcPr>
          <w:p w:rsidR="00AE4311" w:rsidRPr="00F46613" w:rsidRDefault="00AE4311" w:rsidP="00F46613">
            <w:pPr>
              <w:spacing w:after="0" w:line="240" w:lineRule="auto"/>
              <w:jc w:val="both"/>
              <w:rPr>
                <w:rFonts w:ascii="Times New Roman" w:hAnsi="Times New Roman" w:cs="Times New Roman"/>
                <w:bCs/>
              </w:rPr>
            </w:pPr>
            <w:r w:rsidRPr="00F46613">
              <w:rPr>
                <w:rFonts w:ascii="Times New Roman" w:hAnsi="Times New Roman" w:cs="Times New Roman"/>
                <w:bCs/>
              </w:rPr>
              <w:t>Диворастящи култури* (ха)</w:t>
            </w:r>
          </w:p>
        </w:tc>
        <w:tc>
          <w:tcPr>
            <w:tcW w:w="1062"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118 243</w:t>
            </w:r>
          </w:p>
        </w:tc>
        <w:tc>
          <w:tcPr>
            <w:tcW w:w="1151"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397 354</w:t>
            </w:r>
          </w:p>
        </w:tc>
        <w:tc>
          <w:tcPr>
            <w:tcW w:w="1053"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489 083</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401 425</w:t>
            </w:r>
          </w:p>
        </w:tc>
        <w:tc>
          <w:tcPr>
            <w:tcW w:w="956"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546 195</w:t>
            </w:r>
          </w:p>
        </w:tc>
        <w:tc>
          <w:tcPr>
            <w:tcW w:w="1088" w:type="dxa"/>
            <w:vAlign w:val="center"/>
          </w:tcPr>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543 655</w:t>
            </w:r>
          </w:p>
        </w:tc>
        <w:tc>
          <w:tcPr>
            <w:tcW w:w="1184" w:type="dxa"/>
            <w:vAlign w:val="center"/>
          </w:tcPr>
          <w:p w:rsidR="00AE4311" w:rsidRPr="00F46613" w:rsidRDefault="00AE4311" w:rsidP="00F46613">
            <w:pPr>
              <w:spacing w:after="0" w:line="240" w:lineRule="auto"/>
              <w:jc w:val="right"/>
              <w:rPr>
                <w:rFonts w:ascii="Times New Roman" w:hAnsi="Times New Roman" w:cs="Times New Roman"/>
                <w:bCs/>
              </w:rPr>
            </w:pPr>
          </w:p>
          <w:p w:rsidR="00AE4311" w:rsidRPr="00F46613" w:rsidRDefault="00AE4311" w:rsidP="00F46613">
            <w:pPr>
              <w:spacing w:after="0" w:line="240" w:lineRule="auto"/>
              <w:jc w:val="right"/>
              <w:rPr>
                <w:rFonts w:ascii="Times New Roman" w:hAnsi="Times New Roman" w:cs="Times New Roman"/>
                <w:bCs/>
              </w:rPr>
            </w:pPr>
            <w:r w:rsidRPr="00F46613">
              <w:rPr>
                <w:rFonts w:ascii="Times New Roman" w:hAnsi="Times New Roman" w:cs="Times New Roman"/>
                <w:bCs/>
              </w:rPr>
              <w:t>472 700</w:t>
            </w:r>
          </w:p>
          <w:p w:rsidR="00AE4311" w:rsidRPr="00F46613" w:rsidRDefault="00AE4311" w:rsidP="00F46613">
            <w:pPr>
              <w:spacing w:after="0" w:line="240" w:lineRule="auto"/>
              <w:jc w:val="right"/>
              <w:rPr>
                <w:rFonts w:ascii="Times New Roman" w:hAnsi="Times New Roman" w:cs="Times New Roman"/>
                <w:bCs/>
              </w:rPr>
            </w:pPr>
          </w:p>
        </w:tc>
      </w:tr>
    </w:tbl>
    <w:p w:rsidR="00AE4311" w:rsidRPr="00F46613" w:rsidRDefault="00AE4311" w:rsidP="00401DCE">
      <w:pPr>
        <w:jc w:val="both"/>
        <w:rPr>
          <w:rFonts w:ascii="Times New Roman" w:hAnsi="Times New Roman" w:cs="Times New Roman"/>
          <w:lang w:val="ru-RU"/>
        </w:rPr>
      </w:pPr>
      <w:r w:rsidRPr="00F46613">
        <w:rPr>
          <w:rFonts w:ascii="Times New Roman" w:hAnsi="Times New Roman" w:cs="Times New Roman"/>
          <w:b/>
          <w:lang w:val="ru-RU"/>
        </w:rPr>
        <w:t>*</w:t>
      </w:r>
      <w:r w:rsidRPr="00F46613">
        <w:rPr>
          <w:rFonts w:ascii="Times New Roman" w:hAnsi="Times New Roman" w:cs="Times New Roman"/>
          <w:lang w:val="ru-RU"/>
        </w:rPr>
        <w:t>Диворастящите култури – гъби, билки и горски плодове се събират от сертифицирани екологично чисти райони, но площите не са култивирани и не се включват в графа „Всичко площи в система на контрол”</w:t>
      </w:r>
    </w:p>
    <w:p w:rsidR="00AE4311" w:rsidRPr="00F46613" w:rsidRDefault="00AE4311" w:rsidP="00401DCE">
      <w:pPr>
        <w:jc w:val="both"/>
        <w:rPr>
          <w:rFonts w:ascii="Times New Roman" w:hAnsi="Times New Roman" w:cs="Times New Roman"/>
          <w:lang w:val="ru-RU"/>
        </w:rPr>
      </w:pPr>
      <w:r w:rsidRPr="00F46613">
        <w:rPr>
          <w:rFonts w:ascii="Times New Roman" w:hAnsi="Times New Roman" w:cs="Times New Roman"/>
          <w:b/>
          <w:lang w:val="ru-RU"/>
        </w:rPr>
        <w:t>Източник:</w:t>
      </w:r>
      <w:r w:rsidRPr="00F46613">
        <w:rPr>
          <w:rFonts w:ascii="Times New Roman" w:hAnsi="Times New Roman" w:cs="Times New Roman"/>
          <w:lang w:val="ru-RU"/>
        </w:rPr>
        <w:t xml:space="preserve"> МЗХ, въз основа на данни от годишните доклади на контролиращите лица на биологичното производство</w:t>
      </w:r>
    </w:p>
    <w:p w:rsidR="00AE4311" w:rsidRPr="00F46613" w:rsidRDefault="00AE4311" w:rsidP="00F46613">
      <w:pPr>
        <w:spacing w:after="120" w:line="240" w:lineRule="auto"/>
        <w:ind w:firstLine="720"/>
        <w:jc w:val="both"/>
        <w:rPr>
          <w:rFonts w:ascii="Times New Roman" w:hAnsi="Times New Roman" w:cs="Times New Roman"/>
          <w:sz w:val="28"/>
          <w:szCs w:val="28"/>
          <w:lang w:val="ru-RU"/>
        </w:rPr>
      </w:pPr>
      <w:r w:rsidRPr="00F46613">
        <w:rPr>
          <w:rFonts w:ascii="Times New Roman" w:hAnsi="Times New Roman" w:cs="Times New Roman"/>
          <w:sz w:val="28"/>
          <w:szCs w:val="28"/>
          <w:lang w:val="ru-RU"/>
        </w:rPr>
        <w:t>През 2012 г. общо култивираните площи, отглеждани по методите на биологично производство, бележат ръст с 9 488 ха спрямо предходната 2011 година. В сравнение с 2009 г. увеличението е повече от три пъти, а спрямо 2006 г. е почти седем пъти (Табл.2).</w:t>
      </w:r>
    </w:p>
    <w:p w:rsidR="00AE4311" w:rsidRPr="00F46613" w:rsidRDefault="00AE4311" w:rsidP="00F46613">
      <w:pPr>
        <w:autoSpaceDE w:val="0"/>
        <w:autoSpaceDN w:val="0"/>
        <w:adjustRightInd w:val="0"/>
        <w:spacing w:after="120" w:line="240" w:lineRule="auto"/>
        <w:ind w:firstLine="720"/>
        <w:jc w:val="both"/>
        <w:rPr>
          <w:rFonts w:ascii="Times New Roman" w:hAnsi="Times New Roman" w:cs="Times New Roman"/>
          <w:bCs/>
          <w:sz w:val="28"/>
          <w:szCs w:val="28"/>
          <w:lang w:val="ru-RU"/>
        </w:rPr>
      </w:pPr>
      <w:r w:rsidRPr="00F46613">
        <w:rPr>
          <w:rFonts w:ascii="Times New Roman" w:hAnsi="Times New Roman" w:cs="Times New Roman"/>
          <w:bCs/>
          <w:sz w:val="28"/>
          <w:szCs w:val="28"/>
          <w:lang w:val="ru-RU"/>
        </w:rPr>
        <w:t xml:space="preserve">От </w:t>
      </w:r>
      <w:r w:rsidRPr="00F46613">
        <w:rPr>
          <w:rFonts w:ascii="Times New Roman" w:hAnsi="Times New Roman" w:cs="Times New Roman"/>
          <w:b/>
          <w:bCs/>
          <w:sz w:val="28"/>
          <w:szCs w:val="28"/>
          <w:lang w:val="ru-RU"/>
        </w:rPr>
        <w:t>биологичното растениевъдство</w:t>
      </w:r>
      <w:r w:rsidRPr="00F46613">
        <w:rPr>
          <w:rFonts w:ascii="Times New Roman" w:hAnsi="Times New Roman" w:cs="Times New Roman"/>
          <w:bCs/>
          <w:sz w:val="28"/>
          <w:szCs w:val="28"/>
          <w:lang w:val="ru-RU"/>
        </w:rPr>
        <w:t xml:space="preserve"> през 2012 г. най-предпочитани от земеделските производители са трайните насаждения, техническите култури и зърнено-житните култури.</w:t>
      </w:r>
    </w:p>
    <w:p w:rsidR="00AE4311" w:rsidRPr="009801BB" w:rsidRDefault="00AE4311" w:rsidP="00401DCE">
      <w:pPr>
        <w:autoSpaceDE w:val="0"/>
        <w:autoSpaceDN w:val="0"/>
        <w:adjustRightInd w:val="0"/>
        <w:ind w:firstLine="880"/>
        <w:jc w:val="both"/>
        <w:rPr>
          <w:b/>
          <w:lang w:val="bg-BG"/>
        </w:rPr>
      </w:pPr>
    </w:p>
    <w:p w:rsidR="00AE4311" w:rsidRPr="00A927FF" w:rsidRDefault="00AE4311" w:rsidP="00401DCE">
      <w:pPr>
        <w:autoSpaceDE w:val="0"/>
        <w:autoSpaceDN w:val="0"/>
        <w:adjustRightInd w:val="0"/>
        <w:jc w:val="both"/>
        <w:rPr>
          <w:rFonts w:ascii="Times New Roman" w:hAnsi="Times New Roman" w:cs="Times New Roman"/>
          <w:sz w:val="24"/>
          <w:szCs w:val="24"/>
          <w:lang w:val="ru-RU"/>
        </w:rPr>
      </w:pPr>
      <w:r w:rsidRPr="00A927FF">
        <w:rPr>
          <w:rFonts w:ascii="Times New Roman" w:hAnsi="Times New Roman" w:cs="Times New Roman"/>
          <w:sz w:val="24"/>
          <w:szCs w:val="24"/>
          <w:lang w:val="ru-RU"/>
        </w:rPr>
        <w:t xml:space="preserve">Табл. </w:t>
      </w:r>
      <w:r w:rsidRPr="00A927FF">
        <w:rPr>
          <w:rFonts w:ascii="Times New Roman" w:hAnsi="Times New Roman" w:cs="Times New Roman"/>
          <w:sz w:val="24"/>
          <w:szCs w:val="24"/>
          <w:lang w:val="bg-BG"/>
        </w:rPr>
        <w:t>2</w:t>
      </w:r>
      <w:r w:rsidRPr="00A927FF">
        <w:rPr>
          <w:rFonts w:ascii="Times New Roman" w:hAnsi="Times New Roman" w:cs="Times New Roman"/>
          <w:sz w:val="24"/>
          <w:szCs w:val="24"/>
          <w:lang w:val="ru-RU"/>
        </w:rPr>
        <w:t xml:space="preserve"> Площи на земеделски култури, отглеждани по биологичен начин, ха</w:t>
      </w:r>
    </w:p>
    <w:tbl>
      <w:tblPr>
        <w:tblW w:w="9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221"/>
        <w:gridCol w:w="1221"/>
        <w:gridCol w:w="1221"/>
        <w:gridCol w:w="1221"/>
        <w:gridCol w:w="986"/>
        <w:gridCol w:w="1100"/>
      </w:tblGrid>
      <w:tr w:rsidR="00AE4311" w:rsidRPr="00A927FF" w:rsidTr="00093BAE">
        <w:tc>
          <w:tcPr>
            <w:tcW w:w="2160" w:type="dxa"/>
            <w:vMerge w:val="restart"/>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bCs/>
                <w:color w:val="000000"/>
              </w:rPr>
            </w:pPr>
            <w:r w:rsidRPr="00A927FF">
              <w:rPr>
                <w:rFonts w:ascii="Times New Roman" w:hAnsi="Times New Roman" w:cs="Times New Roman"/>
                <w:b/>
                <w:color w:val="000000"/>
              </w:rPr>
              <w:t>Вид култури</w:t>
            </w:r>
          </w:p>
        </w:tc>
        <w:tc>
          <w:tcPr>
            <w:tcW w:w="2442" w:type="dxa"/>
            <w:gridSpan w:val="2"/>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color w:val="000000"/>
                <w:lang w:val="ru-RU"/>
              </w:rPr>
            </w:pPr>
            <w:r w:rsidRPr="00A927FF">
              <w:rPr>
                <w:rFonts w:ascii="Times New Roman" w:hAnsi="Times New Roman" w:cs="Times New Roman"/>
                <w:b/>
                <w:color w:val="000000"/>
                <w:lang w:val="ru-RU"/>
              </w:rPr>
              <w:t>Площи в преходен период</w:t>
            </w: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b/>
                <w:color w:val="000000"/>
                <w:lang w:val="ru-RU"/>
              </w:rPr>
              <w:t>(ха)</w:t>
            </w:r>
          </w:p>
        </w:tc>
        <w:tc>
          <w:tcPr>
            <w:tcW w:w="2442" w:type="dxa"/>
            <w:gridSpan w:val="2"/>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color w:val="000000"/>
              </w:rPr>
            </w:pPr>
            <w:r w:rsidRPr="00A927FF">
              <w:rPr>
                <w:rFonts w:ascii="Times New Roman" w:hAnsi="Times New Roman" w:cs="Times New Roman"/>
                <w:b/>
                <w:color w:val="000000"/>
              </w:rPr>
              <w:t>Площи</w:t>
            </w:r>
            <w:r w:rsidRPr="00A927FF">
              <w:rPr>
                <w:rFonts w:ascii="Times New Roman" w:hAnsi="Times New Roman" w:cs="Times New Roman"/>
                <w:b/>
                <w:color w:val="000000"/>
                <w:lang w:val="bg-BG"/>
              </w:rPr>
              <w:t xml:space="preserve"> Био </w:t>
            </w: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rPr>
            </w:pPr>
            <w:r w:rsidRPr="00A927FF">
              <w:rPr>
                <w:rFonts w:ascii="Times New Roman" w:hAnsi="Times New Roman" w:cs="Times New Roman"/>
                <w:b/>
                <w:color w:val="000000"/>
              </w:rPr>
              <w:t>(ха)</w:t>
            </w:r>
          </w:p>
        </w:tc>
        <w:tc>
          <w:tcPr>
            <w:tcW w:w="2086" w:type="dxa"/>
            <w:gridSpan w:val="2"/>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color w:val="000000"/>
                <w:lang w:val="ru-RU"/>
              </w:rPr>
            </w:pPr>
            <w:r w:rsidRPr="00A927FF">
              <w:rPr>
                <w:rFonts w:ascii="Times New Roman" w:hAnsi="Times New Roman" w:cs="Times New Roman"/>
                <w:b/>
                <w:color w:val="000000"/>
                <w:lang w:val="ru-RU"/>
              </w:rPr>
              <w:t>Общо площи</w:t>
            </w: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b/>
                <w:color w:val="000000"/>
                <w:lang w:val="ru-RU"/>
              </w:rPr>
              <w:t>(ха)</w:t>
            </w:r>
          </w:p>
        </w:tc>
      </w:tr>
      <w:tr w:rsidR="00AE4311" w:rsidRPr="00A927FF" w:rsidTr="00093BAE">
        <w:tc>
          <w:tcPr>
            <w:tcW w:w="2160" w:type="dxa"/>
            <w:vMerge/>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bCs/>
                <w:color w:val="000000"/>
                <w:lang w:val="ru-RU"/>
              </w:rPr>
            </w:pP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color w:val="000000"/>
              </w:rPr>
            </w:pPr>
            <w:r w:rsidRPr="00A927FF">
              <w:rPr>
                <w:rFonts w:ascii="Times New Roman" w:hAnsi="Times New Roman" w:cs="Times New Roman"/>
                <w:b/>
                <w:color w:val="000000"/>
              </w:rPr>
              <w:t>2011 г.</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color w:val="000000"/>
              </w:rPr>
            </w:pPr>
            <w:r w:rsidRPr="00A927FF">
              <w:rPr>
                <w:rFonts w:ascii="Times New Roman" w:hAnsi="Times New Roman" w:cs="Times New Roman"/>
                <w:b/>
                <w:color w:val="000000"/>
              </w:rPr>
              <w:t>2012 г.</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color w:val="000000"/>
              </w:rPr>
            </w:pPr>
            <w:r w:rsidRPr="00A927FF">
              <w:rPr>
                <w:rFonts w:ascii="Times New Roman" w:hAnsi="Times New Roman" w:cs="Times New Roman"/>
                <w:b/>
                <w:color w:val="000000"/>
              </w:rPr>
              <w:t>2011 г.</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color w:val="000000"/>
              </w:rPr>
            </w:pPr>
            <w:r w:rsidRPr="00A927FF">
              <w:rPr>
                <w:rFonts w:ascii="Times New Roman" w:hAnsi="Times New Roman" w:cs="Times New Roman"/>
                <w:b/>
                <w:color w:val="000000"/>
              </w:rPr>
              <w:t>2012 г.</w:t>
            </w:r>
          </w:p>
        </w:tc>
        <w:tc>
          <w:tcPr>
            <w:tcW w:w="986"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color w:val="000000"/>
              </w:rPr>
            </w:pPr>
            <w:r w:rsidRPr="00A927FF">
              <w:rPr>
                <w:rFonts w:ascii="Times New Roman" w:hAnsi="Times New Roman" w:cs="Times New Roman"/>
                <w:b/>
                <w:color w:val="000000"/>
              </w:rPr>
              <w:t>2011 г.</w:t>
            </w:r>
          </w:p>
        </w:tc>
        <w:tc>
          <w:tcPr>
            <w:tcW w:w="110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b/>
                <w:color w:val="000000"/>
              </w:rPr>
            </w:pPr>
            <w:r w:rsidRPr="00A927FF">
              <w:rPr>
                <w:rFonts w:ascii="Times New Roman" w:hAnsi="Times New Roman" w:cs="Times New Roman"/>
                <w:b/>
                <w:color w:val="000000"/>
              </w:rPr>
              <w:t xml:space="preserve">2012 г. </w:t>
            </w:r>
          </w:p>
        </w:tc>
      </w:tr>
      <w:tr w:rsidR="00AE4311" w:rsidRPr="00A927FF" w:rsidTr="00093BAE">
        <w:tc>
          <w:tcPr>
            <w:tcW w:w="216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Зърнено-житни култури, вкл. ориз</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4 980</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4 771</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1 541</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2 761</w:t>
            </w:r>
          </w:p>
        </w:tc>
        <w:tc>
          <w:tcPr>
            <w:tcW w:w="986"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6 521</w:t>
            </w:r>
          </w:p>
        </w:tc>
        <w:tc>
          <w:tcPr>
            <w:tcW w:w="110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7 532</w:t>
            </w: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p>
        </w:tc>
      </w:tr>
      <w:tr w:rsidR="00AE4311" w:rsidRPr="00A927FF" w:rsidTr="00093BAE">
        <w:tc>
          <w:tcPr>
            <w:tcW w:w="2160"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rPr>
            </w:pPr>
            <w:r w:rsidRPr="00A927FF">
              <w:rPr>
                <w:rFonts w:ascii="Times New Roman" w:hAnsi="Times New Roman" w:cs="Times New Roman"/>
                <w:color w:val="000000"/>
              </w:rPr>
              <w:t xml:space="preserve">Технически култури – общо </w:t>
            </w:r>
          </w:p>
        </w:tc>
        <w:tc>
          <w:tcPr>
            <w:tcW w:w="1221"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3 350</w:t>
            </w:r>
          </w:p>
        </w:tc>
        <w:tc>
          <w:tcPr>
            <w:tcW w:w="1221"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5 231</w:t>
            </w:r>
          </w:p>
        </w:tc>
        <w:tc>
          <w:tcPr>
            <w:tcW w:w="1221"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2 495</w:t>
            </w:r>
          </w:p>
        </w:tc>
        <w:tc>
          <w:tcPr>
            <w:tcW w:w="1221"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2 678</w:t>
            </w:r>
          </w:p>
        </w:tc>
        <w:tc>
          <w:tcPr>
            <w:tcW w:w="986"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5 845</w:t>
            </w:r>
          </w:p>
        </w:tc>
        <w:tc>
          <w:tcPr>
            <w:tcW w:w="1100"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7 909</w:t>
            </w:r>
          </w:p>
        </w:tc>
      </w:tr>
      <w:tr w:rsidR="00AE4311" w:rsidRPr="00A927FF" w:rsidTr="00093BAE">
        <w:tc>
          <w:tcPr>
            <w:tcW w:w="2160" w:type="dxa"/>
            <w:tcBorders>
              <w:top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в това число маслодайна роза</w:t>
            </w: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w:t>
            </w:r>
            <w:r w:rsidRPr="00A927FF">
              <w:rPr>
                <w:rFonts w:ascii="Times New Roman" w:hAnsi="Times New Roman" w:cs="Times New Roman"/>
                <w:color w:val="000000"/>
              </w:rPr>
              <w:t>Rosa</w:t>
            </w:r>
            <w:r w:rsidRPr="00A927FF">
              <w:rPr>
                <w:rFonts w:ascii="Times New Roman" w:hAnsi="Times New Roman" w:cs="Times New Roman"/>
                <w:color w:val="000000"/>
                <w:lang w:val="ru-RU"/>
              </w:rPr>
              <w:t xml:space="preserve"> </w:t>
            </w:r>
            <w:r w:rsidRPr="00A927FF">
              <w:rPr>
                <w:rFonts w:ascii="Times New Roman" w:hAnsi="Times New Roman" w:cs="Times New Roman"/>
                <w:color w:val="000000"/>
              </w:rPr>
              <w:t>damascen</w:t>
            </w:r>
            <w:r w:rsidRPr="00A927FF">
              <w:rPr>
                <w:rFonts w:ascii="Times New Roman" w:hAnsi="Times New Roman" w:cs="Times New Roman"/>
                <w:color w:val="000000"/>
                <w:lang w:val="bg-BG"/>
              </w:rPr>
              <w:t>а</w:t>
            </w:r>
            <w:r w:rsidRPr="00A927FF">
              <w:rPr>
                <w:rFonts w:ascii="Times New Roman" w:hAnsi="Times New Roman" w:cs="Times New Roman"/>
                <w:color w:val="000000"/>
                <w:lang w:val="ru-RU"/>
              </w:rPr>
              <w:t>)</w:t>
            </w:r>
          </w:p>
        </w:tc>
        <w:tc>
          <w:tcPr>
            <w:tcW w:w="1221" w:type="dxa"/>
            <w:tcBorders>
              <w:top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516</w:t>
            </w:r>
          </w:p>
        </w:tc>
        <w:tc>
          <w:tcPr>
            <w:tcW w:w="1221" w:type="dxa"/>
            <w:tcBorders>
              <w:top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769</w:t>
            </w:r>
          </w:p>
        </w:tc>
        <w:tc>
          <w:tcPr>
            <w:tcW w:w="1221" w:type="dxa"/>
            <w:tcBorders>
              <w:top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329</w:t>
            </w:r>
          </w:p>
        </w:tc>
        <w:tc>
          <w:tcPr>
            <w:tcW w:w="1221" w:type="dxa"/>
            <w:tcBorders>
              <w:top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375</w:t>
            </w:r>
          </w:p>
        </w:tc>
        <w:tc>
          <w:tcPr>
            <w:tcW w:w="986" w:type="dxa"/>
            <w:tcBorders>
              <w:top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845</w:t>
            </w:r>
          </w:p>
        </w:tc>
        <w:tc>
          <w:tcPr>
            <w:tcW w:w="1100" w:type="dxa"/>
            <w:tcBorders>
              <w:top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1144</w:t>
            </w:r>
          </w:p>
        </w:tc>
      </w:tr>
      <w:tr w:rsidR="00AE4311" w:rsidRPr="00A927FF" w:rsidTr="00093BAE">
        <w:tc>
          <w:tcPr>
            <w:tcW w:w="216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Пресни зеленчуци, пъпеши, ягоди, култивирани гъби (общо)</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467</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654</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203</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767</w:t>
            </w:r>
          </w:p>
        </w:tc>
        <w:tc>
          <w:tcPr>
            <w:tcW w:w="986"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670</w:t>
            </w:r>
          </w:p>
        </w:tc>
        <w:tc>
          <w:tcPr>
            <w:tcW w:w="110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1 421</w:t>
            </w:r>
          </w:p>
        </w:tc>
      </w:tr>
      <w:tr w:rsidR="00AE4311" w:rsidRPr="00A927FF" w:rsidTr="00093BAE">
        <w:tc>
          <w:tcPr>
            <w:tcW w:w="216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rPr>
            </w:pPr>
            <w:r w:rsidRPr="00A927FF">
              <w:rPr>
                <w:rFonts w:ascii="Times New Roman" w:hAnsi="Times New Roman" w:cs="Times New Roman"/>
                <w:color w:val="000000"/>
              </w:rPr>
              <w:t xml:space="preserve">Трайни насаждения </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5 087</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8 733</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1 356</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2 226</w:t>
            </w:r>
          </w:p>
        </w:tc>
        <w:tc>
          <w:tcPr>
            <w:tcW w:w="986"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6 443</w:t>
            </w:r>
          </w:p>
        </w:tc>
        <w:tc>
          <w:tcPr>
            <w:tcW w:w="110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10 959</w:t>
            </w: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p>
        </w:tc>
      </w:tr>
      <w:tr w:rsidR="00AE4311" w:rsidRPr="00A927FF" w:rsidTr="00093BAE">
        <w:tc>
          <w:tcPr>
            <w:tcW w:w="216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rPr>
            </w:pPr>
            <w:r w:rsidRPr="00A927FF">
              <w:rPr>
                <w:rFonts w:ascii="Times New Roman" w:hAnsi="Times New Roman" w:cs="Times New Roman"/>
                <w:color w:val="000000"/>
              </w:rPr>
              <w:t>Постоянни ливади и пасища</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1 519</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4903</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2 972</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3054</w:t>
            </w:r>
          </w:p>
        </w:tc>
        <w:tc>
          <w:tcPr>
            <w:tcW w:w="986"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4 491</w:t>
            </w:r>
          </w:p>
        </w:tc>
        <w:tc>
          <w:tcPr>
            <w:tcW w:w="110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7 957</w:t>
            </w:r>
          </w:p>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p>
        </w:tc>
      </w:tr>
      <w:tr w:rsidR="00AE4311" w:rsidRPr="00A927FF" w:rsidTr="00093BAE">
        <w:tc>
          <w:tcPr>
            <w:tcW w:w="2160"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Фуражни култури от обработваеми земи (Култури за зелено)</w:t>
            </w:r>
          </w:p>
        </w:tc>
        <w:tc>
          <w:tcPr>
            <w:tcW w:w="1221"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771</w:t>
            </w:r>
          </w:p>
        </w:tc>
        <w:tc>
          <w:tcPr>
            <w:tcW w:w="1221"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1593</w:t>
            </w:r>
          </w:p>
        </w:tc>
        <w:tc>
          <w:tcPr>
            <w:tcW w:w="1221"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225</w:t>
            </w:r>
          </w:p>
        </w:tc>
        <w:tc>
          <w:tcPr>
            <w:tcW w:w="1221"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451</w:t>
            </w:r>
          </w:p>
        </w:tc>
        <w:tc>
          <w:tcPr>
            <w:tcW w:w="986"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996</w:t>
            </w:r>
          </w:p>
        </w:tc>
        <w:tc>
          <w:tcPr>
            <w:tcW w:w="1100" w:type="dxa"/>
            <w:tcBorders>
              <w:bottom w:val="nil"/>
            </w:tcBorders>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2 044</w:t>
            </w:r>
          </w:p>
        </w:tc>
      </w:tr>
      <w:tr w:rsidR="00AE4311" w:rsidRPr="00A927FF" w:rsidTr="00093BAE">
        <w:tc>
          <w:tcPr>
            <w:tcW w:w="216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rPr>
            </w:pPr>
            <w:r w:rsidRPr="00A927FF">
              <w:rPr>
                <w:rFonts w:ascii="Times New Roman" w:hAnsi="Times New Roman" w:cs="Times New Roman"/>
                <w:color w:val="000000"/>
              </w:rPr>
              <w:t>Угар</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1 057</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1 958</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456</w:t>
            </w:r>
          </w:p>
        </w:tc>
        <w:tc>
          <w:tcPr>
            <w:tcW w:w="1221"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357</w:t>
            </w:r>
          </w:p>
        </w:tc>
        <w:tc>
          <w:tcPr>
            <w:tcW w:w="986"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1 513</w:t>
            </w:r>
          </w:p>
        </w:tc>
        <w:tc>
          <w:tcPr>
            <w:tcW w:w="1100" w:type="dxa"/>
            <w:vAlign w:val="center"/>
          </w:tcPr>
          <w:p w:rsidR="00AE4311" w:rsidRPr="00A927FF" w:rsidRDefault="00AE4311" w:rsidP="00A927FF">
            <w:pPr>
              <w:autoSpaceDE w:val="0"/>
              <w:autoSpaceDN w:val="0"/>
              <w:adjustRightInd w:val="0"/>
              <w:spacing w:line="240" w:lineRule="auto"/>
              <w:jc w:val="both"/>
              <w:rPr>
                <w:rFonts w:ascii="Times New Roman" w:hAnsi="Times New Roman" w:cs="Times New Roman"/>
                <w:color w:val="000000"/>
                <w:lang w:val="ru-RU"/>
              </w:rPr>
            </w:pPr>
            <w:r w:rsidRPr="00A927FF">
              <w:rPr>
                <w:rFonts w:ascii="Times New Roman" w:hAnsi="Times New Roman" w:cs="Times New Roman"/>
                <w:color w:val="000000"/>
                <w:lang w:val="ru-RU"/>
              </w:rPr>
              <w:t>2 315</w:t>
            </w:r>
          </w:p>
        </w:tc>
      </w:tr>
    </w:tbl>
    <w:p w:rsidR="00AE4311" w:rsidRPr="00A927FF" w:rsidRDefault="00AE4311" w:rsidP="00401DCE">
      <w:pPr>
        <w:jc w:val="both"/>
        <w:rPr>
          <w:rFonts w:ascii="Times New Roman" w:hAnsi="Times New Roman" w:cs="Times New Roman"/>
          <w:lang w:val="ru-RU"/>
        </w:rPr>
      </w:pPr>
      <w:r w:rsidRPr="00A927FF">
        <w:rPr>
          <w:rFonts w:ascii="Times New Roman" w:hAnsi="Times New Roman" w:cs="Times New Roman"/>
          <w:b/>
          <w:lang w:val="ru-RU"/>
        </w:rPr>
        <w:t>Източник:</w:t>
      </w:r>
      <w:r w:rsidRPr="00A927FF">
        <w:rPr>
          <w:rFonts w:ascii="Times New Roman" w:hAnsi="Times New Roman" w:cs="Times New Roman"/>
          <w:lang w:val="ru-RU"/>
        </w:rPr>
        <w:t xml:space="preserve"> МЗХ, въз основа на данни от годишните доклади на контролиращите лица на биологичното производство</w:t>
      </w:r>
    </w:p>
    <w:p w:rsidR="00AE4311" w:rsidRPr="0029410D" w:rsidRDefault="00AE4311" w:rsidP="00401DCE">
      <w:pPr>
        <w:autoSpaceDE w:val="0"/>
        <w:autoSpaceDN w:val="0"/>
        <w:adjustRightInd w:val="0"/>
        <w:ind w:firstLine="880"/>
        <w:jc w:val="both"/>
        <w:rPr>
          <w:lang w:val="ru-RU"/>
        </w:rPr>
      </w:pP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През 2012 г. площите в система на контрол, заети със зърнено-житни култури, бележат ръст с около 1000 ха спрямо предходната година, достигайки 7532 ха. Отглеждат се основно пшеница, царевица, ечемик, ръж, овес и тритикале (Табл.</w:t>
      </w:r>
      <w:r w:rsidRPr="00C23F5E">
        <w:rPr>
          <w:rFonts w:ascii="Times New Roman" w:hAnsi="Times New Roman" w:cs="Times New Roman"/>
          <w:sz w:val="28"/>
          <w:szCs w:val="28"/>
          <w:lang w:val="bg-BG"/>
        </w:rPr>
        <w:t>2</w:t>
      </w:r>
      <w:r w:rsidRPr="00C23F5E">
        <w:rPr>
          <w:rFonts w:ascii="Times New Roman" w:hAnsi="Times New Roman" w:cs="Times New Roman"/>
          <w:sz w:val="28"/>
          <w:szCs w:val="28"/>
          <w:lang w:val="ru-RU"/>
        </w:rPr>
        <w:t>).</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p>
    <w:p w:rsidR="00AE4311" w:rsidRPr="00C23F5E" w:rsidRDefault="00AE4311" w:rsidP="00A927FF">
      <w:pPr>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Пшеницата, отглеждана по биологичен начин, бележи лек спад с около 200 ха през 2012 г. в сравнение с предходната година. Сериозно увеличение се наблюдава при площите с ръж, царевица за зърно и особено овес. Площите с овес са се увеличили повече от три пъти спрямо 2011 г.</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Площите, заети с технически култури в система на контрол, през 2012 г. са 7 909 ха (в т.ч. площи с маслодайна роза, ароматни култури, медицински растения и подправки), което е с около 2 000 ха повече спрямо 2011 г. Увеличението се дължи на площите, заети от слънчоглед, където ръстът през 2012 г. е с около 37% повече спрямо 2011 г., рапица и репица – с около 43% повече. При ленът увеличението през 2012 г. е с 2.5 пъти повече в сравнение с предходната година. Площите с маслодайна роза бележат ръст с около 300 ха през 2012 г., или 1</w:t>
      </w:r>
      <w:r w:rsidRPr="00C23F5E">
        <w:rPr>
          <w:rFonts w:ascii="Times New Roman" w:hAnsi="Times New Roman" w:cs="Times New Roman"/>
          <w:sz w:val="28"/>
          <w:szCs w:val="28"/>
        </w:rPr>
        <w:t> </w:t>
      </w:r>
      <w:r w:rsidRPr="00C23F5E">
        <w:rPr>
          <w:rFonts w:ascii="Times New Roman" w:hAnsi="Times New Roman" w:cs="Times New Roman"/>
          <w:sz w:val="28"/>
          <w:szCs w:val="28"/>
          <w:lang w:val="ru-RU"/>
        </w:rPr>
        <w:t>144 ха спрямо 845 ха през 2011 г.</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През 2012 г. площите, в система на контрол, заети от групата на пресните зеленчуци, пъпеши, ягоди и култивирани гъби, бележат значителен ръст в сравнение с предходната година. Това се дължи основно на увеличение на площите с домати и краставици, отглеждани по биологичен начин. При площите с доматите нарастването през 2012 г. спрямо 2011 г. е повече от девет пъти и през 2012 г. достигат 195 ха. При площите с краставици нарастването през 2012 г. спрямо 2011 г. е повече от шест пъти и през 2012 г. достигат 434 ха. Увеличение на площите през 2012 г. се наблюдава при лук, моркови, марули, карфиол и броколи, дини, пъпеши в сравнение с 2011 г. Включените в система на контрол през 2012 г. площи с артишок са увеличени на 334 ха от 292 ха през 2011 г. Площите с отглеждани по биологичен начи ягоди са с 27 ха повече и достигат 111 ха през 2012 г. в сравнение с 2011 г., когато са били 84 ха. Слабо повишаване на площите през 2012 г. се отчита и при култивираните гъби спрямо 2011 г.</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Площите, заети с трайни насаждения, отглеждани по биологичен начин, през 2012 г. са 10 959 ха, което е с около 4 500 ха повече в сравнение с предходната година или увеличението е около два пъти. Ръстът се дължи основно на повишените площи на костилкови овощни видове, семкови овощни видове, ядки и лозя. Продължава да нараства интересът към групата на орехоплодните видове - орехи, лешници, бадеми и кестени. Площите на тази група култури бележат значителен ръст през 2012 г. – с около 3 000 ха в сравнение с 2011 г., като през 2012 г. са 5</w:t>
      </w:r>
      <w:r w:rsidRPr="00C23F5E">
        <w:rPr>
          <w:rFonts w:ascii="Times New Roman" w:hAnsi="Times New Roman" w:cs="Times New Roman"/>
          <w:sz w:val="28"/>
          <w:szCs w:val="28"/>
        </w:rPr>
        <w:t> </w:t>
      </w:r>
      <w:r w:rsidRPr="00C23F5E">
        <w:rPr>
          <w:rFonts w:ascii="Times New Roman" w:hAnsi="Times New Roman" w:cs="Times New Roman"/>
          <w:sz w:val="28"/>
          <w:szCs w:val="28"/>
          <w:lang w:val="ru-RU"/>
        </w:rPr>
        <w:t xml:space="preserve">981 ха към 3034 ха за 2011 г., т.е. увеличението е близо два пъти. Най-голямо увеличение се наблюдава при площите с орех от 1 544 ха през 2011 г. на 3 896 ха през 2012 г. През 2012 г. в сравнение с 2011 г. средно с около 300 ха са се увеличили площите на лешник и бадем, съответно от 1183 ха на 1466 ха при лешник и 306 ха на 616ха при бадем, което е повече от два пъти.  </w:t>
      </w:r>
    </w:p>
    <w:p w:rsidR="00AE4311" w:rsidRPr="00C23F5E" w:rsidRDefault="00AE4311" w:rsidP="00A927FF">
      <w:pPr>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 xml:space="preserve">През 2012 г. в сравнение с 2011 г. насажденията с лозя, отглеждани по биологичен начин, са нараснали с около 600 ха, съответно от 1455 ха през 2011 г. на 2058 ха през 2012 г. </w:t>
      </w:r>
      <w:r w:rsidRPr="00C23F5E">
        <w:rPr>
          <w:rFonts w:ascii="Times New Roman" w:hAnsi="Times New Roman" w:cs="Times New Roman"/>
          <w:bCs/>
          <w:sz w:val="28"/>
          <w:szCs w:val="28"/>
          <w:lang w:val="ru-RU"/>
        </w:rPr>
        <w:t>Непрекъснато нараства и</w:t>
      </w:r>
      <w:r w:rsidRPr="00C23F5E">
        <w:rPr>
          <w:rFonts w:ascii="Times New Roman" w:hAnsi="Times New Roman" w:cs="Times New Roman"/>
          <w:sz w:val="28"/>
          <w:szCs w:val="28"/>
          <w:lang w:val="ru-RU"/>
        </w:rPr>
        <w:t>нтересът на биологичните производители към този вид производство, традиционно за нашата страна, като бележат ръст и площите в система на контрол с десертни лозя</w:t>
      </w:r>
      <w:r w:rsidRPr="00C23F5E">
        <w:rPr>
          <w:rFonts w:ascii="Times New Roman" w:hAnsi="Times New Roman" w:cs="Times New Roman"/>
          <w:bCs/>
          <w:sz w:val="28"/>
          <w:szCs w:val="28"/>
          <w:lang w:val="ru-RU"/>
        </w:rPr>
        <w:t>.</w:t>
      </w:r>
      <w:r w:rsidRPr="00C23F5E">
        <w:rPr>
          <w:rFonts w:ascii="Times New Roman" w:hAnsi="Times New Roman" w:cs="Times New Roman"/>
          <w:sz w:val="28"/>
          <w:szCs w:val="28"/>
          <w:lang w:val="ru-RU"/>
        </w:rPr>
        <w:t xml:space="preserve"> </w:t>
      </w:r>
    </w:p>
    <w:p w:rsidR="00AE4311" w:rsidRPr="00C23F5E" w:rsidRDefault="00AE4311" w:rsidP="00A927FF">
      <w:pPr>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 xml:space="preserve">Основен фактор за развитието на биологичното лозарство и по-специално отглеждането по биологичен начин на винени лозя, е влизането в сила през 2012 г. на </w:t>
      </w:r>
      <w:r w:rsidRPr="00C23F5E">
        <w:rPr>
          <w:rFonts w:ascii="Times New Roman" w:hAnsi="Times New Roman" w:cs="Times New Roman"/>
          <w:bCs/>
          <w:sz w:val="28"/>
          <w:szCs w:val="28"/>
          <w:lang w:val="ru-RU"/>
        </w:rPr>
        <w:t>Регламент за изпълнение (ЕС) № 203/2012 на Комисията от 8</w:t>
      </w:r>
      <w:r w:rsidRPr="00C23F5E">
        <w:rPr>
          <w:rFonts w:ascii="Times New Roman" w:hAnsi="Times New Roman" w:cs="Times New Roman"/>
          <w:bCs/>
          <w:sz w:val="28"/>
          <w:szCs w:val="28"/>
        </w:rPr>
        <w:t> </w:t>
      </w:r>
      <w:r w:rsidRPr="00C23F5E">
        <w:rPr>
          <w:rFonts w:ascii="Times New Roman" w:hAnsi="Times New Roman" w:cs="Times New Roman"/>
          <w:bCs/>
          <w:sz w:val="28"/>
          <w:szCs w:val="28"/>
          <w:lang w:val="ru-RU"/>
        </w:rPr>
        <w:t xml:space="preserve">март 2012 година за изменение на Регламент (ЕО) № 889/2008 за определяне на подробни правила за прилагането на Регламент (ЕО) № 834/2007 на Съвета във връзка с подробни правила относно биологичното вино. </w:t>
      </w:r>
      <w:r w:rsidRPr="00C23F5E">
        <w:rPr>
          <w:rFonts w:ascii="Times New Roman" w:hAnsi="Times New Roman" w:cs="Times New Roman"/>
          <w:sz w:val="28"/>
          <w:szCs w:val="28"/>
          <w:lang w:val="ru-RU"/>
        </w:rPr>
        <w:t xml:space="preserve">Новият регламент </w:t>
      </w:r>
      <w:r w:rsidRPr="00C23F5E">
        <w:rPr>
          <w:rFonts w:ascii="Times New Roman" w:hAnsi="Times New Roman" w:cs="Times New Roman"/>
          <w:bCs/>
          <w:sz w:val="28"/>
          <w:szCs w:val="28"/>
          <w:lang w:val="ru-RU"/>
        </w:rPr>
        <w:t>започна да се прилага за реколта 2012, като</w:t>
      </w:r>
      <w:r w:rsidRPr="00C23F5E">
        <w:rPr>
          <w:rFonts w:ascii="Times New Roman" w:hAnsi="Times New Roman" w:cs="Times New Roman"/>
          <w:b/>
          <w:bCs/>
          <w:sz w:val="28"/>
          <w:szCs w:val="28"/>
          <w:lang w:val="ru-RU"/>
        </w:rPr>
        <w:t xml:space="preserve"> </w:t>
      </w:r>
      <w:r w:rsidRPr="00C23F5E">
        <w:rPr>
          <w:rFonts w:ascii="Times New Roman" w:hAnsi="Times New Roman" w:cs="Times New Roman"/>
          <w:sz w:val="28"/>
          <w:szCs w:val="28"/>
          <w:lang w:val="ru-RU"/>
        </w:rPr>
        <w:t xml:space="preserve">на производителите на вино от биологично грозде е позволено да използват термина биологично вино върху етикетите си. Предимствата на новите правила за производство на биологично вино са свързани с ясното разграничаване на използваните практики при производство на биологично вино от биологично грозде и дават гаранции на потребителя. </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През 2012 г. в биологичното животновъдство продължава да се наблюдава положителна тенденция.</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През 2012 г. броят на говедата, отглеждани по биологичен начин, нараства спрямо предходната година и достига 1</w:t>
      </w:r>
      <w:r w:rsidRPr="00C23F5E">
        <w:rPr>
          <w:rFonts w:ascii="Times New Roman" w:hAnsi="Times New Roman" w:cs="Times New Roman"/>
          <w:sz w:val="28"/>
          <w:szCs w:val="28"/>
        </w:rPr>
        <w:t> </w:t>
      </w:r>
      <w:r w:rsidRPr="00C23F5E">
        <w:rPr>
          <w:rFonts w:ascii="Times New Roman" w:hAnsi="Times New Roman" w:cs="Times New Roman"/>
          <w:sz w:val="28"/>
          <w:szCs w:val="28"/>
          <w:lang w:val="ru-RU"/>
        </w:rPr>
        <w:t xml:space="preserve">173 животни към 976 животни за 2011 г. </w:t>
      </w:r>
      <w:r w:rsidRPr="00C23F5E">
        <w:rPr>
          <w:rFonts w:ascii="Times New Roman" w:hAnsi="Times New Roman" w:cs="Times New Roman"/>
          <w:sz w:val="28"/>
          <w:szCs w:val="28"/>
          <w:lang w:val="bg-BG"/>
        </w:rPr>
        <w:t xml:space="preserve">  </w:t>
      </w:r>
      <w:r w:rsidRPr="00C23F5E">
        <w:rPr>
          <w:rFonts w:ascii="Times New Roman" w:hAnsi="Times New Roman" w:cs="Times New Roman"/>
          <w:sz w:val="28"/>
          <w:szCs w:val="28"/>
          <w:lang w:val="ru-RU"/>
        </w:rPr>
        <w:t>Регистрираните в система на контрол през 2011 г. 200 бизона се увеличават и към края на 2012 г. те са вече 260 животни.</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Нарастване през 2012 г. се наблюдава в броя на животните в система на контрол и при овцете. Броят на овцете през 2012 г. се увеличава с около 2</w:t>
      </w:r>
      <w:r w:rsidRPr="00C23F5E">
        <w:rPr>
          <w:rFonts w:ascii="Times New Roman" w:hAnsi="Times New Roman" w:cs="Times New Roman"/>
          <w:sz w:val="28"/>
          <w:szCs w:val="28"/>
        </w:rPr>
        <w:t> </w:t>
      </w:r>
      <w:r w:rsidRPr="00C23F5E">
        <w:rPr>
          <w:rFonts w:ascii="Times New Roman" w:hAnsi="Times New Roman" w:cs="Times New Roman"/>
          <w:sz w:val="28"/>
          <w:szCs w:val="28"/>
          <w:lang w:val="ru-RU"/>
        </w:rPr>
        <w:t>500 животни  и достига 9</w:t>
      </w:r>
      <w:r w:rsidRPr="00C23F5E">
        <w:rPr>
          <w:rFonts w:ascii="Times New Roman" w:hAnsi="Times New Roman" w:cs="Times New Roman"/>
          <w:sz w:val="28"/>
          <w:szCs w:val="28"/>
        </w:rPr>
        <w:t> </w:t>
      </w:r>
      <w:r w:rsidRPr="00C23F5E">
        <w:rPr>
          <w:rFonts w:ascii="Times New Roman" w:hAnsi="Times New Roman" w:cs="Times New Roman"/>
          <w:sz w:val="28"/>
          <w:szCs w:val="28"/>
          <w:lang w:val="ru-RU"/>
        </w:rPr>
        <w:t>175 животни,  като за сравнение през 2011 г. са регистрирани 6</w:t>
      </w:r>
      <w:r w:rsidRPr="00C23F5E">
        <w:rPr>
          <w:rFonts w:ascii="Times New Roman" w:hAnsi="Times New Roman" w:cs="Times New Roman"/>
          <w:sz w:val="28"/>
          <w:szCs w:val="28"/>
        </w:rPr>
        <w:t> </w:t>
      </w:r>
      <w:r w:rsidRPr="00C23F5E">
        <w:rPr>
          <w:rFonts w:ascii="Times New Roman" w:hAnsi="Times New Roman" w:cs="Times New Roman"/>
          <w:sz w:val="28"/>
          <w:szCs w:val="28"/>
          <w:lang w:val="ru-RU"/>
        </w:rPr>
        <w:t>658 животни.</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Броят на пчелните семейства се увеличава от близо 59</w:t>
      </w:r>
      <w:r w:rsidRPr="00C23F5E">
        <w:rPr>
          <w:rFonts w:ascii="Times New Roman" w:hAnsi="Times New Roman" w:cs="Times New Roman"/>
          <w:sz w:val="28"/>
          <w:szCs w:val="28"/>
        </w:rPr>
        <w:t> </w:t>
      </w:r>
      <w:r w:rsidRPr="00C23F5E">
        <w:rPr>
          <w:rFonts w:ascii="Times New Roman" w:hAnsi="Times New Roman" w:cs="Times New Roman"/>
          <w:sz w:val="28"/>
          <w:szCs w:val="28"/>
          <w:lang w:val="ru-RU"/>
        </w:rPr>
        <w:t>000 бр. през 2011 г. на около 85</w:t>
      </w:r>
      <w:r w:rsidRPr="00C23F5E">
        <w:rPr>
          <w:rFonts w:ascii="Times New Roman" w:hAnsi="Times New Roman" w:cs="Times New Roman"/>
          <w:sz w:val="28"/>
          <w:szCs w:val="28"/>
        </w:rPr>
        <w:t> </w:t>
      </w:r>
      <w:r w:rsidRPr="00C23F5E">
        <w:rPr>
          <w:rFonts w:ascii="Times New Roman" w:hAnsi="Times New Roman" w:cs="Times New Roman"/>
          <w:sz w:val="28"/>
          <w:szCs w:val="28"/>
          <w:lang w:val="ru-RU"/>
        </w:rPr>
        <w:t>000 бр. през 2012 г., което е с около 45% повече регистрирани в система на контрол пчелни семейства, в сравнение с 2011 г. Предпоставка за това увеличение е добрият прием на биологично произведения пчелен мед на европейския и световен пазар</w:t>
      </w:r>
    </w:p>
    <w:p w:rsidR="00AE4311" w:rsidRPr="00C23F5E" w:rsidRDefault="00AE4311" w:rsidP="00A927FF">
      <w:pPr>
        <w:pStyle w:val="Heading2"/>
        <w:spacing w:line="240" w:lineRule="auto"/>
        <w:ind w:firstLine="720"/>
        <w:rPr>
          <w:rFonts w:ascii="Times New Roman" w:hAnsi="Times New Roman"/>
          <w:color w:val="auto"/>
          <w:sz w:val="28"/>
          <w:szCs w:val="28"/>
        </w:rPr>
      </w:pPr>
      <w:bookmarkStart w:id="16" w:name="_Toc112658157"/>
      <w:r w:rsidRPr="00C23F5E">
        <w:rPr>
          <w:rFonts w:ascii="Times New Roman" w:hAnsi="Times New Roman"/>
          <w:color w:val="auto"/>
          <w:sz w:val="28"/>
          <w:szCs w:val="28"/>
          <w:lang w:val="ru-RU"/>
        </w:rPr>
        <w:t xml:space="preserve">1.4. </w:t>
      </w:r>
      <w:bookmarkEnd w:id="16"/>
      <w:r w:rsidRPr="00C23F5E">
        <w:rPr>
          <w:rFonts w:ascii="Times New Roman" w:hAnsi="Times New Roman"/>
          <w:color w:val="auto"/>
          <w:sz w:val="28"/>
          <w:szCs w:val="28"/>
        </w:rPr>
        <w:t xml:space="preserve">Подпомагане на биологичното производство </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Финансовото подпомагане на биологичното производство в страната се осъществява главно със средства по някои от мерките от Програмата за развитие на селските райони 2007-2013 г. (ПРСР), което е стимул за развитие на сектора.</w:t>
      </w:r>
    </w:p>
    <w:p w:rsidR="00AE4311" w:rsidRPr="00C23F5E" w:rsidRDefault="00AE4311" w:rsidP="00A927FF">
      <w:pPr>
        <w:autoSpaceDE w:val="0"/>
        <w:autoSpaceDN w:val="0"/>
        <w:adjustRightInd w:val="0"/>
        <w:spacing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По</w:t>
      </w:r>
      <w:r w:rsidRPr="00C23F5E">
        <w:rPr>
          <w:rFonts w:ascii="Times New Roman" w:hAnsi="Times New Roman" w:cs="Times New Roman"/>
          <w:b/>
          <w:sz w:val="28"/>
          <w:szCs w:val="28"/>
          <w:lang w:val="ru-RU"/>
        </w:rPr>
        <w:t xml:space="preserve"> мярка 214 „Агроекологични плащания”</w:t>
      </w:r>
      <w:r w:rsidRPr="00C23F5E">
        <w:rPr>
          <w:rFonts w:ascii="Times New Roman" w:hAnsi="Times New Roman" w:cs="Times New Roman"/>
          <w:sz w:val="28"/>
          <w:szCs w:val="28"/>
          <w:lang w:val="ru-RU"/>
        </w:rPr>
        <w:t>, подмярка „Биологично земеделие”, направления „Биологично растениевъдство” и „Биологично пчеларство”, кандидатстват голяма част от българските биологични производители в период на преход и преминали периода на преход. С официално одобреното шесто изменение на ПРСР са приети нови по-високи нива на компенсаторните плащания за биологичните производители, което ще бъде допълнителен стимул  за увеличаване на произведените по биологичен начин продукти.</w:t>
      </w:r>
    </w:p>
    <w:p w:rsidR="00AE4311" w:rsidRPr="00A927FF" w:rsidRDefault="00AE4311" w:rsidP="00A927FF">
      <w:pPr>
        <w:autoSpaceDE w:val="0"/>
        <w:autoSpaceDN w:val="0"/>
        <w:adjustRightInd w:val="0"/>
        <w:spacing w:line="240" w:lineRule="auto"/>
        <w:ind w:firstLine="720"/>
        <w:rPr>
          <w:rFonts w:ascii="Times New Roman" w:hAnsi="Times New Roman" w:cs="Times New Roman"/>
          <w:sz w:val="24"/>
          <w:szCs w:val="24"/>
          <w:lang w:val="bg-BG"/>
        </w:rPr>
      </w:pPr>
    </w:p>
    <w:p w:rsidR="00AE4311" w:rsidRPr="00A927FF" w:rsidRDefault="00AE4311" w:rsidP="00401DCE">
      <w:pPr>
        <w:autoSpaceDE w:val="0"/>
        <w:autoSpaceDN w:val="0"/>
        <w:adjustRightInd w:val="0"/>
        <w:rPr>
          <w:rFonts w:ascii="Times New Roman" w:hAnsi="Times New Roman" w:cs="Times New Roman"/>
          <w:lang w:val="bg-BG"/>
        </w:rPr>
      </w:pPr>
      <w:r w:rsidRPr="00A927FF">
        <w:rPr>
          <w:rFonts w:ascii="Times New Roman" w:hAnsi="Times New Roman" w:cs="Times New Roman"/>
          <w:lang w:val="bg-BG"/>
        </w:rPr>
        <w:t xml:space="preserve">Табл. 4 Компенсаторни плащания по подмярка „Биологично земеделие”, Мярка 214 на ПРСР </w:t>
      </w:r>
    </w:p>
    <w:tbl>
      <w:tblPr>
        <w:tblpPr w:leftFromText="141" w:rightFromText="141" w:vertAnchor="text" w:horzAnchor="margin" w:tblpXSpec="center" w:tblpY="161"/>
        <w:tblW w:w="8872" w:type="dxa"/>
        <w:tblCellMar>
          <w:left w:w="0" w:type="dxa"/>
          <w:right w:w="0" w:type="dxa"/>
        </w:tblCellMar>
        <w:tblLook w:val="00A0"/>
      </w:tblPr>
      <w:tblGrid>
        <w:gridCol w:w="3972"/>
        <w:gridCol w:w="2320"/>
        <w:gridCol w:w="2580"/>
      </w:tblGrid>
      <w:tr w:rsidR="00AE4311" w:rsidRPr="00A927FF" w:rsidTr="00093BAE">
        <w:trPr>
          <w:trHeight w:val="230"/>
        </w:trPr>
        <w:tc>
          <w:tcPr>
            <w:tcW w:w="397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both"/>
              <w:rPr>
                <w:rFonts w:ascii="Times New Roman" w:hAnsi="Times New Roman" w:cs="Times New Roman"/>
                <w:b/>
                <w:lang w:val="bg-BG"/>
              </w:rPr>
            </w:pPr>
            <w:r w:rsidRPr="00A927FF">
              <w:rPr>
                <w:rFonts w:ascii="Times New Roman" w:hAnsi="Times New Roman" w:cs="Times New Roman"/>
                <w:b/>
                <w:bCs/>
                <w:lang w:val="bg-BG"/>
              </w:rPr>
              <w:t xml:space="preserve">Култури </w:t>
            </w:r>
            <w:r w:rsidRPr="00A927FF">
              <w:rPr>
                <w:rFonts w:ascii="Times New Roman" w:hAnsi="Times New Roman" w:cs="Times New Roman"/>
                <w:b/>
                <w:lang w:val="bg-BG"/>
              </w:rPr>
              <w:t xml:space="preserve"> </w:t>
            </w:r>
          </w:p>
        </w:tc>
        <w:tc>
          <w:tcPr>
            <w:tcW w:w="490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b/>
                <w:lang w:val="bg-BG"/>
              </w:rPr>
            </w:pPr>
            <w:r w:rsidRPr="00A927FF">
              <w:rPr>
                <w:rFonts w:ascii="Times New Roman" w:hAnsi="Times New Roman" w:cs="Times New Roman"/>
                <w:b/>
                <w:bCs/>
                <w:lang w:val="bg-BG"/>
              </w:rPr>
              <w:t>Евро</w:t>
            </w:r>
            <w:r w:rsidRPr="00A927FF">
              <w:rPr>
                <w:rFonts w:ascii="Times New Roman" w:hAnsi="Times New Roman" w:cs="Times New Roman"/>
                <w:b/>
                <w:bCs/>
              </w:rPr>
              <w:t>/ha/</w:t>
            </w:r>
            <w:r w:rsidRPr="00A927FF">
              <w:rPr>
                <w:rFonts w:ascii="Times New Roman" w:hAnsi="Times New Roman" w:cs="Times New Roman"/>
                <w:b/>
                <w:bCs/>
                <w:lang w:val="bg-BG"/>
              </w:rPr>
              <w:t>година</w:t>
            </w:r>
          </w:p>
        </w:tc>
      </w:tr>
      <w:tr w:rsidR="00AE4311" w:rsidRPr="00A927FF" w:rsidTr="00093BAE">
        <w:trPr>
          <w:trHeight w:val="349"/>
        </w:trPr>
        <w:tc>
          <w:tcPr>
            <w:tcW w:w="3972" w:type="dxa"/>
            <w:vMerge/>
            <w:tcBorders>
              <w:top w:val="single" w:sz="8" w:space="0" w:color="000000"/>
              <w:left w:val="single" w:sz="8" w:space="0" w:color="000000"/>
              <w:bottom w:val="single" w:sz="8" w:space="0" w:color="000000"/>
              <w:right w:val="single" w:sz="8" w:space="0" w:color="000000"/>
            </w:tcBorders>
            <w:vAlign w:val="center"/>
          </w:tcPr>
          <w:p w:rsidR="00AE4311" w:rsidRPr="00A927FF" w:rsidRDefault="00AE4311" w:rsidP="00A927FF">
            <w:pPr>
              <w:autoSpaceDE w:val="0"/>
              <w:autoSpaceDN w:val="0"/>
              <w:adjustRightInd w:val="0"/>
              <w:spacing w:after="120" w:line="240" w:lineRule="auto"/>
              <w:jc w:val="both"/>
              <w:rPr>
                <w:rFonts w:ascii="Times New Roman" w:hAnsi="Times New Roman" w:cs="Times New Roman"/>
                <w:b/>
                <w:lang w:val="bg-BG"/>
              </w:rPr>
            </w:pPr>
          </w:p>
        </w:tc>
        <w:tc>
          <w:tcPr>
            <w:tcW w:w="2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b/>
                <w:lang w:val="bg-BG"/>
              </w:rPr>
            </w:pPr>
            <w:r w:rsidRPr="00A927FF">
              <w:rPr>
                <w:rFonts w:ascii="Times New Roman" w:hAnsi="Times New Roman" w:cs="Times New Roman"/>
                <w:b/>
                <w:bCs/>
                <w:lang w:val="bg-BG"/>
              </w:rPr>
              <w:t>Преход</w:t>
            </w:r>
          </w:p>
        </w:tc>
        <w:tc>
          <w:tcPr>
            <w:tcW w:w="25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b/>
                <w:lang w:val="bg-BG"/>
              </w:rPr>
            </w:pPr>
            <w:r w:rsidRPr="00A927FF">
              <w:rPr>
                <w:rFonts w:ascii="Times New Roman" w:hAnsi="Times New Roman" w:cs="Times New Roman"/>
                <w:b/>
                <w:bCs/>
                <w:lang w:val="bg-BG"/>
              </w:rPr>
              <w:t>Био</w:t>
            </w:r>
          </w:p>
        </w:tc>
      </w:tr>
      <w:tr w:rsidR="00AE4311" w:rsidRPr="00A927FF" w:rsidTr="00093BAE">
        <w:trPr>
          <w:trHeight w:val="401"/>
        </w:trPr>
        <w:tc>
          <w:tcPr>
            <w:tcW w:w="39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both"/>
              <w:rPr>
                <w:rFonts w:ascii="Times New Roman" w:hAnsi="Times New Roman" w:cs="Times New Roman"/>
                <w:lang w:val="bg-BG"/>
              </w:rPr>
            </w:pPr>
            <w:r w:rsidRPr="00A927FF">
              <w:rPr>
                <w:rFonts w:ascii="Times New Roman" w:hAnsi="Times New Roman" w:cs="Times New Roman"/>
                <w:lang w:val="bg-BG"/>
              </w:rPr>
              <w:t xml:space="preserve">Ливади и пасища </w:t>
            </w:r>
          </w:p>
        </w:tc>
        <w:tc>
          <w:tcPr>
            <w:tcW w:w="2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120</w:t>
            </w:r>
          </w:p>
        </w:tc>
        <w:tc>
          <w:tcPr>
            <w:tcW w:w="25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1</w:t>
            </w:r>
            <w:r w:rsidRPr="00A927FF">
              <w:rPr>
                <w:rFonts w:ascii="Times New Roman" w:hAnsi="Times New Roman" w:cs="Times New Roman"/>
              </w:rPr>
              <w:t>2</w:t>
            </w:r>
            <w:r w:rsidRPr="00A927FF">
              <w:rPr>
                <w:rFonts w:ascii="Times New Roman" w:hAnsi="Times New Roman" w:cs="Times New Roman"/>
                <w:lang w:val="bg-BG"/>
              </w:rPr>
              <w:t>0</w:t>
            </w:r>
          </w:p>
        </w:tc>
      </w:tr>
      <w:tr w:rsidR="00AE4311" w:rsidRPr="00A927FF" w:rsidTr="00093BAE">
        <w:trPr>
          <w:trHeight w:val="409"/>
        </w:trPr>
        <w:tc>
          <w:tcPr>
            <w:tcW w:w="39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both"/>
              <w:rPr>
                <w:rFonts w:ascii="Times New Roman" w:hAnsi="Times New Roman" w:cs="Times New Roman"/>
                <w:lang w:val="bg-BG"/>
              </w:rPr>
            </w:pPr>
            <w:r w:rsidRPr="00A927FF">
              <w:rPr>
                <w:rFonts w:ascii="Times New Roman" w:hAnsi="Times New Roman" w:cs="Times New Roman"/>
                <w:lang w:val="bg-BG"/>
              </w:rPr>
              <w:t>Полски култури, вкл. фуражни</w:t>
            </w:r>
            <w:r w:rsidRPr="00A927FF">
              <w:rPr>
                <w:rFonts w:ascii="Times New Roman" w:hAnsi="Times New Roman" w:cs="Times New Roman"/>
              </w:rPr>
              <w:t xml:space="preserve"> </w:t>
            </w:r>
            <w:r w:rsidRPr="00A927FF">
              <w:rPr>
                <w:rFonts w:ascii="Times New Roman" w:hAnsi="Times New Roman" w:cs="Times New Roman"/>
                <w:lang w:val="bg-BG"/>
              </w:rPr>
              <w:t xml:space="preserve">  </w:t>
            </w:r>
          </w:p>
        </w:tc>
        <w:tc>
          <w:tcPr>
            <w:tcW w:w="2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250</w:t>
            </w:r>
          </w:p>
        </w:tc>
        <w:tc>
          <w:tcPr>
            <w:tcW w:w="25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197</w:t>
            </w:r>
          </w:p>
        </w:tc>
      </w:tr>
      <w:tr w:rsidR="00AE4311" w:rsidRPr="00A927FF" w:rsidTr="00093BAE">
        <w:trPr>
          <w:trHeight w:val="814"/>
        </w:trPr>
        <w:tc>
          <w:tcPr>
            <w:tcW w:w="39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both"/>
              <w:rPr>
                <w:rFonts w:ascii="Times New Roman" w:hAnsi="Times New Roman" w:cs="Times New Roman"/>
                <w:lang w:val="bg-BG"/>
              </w:rPr>
            </w:pPr>
            <w:r w:rsidRPr="00A927FF">
              <w:rPr>
                <w:rFonts w:ascii="Times New Roman" w:hAnsi="Times New Roman" w:cs="Times New Roman"/>
                <w:lang w:val="bg-BG"/>
              </w:rPr>
              <w:t xml:space="preserve">Трайни насаждения – овошли, лозя и маслодайна роза </w:t>
            </w:r>
            <w:r w:rsidRPr="00A927FF">
              <w:rPr>
                <w:rFonts w:ascii="Times New Roman" w:hAnsi="Times New Roman" w:cs="Times New Roman"/>
                <w:lang w:val="ru-RU"/>
              </w:rPr>
              <w:t>(</w:t>
            </w:r>
            <w:r w:rsidRPr="00A927FF">
              <w:rPr>
                <w:rFonts w:ascii="Times New Roman" w:hAnsi="Times New Roman" w:cs="Times New Roman"/>
              </w:rPr>
              <w:t>Rosa</w:t>
            </w:r>
            <w:r w:rsidRPr="00A927FF">
              <w:rPr>
                <w:rFonts w:ascii="Times New Roman" w:hAnsi="Times New Roman" w:cs="Times New Roman"/>
                <w:lang w:val="ru-RU"/>
              </w:rPr>
              <w:t xml:space="preserve"> </w:t>
            </w:r>
            <w:r w:rsidRPr="00A927FF">
              <w:rPr>
                <w:rFonts w:ascii="Times New Roman" w:hAnsi="Times New Roman" w:cs="Times New Roman"/>
              </w:rPr>
              <w:t>Damascena</w:t>
            </w:r>
            <w:r w:rsidRPr="00A927FF">
              <w:rPr>
                <w:rFonts w:ascii="Times New Roman" w:hAnsi="Times New Roman" w:cs="Times New Roman"/>
                <w:lang w:val="ru-RU"/>
              </w:rPr>
              <w:t xml:space="preserve">)  </w:t>
            </w:r>
          </w:p>
        </w:tc>
        <w:tc>
          <w:tcPr>
            <w:tcW w:w="2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729</w:t>
            </w:r>
          </w:p>
        </w:tc>
        <w:tc>
          <w:tcPr>
            <w:tcW w:w="25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613</w:t>
            </w:r>
          </w:p>
        </w:tc>
      </w:tr>
      <w:tr w:rsidR="00AE4311" w:rsidRPr="00A927FF" w:rsidTr="00093BAE">
        <w:trPr>
          <w:trHeight w:val="545"/>
        </w:trPr>
        <w:tc>
          <w:tcPr>
            <w:tcW w:w="39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both"/>
              <w:rPr>
                <w:rFonts w:ascii="Times New Roman" w:hAnsi="Times New Roman" w:cs="Times New Roman"/>
                <w:lang w:val="bg-BG"/>
              </w:rPr>
            </w:pPr>
            <w:r w:rsidRPr="00A927FF">
              <w:rPr>
                <w:rFonts w:ascii="Times New Roman" w:hAnsi="Times New Roman" w:cs="Times New Roman"/>
                <w:lang w:val="bg-BG"/>
              </w:rPr>
              <w:t xml:space="preserve">Етерично – маслени и медицински растения  </w:t>
            </w:r>
          </w:p>
        </w:tc>
        <w:tc>
          <w:tcPr>
            <w:tcW w:w="2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448</w:t>
            </w:r>
          </w:p>
        </w:tc>
        <w:tc>
          <w:tcPr>
            <w:tcW w:w="25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327</w:t>
            </w:r>
          </w:p>
        </w:tc>
      </w:tr>
      <w:tr w:rsidR="00AE4311" w:rsidRPr="00A927FF" w:rsidTr="00093BAE">
        <w:trPr>
          <w:trHeight w:val="540"/>
        </w:trPr>
        <w:tc>
          <w:tcPr>
            <w:tcW w:w="39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both"/>
              <w:rPr>
                <w:rFonts w:ascii="Times New Roman" w:hAnsi="Times New Roman" w:cs="Times New Roman"/>
                <w:lang w:val="bg-BG"/>
              </w:rPr>
            </w:pPr>
            <w:r w:rsidRPr="00A927FF">
              <w:rPr>
                <w:rFonts w:ascii="Times New Roman" w:hAnsi="Times New Roman" w:cs="Times New Roman"/>
                <w:lang w:val="bg-BG"/>
              </w:rPr>
              <w:t xml:space="preserve">Зеленчуци, вкл. култивирани гъби и картофи </w:t>
            </w:r>
          </w:p>
        </w:tc>
        <w:tc>
          <w:tcPr>
            <w:tcW w:w="2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547</w:t>
            </w:r>
          </w:p>
        </w:tc>
        <w:tc>
          <w:tcPr>
            <w:tcW w:w="25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446</w:t>
            </w:r>
          </w:p>
        </w:tc>
      </w:tr>
      <w:tr w:rsidR="00AE4311" w:rsidRPr="00A927FF" w:rsidTr="00093BAE">
        <w:trPr>
          <w:trHeight w:val="536"/>
        </w:trPr>
        <w:tc>
          <w:tcPr>
            <w:tcW w:w="39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both"/>
              <w:rPr>
                <w:rFonts w:ascii="Times New Roman" w:hAnsi="Times New Roman" w:cs="Times New Roman"/>
                <w:lang w:val="bg-BG"/>
              </w:rPr>
            </w:pPr>
            <w:r w:rsidRPr="00A927FF">
              <w:rPr>
                <w:rFonts w:ascii="Times New Roman" w:hAnsi="Times New Roman" w:cs="Times New Roman"/>
                <w:lang w:val="bg-BG"/>
              </w:rPr>
              <w:t>Пчелни семейства (евро/пчелно семейство/година)</w:t>
            </w:r>
          </w:p>
        </w:tc>
        <w:tc>
          <w:tcPr>
            <w:tcW w:w="2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18,4</w:t>
            </w:r>
          </w:p>
        </w:tc>
        <w:tc>
          <w:tcPr>
            <w:tcW w:w="25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E4311" w:rsidRPr="00A927FF" w:rsidRDefault="00AE4311" w:rsidP="00A927FF">
            <w:pPr>
              <w:autoSpaceDE w:val="0"/>
              <w:autoSpaceDN w:val="0"/>
              <w:adjustRightInd w:val="0"/>
              <w:spacing w:after="120" w:line="240" w:lineRule="auto"/>
              <w:jc w:val="center"/>
              <w:rPr>
                <w:rFonts w:ascii="Times New Roman" w:hAnsi="Times New Roman" w:cs="Times New Roman"/>
                <w:lang w:val="bg-BG"/>
              </w:rPr>
            </w:pPr>
            <w:r w:rsidRPr="00A927FF">
              <w:rPr>
                <w:rFonts w:ascii="Times New Roman" w:hAnsi="Times New Roman" w:cs="Times New Roman"/>
                <w:lang w:val="bg-BG"/>
              </w:rPr>
              <w:t>18,4</w:t>
            </w:r>
          </w:p>
        </w:tc>
      </w:tr>
    </w:tbl>
    <w:p w:rsidR="00AE4311" w:rsidRDefault="00AE4311" w:rsidP="00401DCE">
      <w:pPr>
        <w:autoSpaceDE w:val="0"/>
        <w:autoSpaceDN w:val="0"/>
        <w:adjustRightInd w:val="0"/>
        <w:ind w:firstLine="880"/>
        <w:jc w:val="both"/>
        <w:rPr>
          <w:lang w:val="bg-BG"/>
        </w:rPr>
      </w:pPr>
    </w:p>
    <w:p w:rsidR="00AE4311" w:rsidRPr="00C23F5E" w:rsidRDefault="00AE4311" w:rsidP="00C23F5E">
      <w:pPr>
        <w:autoSpaceDE w:val="0"/>
        <w:autoSpaceDN w:val="0"/>
        <w:adjustRightInd w:val="0"/>
        <w:spacing w:after="120"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По</w:t>
      </w:r>
      <w:r w:rsidRPr="00C23F5E">
        <w:rPr>
          <w:rFonts w:ascii="Times New Roman" w:hAnsi="Times New Roman" w:cs="Times New Roman"/>
          <w:b/>
          <w:sz w:val="28"/>
          <w:szCs w:val="28"/>
          <w:lang w:val="ru-RU"/>
        </w:rPr>
        <w:t xml:space="preserve"> Мярка 121 „Модернизиране на земеделските стопанства”</w:t>
      </w:r>
      <w:r w:rsidRPr="00C23F5E">
        <w:rPr>
          <w:rFonts w:ascii="Times New Roman" w:hAnsi="Times New Roman" w:cs="Times New Roman"/>
          <w:sz w:val="28"/>
          <w:szCs w:val="28"/>
          <w:lang w:val="ru-RU"/>
        </w:rPr>
        <w:t xml:space="preserve"> е определен гарантиран бюджет за инвестиции в специални съоръжения и механизация, сгради, друга недвижима собственост, включително трайни насаждения и съответно оборудване, необходими за преминаване на стопанството към биологично производство.</w:t>
      </w:r>
    </w:p>
    <w:p w:rsidR="00AE4311" w:rsidRPr="00C23F5E" w:rsidRDefault="00AE4311" w:rsidP="00C23F5E">
      <w:pPr>
        <w:autoSpaceDE w:val="0"/>
        <w:autoSpaceDN w:val="0"/>
        <w:adjustRightInd w:val="0"/>
        <w:spacing w:after="120" w:line="240" w:lineRule="auto"/>
        <w:ind w:firstLine="720"/>
        <w:jc w:val="both"/>
        <w:rPr>
          <w:rFonts w:ascii="Times New Roman" w:hAnsi="Times New Roman" w:cs="Times New Roman"/>
          <w:sz w:val="28"/>
          <w:szCs w:val="28"/>
          <w:lang w:val="ru-RU"/>
        </w:rPr>
      </w:pPr>
      <w:r w:rsidRPr="00C23F5E">
        <w:rPr>
          <w:rFonts w:ascii="Times New Roman" w:hAnsi="Times New Roman" w:cs="Times New Roman"/>
          <w:sz w:val="28"/>
          <w:szCs w:val="28"/>
          <w:lang w:val="ru-RU"/>
        </w:rPr>
        <w:t xml:space="preserve">С </w:t>
      </w:r>
      <w:r w:rsidRPr="00C23F5E">
        <w:rPr>
          <w:rFonts w:ascii="Times New Roman" w:hAnsi="Times New Roman" w:cs="Times New Roman"/>
          <w:b/>
          <w:sz w:val="28"/>
          <w:szCs w:val="28"/>
          <w:lang w:val="ru-RU"/>
        </w:rPr>
        <w:t>Мярка 142 „Създаване на организации на производители”</w:t>
      </w:r>
      <w:r w:rsidRPr="00C23F5E">
        <w:rPr>
          <w:rFonts w:ascii="Times New Roman" w:hAnsi="Times New Roman" w:cs="Times New Roman"/>
          <w:sz w:val="28"/>
          <w:szCs w:val="28"/>
          <w:lang w:val="ru-RU"/>
        </w:rPr>
        <w:t xml:space="preserve"> се подпомага създаването на организации на производители на биологично произведени продукти. </w:t>
      </w:r>
    </w:p>
    <w:p w:rsidR="00AE4311" w:rsidRPr="0029410D" w:rsidRDefault="00AE4311" w:rsidP="00C23F5E">
      <w:pPr>
        <w:autoSpaceDE w:val="0"/>
        <w:autoSpaceDN w:val="0"/>
        <w:adjustRightInd w:val="0"/>
        <w:spacing w:after="120" w:line="240" w:lineRule="auto"/>
        <w:ind w:firstLine="720"/>
        <w:jc w:val="both"/>
        <w:rPr>
          <w:lang w:val="ru-RU"/>
        </w:rPr>
      </w:pPr>
      <w:r w:rsidRPr="00C23F5E">
        <w:rPr>
          <w:rFonts w:ascii="Times New Roman" w:hAnsi="Times New Roman" w:cs="Times New Roman"/>
          <w:sz w:val="28"/>
          <w:szCs w:val="28"/>
          <w:lang w:val="ru-RU"/>
        </w:rPr>
        <w:t xml:space="preserve">По </w:t>
      </w:r>
      <w:r w:rsidRPr="00C23F5E">
        <w:rPr>
          <w:rFonts w:ascii="Times New Roman" w:hAnsi="Times New Roman" w:cs="Times New Roman"/>
          <w:b/>
          <w:sz w:val="28"/>
          <w:szCs w:val="28"/>
          <w:lang w:val="ru-RU"/>
        </w:rPr>
        <w:t>Мярка 111 "Професионално обучение, информационни дейности и разпространение на научни знания”</w:t>
      </w:r>
      <w:r w:rsidRPr="00C23F5E">
        <w:rPr>
          <w:rFonts w:ascii="Times New Roman" w:hAnsi="Times New Roman" w:cs="Times New Roman"/>
          <w:sz w:val="28"/>
          <w:szCs w:val="28"/>
          <w:lang w:val="ru-RU"/>
        </w:rPr>
        <w:t xml:space="preserve"> се финансира провеждането на информационни дейности и обучителни мероприятия за биологичните производители, тясно  свързани с тяхната дейност</w:t>
      </w:r>
      <w:r w:rsidRPr="0029410D">
        <w:rPr>
          <w:lang w:val="ru-RU"/>
        </w:rPr>
        <w:t>.</w:t>
      </w:r>
    </w:p>
    <w:p w:rsidR="00AE4311" w:rsidRPr="00C23F5E" w:rsidRDefault="00AE4311" w:rsidP="00401DCE">
      <w:pPr>
        <w:autoSpaceDE w:val="0"/>
        <w:autoSpaceDN w:val="0"/>
        <w:adjustRightInd w:val="0"/>
        <w:jc w:val="both"/>
        <w:rPr>
          <w:rFonts w:ascii="Times New Roman" w:hAnsi="Times New Roman" w:cs="Times New Roman"/>
          <w:b/>
          <w:sz w:val="28"/>
          <w:szCs w:val="28"/>
          <w:lang w:val="bg-BG"/>
        </w:rPr>
      </w:pPr>
    </w:p>
    <w:p w:rsidR="00AE4311" w:rsidRPr="00C23F5E" w:rsidRDefault="00AE4311" w:rsidP="00401DCE">
      <w:pPr>
        <w:pStyle w:val="Heading2"/>
        <w:rPr>
          <w:rFonts w:ascii="Times New Roman" w:hAnsi="Times New Roman"/>
          <w:color w:val="auto"/>
          <w:sz w:val="28"/>
          <w:szCs w:val="28"/>
        </w:rPr>
      </w:pPr>
      <w:r w:rsidRPr="00C23F5E">
        <w:rPr>
          <w:rFonts w:ascii="Times New Roman" w:hAnsi="Times New Roman"/>
          <w:color w:val="auto"/>
          <w:sz w:val="28"/>
          <w:szCs w:val="28"/>
        </w:rPr>
        <w:t xml:space="preserve">1.5. </w:t>
      </w:r>
      <w:r w:rsidRPr="00C23F5E">
        <w:rPr>
          <w:rFonts w:ascii="Times New Roman" w:hAnsi="Times New Roman"/>
          <w:color w:val="auto"/>
          <w:sz w:val="28"/>
          <w:szCs w:val="28"/>
          <w:lang w:val="ru-RU"/>
        </w:rPr>
        <w:t>Анализ на силните и слабите страни, възможностите и заплахите (</w:t>
      </w:r>
      <w:r w:rsidRPr="00C23F5E">
        <w:rPr>
          <w:rFonts w:ascii="Times New Roman" w:hAnsi="Times New Roman"/>
          <w:color w:val="auto"/>
          <w:sz w:val="28"/>
          <w:szCs w:val="28"/>
        </w:rPr>
        <w:t>SWOT анализ</w:t>
      </w:r>
      <w:r w:rsidRPr="00C23F5E">
        <w:rPr>
          <w:rFonts w:ascii="Times New Roman" w:hAnsi="Times New Roman"/>
          <w:color w:val="auto"/>
          <w:sz w:val="28"/>
          <w:szCs w:val="28"/>
          <w:lang w:val="ru-RU"/>
        </w:rPr>
        <w:t>)</w:t>
      </w:r>
    </w:p>
    <w:p w:rsidR="00AE4311" w:rsidRPr="008C04EA" w:rsidRDefault="00AE4311" w:rsidP="00401DCE">
      <w:pPr>
        <w:rPr>
          <w:sz w:val="28"/>
          <w:szCs w:val="28"/>
          <w:lang w:val="bg-BG"/>
        </w:rPr>
      </w:pPr>
    </w:p>
    <w:p w:rsidR="00AE4311" w:rsidRPr="00C23F5E" w:rsidRDefault="00AE4311" w:rsidP="00C23F5E">
      <w:pPr>
        <w:shd w:val="clear" w:color="auto" w:fill="BFBFBF"/>
        <w:autoSpaceDE w:val="0"/>
        <w:autoSpaceDN w:val="0"/>
        <w:adjustRightInd w:val="0"/>
        <w:spacing w:line="240" w:lineRule="auto"/>
        <w:ind w:firstLine="880"/>
        <w:jc w:val="center"/>
        <w:rPr>
          <w:rFonts w:ascii="Times New Roman" w:hAnsi="Times New Roman" w:cs="Times New Roman"/>
          <w:b/>
          <w:sz w:val="28"/>
          <w:szCs w:val="28"/>
        </w:rPr>
      </w:pPr>
      <w:r w:rsidRPr="00C23F5E">
        <w:rPr>
          <w:rFonts w:ascii="Times New Roman" w:hAnsi="Times New Roman" w:cs="Times New Roman"/>
          <w:b/>
          <w:sz w:val="28"/>
          <w:szCs w:val="28"/>
        </w:rPr>
        <w:t>Силни страни</w:t>
      </w:r>
    </w:p>
    <w:p w:rsidR="00AE4311" w:rsidRPr="00C23F5E" w:rsidRDefault="00AE4311" w:rsidP="00C23F5E">
      <w:pPr>
        <w:pStyle w:val="06Bodytextbullet"/>
        <w:rPr>
          <w:sz w:val="28"/>
          <w:szCs w:val="28"/>
        </w:rPr>
      </w:pPr>
      <w:r w:rsidRPr="00C23F5E">
        <w:rPr>
          <w:sz w:val="28"/>
          <w:szCs w:val="28"/>
        </w:rPr>
        <w:t xml:space="preserve">Българските биологични продукти са качествени и конкурентноспособни - по неофициални данни повече от 90% от българските биологични продукти се изнасят в страни от ЕС, САЩ и Япония </w:t>
      </w:r>
    </w:p>
    <w:p w:rsidR="00AE4311" w:rsidRPr="00C23F5E" w:rsidRDefault="00AE4311" w:rsidP="00C23F5E">
      <w:pPr>
        <w:pStyle w:val="06Bodytextbullet"/>
        <w:rPr>
          <w:sz w:val="28"/>
          <w:szCs w:val="28"/>
        </w:rPr>
      </w:pPr>
      <w:r w:rsidRPr="00C23F5E">
        <w:rPr>
          <w:sz w:val="28"/>
          <w:szCs w:val="28"/>
        </w:rPr>
        <w:t>Броят на сертифицираните биологични производители, преработватели и търговци в България расте устойчиво. За последните 7 години броят им се увеличил почти 10 пъти</w:t>
      </w:r>
    </w:p>
    <w:p w:rsidR="00AE4311" w:rsidRPr="00C23F5E" w:rsidRDefault="00AE4311" w:rsidP="00C23F5E">
      <w:pPr>
        <w:pStyle w:val="06Bodytextbullet"/>
        <w:rPr>
          <w:sz w:val="28"/>
          <w:szCs w:val="28"/>
        </w:rPr>
      </w:pPr>
      <w:r w:rsidRPr="00C23F5E">
        <w:rPr>
          <w:sz w:val="28"/>
          <w:szCs w:val="28"/>
        </w:rPr>
        <w:t>Сертифицираните площи за отглеждане на биологични култури в България са 40378 ха, като през последните 7 години са се увеличили 7 пъти</w:t>
      </w:r>
    </w:p>
    <w:p w:rsidR="00AE4311" w:rsidRPr="00C23F5E" w:rsidRDefault="00AE4311" w:rsidP="00C23F5E">
      <w:pPr>
        <w:pStyle w:val="06Bodytextbullet"/>
        <w:rPr>
          <w:sz w:val="28"/>
          <w:szCs w:val="28"/>
        </w:rPr>
      </w:pPr>
      <w:r w:rsidRPr="00C23F5E">
        <w:rPr>
          <w:sz w:val="28"/>
          <w:szCs w:val="28"/>
        </w:rPr>
        <w:t>По размер на сертифицирани площи за събиране на диворастящи плодове, билки и гъби България е на второ място в ЕС, по брой на сертифицирани пчелни семейства: на четвърто</w:t>
      </w:r>
    </w:p>
    <w:p w:rsidR="00AE4311" w:rsidRPr="00C23F5E" w:rsidRDefault="00AE4311" w:rsidP="00C23F5E">
      <w:pPr>
        <w:pStyle w:val="06Bodytextbullet"/>
        <w:rPr>
          <w:sz w:val="28"/>
          <w:szCs w:val="28"/>
        </w:rPr>
      </w:pPr>
      <w:r w:rsidRPr="00C23F5E">
        <w:rPr>
          <w:sz w:val="28"/>
          <w:szCs w:val="28"/>
        </w:rPr>
        <w:t xml:space="preserve">България е най-големият производител на биологично розово масло в света  </w:t>
      </w:r>
    </w:p>
    <w:p w:rsidR="00AE4311" w:rsidRPr="00C23F5E" w:rsidRDefault="00AE4311" w:rsidP="00C23F5E">
      <w:pPr>
        <w:pStyle w:val="06Bodytextbullet"/>
        <w:rPr>
          <w:sz w:val="28"/>
          <w:szCs w:val="28"/>
        </w:rPr>
      </w:pPr>
      <w:r w:rsidRPr="00C23F5E">
        <w:rPr>
          <w:sz w:val="28"/>
          <w:szCs w:val="28"/>
        </w:rPr>
        <w:t>Политическа воля за развитие на биологичното земеделие</w:t>
      </w:r>
    </w:p>
    <w:p w:rsidR="00AE4311" w:rsidRPr="00C23F5E" w:rsidRDefault="00AE4311" w:rsidP="00C23F5E">
      <w:pPr>
        <w:pStyle w:val="06Bodytextbullet"/>
        <w:rPr>
          <w:sz w:val="28"/>
          <w:szCs w:val="28"/>
        </w:rPr>
      </w:pPr>
      <w:r w:rsidRPr="00C23F5E">
        <w:rPr>
          <w:sz w:val="28"/>
          <w:szCs w:val="28"/>
        </w:rPr>
        <w:t>Национална нормативна уредба за биологичното земеделие, хармонизирана с изискванията на Европейския съюз</w:t>
      </w:r>
    </w:p>
    <w:p w:rsidR="00AE4311" w:rsidRPr="00C23F5E" w:rsidRDefault="00AE4311" w:rsidP="00C23F5E">
      <w:pPr>
        <w:pStyle w:val="06Bodytextbullet"/>
        <w:rPr>
          <w:sz w:val="28"/>
          <w:szCs w:val="28"/>
        </w:rPr>
      </w:pPr>
      <w:r w:rsidRPr="00C23F5E">
        <w:rPr>
          <w:sz w:val="28"/>
          <w:szCs w:val="28"/>
        </w:rPr>
        <w:t>Изградени административни структури за биологично земеделие към Министерство на земеделието и храните: отдел „Биологично земеделие” и Постоянна междуведомствена консултативна комисия по биологично земеделие</w:t>
      </w:r>
    </w:p>
    <w:p w:rsidR="00AE4311" w:rsidRPr="00C23F5E" w:rsidRDefault="00AE4311" w:rsidP="00C23F5E">
      <w:pPr>
        <w:pStyle w:val="06Bodytextbullet"/>
        <w:rPr>
          <w:sz w:val="28"/>
          <w:szCs w:val="28"/>
        </w:rPr>
      </w:pPr>
      <w:r w:rsidRPr="00C23F5E">
        <w:rPr>
          <w:sz w:val="28"/>
          <w:szCs w:val="28"/>
        </w:rPr>
        <w:t>Изградената система за надзор и сертифициране гарантира качество, произход и проследяемост на биологичните продукти и храни</w:t>
      </w:r>
    </w:p>
    <w:p w:rsidR="00AE4311" w:rsidRPr="00C23F5E" w:rsidRDefault="00AE4311" w:rsidP="00C23F5E">
      <w:pPr>
        <w:pStyle w:val="06Bodytextbullet"/>
        <w:rPr>
          <w:sz w:val="28"/>
          <w:szCs w:val="28"/>
        </w:rPr>
      </w:pPr>
      <w:r w:rsidRPr="00C23F5E">
        <w:rPr>
          <w:sz w:val="28"/>
          <w:szCs w:val="28"/>
        </w:rPr>
        <w:t>Много добро взаимодействие между МЗХ и заинтересованите страни   за развитие на биологичното земеделие</w:t>
      </w:r>
    </w:p>
    <w:p w:rsidR="00AE4311" w:rsidRPr="00C23F5E" w:rsidRDefault="00AE4311" w:rsidP="00C23F5E">
      <w:pPr>
        <w:pStyle w:val="06Bodytextbullet"/>
        <w:rPr>
          <w:sz w:val="28"/>
          <w:szCs w:val="28"/>
        </w:rPr>
      </w:pPr>
      <w:r w:rsidRPr="00C23F5E">
        <w:rPr>
          <w:sz w:val="28"/>
          <w:szCs w:val="28"/>
        </w:rPr>
        <w:t xml:space="preserve">Одобрени от министъра на земеделието и храните органи за контрол и сертификация на български биологични продукти </w:t>
      </w:r>
    </w:p>
    <w:p w:rsidR="00AE4311" w:rsidRPr="00C23F5E" w:rsidRDefault="00AE4311" w:rsidP="00C23F5E">
      <w:pPr>
        <w:pStyle w:val="06Bodytextbullet"/>
        <w:rPr>
          <w:sz w:val="28"/>
          <w:szCs w:val="28"/>
        </w:rPr>
      </w:pPr>
      <w:r w:rsidRPr="00C23F5E">
        <w:rPr>
          <w:sz w:val="28"/>
          <w:szCs w:val="28"/>
        </w:rPr>
        <w:t>Браншова организация на производители на биологични продукти</w:t>
      </w:r>
    </w:p>
    <w:p w:rsidR="00AE4311" w:rsidRPr="00C23F5E" w:rsidRDefault="00AE4311" w:rsidP="00C23F5E">
      <w:pPr>
        <w:pStyle w:val="06Bodytextbullet"/>
        <w:rPr>
          <w:sz w:val="28"/>
          <w:szCs w:val="28"/>
        </w:rPr>
      </w:pPr>
      <w:r w:rsidRPr="00C23F5E">
        <w:rPr>
          <w:sz w:val="28"/>
          <w:szCs w:val="28"/>
        </w:rPr>
        <w:t xml:space="preserve">Браншова организация на търговците на биологични продукти </w:t>
      </w:r>
    </w:p>
    <w:p w:rsidR="00AE4311" w:rsidRPr="00C23F5E" w:rsidRDefault="00AE4311" w:rsidP="00C23F5E">
      <w:pPr>
        <w:pStyle w:val="06Bodytextbullet"/>
        <w:rPr>
          <w:sz w:val="28"/>
          <w:szCs w:val="28"/>
        </w:rPr>
      </w:pPr>
      <w:r w:rsidRPr="00C23F5E">
        <w:rPr>
          <w:sz w:val="28"/>
          <w:szCs w:val="28"/>
        </w:rPr>
        <w:t>Неправителствени организации, активно работещи в сферата на биологичното земеделие</w:t>
      </w:r>
    </w:p>
    <w:p w:rsidR="00AE4311" w:rsidRPr="00C23F5E" w:rsidRDefault="00AE4311" w:rsidP="00C23F5E">
      <w:pPr>
        <w:pStyle w:val="06Bodytextbullet"/>
        <w:rPr>
          <w:sz w:val="28"/>
          <w:szCs w:val="28"/>
        </w:rPr>
      </w:pPr>
      <w:r w:rsidRPr="00C23F5E">
        <w:rPr>
          <w:sz w:val="28"/>
          <w:szCs w:val="28"/>
        </w:rPr>
        <w:t>Български консултанти по биологичното земеделие в различни консултантски организации</w:t>
      </w:r>
    </w:p>
    <w:p w:rsidR="00AE4311" w:rsidRPr="00C23F5E" w:rsidRDefault="00AE4311" w:rsidP="00C23F5E">
      <w:pPr>
        <w:pStyle w:val="06Bodytextbullet"/>
        <w:rPr>
          <w:sz w:val="28"/>
          <w:szCs w:val="28"/>
        </w:rPr>
      </w:pPr>
      <w:r w:rsidRPr="00C23F5E">
        <w:rPr>
          <w:sz w:val="28"/>
          <w:szCs w:val="28"/>
        </w:rPr>
        <w:t>Практически опит за прилагане на технологии за биологично земеделие включително чрез адаптиране на чужд опит</w:t>
      </w:r>
    </w:p>
    <w:p w:rsidR="00AE4311" w:rsidRPr="00C23F5E" w:rsidRDefault="00AE4311" w:rsidP="00C23F5E">
      <w:pPr>
        <w:pStyle w:val="06Bodytextbullet"/>
        <w:rPr>
          <w:sz w:val="28"/>
          <w:szCs w:val="28"/>
        </w:rPr>
      </w:pPr>
      <w:r w:rsidRPr="00C23F5E">
        <w:rPr>
          <w:sz w:val="28"/>
          <w:szCs w:val="28"/>
        </w:rPr>
        <w:t>Биологичното земеделие се припознава като инструмент за устойчиво местно развитие</w:t>
      </w:r>
    </w:p>
    <w:p w:rsidR="00AE4311" w:rsidRPr="00C23F5E" w:rsidRDefault="00AE4311" w:rsidP="00C23F5E">
      <w:pPr>
        <w:pStyle w:val="06Bodytextbullet"/>
        <w:rPr>
          <w:sz w:val="28"/>
          <w:szCs w:val="28"/>
        </w:rPr>
      </w:pPr>
      <w:r w:rsidRPr="00C23F5E">
        <w:rPr>
          <w:sz w:val="28"/>
          <w:szCs w:val="28"/>
        </w:rPr>
        <w:t xml:space="preserve">Подпомагане за биологично растениевъдство и биологично пчеларство по Програмата за развитие на селските райони (Мярка 214) </w:t>
      </w:r>
    </w:p>
    <w:p w:rsidR="00AE4311" w:rsidRPr="00C23F5E" w:rsidRDefault="00AE4311" w:rsidP="00C23F5E">
      <w:pPr>
        <w:pStyle w:val="06Bodytextbullet"/>
        <w:rPr>
          <w:sz w:val="28"/>
          <w:szCs w:val="28"/>
        </w:rPr>
      </w:pPr>
      <w:r w:rsidRPr="00C23F5E">
        <w:rPr>
          <w:sz w:val="28"/>
          <w:szCs w:val="28"/>
        </w:rPr>
        <w:t xml:space="preserve">Аграрен Университет - Пловдив обучава студенти в специалност „Биологично земеделие” за ОКС „Бакалавър”  </w:t>
      </w:r>
    </w:p>
    <w:p w:rsidR="00AE4311" w:rsidRPr="00C23F5E" w:rsidRDefault="00AE4311" w:rsidP="00C23F5E">
      <w:pPr>
        <w:pStyle w:val="06Bodytextbullet"/>
        <w:rPr>
          <w:sz w:val="28"/>
          <w:szCs w:val="28"/>
        </w:rPr>
      </w:pPr>
      <w:r w:rsidRPr="00C23F5E">
        <w:rPr>
          <w:sz w:val="28"/>
          <w:szCs w:val="28"/>
        </w:rPr>
        <w:t xml:space="preserve">Лесотехнически Университет - София и Тракийски Университет - Стара Загора предлагат отделни избираеми дисциплини или модули по Биологично земеделие </w:t>
      </w:r>
    </w:p>
    <w:p w:rsidR="00AE4311" w:rsidRPr="00C23F5E" w:rsidRDefault="00AE4311" w:rsidP="00C23F5E">
      <w:pPr>
        <w:pStyle w:val="06Bodytextbullet"/>
        <w:rPr>
          <w:sz w:val="28"/>
          <w:szCs w:val="28"/>
        </w:rPr>
      </w:pPr>
      <w:r w:rsidRPr="00C23F5E">
        <w:rPr>
          <w:sz w:val="28"/>
          <w:szCs w:val="28"/>
        </w:rPr>
        <w:t>Конкурентни цени на някои производители на биологични продукти на международния пазар</w:t>
      </w:r>
    </w:p>
    <w:p w:rsidR="00AE4311" w:rsidRPr="00C23F5E" w:rsidRDefault="00AE4311" w:rsidP="00C23F5E">
      <w:pPr>
        <w:pStyle w:val="06Bodytextbullet"/>
        <w:rPr>
          <w:sz w:val="28"/>
          <w:szCs w:val="28"/>
        </w:rPr>
      </w:pPr>
      <w:r w:rsidRPr="00C23F5E">
        <w:rPr>
          <w:sz w:val="28"/>
          <w:szCs w:val="28"/>
        </w:rPr>
        <w:t xml:space="preserve">Специализирани магазини за биологични продукти и храни и специализирани форми на маркетинг – директно и абонаментно снабдяване. Повечето търговски вериги предлагат биологични храни </w:t>
      </w:r>
    </w:p>
    <w:p w:rsidR="00AE4311" w:rsidRPr="00C23F5E" w:rsidRDefault="00AE4311" w:rsidP="00C23F5E">
      <w:pPr>
        <w:pStyle w:val="06Bodytextbullet"/>
        <w:rPr>
          <w:sz w:val="28"/>
          <w:szCs w:val="28"/>
        </w:rPr>
      </w:pPr>
      <w:r w:rsidRPr="00C23F5E">
        <w:rPr>
          <w:sz w:val="28"/>
          <w:szCs w:val="28"/>
        </w:rPr>
        <w:t>Законът за ГМО предвижда минимални отстояния от площи заети с биологично производство</w:t>
      </w:r>
    </w:p>
    <w:p w:rsidR="00AE4311" w:rsidRPr="00C23F5E" w:rsidRDefault="00AE4311" w:rsidP="00C23F5E">
      <w:pPr>
        <w:pStyle w:val="06Bodytextbullet"/>
        <w:rPr>
          <w:sz w:val="28"/>
          <w:szCs w:val="28"/>
        </w:rPr>
      </w:pPr>
      <w:r w:rsidRPr="00C23F5E">
        <w:rPr>
          <w:sz w:val="28"/>
          <w:szCs w:val="28"/>
        </w:rPr>
        <w:t>Вътрешния пазар на биологични продукти е в процес на развитие и постоянно нарастване на броя на търговските обекти и брой на артикулите през последните 7 години</w:t>
      </w:r>
    </w:p>
    <w:p w:rsidR="00AE4311" w:rsidRPr="00C23F5E" w:rsidRDefault="00AE4311" w:rsidP="00C23F5E">
      <w:pPr>
        <w:pStyle w:val="06Bodytextbullet"/>
        <w:rPr>
          <w:sz w:val="28"/>
          <w:szCs w:val="28"/>
        </w:rPr>
      </w:pPr>
      <w:r w:rsidRPr="00C23F5E">
        <w:rPr>
          <w:sz w:val="28"/>
          <w:szCs w:val="28"/>
        </w:rPr>
        <w:t xml:space="preserve">Биологичното земеделие допринася едновременно за изпълнение на целите на 3 конвенции на Обединените нации: Конвенция за биологичното разнообразие, Рамкова конвенция на Обединените нации по изменение на климата, Конвенция на Организацията на обединените нации за борба с опустиняването (Европейска конвенция за ландшафта) </w:t>
      </w:r>
    </w:p>
    <w:p w:rsidR="00AE4311" w:rsidRPr="00C23F5E" w:rsidRDefault="00AE4311" w:rsidP="00C23F5E">
      <w:pPr>
        <w:pStyle w:val="06Bodytextbullet"/>
        <w:rPr>
          <w:sz w:val="28"/>
          <w:szCs w:val="28"/>
        </w:rPr>
      </w:pPr>
      <w:r w:rsidRPr="00C23F5E">
        <w:rPr>
          <w:sz w:val="28"/>
          <w:szCs w:val="28"/>
        </w:rPr>
        <w:t>Биологичното земеделие предлага възможности за допълнителна заетост в селските райони на страната</w:t>
      </w:r>
    </w:p>
    <w:p w:rsidR="00AE4311" w:rsidRPr="00C23F5E" w:rsidRDefault="00AE4311" w:rsidP="00C23F5E">
      <w:pPr>
        <w:autoSpaceDE w:val="0"/>
        <w:autoSpaceDN w:val="0"/>
        <w:adjustRightInd w:val="0"/>
        <w:spacing w:line="240" w:lineRule="auto"/>
        <w:ind w:firstLine="880"/>
        <w:jc w:val="both"/>
        <w:rPr>
          <w:rFonts w:ascii="Times New Roman" w:hAnsi="Times New Roman" w:cs="Times New Roman"/>
          <w:sz w:val="28"/>
          <w:szCs w:val="28"/>
          <w:lang w:val="ru-RU"/>
        </w:rPr>
      </w:pPr>
    </w:p>
    <w:p w:rsidR="00AE4311" w:rsidRPr="00C23F5E" w:rsidRDefault="00AE4311" w:rsidP="00C23F5E">
      <w:pPr>
        <w:shd w:val="clear" w:color="auto" w:fill="BFBFBF"/>
        <w:spacing w:line="240" w:lineRule="auto"/>
        <w:jc w:val="center"/>
        <w:rPr>
          <w:rFonts w:ascii="Times New Roman" w:hAnsi="Times New Roman" w:cs="Times New Roman"/>
          <w:b/>
          <w:sz w:val="28"/>
          <w:szCs w:val="28"/>
          <w:lang w:val="bg-BG"/>
        </w:rPr>
      </w:pPr>
      <w:r w:rsidRPr="00C23F5E">
        <w:rPr>
          <w:rFonts w:ascii="Times New Roman" w:hAnsi="Times New Roman" w:cs="Times New Roman"/>
          <w:b/>
          <w:sz w:val="28"/>
          <w:szCs w:val="28"/>
          <w:lang w:val="bg-BG"/>
        </w:rPr>
        <w:t>Слаби страни</w:t>
      </w:r>
    </w:p>
    <w:p w:rsidR="00AE4311" w:rsidRPr="00C23F5E" w:rsidRDefault="00AE4311" w:rsidP="00C23F5E">
      <w:pPr>
        <w:pStyle w:val="03Bodytextfirst"/>
        <w:rPr>
          <w:sz w:val="28"/>
          <w:szCs w:val="28"/>
        </w:rPr>
      </w:pPr>
      <w:r w:rsidRPr="00C23F5E">
        <w:rPr>
          <w:sz w:val="28"/>
          <w:szCs w:val="28"/>
        </w:rPr>
        <w:t>Слабите страни по отношение на развитието на биологичното земеделие в България са анализирани за наличие на причинно-следствените връзки. В резултат те са групирани в 4 групи, като отделните записи на слаби страни във всяка група са взаимосвързани:</w:t>
      </w:r>
    </w:p>
    <w:p w:rsidR="00AE4311" w:rsidRPr="00C23F5E" w:rsidRDefault="00AE4311" w:rsidP="00C23F5E">
      <w:pPr>
        <w:pStyle w:val="06Bodytextbullet"/>
        <w:numPr>
          <w:ilvl w:val="0"/>
          <w:numId w:val="0"/>
        </w:numPr>
        <w:ind w:left="360"/>
        <w:rPr>
          <w:sz w:val="28"/>
          <w:szCs w:val="28"/>
        </w:rPr>
      </w:pPr>
      <w:r w:rsidRPr="00C23F5E">
        <w:rPr>
          <w:sz w:val="28"/>
          <w:szCs w:val="28"/>
        </w:rPr>
        <w:t xml:space="preserve">1. Слабости по отношение на </w:t>
      </w:r>
      <w:r w:rsidRPr="00C23F5E">
        <w:rPr>
          <w:i/>
          <w:sz w:val="28"/>
          <w:szCs w:val="28"/>
        </w:rPr>
        <w:t>производството</w:t>
      </w:r>
      <w:r w:rsidRPr="00C23F5E">
        <w:rPr>
          <w:sz w:val="28"/>
          <w:szCs w:val="28"/>
        </w:rPr>
        <w:t xml:space="preserve"> на биологична продукция</w:t>
      </w:r>
    </w:p>
    <w:p w:rsidR="00AE4311" w:rsidRPr="00C23F5E" w:rsidRDefault="00AE4311" w:rsidP="00C23F5E">
      <w:pPr>
        <w:pStyle w:val="06Bodytextbullet"/>
        <w:numPr>
          <w:ilvl w:val="0"/>
          <w:numId w:val="0"/>
        </w:numPr>
        <w:ind w:left="360"/>
        <w:rPr>
          <w:sz w:val="28"/>
          <w:szCs w:val="28"/>
        </w:rPr>
      </w:pPr>
      <w:r w:rsidRPr="00C23F5E">
        <w:rPr>
          <w:sz w:val="28"/>
          <w:szCs w:val="28"/>
        </w:rPr>
        <w:t xml:space="preserve">2. Слабости по отношение на </w:t>
      </w:r>
      <w:r w:rsidRPr="00C23F5E">
        <w:rPr>
          <w:i/>
          <w:sz w:val="28"/>
          <w:szCs w:val="28"/>
        </w:rPr>
        <w:t>наука, образование, обучение и консултантска дейност</w:t>
      </w:r>
      <w:r w:rsidRPr="00C23F5E">
        <w:rPr>
          <w:sz w:val="28"/>
          <w:szCs w:val="28"/>
        </w:rPr>
        <w:t xml:space="preserve"> за биологично земеделие</w:t>
      </w:r>
    </w:p>
    <w:p w:rsidR="00AE4311" w:rsidRPr="00C23F5E" w:rsidRDefault="00AE4311" w:rsidP="00C23F5E">
      <w:pPr>
        <w:pStyle w:val="06Bodytextbullet"/>
        <w:numPr>
          <w:ilvl w:val="0"/>
          <w:numId w:val="0"/>
        </w:numPr>
        <w:ind w:left="360"/>
        <w:rPr>
          <w:sz w:val="28"/>
          <w:szCs w:val="28"/>
        </w:rPr>
      </w:pPr>
      <w:r w:rsidRPr="00C23F5E">
        <w:rPr>
          <w:sz w:val="28"/>
          <w:szCs w:val="28"/>
        </w:rPr>
        <w:t xml:space="preserve">3. Слабости по отношение на </w:t>
      </w:r>
      <w:r w:rsidRPr="00C23F5E">
        <w:rPr>
          <w:i/>
          <w:sz w:val="28"/>
          <w:szCs w:val="28"/>
        </w:rPr>
        <w:t>развитие на пазара и формиране на потребителско търсене</w:t>
      </w:r>
      <w:r w:rsidRPr="00C23F5E">
        <w:rPr>
          <w:sz w:val="28"/>
          <w:szCs w:val="28"/>
        </w:rPr>
        <w:t xml:space="preserve"> на биологични продукти</w:t>
      </w:r>
    </w:p>
    <w:p w:rsidR="00AE4311" w:rsidRPr="00C23F5E" w:rsidRDefault="00AE4311" w:rsidP="00C23F5E">
      <w:pPr>
        <w:pStyle w:val="06Bodytextbullet"/>
        <w:numPr>
          <w:ilvl w:val="0"/>
          <w:numId w:val="0"/>
        </w:numPr>
        <w:ind w:left="360"/>
        <w:rPr>
          <w:sz w:val="28"/>
          <w:szCs w:val="28"/>
        </w:rPr>
      </w:pPr>
      <w:r w:rsidRPr="00C23F5E">
        <w:rPr>
          <w:sz w:val="28"/>
          <w:szCs w:val="28"/>
        </w:rPr>
        <w:t>4. Организационни и институционални слабости на българския БИО сектор</w:t>
      </w:r>
    </w:p>
    <w:p w:rsidR="00AE4311" w:rsidRPr="00C23F5E" w:rsidRDefault="00AE4311" w:rsidP="00C23F5E">
      <w:pPr>
        <w:pStyle w:val="06Bodytextbullet"/>
        <w:numPr>
          <w:ilvl w:val="0"/>
          <w:numId w:val="0"/>
        </w:numPr>
        <w:ind w:left="360"/>
        <w:rPr>
          <w:sz w:val="28"/>
          <w:szCs w:val="28"/>
        </w:rPr>
      </w:pPr>
    </w:p>
    <w:p w:rsidR="00AE4311" w:rsidRPr="00C23F5E" w:rsidRDefault="00AE4311" w:rsidP="00C23F5E">
      <w:pPr>
        <w:pStyle w:val="04Bodytext"/>
        <w:shd w:val="clear" w:color="auto" w:fill="FFFFFF"/>
        <w:rPr>
          <w:b/>
          <w:bCs/>
          <w:sz w:val="28"/>
          <w:szCs w:val="28"/>
        </w:rPr>
      </w:pPr>
      <w:r w:rsidRPr="00C23F5E">
        <w:rPr>
          <w:b/>
          <w:bCs/>
          <w:sz w:val="28"/>
          <w:szCs w:val="28"/>
        </w:rPr>
        <w:t xml:space="preserve">1. Слабости по отношение на </w:t>
      </w:r>
      <w:r w:rsidRPr="00C23F5E">
        <w:rPr>
          <w:b/>
          <w:bCs/>
          <w:i/>
          <w:sz w:val="28"/>
          <w:szCs w:val="28"/>
        </w:rPr>
        <w:t xml:space="preserve">производството и преработката </w:t>
      </w:r>
      <w:r w:rsidRPr="00C23F5E">
        <w:rPr>
          <w:b/>
          <w:bCs/>
          <w:sz w:val="28"/>
          <w:szCs w:val="28"/>
        </w:rPr>
        <w:t>на биологична продукция</w:t>
      </w:r>
    </w:p>
    <w:p w:rsidR="00AE4311" w:rsidRPr="00C23F5E" w:rsidRDefault="00AE4311" w:rsidP="00C23F5E">
      <w:pPr>
        <w:pStyle w:val="04Bodytext"/>
        <w:rPr>
          <w:b/>
          <w:sz w:val="28"/>
          <w:szCs w:val="28"/>
        </w:rPr>
      </w:pPr>
      <w:r w:rsidRPr="00C23F5E">
        <w:rPr>
          <w:b/>
          <w:sz w:val="28"/>
          <w:szCs w:val="28"/>
        </w:rPr>
        <w:t>Сравнително малък брой биологични земеделски стопанства в България с малка обща площ, много малък брой биологични животновъдни ферми</w:t>
      </w:r>
    </w:p>
    <w:p w:rsidR="00AE4311" w:rsidRPr="00C23F5E" w:rsidRDefault="00AE4311" w:rsidP="00C23F5E">
      <w:pPr>
        <w:pStyle w:val="04Bodytext"/>
        <w:spacing w:before="0"/>
        <w:rPr>
          <w:i/>
          <w:sz w:val="28"/>
          <w:szCs w:val="28"/>
        </w:rPr>
      </w:pPr>
      <w:r w:rsidRPr="00C23F5E">
        <w:rPr>
          <w:i/>
          <w:sz w:val="28"/>
          <w:szCs w:val="28"/>
        </w:rPr>
        <w:t>причинено от:</w:t>
      </w:r>
    </w:p>
    <w:p w:rsidR="00AE4311" w:rsidRPr="00C23F5E" w:rsidRDefault="00AE4311" w:rsidP="00C23F5E">
      <w:pPr>
        <w:pStyle w:val="06Bodytextbullet"/>
        <w:rPr>
          <w:sz w:val="28"/>
          <w:szCs w:val="28"/>
        </w:rPr>
      </w:pPr>
      <w:r w:rsidRPr="00C23F5E">
        <w:rPr>
          <w:sz w:val="28"/>
          <w:szCs w:val="28"/>
        </w:rPr>
        <w:t xml:space="preserve">Липса на данъчни стимули и други насърчителни мерки за биологичните земеделски производители  </w:t>
      </w:r>
    </w:p>
    <w:p w:rsidR="00AE4311" w:rsidRPr="00C23F5E" w:rsidRDefault="00AE4311" w:rsidP="00C23F5E">
      <w:pPr>
        <w:pStyle w:val="06Bodytextbullet"/>
        <w:rPr>
          <w:sz w:val="28"/>
          <w:szCs w:val="28"/>
        </w:rPr>
      </w:pPr>
      <w:r w:rsidRPr="00C23F5E">
        <w:rPr>
          <w:sz w:val="28"/>
          <w:szCs w:val="28"/>
        </w:rPr>
        <w:t>Банките трудно кредитират биологично производство и преработка, компенсаторните плащания за биологично земеделие по Мярка 214 от ПРСР не се приемат от банките като гаранция за отпускане на кредит</w:t>
      </w:r>
    </w:p>
    <w:p w:rsidR="00AE4311" w:rsidRPr="00C23F5E" w:rsidRDefault="00AE4311" w:rsidP="00C23F5E">
      <w:pPr>
        <w:pStyle w:val="06Bodytextbullet"/>
        <w:rPr>
          <w:sz w:val="28"/>
          <w:szCs w:val="28"/>
        </w:rPr>
      </w:pPr>
      <w:r w:rsidRPr="00C23F5E">
        <w:rPr>
          <w:sz w:val="28"/>
          <w:szCs w:val="28"/>
        </w:rPr>
        <w:t>Цената на сертификацията за дребните фермери (под 1 ха) е прекалено висока</w:t>
      </w:r>
    </w:p>
    <w:p w:rsidR="00AE4311" w:rsidRPr="00C23F5E" w:rsidRDefault="00AE4311" w:rsidP="00C23F5E">
      <w:pPr>
        <w:pStyle w:val="06Bodytextbullet"/>
        <w:rPr>
          <w:sz w:val="28"/>
          <w:szCs w:val="28"/>
        </w:rPr>
      </w:pPr>
      <w:r w:rsidRPr="00C23F5E">
        <w:rPr>
          <w:sz w:val="28"/>
          <w:szCs w:val="28"/>
        </w:rPr>
        <w:t xml:space="preserve">Компенсирането на разходите за сертификация по Мярка 214, изчислени на база площ е прекалено относително </w:t>
      </w:r>
    </w:p>
    <w:p w:rsidR="00AE4311" w:rsidRPr="00C23F5E" w:rsidRDefault="00AE4311" w:rsidP="00C23F5E">
      <w:pPr>
        <w:pStyle w:val="06Bodytextbullet"/>
        <w:rPr>
          <w:sz w:val="28"/>
          <w:szCs w:val="28"/>
        </w:rPr>
      </w:pPr>
      <w:r w:rsidRPr="00C23F5E">
        <w:rPr>
          <w:sz w:val="28"/>
          <w:szCs w:val="28"/>
        </w:rPr>
        <w:t>Разходите за сертификация на биологични животни не се подпомагат по Мярка 214 (с изключение на пчелни семейства)</w:t>
      </w:r>
    </w:p>
    <w:p w:rsidR="00AE4311" w:rsidRPr="00C23F5E" w:rsidRDefault="00AE4311" w:rsidP="00C23F5E">
      <w:pPr>
        <w:pStyle w:val="06Bodytextbullet"/>
        <w:rPr>
          <w:sz w:val="28"/>
          <w:szCs w:val="28"/>
        </w:rPr>
      </w:pPr>
      <w:r w:rsidRPr="00C23F5E">
        <w:rPr>
          <w:sz w:val="28"/>
          <w:szCs w:val="28"/>
        </w:rPr>
        <w:t>Разходите за биологично отглеждане на животни не се компенсира по Мярка 214</w:t>
      </w:r>
    </w:p>
    <w:p w:rsidR="00AE4311" w:rsidRPr="00C23F5E" w:rsidRDefault="00AE4311" w:rsidP="00C23F5E">
      <w:pPr>
        <w:pStyle w:val="06Bodytextbullet"/>
        <w:rPr>
          <w:sz w:val="28"/>
          <w:szCs w:val="28"/>
        </w:rPr>
      </w:pPr>
      <w:r w:rsidRPr="00C23F5E">
        <w:rPr>
          <w:sz w:val="28"/>
          <w:szCs w:val="28"/>
        </w:rPr>
        <w:t xml:space="preserve">Липса на финансово подпомагане за биологично животновъдство </w:t>
      </w:r>
    </w:p>
    <w:p w:rsidR="00AE4311" w:rsidRPr="00C23F5E" w:rsidRDefault="00AE4311" w:rsidP="00C23F5E">
      <w:pPr>
        <w:pStyle w:val="06Bodytextbullet"/>
        <w:rPr>
          <w:sz w:val="28"/>
          <w:szCs w:val="28"/>
        </w:rPr>
      </w:pPr>
      <w:r w:rsidRPr="00C23F5E">
        <w:rPr>
          <w:sz w:val="28"/>
          <w:szCs w:val="28"/>
        </w:rPr>
        <w:t xml:space="preserve">Липса на финансово подпомагане за биологична преработка  </w:t>
      </w:r>
    </w:p>
    <w:p w:rsidR="00AE4311" w:rsidRPr="00C23F5E" w:rsidRDefault="00AE4311" w:rsidP="00C23F5E">
      <w:pPr>
        <w:pStyle w:val="06Bodytextbullet"/>
        <w:rPr>
          <w:sz w:val="28"/>
          <w:szCs w:val="28"/>
        </w:rPr>
      </w:pPr>
      <w:r w:rsidRPr="00C23F5E">
        <w:rPr>
          <w:sz w:val="28"/>
          <w:szCs w:val="28"/>
        </w:rPr>
        <w:t xml:space="preserve">Недостатъчно познаване на същността, методите на производство и философията на биологичното земеделие сред земеделски производители </w:t>
      </w:r>
    </w:p>
    <w:p w:rsidR="00AE4311" w:rsidRPr="00C23F5E" w:rsidRDefault="00AE4311" w:rsidP="00C23F5E">
      <w:pPr>
        <w:pStyle w:val="06Bodytextbullet"/>
        <w:rPr>
          <w:sz w:val="28"/>
          <w:szCs w:val="28"/>
        </w:rPr>
      </w:pPr>
      <w:r w:rsidRPr="00C23F5E">
        <w:rPr>
          <w:sz w:val="28"/>
          <w:szCs w:val="28"/>
        </w:rPr>
        <w:t>Почти всички препарати за биологична растителна защита, почвени подобрители и торове са вносни, което оскъпява производството</w:t>
      </w:r>
    </w:p>
    <w:p w:rsidR="00AE4311" w:rsidRPr="00C23F5E" w:rsidRDefault="00AE4311" w:rsidP="00C23F5E">
      <w:pPr>
        <w:pStyle w:val="06Bodytextbullet"/>
        <w:rPr>
          <w:sz w:val="28"/>
          <w:szCs w:val="28"/>
        </w:rPr>
      </w:pPr>
      <w:r w:rsidRPr="00C23F5E">
        <w:rPr>
          <w:sz w:val="28"/>
          <w:szCs w:val="28"/>
        </w:rPr>
        <w:t>Липсва производство на биологичен фураж</w:t>
      </w:r>
    </w:p>
    <w:p w:rsidR="00AE4311" w:rsidRPr="00C23F5E" w:rsidRDefault="00AE4311" w:rsidP="00C23F5E">
      <w:pPr>
        <w:pStyle w:val="06Bodytextbullet"/>
        <w:rPr>
          <w:sz w:val="28"/>
          <w:szCs w:val="28"/>
        </w:rPr>
      </w:pPr>
      <w:r w:rsidRPr="00C23F5E">
        <w:rPr>
          <w:sz w:val="28"/>
          <w:szCs w:val="28"/>
        </w:rPr>
        <w:t xml:space="preserve">Негативно отношение към биологичното земеделие от страна на служители в общинските и държавните администрации – демотивират кандидатите за биологично производство </w:t>
      </w:r>
    </w:p>
    <w:p w:rsidR="00AE4311" w:rsidRPr="00C23F5E" w:rsidRDefault="00AE4311" w:rsidP="00C23F5E">
      <w:pPr>
        <w:pStyle w:val="06Bodytextbullet"/>
        <w:rPr>
          <w:sz w:val="28"/>
          <w:szCs w:val="28"/>
        </w:rPr>
      </w:pPr>
      <w:r w:rsidRPr="00C23F5E">
        <w:rPr>
          <w:sz w:val="28"/>
          <w:szCs w:val="28"/>
        </w:rPr>
        <w:t xml:space="preserve">Непознаване на биологичните препарати за РЗ от страна на служителите на БАБХ, което води до неефективен контрол, санкции и демотивация на производителите </w:t>
      </w:r>
    </w:p>
    <w:p w:rsidR="00AE4311" w:rsidRPr="00C23F5E" w:rsidRDefault="00AE4311" w:rsidP="00C23F5E">
      <w:pPr>
        <w:pStyle w:val="06Bodytextbullet"/>
        <w:rPr>
          <w:sz w:val="28"/>
          <w:szCs w:val="28"/>
        </w:rPr>
      </w:pPr>
      <w:r w:rsidRPr="00C23F5E">
        <w:rPr>
          <w:sz w:val="28"/>
          <w:szCs w:val="28"/>
        </w:rPr>
        <w:t xml:space="preserve">Липса или прекалено малък брой преработвателни предприятия за биологични продукти </w:t>
      </w:r>
    </w:p>
    <w:p w:rsidR="00AE4311" w:rsidRPr="00C23F5E" w:rsidRDefault="00AE4311" w:rsidP="00C23F5E">
      <w:pPr>
        <w:pStyle w:val="06Bodytextbullet"/>
        <w:rPr>
          <w:sz w:val="28"/>
          <w:szCs w:val="28"/>
        </w:rPr>
      </w:pPr>
      <w:r w:rsidRPr="00C23F5E">
        <w:rPr>
          <w:sz w:val="28"/>
          <w:szCs w:val="28"/>
        </w:rPr>
        <w:t>Биологичните производители са изключени от списъка с възможните работодатели, които могат да ползват социални програми и мерки за наемане на безработни</w:t>
      </w:r>
    </w:p>
    <w:p w:rsidR="00AE4311" w:rsidRPr="00C23F5E" w:rsidRDefault="00AE4311" w:rsidP="00C23F5E">
      <w:pPr>
        <w:pStyle w:val="06Bodytextbullet"/>
        <w:rPr>
          <w:sz w:val="28"/>
          <w:szCs w:val="28"/>
        </w:rPr>
      </w:pPr>
      <w:r w:rsidRPr="00C23F5E">
        <w:rPr>
          <w:sz w:val="28"/>
          <w:szCs w:val="28"/>
        </w:rPr>
        <w:t xml:space="preserve">Липса на сертифицирани кланици </w:t>
      </w:r>
    </w:p>
    <w:p w:rsidR="00AE4311" w:rsidRPr="00C23F5E" w:rsidRDefault="00AE4311" w:rsidP="00C23F5E">
      <w:pPr>
        <w:pStyle w:val="06Bodytextbullet"/>
        <w:rPr>
          <w:sz w:val="28"/>
          <w:szCs w:val="28"/>
        </w:rPr>
      </w:pPr>
      <w:r w:rsidRPr="00C23F5E">
        <w:rPr>
          <w:sz w:val="28"/>
          <w:szCs w:val="28"/>
        </w:rPr>
        <w:t xml:space="preserve">Липсва информация за произведените количества биологични продукти в страната  </w:t>
      </w:r>
    </w:p>
    <w:p w:rsidR="00AE4311" w:rsidRPr="00C23F5E" w:rsidRDefault="00AE4311" w:rsidP="00C23F5E">
      <w:pPr>
        <w:pStyle w:val="06Bodytextbullet"/>
        <w:rPr>
          <w:sz w:val="28"/>
          <w:szCs w:val="28"/>
        </w:rPr>
      </w:pPr>
      <w:r w:rsidRPr="00C23F5E">
        <w:rPr>
          <w:sz w:val="28"/>
          <w:szCs w:val="28"/>
        </w:rPr>
        <w:t xml:space="preserve">Невъзможност от окрупняване в достатъчно големи територии на едно място за голямо биологично производство </w:t>
      </w:r>
    </w:p>
    <w:p w:rsidR="00AE4311" w:rsidRPr="00C23F5E" w:rsidRDefault="00AE4311" w:rsidP="00C23F5E">
      <w:pPr>
        <w:pStyle w:val="06Bodytextbullet"/>
        <w:rPr>
          <w:sz w:val="28"/>
          <w:szCs w:val="28"/>
        </w:rPr>
      </w:pPr>
      <w:r w:rsidRPr="00C23F5E">
        <w:rPr>
          <w:sz w:val="28"/>
          <w:szCs w:val="28"/>
        </w:rPr>
        <w:t>Недостатъчно квалифицирана и мотивирана работна сила</w:t>
      </w:r>
    </w:p>
    <w:p w:rsidR="00AE4311" w:rsidRPr="00C23F5E" w:rsidRDefault="00AE4311" w:rsidP="00C23F5E">
      <w:pPr>
        <w:pStyle w:val="06Bodytextbullet"/>
        <w:rPr>
          <w:sz w:val="28"/>
          <w:szCs w:val="28"/>
        </w:rPr>
      </w:pPr>
      <w:r w:rsidRPr="00C23F5E">
        <w:rPr>
          <w:sz w:val="28"/>
          <w:szCs w:val="28"/>
        </w:rPr>
        <w:t>Няма отделен списък на разрешените в биологичното производство подобрители на почвата и продукти за растителна защита в Списъка на разрешените за употреба в Република България торове, подобрители на почвата и продукти за растителна защита от БАБХ</w:t>
      </w:r>
    </w:p>
    <w:p w:rsidR="00AE4311" w:rsidRPr="00C23F5E" w:rsidRDefault="00AE4311" w:rsidP="00C23F5E">
      <w:pPr>
        <w:pStyle w:val="06Bodytextbullet"/>
        <w:rPr>
          <w:sz w:val="28"/>
          <w:szCs w:val="28"/>
        </w:rPr>
      </w:pPr>
      <w:r w:rsidRPr="00C23F5E">
        <w:rPr>
          <w:sz w:val="28"/>
          <w:szCs w:val="28"/>
        </w:rPr>
        <w:t xml:space="preserve">Прекалено дълги и тромави процедури за регистрация на биологични продукти за растителна защита, торове и почвени подобрители </w:t>
      </w:r>
    </w:p>
    <w:p w:rsidR="00AE4311" w:rsidRPr="00C23F5E" w:rsidRDefault="00AE4311" w:rsidP="00C23F5E">
      <w:pPr>
        <w:pStyle w:val="06Bodytextbullet"/>
        <w:shd w:val="clear" w:color="auto" w:fill="FFFFFF"/>
        <w:rPr>
          <w:sz w:val="28"/>
          <w:szCs w:val="28"/>
        </w:rPr>
      </w:pPr>
      <w:r w:rsidRPr="00C23F5E">
        <w:rPr>
          <w:sz w:val="28"/>
          <w:szCs w:val="28"/>
        </w:rPr>
        <w:t>Няма гаранции за тези, които започват биологично производство, че в близост няма да се развива застрашаваща биологичното земеделие дейност</w:t>
      </w:r>
    </w:p>
    <w:p w:rsidR="00AE4311" w:rsidRPr="00C23F5E" w:rsidRDefault="00AE4311" w:rsidP="00C23F5E">
      <w:pPr>
        <w:pStyle w:val="06Bodytextbullet"/>
        <w:shd w:val="clear" w:color="auto" w:fill="FFFFFF"/>
        <w:rPr>
          <w:b/>
          <w:bCs/>
          <w:sz w:val="28"/>
          <w:szCs w:val="28"/>
        </w:rPr>
      </w:pPr>
      <w:r w:rsidRPr="00C23F5E">
        <w:rPr>
          <w:sz w:val="28"/>
          <w:szCs w:val="28"/>
        </w:rPr>
        <w:t xml:space="preserve">Интернет продажбите на биологични продукти не са включени в системата на   контрол </w:t>
      </w:r>
    </w:p>
    <w:p w:rsidR="00AE4311" w:rsidRPr="00C23F5E" w:rsidRDefault="00AE4311" w:rsidP="00C23F5E">
      <w:pPr>
        <w:pStyle w:val="06Bodytextbullet"/>
        <w:numPr>
          <w:ilvl w:val="0"/>
          <w:numId w:val="0"/>
        </w:numPr>
        <w:shd w:val="clear" w:color="auto" w:fill="FFFFFF"/>
        <w:rPr>
          <w:b/>
          <w:bCs/>
          <w:sz w:val="28"/>
          <w:szCs w:val="28"/>
        </w:rPr>
      </w:pPr>
    </w:p>
    <w:p w:rsidR="00AE4311" w:rsidRPr="00C23F5E" w:rsidRDefault="00AE4311" w:rsidP="00C23F5E">
      <w:pPr>
        <w:pStyle w:val="04Bodytext"/>
        <w:shd w:val="clear" w:color="auto" w:fill="FFFFFF"/>
        <w:rPr>
          <w:b/>
          <w:bCs/>
          <w:sz w:val="28"/>
          <w:szCs w:val="28"/>
        </w:rPr>
      </w:pPr>
      <w:r w:rsidRPr="00C23F5E">
        <w:rPr>
          <w:b/>
          <w:bCs/>
          <w:sz w:val="28"/>
          <w:szCs w:val="28"/>
        </w:rPr>
        <w:t xml:space="preserve">2. Слабости по отношение на </w:t>
      </w:r>
      <w:r w:rsidRPr="00C23F5E">
        <w:rPr>
          <w:b/>
          <w:bCs/>
          <w:i/>
          <w:sz w:val="28"/>
          <w:szCs w:val="28"/>
        </w:rPr>
        <w:t>наука,</w:t>
      </w:r>
      <w:r w:rsidRPr="00C23F5E">
        <w:rPr>
          <w:b/>
          <w:bCs/>
          <w:sz w:val="28"/>
          <w:szCs w:val="28"/>
        </w:rPr>
        <w:t xml:space="preserve"> </w:t>
      </w:r>
      <w:r w:rsidRPr="00C23F5E">
        <w:rPr>
          <w:b/>
          <w:bCs/>
          <w:i/>
          <w:sz w:val="28"/>
          <w:szCs w:val="28"/>
        </w:rPr>
        <w:t>образование, обучение и консултантска дейност</w:t>
      </w:r>
      <w:r w:rsidRPr="00C23F5E">
        <w:rPr>
          <w:b/>
          <w:bCs/>
          <w:sz w:val="28"/>
          <w:szCs w:val="28"/>
        </w:rPr>
        <w:t xml:space="preserve"> за биологично земеделие</w:t>
      </w:r>
    </w:p>
    <w:p w:rsidR="00AE4311" w:rsidRPr="00C23F5E" w:rsidRDefault="00AE4311" w:rsidP="00C23F5E">
      <w:pPr>
        <w:pStyle w:val="06Bodytextbullet"/>
        <w:rPr>
          <w:sz w:val="28"/>
          <w:szCs w:val="28"/>
        </w:rPr>
      </w:pPr>
      <w:r w:rsidRPr="00C23F5E">
        <w:rPr>
          <w:sz w:val="28"/>
          <w:szCs w:val="28"/>
        </w:rPr>
        <w:t>Недостатъчно ниво на съвременни знания и недостатъчно прилагане на научните достижения в биологичните ферми в България, въпреки обучението по мярка 111 от ПРСР 2007 – 2013</w:t>
      </w:r>
    </w:p>
    <w:p w:rsidR="00AE4311" w:rsidRPr="00C23F5E" w:rsidRDefault="00AE4311" w:rsidP="00C23F5E">
      <w:pPr>
        <w:pStyle w:val="06Bodytextbullet"/>
        <w:rPr>
          <w:sz w:val="28"/>
          <w:szCs w:val="28"/>
        </w:rPr>
      </w:pPr>
      <w:r w:rsidRPr="00C23F5E">
        <w:rPr>
          <w:sz w:val="28"/>
          <w:szCs w:val="28"/>
        </w:rPr>
        <w:t>Мярка 114 „Консултантски услуги за фермери и ползватели на гори” от ПРСР 2007 – 2013 все още не работи</w:t>
      </w:r>
    </w:p>
    <w:p w:rsidR="00AE4311" w:rsidRPr="00C23F5E" w:rsidRDefault="00AE4311" w:rsidP="00C23F5E">
      <w:pPr>
        <w:pStyle w:val="06Bodytextbullet"/>
        <w:rPr>
          <w:sz w:val="28"/>
          <w:szCs w:val="28"/>
        </w:rPr>
      </w:pPr>
      <w:r w:rsidRPr="00C23F5E">
        <w:rPr>
          <w:sz w:val="28"/>
          <w:szCs w:val="28"/>
        </w:rPr>
        <w:t>Малките и средни био производителите търсят съвети, обучение и консултации, но по възможност безплатни – от колеги, от фирми, продаващи торове и препарати за растителна защита, от фирми, които им изкупуват продукцията</w:t>
      </w:r>
    </w:p>
    <w:p w:rsidR="00AE4311" w:rsidRPr="00C23F5E" w:rsidRDefault="00AE4311" w:rsidP="00C23F5E">
      <w:pPr>
        <w:pStyle w:val="06Bodytextbullet"/>
        <w:rPr>
          <w:sz w:val="28"/>
          <w:szCs w:val="28"/>
        </w:rPr>
      </w:pPr>
      <w:r w:rsidRPr="00C23F5E">
        <w:rPr>
          <w:sz w:val="28"/>
          <w:szCs w:val="28"/>
        </w:rPr>
        <w:t xml:space="preserve">Големите био производители плащат за професионални консултации, включително и консултанти от чужбина за решаване на конкретни проблеми и въвеждане на новости в производството </w:t>
      </w:r>
    </w:p>
    <w:p w:rsidR="00AE4311" w:rsidRPr="00C23F5E" w:rsidRDefault="00AE4311" w:rsidP="00C23F5E">
      <w:pPr>
        <w:pStyle w:val="06Bodytextbullet"/>
        <w:rPr>
          <w:sz w:val="28"/>
          <w:szCs w:val="28"/>
        </w:rPr>
      </w:pPr>
      <w:r w:rsidRPr="00C23F5E">
        <w:rPr>
          <w:sz w:val="28"/>
          <w:szCs w:val="28"/>
        </w:rPr>
        <w:t xml:space="preserve">Няколко образователни, научни и консултантски организации предлагат съвети и обучение по биологично земеделие на пазарни цени, но малкият брой на консултираните ферми не им позволява да се усъвършенстват и да повишават постоянно квалификацията си, защото тази дейност не им е основна  </w:t>
      </w:r>
    </w:p>
    <w:p w:rsidR="00AE4311" w:rsidRPr="00C23F5E" w:rsidRDefault="00AE4311" w:rsidP="00C23F5E">
      <w:pPr>
        <w:pStyle w:val="06Bodytextbullet"/>
        <w:rPr>
          <w:sz w:val="28"/>
          <w:szCs w:val="28"/>
        </w:rPr>
      </w:pPr>
      <w:r w:rsidRPr="00C23F5E">
        <w:rPr>
          <w:sz w:val="28"/>
          <w:szCs w:val="28"/>
        </w:rPr>
        <w:t>Няма изградена система за консултации по биологично земеделие на национално ниво</w:t>
      </w:r>
    </w:p>
    <w:p w:rsidR="00AE4311" w:rsidRPr="00C23F5E" w:rsidRDefault="00AE4311" w:rsidP="00C23F5E">
      <w:pPr>
        <w:pStyle w:val="06Bodytextbullet"/>
        <w:rPr>
          <w:sz w:val="28"/>
          <w:szCs w:val="28"/>
        </w:rPr>
      </w:pPr>
      <w:r w:rsidRPr="00C23F5E">
        <w:rPr>
          <w:sz w:val="28"/>
          <w:szCs w:val="28"/>
        </w:rPr>
        <w:t>Липса на държавно финансово подпомагане за заплащане на консултантските услуги по биологично земеделие</w:t>
      </w:r>
    </w:p>
    <w:p w:rsidR="00AE4311" w:rsidRPr="00C23F5E" w:rsidRDefault="00AE4311" w:rsidP="00C23F5E">
      <w:pPr>
        <w:pStyle w:val="06Bodytextbullet"/>
        <w:rPr>
          <w:sz w:val="28"/>
          <w:szCs w:val="28"/>
        </w:rPr>
      </w:pPr>
      <w:r w:rsidRPr="00C23F5E">
        <w:rPr>
          <w:sz w:val="28"/>
          <w:szCs w:val="28"/>
        </w:rPr>
        <w:t>Недостатъчен брой консултанти по биологично земеделие</w:t>
      </w:r>
    </w:p>
    <w:p w:rsidR="00AE4311" w:rsidRPr="00C23F5E" w:rsidRDefault="00AE4311" w:rsidP="00C23F5E">
      <w:pPr>
        <w:pStyle w:val="06Bodytextbullet"/>
        <w:rPr>
          <w:sz w:val="28"/>
          <w:szCs w:val="28"/>
        </w:rPr>
      </w:pPr>
      <w:r w:rsidRPr="00C23F5E">
        <w:rPr>
          <w:sz w:val="28"/>
          <w:szCs w:val="28"/>
        </w:rPr>
        <w:t>Недостатъчна квалификация на консултантите в сферата на биологичното земеделие</w:t>
      </w:r>
    </w:p>
    <w:p w:rsidR="00AE4311" w:rsidRPr="00C23F5E" w:rsidRDefault="00AE4311" w:rsidP="00C23F5E">
      <w:pPr>
        <w:pStyle w:val="06Bodytextbullet"/>
        <w:rPr>
          <w:sz w:val="28"/>
          <w:szCs w:val="28"/>
        </w:rPr>
      </w:pPr>
      <w:r w:rsidRPr="00C23F5E">
        <w:rPr>
          <w:sz w:val="28"/>
          <w:szCs w:val="28"/>
        </w:rPr>
        <w:t>Липса на координация между даващите консултации по биологично земеделие</w:t>
      </w:r>
    </w:p>
    <w:p w:rsidR="00AE4311" w:rsidRPr="00C23F5E" w:rsidRDefault="00AE4311" w:rsidP="00C23F5E">
      <w:pPr>
        <w:pStyle w:val="06Bodytextbullet"/>
        <w:rPr>
          <w:sz w:val="28"/>
          <w:szCs w:val="28"/>
        </w:rPr>
      </w:pPr>
      <w:r w:rsidRPr="00C23F5E">
        <w:rPr>
          <w:sz w:val="28"/>
          <w:szCs w:val="28"/>
        </w:rPr>
        <w:t>Недостатъчно литература на български език в сферата на биологичното земеделие</w:t>
      </w:r>
    </w:p>
    <w:p w:rsidR="00AE4311" w:rsidRPr="00C23F5E" w:rsidRDefault="00AE4311" w:rsidP="00C23F5E">
      <w:pPr>
        <w:pStyle w:val="06Bodytextbullet"/>
        <w:rPr>
          <w:sz w:val="28"/>
          <w:szCs w:val="28"/>
        </w:rPr>
      </w:pPr>
      <w:r w:rsidRPr="00C23F5E">
        <w:rPr>
          <w:sz w:val="28"/>
          <w:szCs w:val="28"/>
        </w:rPr>
        <w:t>Недостатъчно приложни научни изследвания и технологии за биологично земеделие в България</w:t>
      </w:r>
    </w:p>
    <w:p w:rsidR="00AE4311" w:rsidRPr="00C23F5E" w:rsidRDefault="00AE4311" w:rsidP="00C23F5E">
      <w:pPr>
        <w:pStyle w:val="06Bodytextbullet"/>
        <w:rPr>
          <w:sz w:val="28"/>
          <w:szCs w:val="28"/>
        </w:rPr>
      </w:pPr>
      <w:r w:rsidRPr="00C23F5E">
        <w:rPr>
          <w:sz w:val="28"/>
          <w:szCs w:val="28"/>
        </w:rPr>
        <w:t>Слаба връзка между науката, бизнеса и държавата</w:t>
      </w:r>
    </w:p>
    <w:p w:rsidR="00AE4311" w:rsidRPr="00C23F5E" w:rsidRDefault="00AE4311" w:rsidP="00C23F5E">
      <w:pPr>
        <w:pStyle w:val="04Bodytext"/>
        <w:spacing w:before="0"/>
        <w:ind w:firstLine="357"/>
        <w:rPr>
          <w:i/>
          <w:sz w:val="28"/>
          <w:szCs w:val="28"/>
        </w:rPr>
      </w:pPr>
      <w:r w:rsidRPr="00C23F5E">
        <w:rPr>
          <w:i/>
          <w:sz w:val="28"/>
          <w:szCs w:val="28"/>
        </w:rPr>
        <w:t>включително поради:</w:t>
      </w:r>
    </w:p>
    <w:p w:rsidR="00AE4311" w:rsidRPr="00C23F5E" w:rsidRDefault="00AE4311" w:rsidP="009B5B75">
      <w:pPr>
        <w:pStyle w:val="07Bodytext-"/>
        <w:numPr>
          <w:ilvl w:val="0"/>
          <w:numId w:val="204"/>
        </w:numPr>
        <w:ind w:left="714" w:hanging="357"/>
        <w:rPr>
          <w:sz w:val="28"/>
          <w:szCs w:val="28"/>
        </w:rPr>
      </w:pPr>
      <w:r w:rsidRPr="00C23F5E">
        <w:rPr>
          <w:sz w:val="28"/>
          <w:szCs w:val="28"/>
        </w:rPr>
        <w:t>Недостатъчно развити умения за прилагане на стратегически мениджмънт и маркетинг в сферата на науката</w:t>
      </w:r>
    </w:p>
    <w:p w:rsidR="00AE4311" w:rsidRPr="00C23F5E" w:rsidRDefault="00AE4311" w:rsidP="009B5B75">
      <w:pPr>
        <w:pStyle w:val="07Bodytext-"/>
        <w:numPr>
          <w:ilvl w:val="0"/>
          <w:numId w:val="204"/>
        </w:numPr>
        <w:ind w:left="714" w:hanging="357"/>
        <w:rPr>
          <w:sz w:val="28"/>
          <w:szCs w:val="28"/>
        </w:rPr>
      </w:pPr>
      <w:r w:rsidRPr="00C23F5E">
        <w:rPr>
          <w:sz w:val="28"/>
          <w:szCs w:val="28"/>
        </w:rPr>
        <w:t>Фермерите не участват в определянето на темите за научни изследвания на институтите от ССА</w:t>
      </w:r>
      <w:r w:rsidRPr="00C23F5E">
        <w:rPr>
          <w:sz w:val="28"/>
          <w:szCs w:val="28"/>
        </w:rPr>
        <w:tab/>
      </w:r>
    </w:p>
    <w:p w:rsidR="00AE4311" w:rsidRPr="00C23F5E" w:rsidRDefault="00AE4311" w:rsidP="009B5B75">
      <w:pPr>
        <w:pStyle w:val="07Bodytext-"/>
        <w:numPr>
          <w:ilvl w:val="0"/>
          <w:numId w:val="204"/>
        </w:numPr>
        <w:ind w:left="714" w:hanging="357"/>
        <w:rPr>
          <w:sz w:val="28"/>
          <w:szCs w:val="28"/>
        </w:rPr>
      </w:pPr>
      <w:r w:rsidRPr="00C23F5E">
        <w:rPr>
          <w:sz w:val="28"/>
          <w:szCs w:val="28"/>
        </w:rPr>
        <w:tab/>
        <w:t>Недостатъчно използване на съвременните ИКТ</w:t>
      </w:r>
    </w:p>
    <w:p w:rsidR="00AE4311" w:rsidRPr="00C23F5E" w:rsidRDefault="00AE4311" w:rsidP="00C23F5E">
      <w:pPr>
        <w:pStyle w:val="06Bodytextbullet"/>
        <w:rPr>
          <w:sz w:val="28"/>
          <w:szCs w:val="28"/>
        </w:rPr>
      </w:pPr>
      <w:r w:rsidRPr="00C23F5E">
        <w:rPr>
          <w:sz w:val="28"/>
          <w:szCs w:val="28"/>
        </w:rPr>
        <w:t>Недостатъчно финансиране на комплексни и приложни изследвания в биологичното земеделие и създаване на модели за въвеждане в практиката</w:t>
      </w:r>
    </w:p>
    <w:p w:rsidR="00AE4311" w:rsidRPr="00C23F5E" w:rsidRDefault="00AE4311" w:rsidP="00C23F5E">
      <w:pPr>
        <w:pStyle w:val="06Bodytextbullet"/>
        <w:rPr>
          <w:sz w:val="28"/>
          <w:szCs w:val="28"/>
        </w:rPr>
      </w:pPr>
      <w:r w:rsidRPr="00C23F5E">
        <w:rPr>
          <w:sz w:val="28"/>
          <w:szCs w:val="28"/>
        </w:rPr>
        <w:t>Организацията на работата и финансирането на Селскостопанска Академия не съответства на потребностите на биологичното земеделие</w:t>
      </w:r>
    </w:p>
    <w:p w:rsidR="00AE4311" w:rsidRPr="00C23F5E" w:rsidRDefault="00AE4311" w:rsidP="00C23F5E">
      <w:pPr>
        <w:pStyle w:val="06Bodytextbullet"/>
        <w:rPr>
          <w:sz w:val="28"/>
          <w:szCs w:val="28"/>
        </w:rPr>
      </w:pPr>
      <w:r w:rsidRPr="00C23F5E">
        <w:rPr>
          <w:sz w:val="28"/>
          <w:szCs w:val="28"/>
        </w:rPr>
        <w:t>Недостатъчно образование за биологичното земеделие в селскостопанските и горски техникуми и висшите учебни заведения</w:t>
      </w:r>
    </w:p>
    <w:p w:rsidR="00AE4311" w:rsidRPr="00C23F5E" w:rsidRDefault="00AE4311" w:rsidP="00C23F5E">
      <w:pPr>
        <w:pStyle w:val="04Bodytext"/>
        <w:rPr>
          <w:b/>
          <w:bCs/>
          <w:sz w:val="28"/>
          <w:szCs w:val="28"/>
        </w:rPr>
      </w:pPr>
    </w:p>
    <w:p w:rsidR="00AE4311" w:rsidRPr="00C23F5E" w:rsidRDefault="00AE4311" w:rsidP="00C23F5E">
      <w:pPr>
        <w:pStyle w:val="04Bodytext"/>
        <w:shd w:val="clear" w:color="auto" w:fill="FFFFFF"/>
        <w:rPr>
          <w:b/>
          <w:bCs/>
          <w:sz w:val="28"/>
          <w:szCs w:val="28"/>
        </w:rPr>
      </w:pPr>
      <w:r w:rsidRPr="00C23F5E">
        <w:rPr>
          <w:b/>
          <w:bCs/>
          <w:sz w:val="28"/>
          <w:szCs w:val="28"/>
        </w:rPr>
        <w:t xml:space="preserve">3. Слабости по отношение на </w:t>
      </w:r>
      <w:r w:rsidRPr="00C23F5E">
        <w:rPr>
          <w:b/>
          <w:bCs/>
          <w:i/>
          <w:sz w:val="28"/>
          <w:szCs w:val="28"/>
        </w:rPr>
        <w:t>развитие на пазара и формиране на потребителско търсене</w:t>
      </w:r>
      <w:r w:rsidRPr="00C23F5E">
        <w:rPr>
          <w:b/>
          <w:bCs/>
          <w:sz w:val="28"/>
          <w:szCs w:val="28"/>
        </w:rPr>
        <w:t xml:space="preserve"> на биологични продукти</w:t>
      </w:r>
    </w:p>
    <w:p w:rsidR="00AE4311" w:rsidRPr="00C23F5E" w:rsidRDefault="00AE4311" w:rsidP="00C23F5E">
      <w:pPr>
        <w:pStyle w:val="06Bodytextbullet"/>
        <w:numPr>
          <w:ilvl w:val="0"/>
          <w:numId w:val="0"/>
        </w:numPr>
        <w:ind w:left="360" w:hanging="360"/>
        <w:rPr>
          <w:i/>
          <w:sz w:val="28"/>
          <w:szCs w:val="28"/>
          <w:u w:val="single"/>
        </w:rPr>
      </w:pPr>
      <w:r w:rsidRPr="00C23F5E">
        <w:rPr>
          <w:i/>
          <w:sz w:val="28"/>
          <w:szCs w:val="28"/>
          <w:u w:val="single"/>
        </w:rPr>
        <w:t xml:space="preserve">Все още много нисък дял на българските биологични продукти на българския пазар (под 10%) </w:t>
      </w:r>
    </w:p>
    <w:p w:rsidR="00AE4311" w:rsidRPr="00C23F5E" w:rsidRDefault="00AE4311" w:rsidP="00C23F5E">
      <w:pPr>
        <w:pStyle w:val="04Bodytext"/>
        <w:spacing w:before="0"/>
        <w:rPr>
          <w:sz w:val="28"/>
          <w:szCs w:val="28"/>
        </w:rPr>
      </w:pPr>
      <w:r w:rsidRPr="00C23F5E">
        <w:rPr>
          <w:i/>
          <w:sz w:val="28"/>
          <w:szCs w:val="28"/>
        </w:rPr>
        <w:t>причинено от:</w:t>
      </w:r>
    </w:p>
    <w:p w:rsidR="00AE4311" w:rsidRPr="00C23F5E" w:rsidRDefault="00AE4311" w:rsidP="00C23F5E">
      <w:pPr>
        <w:pStyle w:val="06Bodytextbullet"/>
        <w:rPr>
          <w:sz w:val="28"/>
          <w:szCs w:val="28"/>
        </w:rPr>
      </w:pPr>
      <w:r w:rsidRPr="00C23F5E">
        <w:rPr>
          <w:sz w:val="28"/>
          <w:szCs w:val="28"/>
        </w:rPr>
        <w:t>Ограничен асортимент на биологичните продукти</w:t>
      </w:r>
    </w:p>
    <w:p w:rsidR="00AE4311" w:rsidRPr="00C23F5E" w:rsidRDefault="00AE4311" w:rsidP="00C23F5E">
      <w:pPr>
        <w:pStyle w:val="04Bodytext"/>
        <w:spacing w:before="0"/>
        <w:ind w:firstLine="357"/>
        <w:rPr>
          <w:sz w:val="28"/>
          <w:szCs w:val="28"/>
        </w:rPr>
      </w:pPr>
      <w:r w:rsidRPr="00C23F5E">
        <w:rPr>
          <w:i/>
          <w:sz w:val="28"/>
          <w:szCs w:val="28"/>
        </w:rPr>
        <w:t>поради:</w:t>
      </w:r>
    </w:p>
    <w:p w:rsidR="00AE4311" w:rsidRPr="00C23F5E" w:rsidRDefault="00AE4311" w:rsidP="009B5B75">
      <w:pPr>
        <w:pStyle w:val="07Bodytext-"/>
        <w:numPr>
          <w:ilvl w:val="0"/>
          <w:numId w:val="204"/>
        </w:numPr>
        <w:ind w:left="714" w:hanging="357"/>
        <w:rPr>
          <w:sz w:val="28"/>
          <w:szCs w:val="28"/>
        </w:rPr>
      </w:pPr>
      <w:r w:rsidRPr="00C23F5E">
        <w:rPr>
          <w:sz w:val="28"/>
          <w:szCs w:val="28"/>
        </w:rPr>
        <w:t>Недостатъчен брой преработвателни предприятия за биологична продукция</w:t>
      </w:r>
    </w:p>
    <w:p w:rsidR="00AE4311" w:rsidRPr="00C23F5E" w:rsidRDefault="00AE4311" w:rsidP="009B5B75">
      <w:pPr>
        <w:pStyle w:val="07Bodytext-"/>
        <w:numPr>
          <w:ilvl w:val="0"/>
          <w:numId w:val="204"/>
        </w:numPr>
        <w:ind w:left="714" w:hanging="357"/>
        <w:rPr>
          <w:sz w:val="28"/>
          <w:szCs w:val="28"/>
        </w:rPr>
      </w:pPr>
      <w:r w:rsidRPr="00C23F5E">
        <w:rPr>
          <w:sz w:val="28"/>
          <w:szCs w:val="28"/>
        </w:rPr>
        <w:t xml:space="preserve">Липса на данъчни стимули и други насърчителни мерки за преработватели на биологична продукция </w:t>
      </w:r>
    </w:p>
    <w:p w:rsidR="00AE4311" w:rsidRPr="00C23F5E" w:rsidRDefault="00AE4311" w:rsidP="00C23F5E">
      <w:pPr>
        <w:pStyle w:val="06Bodytextbullet"/>
        <w:rPr>
          <w:sz w:val="28"/>
          <w:szCs w:val="28"/>
        </w:rPr>
      </w:pPr>
      <w:r w:rsidRPr="00C23F5E">
        <w:rPr>
          <w:sz w:val="28"/>
          <w:szCs w:val="28"/>
        </w:rPr>
        <w:t>Липса на мрежа за дистрибуция</w:t>
      </w:r>
    </w:p>
    <w:p w:rsidR="00AE4311" w:rsidRPr="00C23F5E" w:rsidRDefault="00AE4311" w:rsidP="00C23F5E">
      <w:pPr>
        <w:pStyle w:val="06Bodytextbullet"/>
        <w:rPr>
          <w:sz w:val="28"/>
          <w:szCs w:val="28"/>
        </w:rPr>
      </w:pPr>
      <w:r w:rsidRPr="00C23F5E">
        <w:rPr>
          <w:sz w:val="28"/>
          <w:szCs w:val="28"/>
        </w:rPr>
        <w:t>Недостатъчни обеми продукция от биологично земеделие за навлизане в големите вериги магазини</w:t>
      </w:r>
    </w:p>
    <w:p w:rsidR="00AE4311" w:rsidRPr="00C23F5E" w:rsidRDefault="00AE4311" w:rsidP="00C23F5E">
      <w:pPr>
        <w:pStyle w:val="06Bodytextbullet"/>
        <w:rPr>
          <w:sz w:val="28"/>
          <w:szCs w:val="28"/>
        </w:rPr>
      </w:pPr>
      <w:r w:rsidRPr="00C23F5E">
        <w:rPr>
          <w:sz w:val="28"/>
          <w:szCs w:val="28"/>
        </w:rPr>
        <w:t>Липсват нагласи за сдружаване сред биологичните производители</w:t>
      </w:r>
    </w:p>
    <w:p w:rsidR="00AE4311" w:rsidRPr="00C23F5E" w:rsidRDefault="00AE4311" w:rsidP="00C23F5E">
      <w:pPr>
        <w:pStyle w:val="06Bodytextbullet"/>
        <w:rPr>
          <w:sz w:val="28"/>
          <w:szCs w:val="28"/>
        </w:rPr>
      </w:pPr>
      <w:r w:rsidRPr="00C23F5E">
        <w:rPr>
          <w:sz w:val="28"/>
          <w:szCs w:val="28"/>
        </w:rPr>
        <w:t>Преработката на биологични продукти е извън района на производство дори извън страната</w:t>
      </w:r>
    </w:p>
    <w:p w:rsidR="00AE4311" w:rsidRPr="00C23F5E" w:rsidRDefault="00AE4311" w:rsidP="00C23F5E">
      <w:pPr>
        <w:pStyle w:val="06Bodytextbullet"/>
        <w:rPr>
          <w:sz w:val="28"/>
          <w:szCs w:val="28"/>
        </w:rPr>
      </w:pPr>
      <w:r w:rsidRPr="00C23F5E">
        <w:rPr>
          <w:sz w:val="28"/>
          <w:szCs w:val="28"/>
        </w:rPr>
        <w:t>Липсва специализирана борса за биологични продукти</w:t>
      </w:r>
    </w:p>
    <w:p w:rsidR="00AE4311" w:rsidRPr="00C23F5E" w:rsidRDefault="00AE4311" w:rsidP="00C23F5E">
      <w:pPr>
        <w:pStyle w:val="06Bodytextbullet"/>
        <w:rPr>
          <w:sz w:val="28"/>
          <w:szCs w:val="28"/>
        </w:rPr>
      </w:pPr>
      <w:r w:rsidRPr="00C23F5E">
        <w:rPr>
          <w:sz w:val="28"/>
          <w:szCs w:val="28"/>
        </w:rPr>
        <w:t xml:space="preserve">Биологичните храни не са включени в програми от типа „Училищно мляко” или „Училищен плод”, няма обществени кухни и заведения за обществено хранене, които да предлагат био храни  </w:t>
      </w:r>
    </w:p>
    <w:p w:rsidR="00AE4311" w:rsidRPr="00C23F5E" w:rsidRDefault="00AE4311" w:rsidP="00C23F5E">
      <w:pPr>
        <w:pStyle w:val="06Bodytextbullet"/>
        <w:rPr>
          <w:sz w:val="28"/>
          <w:szCs w:val="28"/>
        </w:rPr>
      </w:pPr>
      <w:r w:rsidRPr="00C23F5E">
        <w:rPr>
          <w:sz w:val="28"/>
          <w:szCs w:val="28"/>
        </w:rPr>
        <w:t>Няма формирано потребителско търсене на биологични продукти</w:t>
      </w:r>
    </w:p>
    <w:p w:rsidR="00AE4311" w:rsidRPr="00C23F5E" w:rsidRDefault="00AE4311" w:rsidP="00C23F5E">
      <w:pPr>
        <w:pStyle w:val="04Bodytext"/>
        <w:spacing w:before="0"/>
        <w:ind w:firstLine="357"/>
        <w:rPr>
          <w:i/>
          <w:sz w:val="28"/>
          <w:szCs w:val="28"/>
        </w:rPr>
      </w:pPr>
      <w:r w:rsidRPr="00C23F5E">
        <w:rPr>
          <w:i/>
          <w:sz w:val="28"/>
          <w:szCs w:val="28"/>
        </w:rPr>
        <w:t>причинено от:</w:t>
      </w:r>
    </w:p>
    <w:p w:rsidR="00AE4311" w:rsidRPr="00C23F5E" w:rsidRDefault="00AE4311" w:rsidP="009B5B75">
      <w:pPr>
        <w:pStyle w:val="07Bodytext-"/>
        <w:numPr>
          <w:ilvl w:val="0"/>
          <w:numId w:val="204"/>
        </w:numPr>
        <w:ind w:left="714" w:hanging="357"/>
        <w:rPr>
          <w:sz w:val="28"/>
          <w:szCs w:val="28"/>
        </w:rPr>
      </w:pPr>
      <w:r w:rsidRPr="00C23F5E">
        <w:rPr>
          <w:sz w:val="28"/>
          <w:szCs w:val="28"/>
        </w:rPr>
        <w:t>Липсва стратегия за промоция на вътрешния пазар</w:t>
      </w:r>
    </w:p>
    <w:p w:rsidR="00AE4311" w:rsidRPr="00C23F5E" w:rsidRDefault="00AE4311" w:rsidP="009B5B75">
      <w:pPr>
        <w:pStyle w:val="07Bodytext-"/>
        <w:numPr>
          <w:ilvl w:val="0"/>
          <w:numId w:val="204"/>
        </w:numPr>
        <w:ind w:left="714" w:hanging="357"/>
        <w:rPr>
          <w:sz w:val="28"/>
          <w:szCs w:val="28"/>
        </w:rPr>
      </w:pPr>
      <w:r w:rsidRPr="00C23F5E">
        <w:rPr>
          <w:sz w:val="28"/>
          <w:szCs w:val="28"/>
        </w:rPr>
        <w:t>Частични опити за промоция на биологичните продукти</w:t>
      </w:r>
    </w:p>
    <w:p w:rsidR="00AE4311" w:rsidRPr="00C23F5E" w:rsidRDefault="00AE4311" w:rsidP="009B5B75">
      <w:pPr>
        <w:pStyle w:val="07Bodytext-"/>
        <w:numPr>
          <w:ilvl w:val="0"/>
          <w:numId w:val="204"/>
        </w:numPr>
        <w:ind w:left="714" w:hanging="357"/>
        <w:rPr>
          <w:sz w:val="28"/>
          <w:szCs w:val="28"/>
        </w:rPr>
      </w:pPr>
      <w:r w:rsidRPr="00C23F5E">
        <w:rPr>
          <w:sz w:val="28"/>
          <w:szCs w:val="28"/>
        </w:rPr>
        <w:t>Ниска покупателна способност на населението</w:t>
      </w:r>
    </w:p>
    <w:p w:rsidR="00AE4311" w:rsidRPr="00C23F5E" w:rsidRDefault="00AE4311" w:rsidP="00C23F5E">
      <w:pPr>
        <w:pStyle w:val="06Bodytextbullet"/>
        <w:rPr>
          <w:sz w:val="28"/>
          <w:szCs w:val="28"/>
        </w:rPr>
      </w:pPr>
      <w:r w:rsidRPr="00C23F5E">
        <w:rPr>
          <w:sz w:val="28"/>
          <w:szCs w:val="28"/>
        </w:rPr>
        <w:t>Няма пазарни проучвания и анализи за продукти на биоземеделие</w:t>
      </w:r>
    </w:p>
    <w:p w:rsidR="00AE4311" w:rsidRPr="00C23F5E" w:rsidRDefault="00AE4311" w:rsidP="00C23F5E">
      <w:pPr>
        <w:pStyle w:val="06Bodytextbullet"/>
        <w:rPr>
          <w:sz w:val="28"/>
          <w:szCs w:val="28"/>
        </w:rPr>
      </w:pPr>
      <w:r w:rsidRPr="00C23F5E">
        <w:rPr>
          <w:sz w:val="28"/>
          <w:szCs w:val="28"/>
        </w:rPr>
        <w:t>Недостатъчно информация и популярна литература по въпросите на биологичното земеделие, ориентирана към потребителите</w:t>
      </w:r>
    </w:p>
    <w:p w:rsidR="00AE4311" w:rsidRPr="00C23F5E" w:rsidRDefault="00AE4311" w:rsidP="00C23F5E">
      <w:pPr>
        <w:pStyle w:val="06Bodytextbullet"/>
        <w:rPr>
          <w:sz w:val="28"/>
          <w:szCs w:val="28"/>
        </w:rPr>
      </w:pPr>
      <w:r w:rsidRPr="00C23F5E">
        <w:rPr>
          <w:sz w:val="28"/>
          <w:szCs w:val="28"/>
        </w:rPr>
        <w:t xml:space="preserve">Недостатъчно финансиране за представяне на био продуктите на национални изложения (липсва сигурност и предвидимост) </w:t>
      </w:r>
    </w:p>
    <w:p w:rsidR="00AE4311" w:rsidRPr="00C23F5E" w:rsidRDefault="00AE4311" w:rsidP="00C23F5E">
      <w:pPr>
        <w:pStyle w:val="06Bodytextbullet"/>
        <w:rPr>
          <w:sz w:val="28"/>
          <w:szCs w:val="28"/>
        </w:rPr>
      </w:pPr>
      <w:r w:rsidRPr="00C23F5E">
        <w:rPr>
          <w:sz w:val="28"/>
          <w:szCs w:val="28"/>
        </w:rPr>
        <w:t>Ниско ниво на информираност за опазване на околната среда в обществото</w:t>
      </w:r>
    </w:p>
    <w:p w:rsidR="00AE4311" w:rsidRPr="00C23F5E" w:rsidRDefault="00AE4311" w:rsidP="00C23F5E">
      <w:pPr>
        <w:pStyle w:val="06Bodytextbullet"/>
        <w:rPr>
          <w:sz w:val="28"/>
          <w:szCs w:val="28"/>
        </w:rPr>
      </w:pPr>
      <w:r w:rsidRPr="00C23F5E">
        <w:rPr>
          <w:sz w:val="28"/>
          <w:szCs w:val="28"/>
        </w:rPr>
        <w:t>Няма практика за използване на разнообразни методи за продажба включително „продажба на зелено</w:t>
      </w:r>
      <w:r w:rsidRPr="00C23F5E">
        <w:rPr>
          <w:sz w:val="28"/>
          <w:szCs w:val="28"/>
          <w:lang w:eastAsia="bg-BG"/>
        </w:rPr>
        <w:t>“</w:t>
      </w:r>
      <w:r w:rsidRPr="00C23F5E">
        <w:rPr>
          <w:sz w:val="28"/>
          <w:szCs w:val="28"/>
        </w:rPr>
        <w:t xml:space="preserve">  (фючърсна сделка )  </w:t>
      </w:r>
    </w:p>
    <w:p w:rsidR="00AE4311" w:rsidRPr="00C23F5E" w:rsidRDefault="00AE4311" w:rsidP="00C23F5E">
      <w:pPr>
        <w:pStyle w:val="07Bodytext-"/>
        <w:numPr>
          <w:ilvl w:val="0"/>
          <w:numId w:val="0"/>
        </w:numPr>
        <w:ind w:left="714" w:hanging="357"/>
        <w:rPr>
          <w:b/>
          <w:i/>
          <w:sz w:val="28"/>
          <w:szCs w:val="28"/>
        </w:rPr>
      </w:pPr>
    </w:p>
    <w:p w:rsidR="00AE4311" w:rsidRPr="00C23F5E" w:rsidRDefault="00AE4311" w:rsidP="00C23F5E">
      <w:pPr>
        <w:pStyle w:val="07Bodytext-"/>
        <w:numPr>
          <w:ilvl w:val="0"/>
          <w:numId w:val="0"/>
        </w:numPr>
        <w:ind w:left="360" w:hanging="360"/>
        <w:rPr>
          <w:i/>
          <w:sz w:val="28"/>
          <w:szCs w:val="28"/>
          <w:u w:val="single"/>
        </w:rPr>
      </w:pPr>
      <w:r w:rsidRPr="00C23F5E">
        <w:rPr>
          <w:i/>
          <w:sz w:val="28"/>
          <w:szCs w:val="28"/>
          <w:u w:val="single"/>
        </w:rPr>
        <w:t xml:space="preserve">Слаби позиции на българските биологични продукти на външния пазар </w:t>
      </w:r>
    </w:p>
    <w:p w:rsidR="00AE4311" w:rsidRPr="00C23F5E" w:rsidRDefault="00AE4311" w:rsidP="00C23F5E">
      <w:pPr>
        <w:pStyle w:val="04Bodytext"/>
        <w:spacing w:before="0"/>
        <w:rPr>
          <w:i/>
          <w:sz w:val="28"/>
          <w:szCs w:val="28"/>
        </w:rPr>
      </w:pPr>
      <w:r w:rsidRPr="00C23F5E">
        <w:rPr>
          <w:i/>
          <w:sz w:val="28"/>
          <w:szCs w:val="28"/>
        </w:rPr>
        <w:t>поради:</w:t>
      </w:r>
    </w:p>
    <w:p w:rsidR="00AE4311" w:rsidRPr="00C23F5E" w:rsidRDefault="00AE4311" w:rsidP="00C23F5E">
      <w:pPr>
        <w:pStyle w:val="06Bodytextbullet"/>
        <w:rPr>
          <w:sz w:val="28"/>
          <w:szCs w:val="28"/>
        </w:rPr>
      </w:pPr>
      <w:r w:rsidRPr="00C23F5E">
        <w:rPr>
          <w:sz w:val="28"/>
          <w:szCs w:val="28"/>
        </w:rPr>
        <w:t>Експорт не на крайни продукти, а на суровини</w:t>
      </w:r>
    </w:p>
    <w:p w:rsidR="00AE4311" w:rsidRPr="00C23F5E" w:rsidRDefault="00AE4311" w:rsidP="00C23F5E">
      <w:pPr>
        <w:pStyle w:val="06Bodytextbullet"/>
        <w:rPr>
          <w:sz w:val="28"/>
          <w:szCs w:val="28"/>
        </w:rPr>
      </w:pPr>
      <w:r w:rsidRPr="00C23F5E">
        <w:rPr>
          <w:sz w:val="28"/>
          <w:szCs w:val="28"/>
        </w:rPr>
        <w:t xml:space="preserve">Малък брой  (3-4) български търговски марки на външния пазар </w:t>
      </w:r>
    </w:p>
    <w:p w:rsidR="00AE4311" w:rsidRPr="00C23F5E" w:rsidRDefault="00AE4311" w:rsidP="00C23F5E">
      <w:pPr>
        <w:pStyle w:val="06Bodytextbullet"/>
        <w:rPr>
          <w:sz w:val="28"/>
          <w:szCs w:val="28"/>
        </w:rPr>
      </w:pPr>
      <w:r w:rsidRPr="00C23F5E">
        <w:rPr>
          <w:sz w:val="28"/>
          <w:szCs w:val="28"/>
        </w:rPr>
        <w:t>Липсва стратегия за разпространение на информация на външния пазар</w:t>
      </w:r>
    </w:p>
    <w:p w:rsidR="00AE4311" w:rsidRPr="00C23F5E" w:rsidRDefault="00AE4311" w:rsidP="00C23F5E">
      <w:pPr>
        <w:pStyle w:val="06Bodytextbullet"/>
        <w:rPr>
          <w:sz w:val="28"/>
          <w:szCs w:val="28"/>
        </w:rPr>
      </w:pPr>
      <w:r w:rsidRPr="00C23F5E">
        <w:rPr>
          <w:sz w:val="28"/>
          <w:szCs w:val="28"/>
        </w:rPr>
        <w:t>Няма достатъчно информация за външния пазар на биологични продукти</w:t>
      </w:r>
    </w:p>
    <w:p w:rsidR="00AE4311" w:rsidRPr="00C23F5E" w:rsidRDefault="00AE4311" w:rsidP="00C23F5E">
      <w:pPr>
        <w:pStyle w:val="06Bodytextbullet"/>
        <w:numPr>
          <w:ilvl w:val="0"/>
          <w:numId w:val="0"/>
        </w:numPr>
        <w:ind w:left="360"/>
        <w:rPr>
          <w:sz w:val="28"/>
          <w:szCs w:val="28"/>
        </w:rPr>
      </w:pPr>
    </w:p>
    <w:p w:rsidR="00AE4311" w:rsidRPr="00C23F5E" w:rsidRDefault="00AE4311" w:rsidP="00C23F5E">
      <w:pPr>
        <w:pStyle w:val="06Bodytextbullet"/>
        <w:numPr>
          <w:ilvl w:val="0"/>
          <w:numId w:val="0"/>
        </w:numPr>
        <w:rPr>
          <w:b/>
          <w:sz w:val="28"/>
          <w:szCs w:val="28"/>
        </w:rPr>
      </w:pPr>
      <w:r w:rsidRPr="00C23F5E">
        <w:rPr>
          <w:b/>
          <w:sz w:val="28"/>
          <w:szCs w:val="28"/>
        </w:rPr>
        <w:t xml:space="preserve">4. Организационни и институционални слабости на българския БИО сектор </w:t>
      </w:r>
    </w:p>
    <w:p w:rsidR="00AE4311" w:rsidRPr="00C23F5E" w:rsidRDefault="00AE4311" w:rsidP="00C23F5E">
      <w:pPr>
        <w:pStyle w:val="06Bodytextbullet"/>
        <w:rPr>
          <w:sz w:val="28"/>
          <w:szCs w:val="28"/>
        </w:rPr>
      </w:pPr>
      <w:r w:rsidRPr="00C23F5E">
        <w:rPr>
          <w:sz w:val="28"/>
          <w:szCs w:val="28"/>
        </w:rPr>
        <w:t xml:space="preserve">Само 5% от сертифицирните биологични производители в България членуват в браншовата асоциация на биологичните производители, в резултат на което останалите 95% не участват в разработването на политики и мерки за подпомагане на сектора </w:t>
      </w:r>
    </w:p>
    <w:p w:rsidR="00AE4311" w:rsidRPr="00C23F5E" w:rsidRDefault="00AE4311" w:rsidP="00C23F5E">
      <w:pPr>
        <w:pStyle w:val="06Bodytextbullet"/>
        <w:rPr>
          <w:sz w:val="28"/>
          <w:szCs w:val="28"/>
        </w:rPr>
      </w:pPr>
      <w:r w:rsidRPr="00C23F5E">
        <w:rPr>
          <w:sz w:val="28"/>
          <w:szCs w:val="28"/>
        </w:rPr>
        <w:t xml:space="preserve">Браншовите организации са мотивирани и резултатни в работата си, но с ограничени рсурси – не получават никаква подкрепа от държавата </w:t>
      </w:r>
    </w:p>
    <w:p w:rsidR="00AE4311" w:rsidRPr="00C23F5E" w:rsidRDefault="00AE4311" w:rsidP="00C23F5E">
      <w:pPr>
        <w:pStyle w:val="06Bodytextbullet"/>
        <w:rPr>
          <w:sz w:val="28"/>
          <w:szCs w:val="28"/>
        </w:rPr>
      </w:pPr>
      <w:r w:rsidRPr="00C23F5E">
        <w:rPr>
          <w:sz w:val="28"/>
          <w:szCs w:val="28"/>
        </w:rPr>
        <w:t xml:space="preserve">Липсва национален форум или платформа, в рамките на която всички заинтересовани страни (производители, преработватели, търговци, контролни органи, консултанти, обучаващи организации, научни организации, компетентна власт, потребители) да представят резултатите от собствената си работа и да се запознаят с постиженията и проблемите на останалите, да дават предложения и да участват в обсъжданията на политиките </w:t>
      </w:r>
    </w:p>
    <w:p w:rsidR="00AE4311" w:rsidRPr="00C23F5E" w:rsidRDefault="00AE4311" w:rsidP="00C23F5E">
      <w:pPr>
        <w:pStyle w:val="06Bodytextbullet"/>
        <w:rPr>
          <w:sz w:val="28"/>
          <w:szCs w:val="28"/>
        </w:rPr>
      </w:pPr>
      <w:r w:rsidRPr="00C23F5E">
        <w:rPr>
          <w:sz w:val="28"/>
          <w:szCs w:val="28"/>
        </w:rPr>
        <w:t xml:space="preserve">С всяка изминала година Европейската комисия вменява все повече и нови задължения на компетентната власт (отдел „Биологично земеделие”, МЗХ), броя на операторите и на контролните органи расте, а в същото време състава и функциите на отдела не са променяни вече няколко години </w:t>
      </w:r>
    </w:p>
    <w:p w:rsidR="00AE4311" w:rsidRPr="00C23F5E" w:rsidRDefault="00AE4311" w:rsidP="00C23F5E">
      <w:pPr>
        <w:pStyle w:val="06Bodytextbullet"/>
        <w:rPr>
          <w:sz w:val="28"/>
          <w:szCs w:val="28"/>
        </w:rPr>
      </w:pPr>
      <w:r w:rsidRPr="00C23F5E">
        <w:rPr>
          <w:sz w:val="28"/>
          <w:szCs w:val="28"/>
        </w:rPr>
        <w:t xml:space="preserve">БАБХ също има важна роля в контрола на биологичното производство, а частта от Агенцията, която се занимава с контрол на препарати за РЗ и торове няма необходилмите познания за принципите на биологичното земеделие  </w:t>
      </w:r>
    </w:p>
    <w:p w:rsidR="00AE4311" w:rsidRPr="00C23F5E" w:rsidRDefault="00AE4311" w:rsidP="00C23F5E">
      <w:pPr>
        <w:pStyle w:val="06Bodytextbullet"/>
        <w:numPr>
          <w:ilvl w:val="0"/>
          <w:numId w:val="0"/>
        </w:numPr>
        <w:ind w:left="720"/>
        <w:rPr>
          <w:sz w:val="28"/>
          <w:szCs w:val="28"/>
        </w:rPr>
      </w:pPr>
    </w:p>
    <w:p w:rsidR="00AE4311" w:rsidRPr="00C23F5E" w:rsidRDefault="00AE4311" w:rsidP="00C23F5E">
      <w:pPr>
        <w:shd w:val="clear" w:color="auto" w:fill="BFBFBF"/>
        <w:spacing w:before="240" w:line="240" w:lineRule="auto"/>
        <w:jc w:val="center"/>
        <w:rPr>
          <w:rFonts w:ascii="Times New Roman" w:hAnsi="Times New Roman" w:cs="Times New Roman"/>
          <w:b/>
          <w:sz w:val="28"/>
          <w:szCs w:val="28"/>
          <w:lang w:val="bg-BG"/>
        </w:rPr>
      </w:pPr>
      <w:r w:rsidRPr="00C23F5E">
        <w:rPr>
          <w:rFonts w:ascii="Times New Roman" w:hAnsi="Times New Roman" w:cs="Times New Roman"/>
          <w:b/>
          <w:sz w:val="28"/>
          <w:szCs w:val="28"/>
          <w:lang w:val="bg-BG"/>
        </w:rPr>
        <w:t>Възможности</w:t>
      </w:r>
    </w:p>
    <w:p w:rsidR="00AE4311" w:rsidRPr="00C23F5E" w:rsidRDefault="00AE4311" w:rsidP="00C23F5E">
      <w:pPr>
        <w:pStyle w:val="06Bodytextbullet"/>
        <w:rPr>
          <w:sz w:val="28"/>
          <w:szCs w:val="28"/>
        </w:rPr>
      </w:pPr>
      <w:r w:rsidRPr="00C23F5E">
        <w:rPr>
          <w:sz w:val="28"/>
          <w:szCs w:val="28"/>
        </w:rPr>
        <w:t xml:space="preserve">Биологичните храни са все по-търсени от потребителите, подпомагането за биологичното производство в Европейския съюз нараства, българските фермери имат шанса да се присъединят към </w:t>
      </w:r>
      <w:r w:rsidRPr="00C23F5E">
        <w:rPr>
          <w:i/>
          <w:sz w:val="28"/>
          <w:szCs w:val="28"/>
        </w:rPr>
        <w:t>отбора на бъдещето</w:t>
      </w:r>
      <w:r w:rsidRPr="00C23F5E">
        <w:rPr>
          <w:sz w:val="28"/>
          <w:szCs w:val="28"/>
        </w:rPr>
        <w:t xml:space="preserve">, да заложат на производство с бъдеще  </w:t>
      </w:r>
    </w:p>
    <w:p w:rsidR="00AE4311" w:rsidRPr="00C23F5E" w:rsidRDefault="00AE4311" w:rsidP="00C23F5E">
      <w:pPr>
        <w:pStyle w:val="06Bodytextbullet"/>
        <w:rPr>
          <w:sz w:val="28"/>
          <w:szCs w:val="28"/>
        </w:rPr>
      </w:pPr>
      <w:r w:rsidRPr="00C23F5E">
        <w:rPr>
          <w:sz w:val="28"/>
          <w:szCs w:val="28"/>
        </w:rPr>
        <w:t>Търсенето на биологични продукти в световен мащаб расте непрекъснато през последните 20 години. Оборота от продажбите на био продукти в края на 2010 г. се оценява на 59 милиарда долара, като увеличението за периода 2000 – 2010 е повече от три пъти</w:t>
      </w:r>
    </w:p>
    <w:p w:rsidR="00AE4311" w:rsidRPr="00C23F5E" w:rsidRDefault="00AE4311" w:rsidP="00C23F5E">
      <w:pPr>
        <w:pStyle w:val="06Bodytextbullet"/>
        <w:rPr>
          <w:sz w:val="28"/>
          <w:szCs w:val="28"/>
        </w:rPr>
      </w:pPr>
      <w:r w:rsidRPr="00C23F5E">
        <w:rPr>
          <w:sz w:val="28"/>
          <w:szCs w:val="28"/>
        </w:rPr>
        <w:t xml:space="preserve">Цените на храните в световен мащаб нарастват, цените на биологичните храни и напитки – също. Биологичните храни са по-скъпи от конвенционалните, като разликата в цените се движи в диапазона от 30 до 100%, в отделни и случаи и повече.  </w:t>
      </w:r>
    </w:p>
    <w:p w:rsidR="00AE4311" w:rsidRPr="00C23F5E" w:rsidRDefault="00AE4311" w:rsidP="00C23F5E">
      <w:pPr>
        <w:pStyle w:val="06Bodytextbullet"/>
        <w:rPr>
          <w:sz w:val="28"/>
          <w:szCs w:val="28"/>
        </w:rPr>
      </w:pPr>
      <w:r w:rsidRPr="00C23F5E">
        <w:rPr>
          <w:sz w:val="28"/>
          <w:szCs w:val="28"/>
        </w:rPr>
        <w:t xml:space="preserve"> Голяма част от земеделската практика в малките ферми в България е с ниско влагане на минерални торове и пестициди. В животновъдството голяма част от практиката е екстензивна</w:t>
      </w:r>
    </w:p>
    <w:p w:rsidR="00AE4311" w:rsidRPr="00C23F5E" w:rsidRDefault="00AE4311" w:rsidP="00C23F5E">
      <w:pPr>
        <w:pStyle w:val="06Bodytextbullet"/>
        <w:rPr>
          <w:sz w:val="28"/>
          <w:szCs w:val="28"/>
        </w:rPr>
      </w:pPr>
      <w:r w:rsidRPr="00C23F5E">
        <w:rPr>
          <w:sz w:val="28"/>
          <w:szCs w:val="28"/>
        </w:rPr>
        <w:t>Изключителни природни дадености за развитие на биологичното земеделие в България</w:t>
      </w:r>
    </w:p>
    <w:p w:rsidR="00AE4311" w:rsidRPr="00C23F5E" w:rsidRDefault="00AE4311" w:rsidP="00C23F5E">
      <w:pPr>
        <w:pStyle w:val="06Bodytextbullet"/>
        <w:rPr>
          <w:sz w:val="28"/>
          <w:szCs w:val="28"/>
        </w:rPr>
      </w:pPr>
      <w:r w:rsidRPr="00C23F5E">
        <w:rPr>
          <w:sz w:val="28"/>
          <w:szCs w:val="28"/>
        </w:rPr>
        <w:t xml:space="preserve">Биологичната козметика се радва на изключителен интерес от страна на потребителите в ЕС, Северна Америка и Япония. Традиционните за България етерично – маслени култури вече се отглеждат по биологичен начин. С малко усилия и ноу – хау България може да  предлага краен продукт с висока принадена стойност    </w:t>
      </w:r>
    </w:p>
    <w:p w:rsidR="00AE4311" w:rsidRPr="00C23F5E" w:rsidRDefault="00AE4311" w:rsidP="00C23F5E">
      <w:pPr>
        <w:pStyle w:val="06Bodytextbullet"/>
        <w:rPr>
          <w:sz w:val="28"/>
          <w:szCs w:val="28"/>
        </w:rPr>
      </w:pPr>
      <w:r w:rsidRPr="00C23F5E">
        <w:rPr>
          <w:sz w:val="28"/>
          <w:szCs w:val="28"/>
        </w:rPr>
        <w:t>Има фондове и програми за биологично земеделие на ниво ЕС</w:t>
      </w:r>
    </w:p>
    <w:p w:rsidR="00AE4311" w:rsidRPr="00C23F5E" w:rsidRDefault="00AE4311" w:rsidP="00C23F5E">
      <w:pPr>
        <w:pStyle w:val="06Bodytextbullet"/>
        <w:rPr>
          <w:sz w:val="28"/>
          <w:szCs w:val="28"/>
        </w:rPr>
      </w:pPr>
      <w:r w:rsidRPr="00C23F5E">
        <w:rPr>
          <w:sz w:val="28"/>
          <w:szCs w:val="28"/>
        </w:rPr>
        <w:t xml:space="preserve">Биологичното земеделие използва много повече ръчен труд, с което предлага реална възможност за заетост в селските райони на страната </w:t>
      </w:r>
    </w:p>
    <w:p w:rsidR="00AE4311" w:rsidRPr="00C23F5E" w:rsidRDefault="00AE4311" w:rsidP="00C23F5E">
      <w:pPr>
        <w:pStyle w:val="06Bodytextbullet"/>
        <w:rPr>
          <w:sz w:val="28"/>
          <w:szCs w:val="28"/>
        </w:rPr>
      </w:pPr>
      <w:r w:rsidRPr="00C23F5E">
        <w:rPr>
          <w:sz w:val="28"/>
          <w:szCs w:val="28"/>
        </w:rPr>
        <w:t>Новата Общата селскостопанска политика на ЕС (2014-2020г.) предвижда по-сериозна подкрепа за производства, щадящи околната среда и хуманно отношение към животните – агроекология и подпомагане на високо качествени продукти</w:t>
      </w:r>
    </w:p>
    <w:p w:rsidR="00AE4311" w:rsidRPr="00C23F5E" w:rsidRDefault="00AE4311" w:rsidP="00C23F5E">
      <w:pPr>
        <w:pStyle w:val="06Bodytextbullet"/>
        <w:rPr>
          <w:sz w:val="28"/>
          <w:szCs w:val="28"/>
        </w:rPr>
      </w:pPr>
      <w:r w:rsidRPr="00C23F5E">
        <w:rPr>
          <w:sz w:val="28"/>
          <w:szCs w:val="28"/>
        </w:rPr>
        <w:t>Има програми за финансиране насочени към устойчивото развитие, а биологичното земеделие е ефективен подход за постигане на устойчиво развитие</w:t>
      </w:r>
    </w:p>
    <w:p w:rsidR="00AE4311" w:rsidRPr="00C23F5E" w:rsidRDefault="00AE4311" w:rsidP="00C23F5E">
      <w:pPr>
        <w:pStyle w:val="06Bodytextbullet"/>
        <w:rPr>
          <w:sz w:val="28"/>
          <w:szCs w:val="28"/>
        </w:rPr>
      </w:pPr>
      <w:r w:rsidRPr="00C23F5E">
        <w:rPr>
          <w:sz w:val="28"/>
          <w:szCs w:val="28"/>
        </w:rPr>
        <w:t>Съществува реално търсене на български биологични продукти от много европейски компании</w:t>
      </w:r>
    </w:p>
    <w:p w:rsidR="00AE4311" w:rsidRPr="00C23F5E" w:rsidRDefault="00AE4311" w:rsidP="00C23F5E">
      <w:pPr>
        <w:pStyle w:val="06Bodytextbullet"/>
        <w:rPr>
          <w:sz w:val="28"/>
          <w:szCs w:val="28"/>
        </w:rPr>
      </w:pPr>
      <w:r w:rsidRPr="00C23F5E">
        <w:rPr>
          <w:sz w:val="28"/>
          <w:szCs w:val="28"/>
        </w:rPr>
        <w:t>В България има система на защитени територии, където е възможно да се произвежда по методите на биологичното земеделие, местните хора да печелят добре от запазената природа</w:t>
      </w:r>
    </w:p>
    <w:p w:rsidR="00AE4311" w:rsidRPr="00C23F5E" w:rsidRDefault="00AE4311" w:rsidP="00C23F5E">
      <w:pPr>
        <w:pStyle w:val="06Bodytextbullet"/>
        <w:rPr>
          <w:sz w:val="28"/>
          <w:szCs w:val="28"/>
        </w:rPr>
      </w:pPr>
      <w:r w:rsidRPr="00C23F5E">
        <w:rPr>
          <w:sz w:val="28"/>
          <w:szCs w:val="28"/>
        </w:rPr>
        <w:t>Вече се развива и алтернативен туризъм, който може да ползва продуктите на биологичното земеделие</w:t>
      </w:r>
    </w:p>
    <w:p w:rsidR="00AE4311" w:rsidRPr="00C23F5E" w:rsidRDefault="00AE4311" w:rsidP="00C23F5E">
      <w:pPr>
        <w:pStyle w:val="06Bodytextbullet"/>
        <w:rPr>
          <w:sz w:val="28"/>
          <w:szCs w:val="28"/>
        </w:rPr>
      </w:pPr>
      <w:r w:rsidRPr="00C23F5E">
        <w:rPr>
          <w:sz w:val="28"/>
          <w:szCs w:val="28"/>
        </w:rPr>
        <w:t>Има добър имидж на българските земеделски продукти на външния пазар</w:t>
      </w:r>
    </w:p>
    <w:p w:rsidR="00AE4311" w:rsidRPr="00C23F5E" w:rsidRDefault="00AE4311" w:rsidP="00C23F5E">
      <w:pPr>
        <w:pStyle w:val="06Bodytextbullet"/>
        <w:rPr>
          <w:sz w:val="28"/>
          <w:szCs w:val="28"/>
        </w:rPr>
      </w:pPr>
      <w:r w:rsidRPr="00C23F5E">
        <w:rPr>
          <w:sz w:val="28"/>
          <w:szCs w:val="28"/>
        </w:rPr>
        <w:t>България има уникални продукти, които може да произведе (билки, рози, диви гъби и др.) и за които е конкурентоспособна</w:t>
      </w:r>
    </w:p>
    <w:p w:rsidR="00AE4311" w:rsidRPr="00C23F5E" w:rsidRDefault="00AE4311" w:rsidP="00C23F5E">
      <w:pPr>
        <w:pStyle w:val="06Bodytextbullet"/>
        <w:rPr>
          <w:sz w:val="28"/>
          <w:szCs w:val="28"/>
        </w:rPr>
      </w:pPr>
      <w:r w:rsidRPr="00C23F5E">
        <w:rPr>
          <w:sz w:val="28"/>
          <w:szCs w:val="28"/>
        </w:rPr>
        <w:t>Големите вериги магазини започват ат да внасят биологични земеделски продукти и това  стимулира българското производство и пазар</w:t>
      </w:r>
    </w:p>
    <w:p w:rsidR="00AE4311" w:rsidRPr="00C23F5E" w:rsidRDefault="00AE4311" w:rsidP="00C23F5E">
      <w:pPr>
        <w:pStyle w:val="06Bodytextbullet"/>
        <w:rPr>
          <w:sz w:val="28"/>
          <w:szCs w:val="28"/>
        </w:rPr>
      </w:pPr>
      <w:r w:rsidRPr="00C23F5E">
        <w:rPr>
          <w:sz w:val="28"/>
          <w:szCs w:val="28"/>
        </w:rPr>
        <w:t>Съществуват местни породи и сортове, които могат да направят биологичното производство по-рентабилно</w:t>
      </w:r>
    </w:p>
    <w:p w:rsidR="00AE4311" w:rsidRPr="00C23F5E" w:rsidRDefault="00AE4311" w:rsidP="00C23F5E">
      <w:pPr>
        <w:pStyle w:val="06Bodytextbullet"/>
        <w:rPr>
          <w:sz w:val="28"/>
          <w:szCs w:val="28"/>
        </w:rPr>
      </w:pPr>
      <w:r w:rsidRPr="00C23F5E">
        <w:rPr>
          <w:sz w:val="28"/>
          <w:szCs w:val="28"/>
        </w:rPr>
        <w:t xml:space="preserve">Съвременните ИКТ разполагат с огромни възможности за разпространение на </w:t>
      </w:r>
      <w:r w:rsidRPr="00C23F5E">
        <w:rPr>
          <w:sz w:val="28"/>
          <w:szCs w:val="28"/>
        </w:rPr>
        <w:br/>
        <w:t>информация, съвместна работа, ефективна реализация на продукцията и т.н.</w:t>
      </w:r>
    </w:p>
    <w:p w:rsidR="00AE4311" w:rsidRPr="00C23F5E" w:rsidRDefault="00AE4311" w:rsidP="00C23F5E">
      <w:pPr>
        <w:pStyle w:val="06Bodytextbullet"/>
        <w:rPr>
          <w:sz w:val="28"/>
          <w:szCs w:val="28"/>
        </w:rPr>
      </w:pPr>
      <w:r w:rsidRPr="00C23F5E">
        <w:rPr>
          <w:sz w:val="28"/>
          <w:szCs w:val="28"/>
        </w:rPr>
        <w:t>Съществува информационна мрежа на неправителствените организации (НПО), работещи за опазване на околната среда и устойчиво развитие, която може да се използва за кампании за популяризиране на биологичното земеделие, комуникации и др.</w:t>
      </w:r>
    </w:p>
    <w:p w:rsidR="00AE4311" w:rsidRPr="00C23F5E" w:rsidRDefault="00AE4311" w:rsidP="00C23F5E">
      <w:pPr>
        <w:pStyle w:val="06Bodytextbullet"/>
        <w:rPr>
          <w:sz w:val="28"/>
          <w:szCs w:val="28"/>
        </w:rPr>
      </w:pPr>
      <w:r w:rsidRPr="00C23F5E">
        <w:rPr>
          <w:sz w:val="28"/>
          <w:szCs w:val="28"/>
        </w:rPr>
        <w:t>Термините „био“, „еко“, „органично“ вече са защитени от българското законодателство, а Българската Агенция за безопасност на храните успешно контролира спазването на закона, „био ментетата” вече не са проблем за българските потребители</w:t>
      </w:r>
    </w:p>
    <w:p w:rsidR="00AE4311" w:rsidRPr="00C23F5E" w:rsidRDefault="00AE4311" w:rsidP="00C23F5E">
      <w:pPr>
        <w:spacing w:line="240" w:lineRule="auto"/>
        <w:rPr>
          <w:rFonts w:ascii="Times New Roman" w:hAnsi="Times New Roman" w:cs="Times New Roman"/>
          <w:sz w:val="28"/>
          <w:szCs w:val="28"/>
          <w:lang w:val="bg-BG"/>
        </w:rPr>
      </w:pPr>
    </w:p>
    <w:p w:rsidR="00AE4311" w:rsidRPr="00C23F5E" w:rsidRDefault="00AE4311" w:rsidP="00C23F5E">
      <w:pPr>
        <w:shd w:val="clear" w:color="auto" w:fill="BFBFBF"/>
        <w:spacing w:line="240" w:lineRule="auto"/>
        <w:jc w:val="center"/>
        <w:rPr>
          <w:rFonts w:ascii="Times New Roman" w:hAnsi="Times New Roman" w:cs="Times New Roman"/>
          <w:sz w:val="28"/>
          <w:szCs w:val="28"/>
          <w:lang w:val="bg-BG"/>
        </w:rPr>
      </w:pPr>
      <w:r w:rsidRPr="00C23F5E">
        <w:rPr>
          <w:rFonts w:ascii="Times New Roman" w:hAnsi="Times New Roman" w:cs="Times New Roman"/>
          <w:b/>
          <w:sz w:val="28"/>
          <w:szCs w:val="28"/>
          <w:lang w:val="bg-BG"/>
        </w:rPr>
        <w:t>Заплахи</w:t>
      </w:r>
    </w:p>
    <w:p w:rsidR="00AE4311" w:rsidRPr="00C23F5E" w:rsidRDefault="00AE4311" w:rsidP="00C23F5E">
      <w:pPr>
        <w:pStyle w:val="06Bodytextbullet"/>
        <w:rPr>
          <w:sz w:val="28"/>
          <w:szCs w:val="28"/>
        </w:rPr>
      </w:pPr>
      <w:r w:rsidRPr="00C23F5E">
        <w:rPr>
          <w:sz w:val="28"/>
          <w:szCs w:val="28"/>
        </w:rPr>
        <w:t>Силна раздробеност на земеделските имоти включително и при дребните земеделски стопанства</w:t>
      </w:r>
    </w:p>
    <w:p w:rsidR="00AE4311" w:rsidRPr="00C23F5E" w:rsidRDefault="00AE4311" w:rsidP="00C23F5E">
      <w:pPr>
        <w:pStyle w:val="06Bodytextbullet"/>
        <w:rPr>
          <w:sz w:val="28"/>
          <w:szCs w:val="28"/>
        </w:rPr>
      </w:pPr>
      <w:r w:rsidRPr="00C23F5E">
        <w:rPr>
          <w:sz w:val="28"/>
          <w:szCs w:val="28"/>
        </w:rPr>
        <w:t>Липса на реален пазар на земеделска земя в България</w:t>
      </w:r>
    </w:p>
    <w:p w:rsidR="00AE4311" w:rsidRPr="00C23F5E" w:rsidRDefault="00AE4311" w:rsidP="00C23F5E">
      <w:pPr>
        <w:pStyle w:val="06Bodytextbullet"/>
        <w:rPr>
          <w:sz w:val="28"/>
          <w:szCs w:val="28"/>
        </w:rPr>
      </w:pPr>
      <w:r w:rsidRPr="00C23F5E">
        <w:rPr>
          <w:sz w:val="28"/>
          <w:szCs w:val="28"/>
        </w:rPr>
        <w:t>Липса на предприемаческа култура у българите включително ниска организационна култура на българските земеделски производители</w:t>
      </w:r>
    </w:p>
    <w:p w:rsidR="00AE4311" w:rsidRPr="00C23F5E" w:rsidRDefault="00AE4311" w:rsidP="00C23F5E">
      <w:pPr>
        <w:pStyle w:val="06Bodytextbullet"/>
        <w:rPr>
          <w:sz w:val="28"/>
          <w:szCs w:val="28"/>
        </w:rPr>
      </w:pPr>
      <w:r w:rsidRPr="00C23F5E">
        <w:rPr>
          <w:sz w:val="28"/>
          <w:szCs w:val="28"/>
        </w:rPr>
        <w:t>Застаряващо население</w:t>
      </w:r>
    </w:p>
    <w:p w:rsidR="00AE4311" w:rsidRPr="00C23F5E" w:rsidRDefault="00AE4311" w:rsidP="00C23F5E">
      <w:pPr>
        <w:pStyle w:val="06Bodytextbullet"/>
        <w:rPr>
          <w:sz w:val="28"/>
          <w:szCs w:val="28"/>
        </w:rPr>
      </w:pPr>
      <w:r w:rsidRPr="00C23F5E">
        <w:rPr>
          <w:sz w:val="28"/>
          <w:szCs w:val="28"/>
        </w:rPr>
        <w:t>Миграция</w:t>
      </w:r>
    </w:p>
    <w:p w:rsidR="00AE4311" w:rsidRPr="00C23F5E" w:rsidRDefault="00AE4311" w:rsidP="00C23F5E">
      <w:pPr>
        <w:pStyle w:val="06Bodytextbullet"/>
        <w:rPr>
          <w:sz w:val="28"/>
          <w:szCs w:val="28"/>
        </w:rPr>
      </w:pPr>
      <w:r w:rsidRPr="00C23F5E">
        <w:rPr>
          <w:sz w:val="28"/>
          <w:szCs w:val="28"/>
        </w:rPr>
        <w:t>Ниска покупателна способност</w:t>
      </w:r>
    </w:p>
    <w:p w:rsidR="00AE4311" w:rsidRPr="00C23F5E" w:rsidRDefault="00AE4311" w:rsidP="00C23F5E">
      <w:pPr>
        <w:pStyle w:val="06Bodytextbullet"/>
        <w:rPr>
          <w:sz w:val="28"/>
          <w:szCs w:val="28"/>
        </w:rPr>
      </w:pPr>
      <w:r w:rsidRPr="00C23F5E">
        <w:rPr>
          <w:sz w:val="28"/>
          <w:szCs w:val="28"/>
        </w:rPr>
        <w:t>Минималните граници на земеделските стопанства за получаване на подпомагане   като изисквания на ЕС</w:t>
      </w:r>
    </w:p>
    <w:p w:rsidR="00AE4311" w:rsidRPr="00C23F5E" w:rsidRDefault="00AE4311" w:rsidP="00C23F5E">
      <w:pPr>
        <w:pStyle w:val="06Bodytextbullet"/>
        <w:rPr>
          <w:sz w:val="28"/>
          <w:szCs w:val="28"/>
        </w:rPr>
      </w:pPr>
      <w:r w:rsidRPr="00C23F5E">
        <w:rPr>
          <w:sz w:val="28"/>
          <w:szCs w:val="28"/>
        </w:rPr>
        <w:t>Голяма конкуренция на готови биологични храни от другите европейски страни</w:t>
      </w:r>
    </w:p>
    <w:p w:rsidR="00AE4311" w:rsidRPr="00C23F5E" w:rsidRDefault="00AE4311" w:rsidP="00C23F5E">
      <w:pPr>
        <w:pStyle w:val="06Bodytextbullet"/>
        <w:rPr>
          <w:sz w:val="28"/>
          <w:szCs w:val="28"/>
        </w:rPr>
      </w:pPr>
      <w:r w:rsidRPr="00C23F5E">
        <w:rPr>
          <w:sz w:val="28"/>
          <w:szCs w:val="28"/>
        </w:rPr>
        <w:t>Трудна и скъпа охрана на земеделските земи</w:t>
      </w:r>
    </w:p>
    <w:p w:rsidR="00AE4311" w:rsidRPr="00C23F5E" w:rsidRDefault="00AE4311" w:rsidP="00C23F5E">
      <w:pPr>
        <w:pStyle w:val="06Bodytextbullet"/>
        <w:rPr>
          <w:sz w:val="28"/>
          <w:szCs w:val="28"/>
        </w:rPr>
      </w:pPr>
      <w:r w:rsidRPr="00C23F5E">
        <w:rPr>
          <w:sz w:val="28"/>
          <w:szCs w:val="28"/>
        </w:rPr>
        <w:t>Амортизирана и лоша земеделска инфраструктура</w:t>
      </w:r>
    </w:p>
    <w:p w:rsidR="00AE4311" w:rsidRPr="00C23F5E" w:rsidRDefault="00AE4311" w:rsidP="00C23F5E">
      <w:pPr>
        <w:pStyle w:val="06Bodytextbullet"/>
        <w:numPr>
          <w:ilvl w:val="0"/>
          <w:numId w:val="0"/>
        </w:numPr>
        <w:ind w:left="360" w:hanging="360"/>
        <w:rPr>
          <w:sz w:val="28"/>
          <w:szCs w:val="28"/>
        </w:rPr>
      </w:pPr>
    </w:p>
    <w:p w:rsidR="00AE4311" w:rsidRPr="00C23F5E" w:rsidRDefault="00AE4311" w:rsidP="00C23F5E">
      <w:pPr>
        <w:pStyle w:val="Title"/>
        <w:ind w:firstLine="720"/>
        <w:jc w:val="left"/>
        <w:rPr>
          <w:rFonts w:ascii="Times New Roman" w:hAnsi="Times New Roman"/>
          <w:b/>
          <w:szCs w:val="28"/>
          <w:lang w:val="ru-RU"/>
        </w:rPr>
      </w:pPr>
      <w:r w:rsidRPr="00C23F5E">
        <w:rPr>
          <w:rFonts w:ascii="Times New Roman" w:hAnsi="Times New Roman"/>
          <w:b/>
          <w:szCs w:val="28"/>
          <w:lang w:val="en-US"/>
        </w:rPr>
        <w:t>II</w:t>
      </w:r>
      <w:r w:rsidRPr="00C23F5E">
        <w:rPr>
          <w:rFonts w:ascii="Times New Roman" w:hAnsi="Times New Roman"/>
          <w:b/>
          <w:szCs w:val="28"/>
          <w:lang w:val="ru-RU"/>
        </w:rPr>
        <w:t>.</w:t>
      </w:r>
      <w:r w:rsidRPr="00C23F5E">
        <w:rPr>
          <w:rFonts w:ascii="Times New Roman" w:hAnsi="Times New Roman"/>
          <w:b/>
          <w:szCs w:val="28"/>
        </w:rPr>
        <w:t xml:space="preserve"> </w:t>
      </w:r>
      <w:r w:rsidRPr="00C23F5E">
        <w:rPr>
          <w:rFonts w:ascii="Times New Roman" w:hAnsi="Times New Roman"/>
          <w:b/>
          <w:szCs w:val="28"/>
          <w:lang w:val="ru-RU"/>
        </w:rPr>
        <w:t>ИДЕНТИФИЦИРАНЕ НА ПРОБЛЕМИТЕ В СЕКТОРА</w:t>
      </w:r>
    </w:p>
    <w:p w:rsidR="00AE4311" w:rsidRPr="00C23F5E" w:rsidRDefault="00AE4311" w:rsidP="00C23F5E">
      <w:pPr>
        <w:spacing w:line="240" w:lineRule="auto"/>
        <w:ind w:firstLine="720"/>
        <w:jc w:val="both"/>
        <w:rPr>
          <w:rFonts w:ascii="Times New Roman" w:hAnsi="Times New Roman" w:cs="Times New Roman"/>
          <w:sz w:val="28"/>
          <w:szCs w:val="28"/>
          <w:lang w:val="ru-RU"/>
        </w:rPr>
      </w:pPr>
    </w:p>
    <w:p w:rsidR="00AE4311" w:rsidRPr="00C23F5E" w:rsidRDefault="00AE4311" w:rsidP="00C23F5E">
      <w:pPr>
        <w:pStyle w:val="03Bodytextfirst"/>
        <w:ind w:firstLine="720"/>
        <w:rPr>
          <w:sz w:val="28"/>
          <w:szCs w:val="28"/>
        </w:rPr>
      </w:pPr>
      <w:r w:rsidRPr="00C23F5E">
        <w:rPr>
          <w:sz w:val="28"/>
          <w:szCs w:val="28"/>
        </w:rPr>
        <w:t>Слабите страни по отношение на развитието на биологичното земеделие в България първоначално бяха групирани в 4 групи, като отделните записи на слаби страни във всяка група са взаимосвързани. Групите бяха:</w:t>
      </w:r>
    </w:p>
    <w:p w:rsidR="00AE4311" w:rsidRPr="00C23F5E" w:rsidRDefault="00AE4311" w:rsidP="00C23F5E">
      <w:pPr>
        <w:pStyle w:val="06Bodytextbullet"/>
        <w:numPr>
          <w:ilvl w:val="0"/>
          <w:numId w:val="0"/>
        </w:numPr>
        <w:ind w:left="360" w:firstLine="720"/>
        <w:rPr>
          <w:sz w:val="28"/>
          <w:szCs w:val="28"/>
        </w:rPr>
      </w:pPr>
      <w:r w:rsidRPr="00C23F5E">
        <w:rPr>
          <w:sz w:val="28"/>
          <w:szCs w:val="28"/>
        </w:rPr>
        <w:t xml:space="preserve">1. Слабости по отношение на </w:t>
      </w:r>
      <w:r w:rsidRPr="00C23F5E">
        <w:rPr>
          <w:i/>
          <w:sz w:val="28"/>
          <w:szCs w:val="28"/>
        </w:rPr>
        <w:t xml:space="preserve">производството и преработката </w:t>
      </w:r>
      <w:r w:rsidRPr="00C23F5E">
        <w:rPr>
          <w:sz w:val="28"/>
          <w:szCs w:val="28"/>
        </w:rPr>
        <w:t>на биологична продукция</w:t>
      </w:r>
    </w:p>
    <w:p w:rsidR="00AE4311" w:rsidRPr="00C23F5E" w:rsidRDefault="00AE4311" w:rsidP="00C23F5E">
      <w:pPr>
        <w:pStyle w:val="06Bodytextbullet"/>
        <w:numPr>
          <w:ilvl w:val="0"/>
          <w:numId w:val="0"/>
        </w:numPr>
        <w:ind w:left="360" w:firstLine="720"/>
        <w:rPr>
          <w:sz w:val="28"/>
          <w:szCs w:val="28"/>
        </w:rPr>
      </w:pPr>
      <w:r w:rsidRPr="00C23F5E">
        <w:rPr>
          <w:sz w:val="28"/>
          <w:szCs w:val="28"/>
        </w:rPr>
        <w:t xml:space="preserve">2. Слабости по отношение на </w:t>
      </w:r>
      <w:r w:rsidRPr="00C23F5E">
        <w:rPr>
          <w:i/>
          <w:sz w:val="28"/>
          <w:szCs w:val="28"/>
        </w:rPr>
        <w:t>наука, образование, обучение и консултантска дейност</w:t>
      </w:r>
      <w:r w:rsidRPr="00C23F5E">
        <w:rPr>
          <w:sz w:val="28"/>
          <w:szCs w:val="28"/>
        </w:rPr>
        <w:t xml:space="preserve"> за биологично земеделие</w:t>
      </w:r>
    </w:p>
    <w:p w:rsidR="00AE4311" w:rsidRPr="00C23F5E" w:rsidRDefault="00AE4311" w:rsidP="00C23F5E">
      <w:pPr>
        <w:pStyle w:val="06Bodytextbullet"/>
        <w:numPr>
          <w:ilvl w:val="0"/>
          <w:numId w:val="0"/>
        </w:numPr>
        <w:ind w:left="360" w:firstLine="720"/>
        <w:rPr>
          <w:sz w:val="28"/>
          <w:szCs w:val="28"/>
        </w:rPr>
      </w:pPr>
      <w:r w:rsidRPr="00C23F5E">
        <w:rPr>
          <w:sz w:val="28"/>
          <w:szCs w:val="28"/>
        </w:rPr>
        <w:t xml:space="preserve">3. Слабости по отношение на </w:t>
      </w:r>
      <w:r w:rsidRPr="00C23F5E">
        <w:rPr>
          <w:i/>
          <w:sz w:val="28"/>
          <w:szCs w:val="28"/>
        </w:rPr>
        <w:t>развитие на пазара и формиране на потребителско търсене</w:t>
      </w:r>
      <w:r w:rsidRPr="00C23F5E">
        <w:rPr>
          <w:sz w:val="28"/>
          <w:szCs w:val="28"/>
        </w:rPr>
        <w:t xml:space="preserve"> на биологични продукти</w:t>
      </w:r>
    </w:p>
    <w:p w:rsidR="00AE4311" w:rsidRPr="00C23F5E" w:rsidRDefault="00AE4311" w:rsidP="00C23F5E">
      <w:pPr>
        <w:pStyle w:val="06Bodytextbullet"/>
        <w:numPr>
          <w:ilvl w:val="0"/>
          <w:numId w:val="0"/>
        </w:numPr>
        <w:ind w:left="360" w:firstLine="720"/>
        <w:rPr>
          <w:sz w:val="28"/>
          <w:szCs w:val="28"/>
        </w:rPr>
      </w:pPr>
      <w:r w:rsidRPr="00C23F5E">
        <w:rPr>
          <w:sz w:val="28"/>
          <w:szCs w:val="28"/>
        </w:rPr>
        <w:t>4. Организационни и институционални слабости на българския БИО сектор</w:t>
      </w:r>
    </w:p>
    <w:p w:rsidR="00AE4311" w:rsidRPr="00C23F5E" w:rsidRDefault="00AE4311" w:rsidP="00C23F5E">
      <w:pPr>
        <w:pStyle w:val="06Bodytextbullet"/>
        <w:numPr>
          <w:ilvl w:val="0"/>
          <w:numId w:val="0"/>
        </w:numPr>
        <w:ind w:left="360" w:firstLine="720"/>
        <w:rPr>
          <w:sz w:val="28"/>
          <w:szCs w:val="28"/>
        </w:rPr>
      </w:pPr>
    </w:p>
    <w:p w:rsidR="00AE4311" w:rsidRPr="00C23F5E" w:rsidRDefault="00AE4311" w:rsidP="00C23F5E">
      <w:pPr>
        <w:pStyle w:val="04Bodytext"/>
        <w:ind w:firstLine="720"/>
        <w:rPr>
          <w:sz w:val="28"/>
          <w:szCs w:val="28"/>
        </w:rPr>
      </w:pPr>
      <w:r w:rsidRPr="00C23F5E">
        <w:rPr>
          <w:sz w:val="28"/>
          <w:szCs w:val="28"/>
        </w:rPr>
        <w:t xml:space="preserve">Разработването на ефикасен план за действие за преодоляване на слабите страни и ефективно развитие на биологичното земеделие в България изисква да се определят приоритети, защото обикновено ресурсите са ограничени и не е възможно да се стартират всички дейности едновременно. Част от проблемите и слабоститие, записани в една група имат съществено влияние за решаване на проблеми, записани в друга група. За тази цел прегледахме отново слаби страни и направи приоритизиране на четирите групи. Приоритизирането е направено въз основа на 4 критерия: Степен на въздействие; Продължителност на негативното въздействие; Обхват на негативното въздействие и Леснота на преодоляване на негативното въздействие. </w:t>
      </w:r>
    </w:p>
    <w:p w:rsidR="00AE4311" w:rsidRPr="00C23F5E" w:rsidRDefault="00AE4311" w:rsidP="00C23F5E">
      <w:pPr>
        <w:pStyle w:val="04Bodytext"/>
        <w:rPr>
          <w:sz w:val="28"/>
          <w:szCs w:val="28"/>
        </w:rPr>
      </w:pPr>
    </w:p>
    <w:tbl>
      <w:tblPr>
        <w:tblW w:w="7384" w:type="dxa"/>
        <w:jc w:val="center"/>
        <w:tblInd w:w="57" w:type="dxa"/>
        <w:tblLayout w:type="fixed"/>
        <w:tblCellMar>
          <w:left w:w="70" w:type="dxa"/>
          <w:right w:w="70" w:type="dxa"/>
        </w:tblCellMar>
        <w:tblLook w:val="0000"/>
      </w:tblPr>
      <w:tblGrid>
        <w:gridCol w:w="1714"/>
        <w:gridCol w:w="5670"/>
      </w:tblGrid>
      <w:tr w:rsidR="00AE4311" w:rsidRPr="00C23F5E" w:rsidTr="00093BAE">
        <w:trPr>
          <w:trHeight w:val="255"/>
          <w:jc w:val="center"/>
        </w:trPr>
        <w:tc>
          <w:tcPr>
            <w:tcW w:w="1714" w:type="dxa"/>
            <w:tcBorders>
              <w:top w:val="single" w:sz="4" w:space="0" w:color="auto"/>
              <w:left w:val="single" w:sz="4" w:space="0" w:color="auto"/>
              <w:bottom w:val="single" w:sz="4" w:space="0" w:color="auto"/>
              <w:right w:val="single" w:sz="4" w:space="0" w:color="auto"/>
            </w:tcBorders>
            <w:shd w:val="clear" w:color="auto" w:fill="BFBFBF"/>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b/>
                <w:lang w:val="bg-BG"/>
              </w:rPr>
              <w:t>Приоритет</w:t>
            </w:r>
          </w:p>
        </w:tc>
        <w:tc>
          <w:tcPr>
            <w:tcW w:w="5670" w:type="dxa"/>
            <w:tcBorders>
              <w:top w:val="single" w:sz="4" w:space="0" w:color="auto"/>
              <w:left w:val="nil"/>
              <w:bottom w:val="single" w:sz="4" w:space="0" w:color="auto"/>
              <w:right w:val="single" w:sz="4" w:space="0" w:color="auto"/>
            </w:tcBorders>
            <w:shd w:val="clear" w:color="auto" w:fill="BFBFBF"/>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b/>
                <w:lang w:val="bg-BG"/>
              </w:rPr>
              <w:t>Група проблеми</w:t>
            </w:r>
          </w:p>
        </w:tc>
      </w:tr>
      <w:tr w:rsidR="00AE4311" w:rsidRPr="00C23F5E" w:rsidTr="00093BAE">
        <w:trPr>
          <w:trHeight w:val="255"/>
          <w:jc w:val="center"/>
        </w:trPr>
        <w:tc>
          <w:tcPr>
            <w:tcW w:w="1714" w:type="dxa"/>
            <w:tcBorders>
              <w:top w:val="nil"/>
              <w:left w:val="single" w:sz="4" w:space="0" w:color="auto"/>
              <w:bottom w:val="single" w:sz="4" w:space="0" w:color="auto"/>
              <w:right w:val="single" w:sz="4" w:space="0" w:color="auto"/>
            </w:tcBorders>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lang w:val="bg-BG"/>
              </w:rPr>
              <w:t>1</w:t>
            </w:r>
          </w:p>
        </w:tc>
        <w:tc>
          <w:tcPr>
            <w:tcW w:w="5670" w:type="dxa"/>
            <w:tcBorders>
              <w:top w:val="nil"/>
              <w:left w:val="nil"/>
              <w:bottom w:val="single" w:sz="4" w:space="0" w:color="auto"/>
              <w:right w:val="single" w:sz="4" w:space="0" w:color="auto"/>
            </w:tcBorders>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lang w:val="bg-BG"/>
              </w:rPr>
              <w:t>Производство и преработка</w:t>
            </w:r>
          </w:p>
        </w:tc>
      </w:tr>
      <w:tr w:rsidR="00AE4311" w:rsidRPr="00C23F5E" w:rsidTr="00093BAE">
        <w:trPr>
          <w:trHeight w:val="255"/>
          <w:jc w:val="center"/>
        </w:trPr>
        <w:tc>
          <w:tcPr>
            <w:tcW w:w="1714" w:type="dxa"/>
            <w:tcBorders>
              <w:top w:val="nil"/>
              <w:left w:val="single" w:sz="4" w:space="0" w:color="auto"/>
              <w:bottom w:val="single" w:sz="4" w:space="0" w:color="auto"/>
              <w:right w:val="single" w:sz="4" w:space="0" w:color="auto"/>
            </w:tcBorders>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lang w:val="bg-BG"/>
              </w:rPr>
              <w:t>2</w:t>
            </w:r>
          </w:p>
        </w:tc>
        <w:tc>
          <w:tcPr>
            <w:tcW w:w="5670" w:type="dxa"/>
            <w:tcBorders>
              <w:top w:val="nil"/>
              <w:left w:val="nil"/>
              <w:bottom w:val="single" w:sz="4" w:space="0" w:color="auto"/>
              <w:right w:val="single" w:sz="4" w:space="0" w:color="auto"/>
            </w:tcBorders>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lang w:val="bg-BG"/>
              </w:rPr>
              <w:t>Пазар и потребителско търсене</w:t>
            </w:r>
          </w:p>
        </w:tc>
      </w:tr>
      <w:tr w:rsidR="00AE4311" w:rsidRPr="00FC3AF7" w:rsidTr="00093BAE">
        <w:trPr>
          <w:trHeight w:val="255"/>
          <w:jc w:val="center"/>
        </w:trPr>
        <w:tc>
          <w:tcPr>
            <w:tcW w:w="1714" w:type="dxa"/>
            <w:tcBorders>
              <w:top w:val="nil"/>
              <w:left w:val="single" w:sz="4" w:space="0" w:color="auto"/>
              <w:bottom w:val="single" w:sz="4" w:space="0" w:color="auto"/>
              <w:right w:val="single" w:sz="4" w:space="0" w:color="auto"/>
            </w:tcBorders>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lang w:val="bg-BG"/>
              </w:rPr>
              <w:t>3</w:t>
            </w:r>
          </w:p>
        </w:tc>
        <w:tc>
          <w:tcPr>
            <w:tcW w:w="5670" w:type="dxa"/>
            <w:tcBorders>
              <w:top w:val="nil"/>
              <w:left w:val="nil"/>
              <w:bottom w:val="single" w:sz="4" w:space="0" w:color="auto"/>
              <w:right w:val="single" w:sz="4" w:space="0" w:color="auto"/>
            </w:tcBorders>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lang w:val="bg-BG"/>
              </w:rPr>
              <w:t>Наука, обучение, образование и консултации</w:t>
            </w:r>
          </w:p>
        </w:tc>
      </w:tr>
      <w:tr w:rsidR="00AE4311" w:rsidRPr="00C23F5E" w:rsidTr="00093BAE">
        <w:trPr>
          <w:trHeight w:val="255"/>
          <w:jc w:val="center"/>
        </w:trPr>
        <w:tc>
          <w:tcPr>
            <w:tcW w:w="1714" w:type="dxa"/>
            <w:tcBorders>
              <w:top w:val="nil"/>
              <w:left w:val="single" w:sz="4" w:space="0" w:color="auto"/>
              <w:bottom w:val="single" w:sz="4" w:space="0" w:color="auto"/>
              <w:right w:val="single" w:sz="4" w:space="0" w:color="auto"/>
            </w:tcBorders>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lang w:val="bg-BG"/>
              </w:rPr>
              <w:t>4</w:t>
            </w:r>
          </w:p>
        </w:tc>
        <w:tc>
          <w:tcPr>
            <w:tcW w:w="5670" w:type="dxa"/>
            <w:tcBorders>
              <w:top w:val="nil"/>
              <w:left w:val="nil"/>
              <w:bottom w:val="single" w:sz="4" w:space="0" w:color="auto"/>
              <w:right w:val="single" w:sz="4" w:space="0" w:color="auto"/>
            </w:tcBorders>
            <w:vAlign w:val="bottom"/>
          </w:tcPr>
          <w:p w:rsidR="00AE4311" w:rsidRPr="00C23F5E" w:rsidRDefault="00AE4311" w:rsidP="00093BAE">
            <w:pPr>
              <w:jc w:val="center"/>
              <w:rPr>
                <w:rFonts w:ascii="Times New Roman" w:hAnsi="Times New Roman" w:cs="Times New Roman"/>
                <w:lang w:val="bg-BG"/>
              </w:rPr>
            </w:pPr>
            <w:r w:rsidRPr="00C23F5E">
              <w:rPr>
                <w:rFonts w:ascii="Times New Roman" w:hAnsi="Times New Roman" w:cs="Times New Roman"/>
                <w:lang w:val="bg-BG"/>
              </w:rPr>
              <w:t>Организационни и институционални проблеми</w:t>
            </w:r>
          </w:p>
        </w:tc>
      </w:tr>
    </w:tbl>
    <w:p w:rsidR="00AE4311" w:rsidRDefault="00AE4311" w:rsidP="00401DCE">
      <w:pPr>
        <w:rPr>
          <w:rFonts w:ascii="Arial" w:hAnsi="Arial" w:cs="Arial"/>
          <w:sz w:val="20"/>
          <w:szCs w:val="20"/>
          <w:lang w:val="bg-BG"/>
        </w:rPr>
      </w:pPr>
    </w:p>
    <w:p w:rsidR="00AE4311" w:rsidRPr="00C23F5E" w:rsidRDefault="00AE4311" w:rsidP="00C23F5E">
      <w:pPr>
        <w:pStyle w:val="Heading1"/>
        <w:tabs>
          <w:tab w:val="left" w:pos="1080"/>
        </w:tabs>
        <w:rPr>
          <w:rFonts w:ascii="Times New Roman" w:hAnsi="Times New Roman"/>
          <w:sz w:val="28"/>
          <w:szCs w:val="28"/>
        </w:rPr>
      </w:pPr>
      <w:r>
        <w:rPr>
          <w:rFonts w:ascii="Times New Roman" w:hAnsi="Times New Roman"/>
        </w:rPr>
        <w:br w:type="page"/>
      </w:r>
      <w:r w:rsidRPr="00C23F5E">
        <w:rPr>
          <w:rFonts w:ascii="Times New Roman" w:hAnsi="Times New Roman"/>
          <w:sz w:val="28"/>
          <w:szCs w:val="28"/>
        </w:rPr>
        <w:t xml:space="preserve">III. ЦЕЛ НА СТРАТЕГИЯТА </w:t>
      </w:r>
    </w:p>
    <w:p w:rsidR="00AE4311" w:rsidRPr="00C23F5E" w:rsidRDefault="00AE4311" w:rsidP="00C23F5E">
      <w:pPr>
        <w:tabs>
          <w:tab w:val="left" w:pos="1080"/>
        </w:tabs>
        <w:spacing w:line="240" w:lineRule="auto"/>
        <w:ind w:firstLine="709"/>
        <w:jc w:val="both"/>
        <w:rPr>
          <w:sz w:val="28"/>
          <w:szCs w:val="28"/>
        </w:rPr>
      </w:pPr>
    </w:p>
    <w:p w:rsidR="00AE4311" w:rsidRPr="00C23F5E" w:rsidRDefault="00AE4311" w:rsidP="00C23F5E">
      <w:pPr>
        <w:pStyle w:val="03Bodytextfirst"/>
        <w:tabs>
          <w:tab w:val="left" w:pos="1080"/>
        </w:tabs>
        <w:ind w:firstLine="709"/>
        <w:rPr>
          <w:sz w:val="28"/>
          <w:szCs w:val="28"/>
        </w:rPr>
      </w:pPr>
      <w:r w:rsidRPr="00C23F5E">
        <w:rPr>
          <w:sz w:val="28"/>
          <w:szCs w:val="28"/>
        </w:rPr>
        <w:t>Стратегията се състои от Стратегически цели, мерки и действия. Стратегическите цели следват групите слаби страни и задават основните направления на работата за развитие на биологичното земеделие в България. Мерките и действията до голяма степен се формират въз основа на основните слабости в съответната група проблеми. Те са конкретни и измерими към определена дата. Изпълнението на мерките и действията би следвало да доведе до реализирането на стратегическата цел.</w:t>
      </w:r>
    </w:p>
    <w:p w:rsidR="00AE4311" w:rsidRPr="00C23F5E" w:rsidRDefault="00AE4311" w:rsidP="00C23F5E">
      <w:pPr>
        <w:pStyle w:val="04Bodytext"/>
        <w:tabs>
          <w:tab w:val="left" w:pos="1080"/>
        </w:tabs>
        <w:ind w:firstLine="709"/>
        <w:rPr>
          <w:sz w:val="28"/>
          <w:szCs w:val="28"/>
        </w:rPr>
      </w:pPr>
      <w:r w:rsidRPr="00C23F5E">
        <w:rPr>
          <w:sz w:val="28"/>
          <w:szCs w:val="28"/>
        </w:rPr>
        <w:t>Силните страни, възможностите и заплахите се използват при формулирането на Стратегията, като стремежът е да се надграждат силните страни, максимално да се оползотворят възможностите и да се предвидят заплахите с цел елиминирането им или осигуряване на готовност за реакция при проявата им.</w:t>
      </w:r>
    </w:p>
    <w:p w:rsidR="00AE4311" w:rsidRPr="00C23F5E" w:rsidRDefault="00AE4311" w:rsidP="00C23F5E">
      <w:pPr>
        <w:pStyle w:val="04Bodytext"/>
        <w:tabs>
          <w:tab w:val="left" w:pos="1080"/>
        </w:tabs>
        <w:ind w:firstLine="709"/>
        <w:rPr>
          <w:sz w:val="28"/>
          <w:szCs w:val="28"/>
        </w:rPr>
      </w:pPr>
      <w:r w:rsidRPr="00C23F5E">
        <w:rPr>
          <w:sz w:val="28"/>
          <w:szCs w:val="28"/>
        </w:rPr>
        <w:t>Въпреки силната логика на превръщане на слабости в цели или задачи връзката не е абсолютна, т.е. изграждането на Стратегията не е просто преформулиране на отрицателни съждения в положителни, а творчески процес на целеполагане със здрава логика.</w:t>
      </w:r>
    </w:p>
    <w:p w:rsidR="00AE4311" w:rsidRPr="00C23F5E" w:rsidRDefault="00AE4311" w:rsidP="00C23F5E">
      <w:pPr>
        <w:pStyle w:val="06Bodytextbullet"/>
        <w:numPr>
          <w:ilvl w:val="0"/>
          <w:numId w:val="0"/>
        </w:numPr>
        <w:tabs>
          <w:tab w:val="left" w:pos="1080"/>
        </w:tabs>
        <w:ind w:firstLine="709"/>
        <w:rPr>
          <w:sz w:val="28"/>
          <w:szCs w:val="28"/>
        </w:rPr>
      </w:pPr>
    </w:p>
    <w:p w:rsidR="00AE4311" w:rsidRPr="00C23F5E" w:rsidRDefault="00AE4311" w:rsidP="00C23F5E">
      <w:pPr>
        <w:pStyle w:val="04Bodytext"/>
        <w:tabs>
          <w:tab w:val="left" w:pos="1080"/>
        </w:tabs>
        <w:ind w:firstLine="709"/>
        <w:rPr>
          <w:sz w:val="28"/>
          <w:szCs w:val="28"/>
        </w:rPr>
      </w:pPr>
      <w:r w:rsidRPr="00C23F5E">
        <w:rPr>
          <w:b/>
          <w:sz w:val="28"/>
          <w:szCs w:val="28"/>
        </w:rPr>
        <w:t>Стратегията за развитие на биологичното земеделие в България в периода 2013 -2020 г.  има следните стратегически цели</w:t>
      </w:r>
      <w:r w:rsidRPr="00C23F5E">
        <w:rPr>
          <w:sz w:val="28"/>
          <w:szCs w:val="28"/>
        </w:rPr>
        <w:t>:</w:t>
      </w:r>
    </w:p>
    <w:p w:rsidR="00AE4311" w:rsidRPr="00C23F5E" w:rsidRDefault="00AE4311" w:rsidP="00C23F5E">
      <w:pPr>
        <w:pStyle w:val="04Bodytext"/>
        <w:tabs>
          <w:tab w:val="left" w:pos="1080"/>
        </w:tabs>
        <w:ind w:firstLine="709"/>
        <w:jc w:val="left"/>
        <w:rPr>
          <w:sz w:val="28"/>
          <w:szCs w:val="28"/>
        </w:rPr>
      </w:pPr>
      <w:r w:rsidRPr="00C23F5E">
        <w:rPr>
          <w:b/>
          <w:sz w:val="28"/>
          <w:szCs w:val="28"/>
        </w:rPr>
        <w:t>Стратегическа цел 1</w:t>
      </w:r>
      <w:r w:rsidRPr="00C23F5E">
        <w:rPr>
          <w:sz w:val="28"/>
          <w:szCs w:val="28"/>
        </w:rPr>
        <w:t xml:space="preserve"> „Увеличаване на броя на биологичните производители и преработватели, по-ефективно и конкурентноспособно биологично производство” </w:t>
      </w:r>
    </w:p>
    <w:p w:rsidR="00AE4311" w:rsidRPr="00C23F5E" w:rsidRDefault="00AE4311" w:rsidP="00C23F5E">
      <w:pPr>
        <w:pStyle w:val="04Bodytext"/>
        <w:tabs>
          <w:tab w:val="left" w:pos="1080"/>
        </w:tabs>
        <w:ind w:firstLine="709"/>
        <w:jc w:val="left"/>
        <w:rPr>
          <w:sz w:val="28"/>
          <w:szCs w:val="28"/>
        </w:rPr>
      </w:pPr>
      <w:r w:rsidRPr="00C23F5E">
        <w:rPr>
          <w:b/>
          <w:sz w:val="28"/>
          <w:szCs w:val="28"/>
        </w:rPr>
        <w:t>Стратегическа цел 2</w:t>
      </w:r>
      <w:r w:rsidRPr="00C23F5E">
        <w:rPr>
          <w:sz w:val="28"/>
          <w:szCs w:val="28"/>
        </w:rPr>
        <w:t xml:space="preserve"> „ Българските биологични храни и напитки са познати и търсени от българските потребители и се продават добре на международните пазари”</w:t>
      </w:r>
    </w:p>
    <w:p w:rsidR="00AE4311" w:rsidRPr="00C23F5E" w:rsidRDefault="00AE4311" w:rsidP="00C23F5E">
      <w:pPr>
        <w:pStyle w:val="04Bodytext"/>
        <w:tabs>
          <w:tab w:val="left" w:pos="1080"/>
        </w:tabs>
        <w:ind w:firstLine="709"/>
        <w:jc w:val="left"/>
        <w:rPr>
          <w:sz w:val="28"/>
          <w:szCs w:val="28"/>
        </w:rPr>
      </w:pPr>
      <w:r w:rsidRPr="00C23F5E">
        <w:rPr>
          <w:b/>
          <w:sz w:val="28"/>
          <w:szCs w:val="28"/>
        </w:rPr>
        <w:t>Стратегическа цел 3</w:t>
      </w:r>
      <w:r w:rsidRPr="00C23F5E">
        <w:rPr>
          <w:sz w:val="28"/>
          <w:szCs w:val="28"/>
        </w:rPr>
        <w:t xml:space="preserve"> „Ориентирани към практиката научни изследвания, образование, обучение и консултантска дейност в областта на биологичното земеделие”  </w:t>
      </w:r>
    </w:p>
    <w:p w:rsidR="00AE4311" w:rsidRPr="00C23F5E" w:rsidRDefault="00AE4311" w:rsidP="00C23F5E">
      <w:pPr>
        <w:pStyle w:val="04Bodytext"/>
        <w:tabs>
          <w:tab w:val="left" w:pos="1080"/>
        </w:tabs>
        <w:ind w:firstLine="709"/>
        <w:jc w:val="left"/>
        <w:rPr>
          <w:sz w:val="28"/>
          <w:szCs w:val="28"/>
        </w:rPr>
      </w:pPr>
      <w:r w:rsidRPr="00C23F5E">
        <w:rPr>
          <w:b/>
          <w:sz w:val="28"/>
          <w:szCs w:val="28"/>
        </w:rPr>
        <w:t>Стратегическа цел 4</w:t>
      </w:r>
      <w:r w:rsidRPr="00C23F5E">
        <w:rPr>
          <w:sz w:val="28"/>
          <w:szCs w:val="28"/>
        </w:rPr>
        <w:t xml:space="preserve"> „Всички заинтерсованите страни участват активно в разработването и прилагането на националните политики в сферата на биологичното земеделие”</w:t>
      </w:r>
    </w:p>
    <w:p w:rsidR="00AE4311" w:rsidRDefault="00AE4311" w:rsidP="00C23F5E">
      <w:pPr>
        <w:pStyle w:val="04Bodytext"/>
        <w:tabs>
          <w:tab w:val="left" w:pos="1080"/>
        </w:tabs>
        <w:ind w:firstLine="709"/>
        <w:rPr>
          <w:b/>
          <w:sz w:val="28"/>
          <w:szCs w:val="28"/>
          <w:u w:val="single"/>
        </w:rPr>
      </w:pPr>
    </w:p>
    <w:p w:rsidR="00AE4311" w:rsidRDefault="00AE4311" w:rsidP="00C23F5E">
      <w:pPr>
        <w:pStyle w:val="04Bodytext"/>
        <w:tabs>
          <w:tab w:val="left" w:pos="1080"/>
        </w:tabs>
        <w:ind w:firstLine="709"/>
        <w:rPr>
          <w:b/>
          <w:sz w:val="28"/>
          <w:szCs w:val="28"/>
          <w:u w:val="single"/>
        </w:rPr>
      </w:pPr>
    </w:p>
    <w:p w:rsidR="00AE4311" w:rsidRDefault="00AE4311" w:rsidP="00C23F5E">
      <w:pPr>
        <w:pStyle w:val="04Bodytext"/>
        <w:tabs>
          <w:tab w:val="left" w:pos="1080"/>
        </w:tabs>
        <w:ind w:firstLine="709"/>
        <w:rPr>
          <w:b/>
          <w:sz w:val="28"/>
          <w:szCs w:val="28"/>
          <w:u w:val="single"/>
        </w:rPr>
      </w:pPr>
    </w:p>
    <w:p w:rsidR="00AE4311" w:rsidRPr="00C23F5E" w:rsidRDefault="00AE4311" w:rsidP="00C23F5E">
      <w:pPr>
        <w:pStyle w:val="04Bodytext"/>
        <w:tabs>
          <w:tab w:val="left" w:pos="1080"/>
        </w:tabs>
        <w:ind w:firstLine="709"/>
        <w:rPr>
          <w:b/>
          <w:sz w:val="28"/>
          <w:szCs w:val="28"/>
          <w:u w:val="single"/>
        </w:rPr>
      </w:pPr>
    </w:p>
    <w:p w:rsidR="00AE4311" w:rsidRPr="00C23F5E" w:rsidRDefault="00AE4311" w:rsidP="00C23F5E">
      <w:pPr>
        <w:pStyle w:val="04Bodytext"/>
        <w:tabs>
          <w:tab w:val="left" w:pos="1080"/>
        </w:tabs>
        <w:ind w:firstLine="709"/>
        <w:rPr>
          <w:b/>
          <w:sz w:val="28"/>
          <w:szCs w:val="28"/>
          <w:u w:val="single"/>
        </w:rPr>
      </w:pPr>
      <w:r w:rsidRPr="00C23F5E">
        <w:rPr>
          <w:b/>
          <w:sz w:val="28"/>
          <w:szCs w:val="28"/>
          <w:u w:val="single"/>
        </w:rPr>
        <w:t>Крайните желани резултати, до които се очаква до доведе изпълнението на Стратегията са:</w:t>
      </w:r>
    </w:p>
    <w:p w:rsidR="00AE4311" w:rsidRPr="00C23F5E" w:rsidRDefault="00AE4311" w:rsidP="00C23F5E">
      <w:pPr>
        <w:pStyle w:val="06Bodytextbullet"/>
        <w:tabs>
          <w:tab w:val="left" w:pos="1080"/>
        </w:tabs>
        <w:ind w:left="0" w:firstLine="709"/>
        <w:rPr>
          <w:sz w:val="28"/>
          <w:szCs w:val="28"/>
        </w:rPr>
      </w:pPr>
      <w:r w:rsidRPr="00C23F5E">
        <w:rPr>
          <w:sz w:val="28"/>
          <w:szCs w:val="28"/>
        </w:rPr>
        <w:t>Стабилизиране и повишаване на доходите на земеделските стопани чрез навлизане на нови пазари на качествени и здравословни хранителни продукти</w:t>
      </w:r>
    </w:p>
    <w:p w:rsidR="00AE4311" w:rsidRPr="00C23F5E" w:rsidRDefault="00AE4311" w:rsidP="00C23F5E">
      <w:pPr>
        <w:pStyle w:val="06Bodytextbullet"/>
        <w:tabs>
          <w:tab w:val="left" w:pos="1080"/>
        </w:tabs>
        <w:ind w:left="0" w:firstLine="709"/>
        <w:rPr>
          <w:sz w:val="28"/>
          <w:szCs w:val="28"/>
        </w:rPr>
      </w:pPr>
      <w:r w:rsidRPr="00C23F5E">
        <w:rPr>
          <w:sz w:val="28"/>
          <w:szCs w:val="28"/>
        </w:rPr>
        <w:t xml:space="preserve">Развитие на селските райони и предотвратяване на процеса на изоставяне на земите и обезлюдаване на селата </w:t>
      </w:r>
    </w:p>
    <w:p w:rsidR="00AE4311" w:rsidRPr="00C23F5E" w:rsidRDefault="00AE4311" w:rsidP="00C23F5E">
      <w:pPr>
        <w:pStyle w:val="06Bodytextbullet"/>
        <w:tabs>
          <w:tab w:val="left" w:pos="1080"/>
        </w:tabs>
        <w:ind w:left="0" w:firstLine="709"/>
        <w:rPr>
          <w:sz w:val="28"/>
          <w:szCs w:val="28"/>
        </w:rPr>
      </w:pPr>
      <w:r w:rsidRPr="00C23F5E">
        <w:rPr>
          <w:sz w:val="28"/>
          <w:szCs w:val="28"/>
        </w:rPr>
        <w:t>Стабилизиране на екосистемите, запазване и възстановяване на природните ресурси</w:t>
      </w:r>
    </w:p>
    <w:p w:rsidR="00AE4311" w:rsidRPr="00C23F5E" w:rsidRDefault="00AE4311" w:rsidP="00C23F5E">
      <w:pPr>
        <w:pStyle w:val="06Bodytextbullet"/>
        <w:tabs>
          <w:tab w:val="left" w:pos="1080"/>
        </w:tabs>
        <w:ind w:left="0" w:firstLine="709"/>
        <w:rPr>
          <w:sz w:val="28"/>
          <w:szCs w:val="28"/>
        </w:rPr>
      </w:pPr>
      <w:r w:rsidRPr="00C23F5E">
        <w:rPr>
          <w:sz w:val="28"/>
          <w:szCs w:val="28"/>
        </w:rPr>
        <w:t>Модерен, устойчив и конкурентоспособен сектор „Биологично земеделие” в България</w:t>
      </w:r>
    </w:p>
    <w:p w:rsidR="00AE4311" w:rsidRPr="00C23F5E" w:rsidRDefault="00AE4311" w:rsidP="00C23F5E">
      <w:pPr>
        <w:pStyle w:val="04Bodytext"/>
        <w:tabs>
          <w:tab w:val="left" w:pos="1080"/>
        </w:tabs>
        <w:ind w:firstLine="709"/>
        <w:rPr>
          <w:sz w:val="28"/>
          <w:szCs w:val="28"/>
        </w:rPr>
      </w:pPr>
    </w:p>
    <w:p w:rsidR="00AE4311" w:rsidRPr="00C23F5E" w:rsidRDefault="00AE4311" w:rsidP="00C23F5E">
      <w:pPr>
        <w:tabs>
          <w:tab w:val="left" w:pos="1080"/>
        </w:tabs>
        <w:spacing w:line="240" w:lineRule="auto"/>
        <w:ind w:firstLine="709"/>
        <w:jc w:val="both"/>
        <w:rPr>
          <w:sz w:val="28"/>
          <w:szCs w:val="28"/>
          <w:lang w:val="bg-BG"/>
        </w:rPr>
      </w:pPr>
    </w:p>
    <w:p w:rsidR="00AE4311" w:rsidRPr="00B765F7" w:rsidRDefault="00AE4311" w:rsidP="00401DCE">
      <w:pPr>
        <w:pStyle w:val="Title"/>
        <w:jc w:val="left"/>
        <w:rPr>
          <w:rFonts w:ascii="Times New Roman" w:hAnsi="Times New Roman"/>
          <w:sz w:val="32"/>
          <w:szCs w:val="32"/>
        </w:rPr>
        <w:sectPr w:rsidR="00AE4311" w:rsidRPr="00B765F7" w:rsidSect="00C357C5">
          <w:footerReference w:type="even" r:id="rId52"/>
          <w:footerReference w:type="default" r:id="rId53"/>
          <w:pgSz w:w="11906" w:h="16838"/>
          <w:pgMar w:top="1417" w:right="1417" w:bottom="1417" w:left="1417" w:header="709" w:footer="709" w:gutter="0"/>
          <w:cols w:space="708"/>
          <w:docGrid w:linePitch="360"/>
        </w:sectPr>
      </w:pPr>
    </w:p>
    <w:p w:rsidR="00AE4311" w:rsidRDefault="00AE4311" w:rsidP="00401DCE">
      <w:pPr>
        <w:pStyle w:val="Title"/>
        <w:jc w:val="left"/>
        <w:rPr>
          <w:rFonts w:ascii="Times New Roman" w:hAnsi="Times New Roman"/>
          <w:b/>
          <w:szCs w:val="28"/>
        </w:rPr>
      </w:pPr>
    </w:p>
    <w:p w:rsidR="00AE4311" w:rsidRDefault="00AE4311" w:rsidP="00401DCE">
      <w:pPr>
        <w:pStyle w:val="Title"/>
        <w:jc w:val="left"/>
        <w:rPr>
          <w:rFonts w:ascii="Times New Roman" w:hAnsi="Times New Roman"/>
          <w:b/>
          <w:szCs w:val="28"/>
        </w:rPr>
      </w:pPr>
    </w:p>
    <w:p w:rsidR="00AE4311" w:rsidRDefault="00AE4311" w:rsidP="00401DCE">
      <w:pPr>
        <w:pStyle w:val="Title"/>
        <w:jc w:val="left"/>
        <w:rPr>
          <w:rFonts w:ascii="Times New Roman" w:hAnsi="Times New Roman"/>
          <w:b/>
          <w:szCs w:val="28"/>
        </w:rPr>
      </w:pPr>
    </w:p>
    <w:p w:rsidR="00AE4311" w:rsidRPr="00C23F5E" w:rsidRDefault="00AE4311" w:rsidP="00401DCE">
      <w:pPr>
        <w:pStyle w:val="Title"/>
        <w:jc w:val="left"/>
        <w:rPr>
          <w:rFonts w:ascii="Times New Roman" w:hAnsi="Times New Roman"/>
          <w:b/>
          <w:szCs w:val="28"/>
          <w:lang w:val="ru-RU"/>
        </w:rPr>
      </w:pPr>
      <w:r w:rsidRPr="00C23F5E">
        <w:rPr>
          <w:rFonts w:ascii="Times New Roman" w:hAnsi="Times New Roman"/>
          <w:b/>
          <w:szCs w:val="28"/>
        </w:rPr>
        <w:t>I</w:t>
      </w:r>
      <w:r w:rsidRPr="00C23F5E">
        <w:rPr>
          <w:rFonts w:ascii="Times New Roman" w:hAnsi="Times New Roman"/>
          <w:b/>
          <w:szCs w:val="28"/>
          <w:lang w:val="en-US"/>
        </w:rPr>
        <w:t>V</w:t>
      </w:r>
      <w:r w:rsidRPr="00C23F5E">
        <w:rPr>
          <w:rFonts w:ascii="Times New Roman" w:hAnsi="Times New Roman"/>
          <w:b/>
          <w:szCs w:val="28"/>
          <w:lang w:val="ru-RU"/>
        </w:rPr>
        <w:t>. МЕРКИ И ДЕЙ</w:t>
      </w:r>
      <w:r w:rsidRPr="00C23F5E">
        <w:rPr>
          <w:rFonts w:ascii="Times New Roman" w:hAnsi="Times New Roman"/>
          <w:b/>
          <w:szCs w:val="28"/>
        </w:rPr>
        <w:t xml:space="preserve">НОСТИ </w:t>
      </w:r>
      <w:r w:rsidRPr="00C23F5E">
        <w:rPr>
          <w:rFonts w:ascii="Times New Roman" w:hAnsi="Times New Roman"/>
          <w:b/>
          <w:szCs w:val="28"/>
          <w:lang w:val="ru-RU"/>
        </w:rPr>
        <w:t>ЗА ИЗПЪЛНЕНИЕ НА СТРАТЕГИЯТА</w:t>
      </w:r>
    </w:p>
    <w:tbl>
      <w:tblPr>
        <w:tblW w:w="15891" w:type="dxa"/>
        <w:tblInd w:w="55" w:type="dxa"/>
        <w:tblCellMar>
          <w:left w:w="70" w:type="dxa"/>
          <w:right w:w="70" w:type="dxa"/>
        </w:tblCellMar>
        <w:tblLook w:val="0000"/>
      </w:tblPr>
      <w:tblGrid>
        <w:gridCol w:w="1932"/>
        <w:gridCol w:w="7722"/>
        <w:gridCol w:w="1418"/>
        <w:gridCol w:w="1559"/>
        <w:gridCol w:w="1256"/>
        <w:gridCol w:w="326"/>
        <w:gridCol w:w="1678"/>
      </w:tblGrid>
      <w:tr w:rsidR="00AE4311" w:rsidRPr="00643F41" w:rsidTr="00EC1CB3">
        <w:trPr>
          <w:trHeight w:val="262"/>
        </w:trPr>
        <w:tc>
          <w:tcPr>
            <w:tcW w:w="13887" w:type="dxa"/>
            <w:gridSpan w:val="5"/>
            <w:tcBorders>
              <w:top w:val="nil"/>
              <w:left w:val="nil"/>
              <w:bottom w:val="nil"/>
              <w:right w:val="nil"/>
            </w:tcBorders>
            <w:vAlign w:val="bottom"/>
          </w:tcPr>
          <w:p w:rsidR="00AE4311" w:rsidRPr="00643F41" w:rsidRDefault="00AE4311" w:rsidP="00093BAE">
            <w:pPr>
              <w:rPr>
                <w:rFonts w:ascii="Times New Roman" w:hAnsi="Times New Roman" w:cs="Times New Roman"/>
                <w:b/>
                <w:bCs/>
                <w:lang w:val="bg-BG"/>
              </w:rPr>
            </w:pPr>
          </w:p>
          <w:p w:rsidR="00AE4311" w:rsidRPr="00643F41" w:rsidRDefault="00AE4311" w:rsidP="00093BAE">
            <w:pPr>
              <w:pStyle w:val="04Bodytext"/>
              <w:shd w:val="clear" w:color="auto" w:fill="D9D9D9"/>
              <w:jc w:val="left"/>
              <w:rPr>
                <w:b/>
                <w:sz w:val="28"/>
                <w:szCs w:val="28"/>
              </w:rPr>
            </w:pPr>
            <w:r w:rsidRPr="00643F41">
              <w:rPr>
                <w:rFonts w:ascii="Times New Roman Bold" w:hAnsi="Times New Roman Bold"/>
                <w:b/>
                <w:caps/>
                <w:sz w:val="28"/>
                <w:szCs w:val="28"/>
              </w:rPr>
              <w:t>Стратегическа цел 1</w:t>
            </w:r>
            <w:r w:rsidRPr="00643F41">
              <w:rPr>
                <w:b/>
                <w:sz w:val="28"/>
                <w:szCs w:val="28"/>
              </w:rPr>
              <w:t xml:space="preserve"> „Увеличаване на броя на биологичните производители и преработватели, по-ефективно и конкурентноспособно биологично производство” </w:t>
            </w:r>
          </w:p>
          <w:p w:rsidR="00AE4311" w:rsidRPr="00643F41" w:rsidRDefault="00AE4311" w:rsidP="00093BAE">
            <w:pPr>
              <w:rPr>
                <w:rFonts w:ascii="Times New Roman" w:hAnsi="Times New Roman" w:cs="Times New Roman"/>
                <w:b/>
                <w:bCs/>
                <w:lang w:val="bg-BG"/>
              </w:rPr>
            </w:pPr>
          </w:p>
        </w:tc>
        <w:tc>
          <w:tcPr>
            <w:tcW w:w="2004" w:type="dxa"/>
            <w:gridSpan w:val="2"/>
            <w:tcBorders>
              <w:top w:val="nil"/>
              <w:left w:val="nil"/>
              <w:bottom w:val="nil"/>
              <w:right w:val="nil"/>
            </w:tcBorders>
          </w:tcPr>
          <w:p w:rsidR="00AE4311" w:rsidRPr="00643F41" w:rsidRDefault="00AE4311" w:rsidP="00093BAE">
            <w:pPr>
              <w:rPr>
                <w:rFonts w:ascii="Times New Roman" w:hAnsi="Times New Roman" w:cs="Times New Roman"/>
                <w:lang w:val="bg-BG"/>
              </w:rPr>
            </w:pPr>
          </w:p>
        </w:tc>
      </w:tr>
      <w:tr w:rsidR="00AE4311" w:rsidRPr="00FC3AF7" w:rsidTr="00EC1CB3">
        <w:trPr>
          <w:trHeight w:val="315"/>
        </w:trPr>
        <w:tc>
          <w:tcPr>
            <w:tcW w:w="13887" w:type="dxa"/>
            <w:gridSpan w:val="5"/>
            <w:tcBorders>
              <w:top w:val="nil"/>
              <w:left w:val="nil"/>
              <w:bottom w:val="nil"/>
              <w:right w:val="nil"/>
            </w:tcBorders>
            <w:shd w:val="clear" w:color="auto" w:fill="D9D9D9"/>
            <w:vAlign w:val="bottom"/>
          </w:tcPr>
          <w:p w:rsidR="00AE4311" w:rsidRPr="00643F41" w:rsidRDefault="00AE4311" w:rsidP="00093BAE">
            <w:pPr>
              <w:rPr>
                <w:rFonts w:ascii="Times New Roman" w:hAnsi="Times New Roman" w:cs="Times New Roman"/>
                <w:b/>
                <w:bCs/>
                <w:sz w:val="28"/>
                <w:szCs w:val="28"/>
                <w:lang w:val="bg-BG"/>
              </w:rPr>
            </w:pPr>
            <w:r w:rsidRPr="00643F41">
              <w:rPr>
                <w:rFonts w:ascii="Times New Roman" w:hAnsi="Times New Roman" w:cs="Times New Roman"/>
                <w:b/>
                <w:bCs/>
                <w:sz w:val="28"/>
                <w:szCs w:val="28"/>
                <w:lang w:val="bg-BG"/>
              </w:rPr>
              <w:t xml:space="preserve">Подцел 1: </w:t>
            </w:r>
            <w:r w:rsidRPr="00643F41">
              <w:rPr>
                <w:rFonts w:ascii="Times New Roman" w:hAnsi="Times New Roman" w:cs="Times New Roman"/>
                <w:bCs/>
                <w:sz w:val="28"/>
                <w:szCs w:val="28"/>
                <w:lang w:val="bg-BG"/>
              </w:rPr>
              <w:t>Увеличаване на броя на биологичните производители и прерботватели на биологични продукти</w:t>
            </w:r>
            <w:r w:rsidRPr="00643F41">
              <w:rPr>
                <w:rFonts w:ascii="Times New Roman" w:hAnsi="Times New Roman" w:cs="Times New Roman"/>
                <w:b/>
                <w:bCs/>
                <w:sz w:val="28"/>
                <w:szCs w:val="28"/>
                <w:lang w:val="bg-BG"/>
              </w:rPr>
              <w:t xml:space="preserve"> </w:t>
            </w:r>
          </w:p>
        </w:tc>
        <w:tc>
          <w:tcPr>
            <w:tcW w:w="2004" w:type="dxa"/>
            <w:gridSpan w:val="2"/>
            <w:tcBorders>
              <w:top w:val="nil"/>
              <w:left w:val="nil"/>
              <w:bottom w:val="nil"/>
              <w:right w:val="nil"/>
            </w:tcBorders>
          </w:tcPr>
          <w:p w:rsidR="00AE4311" w:rsidRPr="00C23F5E" w:rsidRDefault="00AE4311" w:rsidP="00093BAE">
            <w:pPr>
              <w:rPr>
                <w:rFonts w:ascii="Times New Roman" w:hAnsi="Times New Roman" w:cs="Times New Roman"/>
                <w:lang w:val="bg-BG"/>
              </w:rPr>
            </w:pPr>
          </w:p>
        </w:tc>
      </w:tr>
      <w:tr w:rsidR="00AE4311" w:rsidRPr="00FC3AF7" w:rsidTr="00EC1CB3">
        <w:trPr>
          <w:trHeight w:val="255"/>
        </w:trPr>
        <w:tc>
          <w:tcPr>
            <w:tcW w:w="15891" w:type="dxa"/>
            <w:gridSpan w:val="7"/>
            <w:tcBorders>
              <w:top w:val="nil"/>
              <w:left w:val="nil"/>
              <w:bottom w:val="nil"/>
              <w:right w:val="nil"/>
            </w:tcBorders>
          </w:tcPr>
          <w:p w:rsidR="00AE4311" w:rsidRPr="00C23F5E" w:rsidRDefault="00AE4311" w:rsidP="00093BAE">
            <w:pPr>
              <w:rPr>
                <w:rFonts w:ascii="Times New Roman" w:hAnsi="Times New Roman" w:cs="Times New Roman"/>
                <w:b/>
                <w:bCs/>
                <w:lang w:val="bg-BG"/>
              </w:rPr>
            </w:pPr>
          </w:p>
        </w:tc>
      </w:tr>
      <w:tr w:rsidR="00AE4311" w:rsidRPr="00B765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trHeight w:val="510"/>
        </w:trPr>
        <w:tc>
          <w:tcPr>
            <w:tcW w:w="1932" w:type="dxa"/>
          </w:tcPr>
          <w:p w:rsidR="00AE4311" w:rsidRPr="00B765F7" w:rsidRDefault="00AE4311" w:rsidP="00093BAE">
            <w:pPr>
              <w:jc w:val="center"/>
              <w:rPr>
                <w:b/>
                <w:bCs/>
                <w:lang w:val="bg-BG"/>
              </w:rPr>
            </w:pPr>
            <w:r w:rsidRPr="00B765F7">
              <w:rPr>
                <w:b/>
                <w:bCs/>
                <w:lang w:val="bg-BG"/>
              </w:rPr>
              <w:t>МЕРКИ</w:t>
            </w:r>
          </w:p>
        </w:tc>
        <w:tc>
          <w:tcPr>
            <w:tcW w:w="7722" w:type="dxa"/>
          </w:tcPr>
          <w:p w:rsidR="00AE4311" w:rsidRPr="00B765F7" w:rsidRDefault="00AE4311" w:rsidP="00093BAE">
            <w:pPr>
              <w:jc w:val="center"/>
              <w:rPr>
                <w:b/>
                <w:bCs/>
                <w:lang w:val="bg-BG"/>
              </w:rPr>
            </w:pPr>
            <w:r w:rsidRPr="00B765F7">
              <w:rPr>
                <w:b/>
                <w:bCs/>
                <w:lang w:val="bg-BG"/>
              </w:rPr>
              <w:t>ДЕЙ</w:t>
            </w:r>
            <w:r>
              <w:rPr>
                <w:b/>
                <w:bCs/>
                <w:lang w:val="bg-BG"/>
              </w:rPr>
              <w:t>НОСТИ</w:t>
            </w:r>
          </w:p>
        </w:tc>
        <w:tc>
          <w:tcPr>
            <w:tcW w:w="1418" w:type="dxa"/>
          </w:tcPr>
          <w:p w:rsidR="00AE4311" w:rsidRPr="00B765F7" w:rsidRDefault="00AE4311" w:rsidP="00093BAE">
            <w:pPr>
              <w:rPr>
                <w:b/>
                <w:bCs/>
                <w:lang w:val="bg-BG"/>
              </w:rPr>
            </w:pPr>
            <w:r w:rsidRPr="00B765F7">
              <w:rPr>
                <w:b/>
                <w:bCs/>
                <w:lang w:val="bg-BG"/>
              </w:rPr>
              <w:t>Отговорна институция</w:t>
            </w:r>
          </w:p>
        </w:tc>
        <w:tc>
          <w:tcPr>
            <w:tcW w:w="1559" w:type="dxa"/>
          </w:tcPr>
          <w:p w:rsidR="00AE4311" w:rsidRPr="00B765F7" w:rsidRDefault="00AE4311" w:rsidP="00093BAE">
            <w:pPr>
              <w:rPr>
                <w:b/>
                <w:bCs/>
                <w:lang w:val="bg-BG"/>
              </w:rPr>
            </w:pPr>
            <w:r w:rsidRPr="00B765F7">
              <w:rPr>
                <w:b/>
                <w:bCs/>
                <w:lang w:val="bg-BG"/>
              </w:rPr>
              <w:t>Партниращи институции</w:t>
            </w:r>
          </w:p>
        </w:tc>
        <w:tc>
          <w:tcPr>
            <w:tcW w:w="1582" w:type="dxa"/>
            <w:gridSpan w:val="2"/>
          </w:tcPr>
          <w:p w:rsidR="00AE4311" w:rsidRPr="00B765F7" w:rsidRDefault="00AE4311" w:rsidP="00093BAE">
            <w:pPr>
              <w:rPr>
                <w:b/>
                <w:bCs/>
                <w:lang w:val="bg-BG"/>
              </w:rPr>
            </w:pPr>
            <w:r w:rsidRPr="00B765F7">
              <w:rPr>
                <w:b/>
                <w:bCs/>
                <w:lang w:val="bg-BG"/>
              </w:rPr>
              <w:t>Срок за изпълнение</w:t>
            </w:r>
          </w:p>
        </w:tc>
      </w:tr>
      <w:tr w:rsidR="00AE4311" w:rsidRPr="00FC3A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cantSplit/>
          <w:trHeight w:val="932"/>
        </w:trPr>
        <w:tc>
          <w:tcPr>
            <w:tcW w:w="1932" w:type="dxa"/>
            <w:vMerge w:val="restart"/>
          </w:tcPr>
          <w:p w:rsidR="00AE4311" w:rsidRPr="00EC1CB3" w:rsidRDefault="00AE4311" w:rsidP="00093BAE">
            <w:pPr>
              <w:rPr>
                <w:bCs/>
                <w:lang w:val="bg-BG"/>
              </w:rPr>
            </w:pPr>
            <w:r>
              <w:rPr>
                <w:b/>
                <w:bCs/>
                <w:lang w:val="bg-BG"/>
              </w:rPr>
              <w:t>Мярка 1</w:t>
            </w:r>
            <w:r w:rsidRPr="00B765F7">
              <w:rPr>
                <w:b/>
                <w:bCs/>
                <w:lang w:val="bg-BG"/>
              </w:rPr>
              <w:t xml:space="preserve">: </w:t>
            </w:r>
            <w:r w:rsidRPr="00E67EFC">
              <w:rPr>
                <w:bCs/>
                <w:lang w:val="bg-BG"/>
              </w:rPr>
              <w:t>Коригиране</w:t>
            </w:r>
            <w:r>
              <w:rPr>
                <w:bCs/>
                <w:lang w:val="bg-BG"/>
              </w:rPr>
              <w:t xml:space="preserve"> и осъвременяване</w:t>
            </w:r>
            <w:r w:rsidRPr="00E67EFC">
              <w:rPr>
                <w:bCs/>
                <w:lang w:val="bg-BG"/>
              </w:rPr>
              <w:t xml:space="preserve"> на </w:t>
            </w:r>
            <w:r>
              <w:rPr>
                <w:bCs/>
                <w:lang w:val="bg-BG"/>
              </w:rPr>
              <w:t xml:space="preserve">мерките за подпомагане </w:t>
            </w:r>
            <w:r w:rsidRPr="00E67EFC">
              <w:rPr>
                <w:bCs/>
                <w:lang w:val="bg-BG"/>
              </w:rPr>
              <w:t>в рамки</w:t>
            </w:r>
            <w:r>
              <w:rPr>
                <w:bCs/>
                <w:lang w:val="bg-BG"/>
              </w:rPr>
              <w:t xml:space="preserve">те на Новата ПРСР 2013-2020 г. </w:t>
            </w:r>
          </w:p>
          <w:p w:rsidR="00AE4311" w:rsidRPr="00B765F7" w:rsidRDefault="00AE4311" w:rsidP="00093BAE">
            <w:pPr>
              <w:rPr>
                <w:b/>
                <w:bCs/>
                <w:lang w:val="bg-BG"/>
              </w:rPr>
            </w:pPr>
            <w:r w:rsidRPr="00B765F7">
              <w:rPr>
                <w:b/>
                <w:bCs/>
                <w:lang w:val="bg-BG"/>
              </w:rPr>
              <w:t> </w:t>
            </w:r>
          </w:p>
          <w:p w:rsidR="00AE4311" w:rsidRPr="00B765F7" w:rsidRDefault="00AE4311" w:rsidP="00093BAE">
            <w:pPr>
              <w:rPr>
                <w:lang w:val="bg-BG"/>
              </w:rPr>
            </w:pPr>
            <w:r w:rsidRPr="00B765F7">
              <w:rPr>
                <w:lang w:val="bg-BG"/>
              </w:rPr>
              <w:t> </w:t>
            </w:r>
          </w:p>
          <w:p w:rsidR="00AE4311" w:rsidRPr="00B765F7" w:rsidRDefault="00AE4311" w:rsidP="00093BAE">
            <w:pPr>
              <w:rPr>
                <w:lang w:val="bg-BG"/>
              </w:rPr>
            </w:pPr>
            <w:r w:rsidRPr="00B765F7">
              <w:rPr>
                <w:lang w:val="bg-BG"/>
              </w:rPr>
              <w:t> </w:t>
            </w:r>
          </w:p>
          <w:p w:rsidR="00AE4311" w:rsidRPr="00B765F7" w:rsidRDefault="00AE4311" w:rsidP="00093BAE">
            <w:pPr>
              <w:rPr>
                <w:lang w:val="bg-BG"/>
              </w:rPr>
            </w:pPr>
            <w:r w:rsidRPr="00B765F7">
              <w:rPr>
                <w:lang w:val="bg-BG"/>
              </w:rPr>
              <w:t> </w:t>
            </w:r>
          </w:p>
          <w:p w:rsidR="00AE4311" w:rsidRPr="00B765F7" w:rsidRDefault="00AE4311" w:rsidP="00093BAE">
            <w:pPr>
              <w:rPr>
                <w:b/>
                <w:bCs/>
                <w:lang w:val="bg-BG"/>
              </w:rPr>
            </w:pPr>
            <w:r w:rsidRPr="00B765F7">
              <w:rPr>
                <w:lang w:val="bg-BG"/>
              </w:rPr>
              <w:t> </w:t>
            </w:r>
          </w:p>
        </w:tc>
        <w:tc>
          <w:tcPr>
            <w:tcW w:w="7722" w:type="dxa"/>
          </w:tcPr>
          <w:p w:rsidR="00AE4311" w:rsidRPr="00B765F7" w:rsidRDefault="00AE4311" w:rsidP="00093BAE">
            <w:pPr>
              <w:rPr>
                <w:b/>
                <w:bCs/>
                <w:lang w:val="bg-BG"/>
              </w:rPr>
            </w:pPr>
            <w:r>
              <w:rPr>
                <w:b/>
                <w:bCs/>
                <w:lang w:val="bg-BG"/>
              </w:rPr>
              <w:t xml:space="preserve">Дейност 1: </w:t>
            </w:r>
            <w:r w:rsidRPr="00D95ED9">
              <w:rPr>
                <w:bCs/>
                <w:lang w:val="bg-BG"/>
              </w:rPr>
              <w:t>Разработване на тематична подпрограма „Биологично земеделие към новата ПРСР 2014-2020</w:t>
            </w:r>
          </w:p>
        </w:tc>
        <w:tc>
          <w:tcPr>
            <w:tcW w:w="1418" w:type="dxa"/>
          </w:tcPr>
          <w:p w:rsidR="00AE4311" w:rsidRPr="00B765F7" w:rsidRDefault="00AE4311" w:rsidP="00093BAE">
            <w:pPr>
              <w:rPr>
                <w:lang w:val="bg-BG"/>
              </w:rPr>
            </w:pPr>
            <w:r>
              <w:rPr>
                <w:lang w:val="bg-BG"/>
              </w:rPr>
              <w:t>МЗХ, ДФЗ</w:t>
            </w:r>
          </w:p>
        </w:tc>
        <w:tc>
          <w:tcPr>
            <w:tcW w:w="1559" w:type="dxa"/>
          </w:tcPr>
          <w:p w:rsidR="00AE4311" w:rsidRPr="00B765F7" w:rsidRDefault="00AE4311" w:rsidP="00093BAE">
            <w:pPr>
              <w:rPr>
                <w:lang w:val="bg-BG"/>
              </w:rPr>
            </w:pPr>
            <w:r w:rsidRPr="00B765F7">
              <w:rPr>
                <w:lang w:val="bg-BG"/>
              </w:rPr>
              <w:t> </w:t>
            </w:r>
            <w:r>
              <w:rPr>
                <w:lang w:val="bg-BG"/>
              </w:rPr>
              <w:t xml:space="preserve">БАБ, Биоселена, други </w:t>
            </w:r>
          </w:p>
        </w:tc>
        <w:tc>
          <w:tcPr>
            <w:tcW w:w="1582" w:type="dxa"/>
            <w:gridSpan w:val="2"/>
          </w:tcPr>
          <w:p w:rsidR="00AE4311" w:rsidRPr="00E67EFC" w:rsidRDefault="00AE4311" w:rsidP="00093BAE">
            <w:pPr>
              <w:rPr>
                <w:u w:val="single"/>
                <w:lang w:val="bg-BG"/>
              </w:rPr>
            </w:pPr>
            <w:r w:rsidRPr="00E67EFC">
              <w:rPr>
                <w:u w:val="single"/>
                <w:lang w:val="bg-BG"/>
              </w:rPr>
              <w:t xml:space="preserve">Спешно, </w:t>
            </w:r>
          </w:p>
          <w:p w:rsidR="00AE4311" w:rsidRPr="00B765F7" w:rsidRDefault="00AE4311" w:rsidP="00093BAE">
            <w:pPr>
              <w:rPr>
                <w:lang w:val="bg-BG"/>
              </w:rPr>
            </w:pPr>
            <w:r>
              <w:rPr>
                <w:lang w:val="bg-BG"/>
              </w:rPr>
              <w:t xml:space="preserve">до края на м. юни 2013 г. </w:t>
            </w:r>
          </w:p>
        </w:tc>
      </w:tr>
      <w:tr w:rsidR="00AE4311" w:rsidRPr="00FC3A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cantSplit/>
          <w:trHeight w:val="932"/>
        </w:trPr>
        <w:tc>
          <w:tcPr>
            <w:tcW w:w="1932" w:type="dxa"/>
            <w:vMerge/>
          </w:tcPr>
          <w:p w:rsidR="00AE4311" w:rsidRDefault="00AE4311" w:rsidP="00093BAE">
            <w:pPr>
              <w:rPr>
                <w:b/>
                <w:bCs/>
                <w:lang w:val="bg-BG"/>
              </w:rPr>
            </w:pPr>
          </w:p>
        </w:tc>
        <w:tc>
          <w:tcPr>
            <w:tcW w:w="7722" w:type="dxa"/>
          </w:tcPr>
          <w:p w:rsidR="00AE4311" w:rsidRPr="00B765F7" w:rsidRDefault="00AE4311" w:rsidP="00093BAE">
            <w:pPr>
              <w:rPr>
                <w:b/>
                <w:bCs/>
                <w:lang w:val="bg-BG"/>
              </w:rPr>
            </w:pPr>
            <w:r w:rsidRPr="00B765F7">
              <w:rPr>
                <w:b/>
                <w:bCs/>
                <w:lang w:val="bg-BG"/>
              </w:rPr>
              <w:t xml:space="preserve">Дейност </w:t>
            </w:r>
            <w:r>
              <w:rPr>
                <w:b/>
                <w:bCs/>
                <w:lang w:val="bg-BG"/>
              </w:rPr>
              <w:t>2</w:t>
            </w:r>
            <w:r w:rsidRPr="00B765F7">
              <w:rPr>
                <w:b/>
                <w:bCs/>
                <w:lang w:val="bg-BG"/>
              </w:rPr>
              <w:t>:</w:t>
            </w:r>
            <w:r w:rsidRPr="00B765F7">
              <w:rPr>
                <w:lang w:val="bg-BG"/>
              </w:rPr>
              <w:t xml:space="preserve"> </w:t>
            </w:r>
            <w:r>
              <w:rPr>
                <w:lang w:val="bg-BG"/>
              </w:rPr>
              <w:t>В</w:t>
            </w:r>
            <w:r w:rsidRPr="00B765F7">
              <w:rPr>
                <w:lang w:val="bg-BG"/>
              </w:rPr>
              <w:t xml:space="preserve">ключване на </w:t>
            </w:r>
            <w:r>
              <w:rPr>
                <w:lang w:val="bg-BG"/>
              </w:rPr>
              <w:t xml:space="preserve">компенсаторно плащане за </w:t>
            </w:r>
            <w:r w:rsidRPr="00B765F7">
              <w:rPr>
                <w:lang w:val="bg-BG"/>
              </w:rPr>
              <w:t>биологично</w:t>
            </w:r>
            <w:r>
              <w:rPr>
                <w:lang w:val="bg-BG"/>
              </w:rPr>
              <w:t xml:space="preserve"> животновъдство по чл. 30 на новата ПРСР</w:t>
            </w:r>
          </w:p>
        </w:tc>
        <w:tc>
          <w:tcPr>
            <w:tcW w:w="1418" w:type="dxa"/>
          </w:tcPr>
          <w:p w:rsidR="00AE4311" w:rsidRPr="00B765F7" w:rsidRDefault="00AE4311" w:rsidP="00093BAE">
            <w:pPr>
              <w:rPr>
                <w:lang w:val="bg-BG"/>
              </w:rPr>
            </w:pPr>
            <w:r>
              <w:rPr>
                <w:lang w:val="bg-BG"/>
              </w:rPr>
              <w:t>МЗХ, ДФЗ</w:t>
            </w:r>
          </w:p>
        </w:tc>
        <w:tc>
          <w:tcPr>
            <w:tcW w:w="1559" w:type="dxa"/>
          </w:tcPr>
          <w:p w:rsidR="00AE4311" w:rsidRPr="00B765F7" w:rsidRDefault="00AE4311" w:rsidP="00093BAE">
            <w:pPr>
              <w:rPr>
                <w:lang w:val="bg-BG"/>
              </w:rPr>
            </w:pPr>
            <w:r w:rsidRPr="00B765F7">
              <w:rPr>
                <w:lang w:val="bg-BG"/>
              </w:rPr>
              <w:t> </w:t>
            </w:r>
            <w:r>
              <w:rPr>
                <w:lang w:val="bg-BG"/>
              </w:rPr>
              <w:t xml:space="preserve">БАБ, Биоселена, други </w:t>
            </w:r>
          </w:p>
        </w:tc>
        <w:tc>
          <w:tcPr>
            <w:tcW w:w="1582" w:type="dxa"/>
            <w:gridSpan w:val="2"/>
          </w:tcPr>
          <w:p w:rsidR="00AE4311" w:rsidRPr="00E67EFC" w:rsidRDefault="00AE4311" w:rsidP="00093BAE">
            <w:pPr>
              <w:rPr>
                <w:u w:val="single"/>
                <w:lang w:val="bg-BG"/>
              </w:rPr>
            </w:pPr>
            <w:r w:rsidRPr="00E67EFC">
              <w:rPr>
                <w:u w:val="single"/>
                <w:lang w:val="bg-BG"/>
              </w:rPr>
              <w:t xml:space="preserve">Спешно, </w:t>
            </w:r>
          </w:p>
          <w:p w:rsidR="00AE4311" w:rsidRPr="00B765F7" w:rsidRDefault="00AE4311" w:rsidP="00093BAE">
            <w:pPr>
              <w:rPr>
                <w:lang w:val="bg-BG"/>
              </w:rPr>
            </w:pPr>
            <w:r>
              <w:rPr>
                <w:lang w:val="bg-BG"/>
              </w:rPr>
              <w:t xml:space="preserve">до края на м. юни 2013 г. </w:t>
            </w:r>
          </w:p>
        </w:tc>
      </w:tr>
      <w:tr w:rsidR="00AE4311" w:rsidRPr="00FC3A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cantSplit/>
          <w:trHeight w:val="70"/>
        </w:trPr>
        <w:tc>
          <w:tcPr>
            <w:tcW w:w="1932" w:type="dxa"/>
            <w:vMerge/>
          </w:tcPr>
          <w:p w:rsidR="00AE4311" w:rsidRPr="00B765F7" w:rsidRDefault="00AE4311" w:rsidP="00093BAE">
            <w:pPr>
              <w:rPr>
                <w:b/>
                <w:bCs/>
                <w:lang w:val="bg-BG"/>
              </w:rPr>
            </w:pPr>
          </w:p>
        </w:tc>
        <w:tc>
          <w:tcPr>
            <w:tcW w:w="7722" w:type="dxa"/>
          </w:tcPr>
          <w:p w:rsidR="00AE4311" w:rsidRPr="00711925" w:rsidRDefault="00AE4311" w:rsidP="00093BAE">
            <w:pPr>
              <w:rPr>
                <w:b/>
                <w:bCs/>
                <w:lang w:val="bg-BG"/>
              </w:rPr>
            </w:pPr>
            <w:r w:rsidRPr="00B765F7">
              <w:rPr>
                <w:b/>
                <w:bCs/>
                <w:lang w:val="bg-BG"/>
              </w:rPr>
              <w:t xml:space="preserve">Дейност </w:t>
            </w:r>
            <w:r>
              <w:rPr>
                <w:b/>
                <w:bCs/>
                <w:lang w:val="bg-BG"/>
              </w:rPr>
              <w:t>3</w:t>
            </w:r>
            <w:r w:rsidRPr="00B765F7">
              <w:rPr>
                <w:b/>
                <w:bCs/>
                <w:lang w:val="bg-BG"/>
              </w:rPr>
              <w:t>:</w:t>
            </w:r>
            <w:r w:rsidRPr="00B765F7">
              <w:rPr>
                <w:lang w:val="bg-BG"/>
              </w:rPr>
              <w:t xml:space="preserve"> Ос</w:t>
            </w:r>
            <w:r>
              <w:rPr>
                <w:lang w:val="bg-BG"/>
              </w:rPr>
              <w:t xml:space="preserve">ъвременяване на нивата на компенсаторните плащания за биологично растениевъдство по чл. 30 на новата ПРСР. Плащанията в момента не </w:t>
            </w:r>
            <w:r w:rsidRPr="00711925">
              <w:rPr>
                <w:lang w:val="bg-BG"/>
              </w:rPr>
              <w:t>са н</w:t>
            </w:r>
            <w:r w:rsidRPr="0029410D">
              <w:rPr>
                <w:lang w:val="ru-RU"/>
              </w:rPr>
              <w:t xml:space="preserve">а нива, които могат да компенсират производствените разходи, намаляването на добивите, разходите </w:t>
            </w:r>
            <w:r>
              <w:rPr>
                <w:lang w:val="bg-BG"/>
              </w:rPr>
              <w:t>за лабораторни анализи</w:t>
            </w:r>
            <w:r w:rsidRPr="0029410D">
              <w:rPr>
                <w:lang w:val="ru-RU"/>
              </w:rPr>
              <w:t xml:space="preserve">, сертификация и </w:t>
            </w:r>
            <w:r>
              <w:rPr>
                <w:lang w:val="bg-BG"/>
              </w:rPr>
              <w:t>др.</w:t>
            </w:r>
          </w:p>
        </w:tc>
        <w:tc>
          <w:tcPr>
            <w:tcW w:w="1418" w:type="dxa"/>
          </w:tcPr>
          <w:p w:rsidR="00AE4311" w:rsidRPr="00B765F7" w:rsidRDefault="00AE4311" w:rsidP="00093BAE">
            <w:pPr>
              <w:rPr>
                <w:lang w:val="bg-BG"/>
              </w:rPr>
            </w:pPr>
            <w:r>
              <w:rPr>
                <w:lang w:val="bg-BG"/>
              </w:rPr>
              <w:t>МЗХ, ДФЗ</w:t>
            </w:r>
          </w:p>
        </w:tc>
        <w:tc>
          <w:tcPr>
            <w:tcW w:w="1559" w:type="dxa"/>
          </w:tcPr>
          <w:p w:rsidR="00AE4311" w:rsidRPr="00B765F7" w:rsidRDefault="00AE4311" w:rsidP="00093BAE">
            <w:pPr>
              <w:rPr>
                <w:lang w:val="bg-BG"/>
              </w:rPr>
            </w:pPr>
            <w:r w:rsidRPr="00B765F7">
              <w:rPr>
                <w:lang w:val="bg-BG"/>
              </w:rPr>
              <w:t> </w:t>
            </w:r>
            <w:r>
              <w:rPr>
                <w:lang w:val="bg-BG"/>
              </w:rPr>
              <w:t>БАБ, Биоселена, други</w:t>
            </w:r>
          </w:p>
        </w:tc>
        <w:tc>
          <w:tcPr>
            <w:tcW w:w="1582" w:type="dxa"/>
            <w:gridSpan w:val="2"/>
          </w:tcPr>
          <w:p w:rsidR="00AE4311" w:rsidRPr="00E67EFC" w:rsidRDefault="00AE4311" w:rsidP="00093BAE">
            <w:pPr>
              <w:rPr>
                <w:u w:val="single"/>
                <w:lang w:val="bg-BG"/>
              </w:rPr>
            </w:pPr>
            <w:r w:rsidRPr="00B765F7">
              <w:rPr>
                <w:lang w:val="bg-BG"/>
              </w:rPr>
              <w:t xml:space="preserve"> </w:t>
            </w:r>
            <w:r w:rsidRPr="00E67EFC">
              <w:rPr>
                <w:u w:val="single"/>
                <w:lang w:val="bg-BG"/>
              </w:rPr>
              <w:t xml:space="preserve">Спешно, </w:t>
            </w:r>
          </w:p>
          <w:p w:rsidR="00AE4311" w:rsidRPr="00B765F7" w:rsidRDefault="00AE4311" w:rsidP="00093BAE">
            <w:pPr>
              <w:rPr>
                <w:lang w:val="bg-BG"/>
              </w:rPr>
            </w:pPr>
            <w:r>
              <w:rPr>
                <w:lang w:val="bg-BG"/>
              </w:rPr>
              <w:t>до края на м. септември 2013 г.</w:t>
            </w:r>
          </w:p>
        </w:tc>
      </w:tr>
      <w:tr w:rsidR="00AE4311" w:rsidRPr="00FC3A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cantSplit/>
          <w:trHeight w:val="946"/>
        </w:trPr>
        <w:tc>
          <w:tcPr>
            <w:tcW w:w="1932" w:type="dxa"/>
            <w:vMerge/>
          </w:tcPr>
          <w:p w:rsidR="00AE4311" w:rsidRPr="00B765F7" w:rsidRDefault="00AE4311" w:rsidP="00093BAE">
            <w:pPr>
              <w:rPr>
                <w:b/>
                <w:bCs/>
                <w:lang w:val="bg-BG"/>
              </w:rPr>
            </w:pPr>
          </w:p>
        </w:tc>
        <w:tc>
          <w:tcPr>
            <w:tcW w:w="7722" w:type="dxa"/>
          </w:tcPr>
          <w:p w:rsidR="00AE4311" w:rsidRDefault="00AE4311" w:rsidP="00093BAE">
            <w:pPr>
              <w:rPr>
                <w:b/>
                <w:bCs/>
                <w:lang w:val="bg-BG"/>
              </w:rPr>
            </w:pPr>
          </w:p>
          <w:p w:rsidR="00AE4311" w:rsidRPr="00B765F7" w:rsidRDefault="00AE4311" w:rsidP="00093BAE">
            <w:pPr>
              <w:rPr>
                <w:b/>
                <w:bCs/>
                <w:lang w:val="bg-BG"/>
              </w:rPr>
            </w:pPr>
            <w:r>
              <w:rPr>
                <w:b/>
                <w:bCs/>
                <w:lang w:val="bg-BG"/>
              </w:rPr>
              <w:t xml:space="preserve">Дейност 4: </w:t>
            </w:r>
            <w:r w:rsidRPr="00A54F88">
              <w:rPr>
                <w:bCs/>
                <w:lang w:val="bg-BG"/>
              </w:rPr>
              <w:t>Включване на</w:t>
            </w:r>
            <w:r>
              <w:rPr>
                <w:b/>
                <w:bCs/>
                <w:lang w:val="bg-BG"/>
              </w:rPr>
              <w:t xml:space="preserve"> </w:t>
            </w:r>
            <w:r w:rsidRPr="00A54F88">
              <w:rPr>
                <w:bCs/>
                <w:lang w:val="bg-BG"/>
              </w:rPr>
              <w:t>биологичната преработка като предимство</w:t>
            </w:r>
            <w:r>
              <w:rPr>
                <w:bCs/>
                <w:lang w:val="bg-BG"/>
              </w:rPr>
              <w:t xml:space="preserve"> (или гарантиран бюджет)</w:t>
            </w:r>
            <w:r w:rsidRPr="00A54F88">
              <w:rPr>
                <w:bCs/>
                <w:lang w:val="bg-BG"/>
              </w:rPr>
              <w:t xml:space="preserve"> при разглеждане и класиране на проекти за преработка на земеделски продукти в новата ПРСР </w:t>
            </w:r>
          </w:p>
        </w:tc>
        <w:tc>
          <w:tcPr>
            <w:tcW w:w="1418" w:type="dxa"/>
          </w:tcPr>
          <w:p w:rsidR="00AE4311" w:rsidRDefault="00AE4311" w:rsidP="00093BAE">
            <w:pPr>
              <w:rPr>
                <w:lang w:val="bg-BG"/>
              </w:rPr>
            </w:pPr>
          </w:p>
          <w:p w:rsidR="00AE4311" w:rsidRPr="00B765F7" w:rsidRDefault="00AE4311" w:rsidP="00093BAE">
            <w:pPr>
              <w:rPr>
                <w:lang w:val="bg-BG"/>
              </w:rPr>
            </w:pPr>
            <w:r>
              <w:rPr>
                <w:lang w:val="bg-BG"/>
              </w:rPr>
              <w:t>МЗХ, ДФЗ</w:t>
            </w:r>
          </w:p>
        </w:tc>
        <w:tc>
          <w:tcPr>
            <w:tcW w:w="1559" w:type="dxa"/>
          </w:tcPr>
          <w:p w:rsidR="00AE4311" w:rsidRDefault="00AE4311" w:rsidP="00093BAE">
            <w:pPr>
              <w:rPr>
                <w:lang w:val="bg-BG"/>
              </w:rPr>
            </w:pPr>
          </w:p>
          <w:p w:rsidR="00AE4311" w:rsidRPr="00B765F7" w:rsidRDefault="00AE4311" w:rsidP="00093BAE">
            <w:pPr>
              <w:rPr>
                <w:lang w:val="bg-BG"/>
              </w:rPr>
            </w:pPr>
            <w:r w:rsidRPr="00B765F7">
              <w:rPr>
                <w:lang w:val="bg-BG"/>
              </w:rPr>
              <w:t> </w:t>
            </w:r>
            <w:r>
              <w:rPr>
                <w:lang w:val="bg-BG"/>
              </w:rPr>
              <w:t>БАБ, Биоселена, други</w:t>
            </w:r>
          </w:p>
        </w:tc>
        <w:tc>
          <w:tcPr>
            <w:tcW w:w="1582" w:type="dxa"/>
            <w:gridSpan w:val="2"/>
          </w:tcPr>
          <w:p w:rsidR="00AE4311" w:rsidRDefault="00AE4311" w:rsidP="00093BAE">
            <w:pPr>
              <w:rPr>
                <w:lang w:val="bg-BG"/>
              </w:rPr>
            </w:pPr>
          </w:p>
          <w:p w:rsidR="00AE4311" w:rsidRPr="00E67EFC" w:rsidRDefault="00AE4311" w:rsidP="00093BAE">
            <w:pPr>
              <w:rPr>
                <w:u w:val="single"/>
                <w:lang w:val="bg-BG"/>
              </w:rPr>
            </w:pPr>
            <w:r w:rsidRPr="00B765F7">
              <w:rPr>
                <w:lang w:val="bg-BG"/>
              </w:rPr>
              <w:t xml:space="preserve"> </w:t>
            </w:r>
            <w:r w:rsidRPr="00E67EFC">
              <w:rPr>
                <w:u w:val="single"/>
                <w:lang w:val="bg-BG"/>
              </w:rPr>
              <w:t xml:space="preserve">Спешно, </w:t>
            </w:r>
          </w:p>
          <w:p w:rsidR="00AE4311" w:rsidRPr="00B765F7" w:rsidRDefault="00AE4311" w:rsidP="00093BAE">
            <w:pPr>
              <w:rPr>
                <w:lang w:val="bg-BG"/>
              </w:rPr>
            </w:pPr>
            <w:r>
              <w:rPr>
                <w:lang w:val="bg-BG"/>
              </w:rPr>
              <w:t>до края на м. септември 2013 г.</w:t>
            </w:r>
          </w:p>
        </w:tc>
      </w:tr>
      <w:tr w:rsidR="00AE4311" w:rsidRPr="00FC3A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cantSplit/>
          <w:trHeight w:val="946"/>
        </w:trPr>
        <w:tc>
          <w:tcPr>
            <w:tcW w:w="1932" w:type="dxa"/>
            <w:vMerge/>
          </w:tcPr>
          <w:p w:rsidR="00AE4311" w:rsidRPr="00B765F7" w:rsidRDefault="00AE4311" w:rsidP="00093BAE">
            <w:pPr>
              <w:rPr>
                <w:b/>
                <w:bCs/>
                <w:lang w:val="bg-BG"/>
              </w:rPr>
            </w:pPr>
          </w:p>
        </w:tc>
        <w:tc>
          <w:tcPr>
            <w:tcW w:w="7722" w:type="dxa"/>
          </w:tcPr>
          <w:p w:rsidR="00AE4311" w:rsidRDefault="00AE4311" w:rsidP="00093BAE">
            <w:pPr>
              <w:rPr>
                <w:b/>
                <w:bCs/>
                <w:lang w:val="bg-BG"/>
              </w:rPr>
            </w:pPr>
            <w:r w:rsidRPr="009A3416">
              <w:rPr>
                <w:b/>
                <w:lang w:val="bg-BG"/>
              </w:rPr>
              <w:t xml:space="preserve">Дейност </w:t>
            </w:r>
            <w:r>
              <w:rPr>
                <w:b/>
                <w:lang w:val="bg-BG"/>
              </w:rPr>
              <w:t>5</w:t>
            </w:r>
            <w:r w:rsidRPr="009A3416">
              <w:rPr>
                <w:lang w:val="bg-BG"/>
              </w:rPr>
              <w:t xml:space="preserve">: </w:t>
            </w:r>
            <w:r>
              <w:rPr>
                <w:lang w:val="bg-BG"/>
              </w:rPr>
              <w:t>В</w:t>
            </w:r>
            <w:r w:rsidRPr="0029410D">
              <w:rPr>
                <w:lang w:val="ru-RU"/>
              </w:rPr>
              <w:t xml:space="preserve"> Мярката „Основни услуги  и обновяване на селата в селските райони” (чл. 21) да се добави възможността общините да инвестират в изграждането на инфраструктура, която да обслужва местното население – малки кланици, пунктове за събиране на трупове на животни и кланични отпадъци,  хладилни складове за съхранение на </w:t>
            </w:r>
            <w:r>
              <w:rPr>
                <w:lang w:val="bg-BG"/>
              </w:rPr>
              <w:t xml:space="preserve">плодове, зеленчуци, </w:t>
            </w:r>
            <w:r w:rsidRPr="0029410D">
              <w:rPr>
                <w:lang w:val="ru-RU"/>
              </w:rPr>
              <w:t>тържища</w:t>
            </w:r>
            <w:r>
              <w:rPr>
                <w:lang w:val="bg-BG"/>
              </w:rPr>
              <w:t xml:space="preserve"> (борси и пазари)</w:t>
            </w:r>
            <w:r w:rsidRPr="0029410D">
              <w:rPr>
                <w:lang w:val="ru-RU"/>
              </w:rPr>
              <w:t xml:space="preserve"> за земеделски продукти и т.н. </w:t>
            </w:r>
            <w:r>
              <w:rPr>
                <w:rStyle w:val="FootnoteReference"/>
                <w:rFonts w:cs="Calibri"/>
              </w:rPr>
              <w:footnoteReference w:id="2"/>
            </w:r>
          </w:p>
        </w:tc>
        <w:tc>
          <w:tcPr>
            <w:tcW w:w="1418" w:type="dxa"/>
          </w:tcPr>
          <w:p w:rsidR="00AE4311" w:rsidRPr="00B765F7" w:rsidRDefault="00AE4311" w:rsidP="00093BAE">
            <w:pPr>
              <w:rPr>
                <w:lang w:val="bg-BG"/>
              </w:rPr>
            </w:pPr>
            <w:r>
              <w:rPr>
                <w:lang w:val="bg-BG"/>
              </w:rPr>
              <w:t>МЗХ, ДФЗ</w:t>
            </w:r>
          </w:p>
        </w:tc>
        <w:tc>
          <w:tcPr>
            <w:tcW w:w="1559" w:type="dxa"/>
          </w:tcPr>
          <w:p w:rsidR="00AE4311" w:rsidRPr="00B765F7" w:rsidRDefault="00AE4311" w:rsidP="00093BAE">
            <w:pPr>
              <w:rPr>
                <w:lang w:val="bg-BG"/>
              </w:rPr>
            </w:pPr>
            <w:r w:rsidRPr="00B765F7">
              <w:rPr>
                <w:lang w:val="bg-BG"/>
              </w:rPr>
              <w:t> </w:t>
            </w:r>
            <w:r>
              <w:rPr>
                <w:lang w:val="bg-BG"/>
              </w:rPr>
              <w:t>БАБ, Биоселена, други</w:t>
            </w:r>
          </w:p>
        </w:tc>
        <w:tc>
          <w:tcPr>
            <w:tcW w:w="1582" w:type="dxa"/>
            <w:gridSpan w:val="2"/>
          </w:tcPr>
          <w:p w:rsidR="00AE4311" w:rsidRPr="00E67EFC" w:rsidRDefault="00AE4311" w:rsidP="00093BAE">
            <w:pPr>
              <w:rPr>
                <w:u w:val="single"/>
                <w:lang w:val="bg-BG"/>
              </w:rPr>
            </w:pPr>
            <w:r w:rsidRPr="00B765F7">
              <w:rPr>
                <w:lang w:val="bg-BG"/>
              </w:rPr>
              <w:t xml:space="preserve"> </w:t>
            </w:r>
            <w:r w:rsidRPr="00E67EFC">
              <w:rPr>
                <w:u w:val="single"/>
                <w:lang w:val="bg-BG"/>
              </w:rPr>
              <w:t xml:space="preserve">Спешно, </w:t>
            </w:r>
          </w:p>
          <w:p w:rsidR="00AE4311" w:rsidRPr="00B765F7" w:rsidRDefault="00AE4311" w:rsidP="00093BAE">
            <w:pPr>
              <w:rPr>
                <w:lang w:val="bg-BG"/>
              </w:rPr>
            </w:pPr>
            <w:r>
              <w:rPr>
                <w:lang w:val="bg-BG"/>
              </w:rPr>
              <w:t>до края на м. юни 2013 г.</w:t>
            </w:r>
          </w:p>
        </w:tc>
      </w:tr>
      <w:tr w:rsidR="00AE4311" w:rsidRPr="00FC3A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cantSplit/>
          <w:trHeight w:val="946"/>
        </w:trPr>
        <w:tc>
          <w:tcPr>
            <w:tcW w:w="1932" w:type="dxa"/>
            <w:vMerge/>
          </w:tcPr>
          <w:p w:rsidR="00AE4311" w:rsidRPr="00B765F7" w:rsidRDefault="00AE4311" w:rsidP="00093BAE">
            <w:pPr>
              <w:rPr>
                <w:b/>
                <w:bCs/>
                <w:lang w:val="bg-BG"/>
              </w:rPr>
            </w:pPr>
          </w:p>
        </w:tc>
        <w:tc>
          <w:tcPr>
            <w:tcW w:w="7722" w:type="dxa"/>
          </w:tcPr>
          <w:p w:rsidR="00AE4311" w:rsidRPr="009A3416" w:rsidRDefault="00AE4311" w:rsidP="00093BAE">
            <w:pPr>
              <w:rPr>
                <w:b/>
                <w:lang w:val="bg-BG"/>
              </w:rPr>
            </w:pPr>
            <w:r>
              <w:rPr>
                <w:b/>
                <w:lang w:val="bg-BG"/>
              </w:rPr>
              <w:t xml:space="preserve">Дейност 6: </w:t>
            </w:r>
            <w:r w:rsidRPr="009D2E8D">
              <w:rPr>
                <w:lang w:val="bg-BG"/>
              </w:rPr>
              <w:t>Включване на земеделските производители като възможни работодатели по национални програми за азетост, по ОП „Човешки ресурси” и по мерките от Закона за насърчаване на заетостта</w:t>
            </w:r>
          </w:p>
        </w:tc>
        <w:tc>
          <w:tcPr>
            <w:tcW w:w="1418" w:type="dxa"/>
          </w:tcPr>
          <w:p w:rsidR="00AE4311" w:rsidRDefault="00AE4311" w:rsidP="00093BAE">
            <w:pPr>
              <w:rPr>
                <w:lang w:val="bg-BG"/>
              </w:rPr>
            </w:pPr>
            <w:r>
              <w:rPr>
                <w:lang w:val="bg-BG"/>
              </w:rPr>
              <w:t>МТСП, МЗХ</w:t>
            </w:r>
          </w:p>
        </w:tc>
        <w:tc>
          <w:tcPr>
            <w:tcW w:w="1559" w:type="dxa"/>
          </w:tcPr>
          <w:p w:rsidR="00AE4311" w:rsidRPr="00B765F7" w:rsidRDefault="00AE4311" w:rsidP="00093BAE">
            <w:pPr>
              <w:rPr>
                <w:lang w:val="bg-BG"/>
              </w:rPr>
            </w:pPr>
            <w:r>
              <w:rPr>
                <w:lang w:val="bg-BG"/>
              </w:rPr>
              <w:t>БАБ</w:t>
            </w:r>
          </w:p>
        </w:tc>
        <w:tc>
          <w:tcPr>
            <w:tcW w:w="1582" w:type="dxa"/>
            <w:gridSpan w:val="2"/>
          </w:tcPr>
          <w:p w:rsidR="00AE4311" w:rsidRPr="00B765F7" w:rsidRDefault="00AE4311" w:rsidP="00093BAE">
            <w:pPr>
              <w:rPr>
                <w:lang w:val="bg-BG"/>
              </w:rPr>
            </w:pPr>
            <w:r w:rsidRPr="009D2E8D">
              <w:rPr>
                <w:u w:val="single"/>
                <w:lang w:val="bg-BG"/>
              </w:rPr>
              <w:t>Спешно</w:t>
            </w:r>
            <w:r>
              <w:rPr>
                <w:lang w:val="bg-BG"/>
              </w:rPr>
              <w:t xml:space="preserve">, до края на 2013 г. </w:t>
            </w:r>
          </w:p>
        </w:tc>
      </w:tr>
      <w:tr w:rsidR="00AE4311" w:rsidRPr="00FC3A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cantSplit/>
          <w:trHeight w:val="1295"/>
        </w:trPr>
        <w:tc>
          <w:tcPr>
            <w:tcW w:w="1932" w:type="dxa"/>
            <w:vMerge w:val="restart"/>
          </w:tcPr>
          <w:p w:rsidR="00AE4311" w:rsidRPr="00B765F7" w:rsidRDefault="00AE4311" w:rsidP="00093BAE">
            <w:pPr>
              <w:rPr>
                <w:b/>
                <w:bCs/>
                <w:lang w:val="bg-BG"/>
              </w:rPr>
            </w:pPr>
            <w:r>
              <w:rPr>
                <w:b/>
                <w:bCs/>
                <w:lang w:val="bg-BG"/>
              </w:rPr>
              <w:t>Мярка</w:t>
            </w:r>
            <w:r w:rsidRPr="00B765F7">
              <w:rPr>
                <w:b/>
                <w:bCs/>
                <w:lang w:val="bg-BG"/>
              </w:rPr>
              <w:t xml:space="preserve"> 2: Подпомагане </w:t>
            </w:r>
            <w:r>
              <w:rPr>
                <w:b/>
                <w:bCs/>
                <w:lang w:val="bg-BG"/>
              </w:rPr>
              <w:t xml:space="preserve"> със средства от националния бюджет </w:t>
            </w:r>
            <w:r w:rsidRPr="00B765F7">
              <w:rPr>
                <w:b/>
                <w:bCs/>
                <w:lang w:val="bg-BG"/>
              </w:rPr>
              <w:t> </w:t>
            </w:r>
          </w:p>
        </w:tc>
        <w:tc>
          <w:tcPr>
            <w:tcW w:w="7722" w:type="dxa"/>
          </w:tcPr>
          <w:p w:rsidR="00AE4311" w:rsidRPr="00B765F7" w:rsidRDefault="00AE4311" w:rsidP="00093BAE">
            <w:pPr>
              <w:rPr>
                <w:b/>
                <w:bCs/>
                <w:lang w:val="bg-BG"/>
              </w:rPr>
            </w:pPr>
            <w:r w:rsidRPr="00B765F7">
              <w:rPr>
                <w:b/>
                <w:bCs/>
                <w:lang w:val="bg-BG"/>
              </w:rPr>
              <w:t>Дейност 1:</w:t>
            </w:r>
            <w:r w:rsidRPr="00B765F7">
              <w:rPr>
                <w:color w:val="0000FF"/>
                <w:lang w:val="bg-BG"/>
              </w:rPr>
              <w:t xml:space="preserve"> </w:t>
            </w:r>
            <w:r>
              <w:rPr>
                <w:lang w:val="bg-BG"/>
              </w:rPr>
              <w:t xml:space="preserve">Държавна помощ за ферми, които не отговарят на критериите за подпомагане на ПРСР (за площо под 1 ха) – заплащане на част от разходите за сертификация </w:t>
            </w:r>
            <w:r w:rsidRPr="00B765F7">
              <w:rPr>
                <w:lang w:val="bg-BG"/>
              </w:rPr>
              <w:t xml:space="preserve"> </w:t>
            </w:r>
          </w:p>
        </w:tc>
        <w:tc>
          <w:tcPr>
            <w:tcW w:w="1418" w:type="dxa"/>
          </w:tcPr>
          <w:p w:rsidR="00AE4311" w:rsidRPr="00B765F7" w:rsidRDefault="00AE4311" w:rsidP="00093BAE">
            <w:pPr>
              <w:rPr>
                <w:lang w:val="bg-BG"/>
              </w:rPr>
            </w:pPr>
            <w:r>
              <w:rPr>
                <w:lang w:val="bg-BG"/>
              </w:rPr>
              <w:t>МЗХ, ДФЗ</w:t>
            </w:r>
          </w:p>
        </w:tc>
        <w:tc>
          <w:tcPr>
            <w:tcW w:w="1559" w:type="dxa"/>
          </w:tcPr>
          <w:p w:rsidR="00AE4311" w:rsidRPr="00B765F7" w:rsidRDefault="00AE4311" w:rsidP="00093BAE">
            <w:pPr>
              <w:rPr>
                <w:lang w:val="bg-BG"/>
              </w:rPr>
            </w:pPr>
            <w:r w:rsidRPr="00B765F7">
              <w:rPr>
                <w:lang w:val="bg-BG"/>
              </w:rPr>
              <w:t> </w:t>
            </w:r>
            <w:r>
              <w:rPr>
                <w:lang w:val="bg-BG"/>
              </w:rPr>
              <w:t>БАБ, Биоселена, други</w:t>
            </w:r>
          </w:p>
        </w:tc>
        <w:tc>
          <w:tcPr>
            <w:tcW w:w="1582" w:type="dxa"/>
            <w:gridSpan w:val="2"/>
          </w:tcPr>
          <w:p w:rsidR="00AE4311" w:rsidRPr="00E67EFC" w:rsidRDefault="00AE4311" w:rsidP="00093BAE">
            <w:pPr>
              <w:rPr>
                <w:u w:val="single"/>
                <w:lang w:val="bg-BG"/>
              </w:rPr>
            </w:pPr>
            <w:r w:rsidRPr="00B765F7">
              <w:rPr>
                <w:lang w:val="bg-BG"/>
              </w:rPr>
              <w:t xml:space="preserve"> </w:t>
            </w:r>
            <w:r w:rsidRPr="00E67EFC">
              <w:rPr>
                <w:u w:val="single"/>
                <w:lang w:val="bg-BG"/>
              </w:rPr>
              <w:t xml:space="preserve">Спешно, </w:t>
            </w:r>
          </w:p>
          <w:p w:rsidR="00AE4311" w:rsidRPr="00B765F7" w:rsidRDefault="00AE4311" w:rsidP="00093BAE">
            <w:pPr>
              <w:rPr>
                <w:lang w:val="bg-BG"/>
              </w:rPr>
            </w:pPr>
            <w:r>
              <w:rPr>
                <w:lang w:val="bg-BG"/>
              </w:rPr>
              <w:t>до края на м. юни 2013 г.</w:t>
            </w:r>
          </w:p>
        </w:tc>
      </w:tr>
      <w:tr w:rsidR="00AE4311" w:rsidRPr="00B765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cantSplit/>
          <w:trHeight w:val="1295"/>
        </w:trPr>
        <w:tc>
          <w:tcPr>
            <w:tcW w:w="1932" w:type="dxa"/>
            <w:vMerge/>
          </w:tcPr>
          <w:p w:rsidR="00AE4311" w:rsidRDefault="00AE4311" w:rsidP="00093BAE">
            <w:pPr>
              <w:rPr>
                <w:b/>
                <w:bCs/>
                <w:lang w:val="bg-BG"/>
              </w:rPr>
            </w:pPr>
          </w:p>
        </w:tc>
        <w:tc>
          <w:tcPr>
            <w:tcW w:w="7722" w:type="dxa"/>
          </w:tcPr>
          <w:p w:rsidR="00AE4311" w:rsidRPr="00B765F7" w:rsidRDefault="00AE4311" w:rsidP="00093BAE">
            <w:pPr>
              <w:rPr>
                <w:b/>
                <w:bCs/>
                <w:lang w:val="bg-BG"/>
              </w:rPr>
            </w:pPr>
            <w:r>
              <w:rPr>
                <w:b/>
                <w:bCs/>
                <w:lang w:val="bg-BG"/>
              </w:rPr>
              <w:t xml:space="preserve">Дейност 2: </w:t>
            </w:r>
            <w:r w:rsidRPr="00711925">
              <w:rPr>
                <w:bCs/>
                <w:lang w:val="bg-BG"/>
              </w:rPr>
              <w:t>Държавна помощ за използване на биологични препарати за РЗ от малки биологични ферми, които не могат да кандидатстват по ПРСР</w:t>
            </w:r>
          </w:p>
        </w:tc>
        <w:tc>
          <w:tcPr>
            <w:tcW w:w="1418" w:type="dxa"/>
          </w:tcPr>
          <w:p w:rsidR="00AE4311" w:rsidRPr="00B765F7" w:rsidRDefault="00AE4311" w:rsidP="00093BAE">
            <w:pPr>
              <w:rPr>
                <w:lang w:val="bg-BG"/>
              </w:rPr>
            </w:pPr>
            <w:r>
              <w:rPr>
                <w:lang w:val="bg-BG"/>
              </w:rPr>
              <w:t>МЗХ, ДФЗ</w:t>
            </w:r>
          </w:p>
        </w:tc>
        <w:tc>
          <w:tcPr>
            <w:tcW w:w="1559" w:type="dxa"/>
          </w:tcPr>
          <w:p w:rsidR="00AE4311" w:rsidRPr="00B765F7" w:rsidRDefault="00AE4311" w:rsidP="00093BAE">
            <w:pPr>
              <w:rPr>
                <w:lang w:val="bg-BG"/>
              </w:rPr>
            </w:pPr>
            <w:r w:rsidRPr="00B765F7">
              <w:rPr>
                <w:lang w:val="bg-BG"/>
              </w:rPr>
              <w:t> </w:t>
            </w:r>
            <w:r>
              <w:rPr>
                <w:lang w:val="bg-BG"/>
              </w:rPr>
              <w:t>БАБ, Биоселена, други</w:t>
            </w:r>
          </w:p>
        </w:tc>
        <w:tc>
          <w:tcPr>
            <w:tcW w:w="1582" w:type="dxa"/>
            <w:gridSpan w:val="2"/>
          </w:tcPr>
          <w:p w:rsidR="00AE4311" w:rsidRPr="00711925" w:rsidRDefault="00AE4311" w:rsidP="00093BAE">
            <w:pPr>
              <w:rPr>
                <w:lang w:val="bg-BG"/>
              </w:rPr>
            </w:pPr>
            <w:r w:rsidRPr="00711925">
              <w:rPr>
                <w:lang w:val="bg-BG"/>
              </w:rPr>
              <w:t xml:space="preserve">От началото на 2014  г.  </w:t>
            </w:r>
          </w:p>
          <w:p w:rsidR="00AE4311" w:rsidRPr="00711925" w:rsidRDefault="00AE4311" w:rsidP="00093BAE">
            <w:pPr>
              <w:rPr>
                <w:lang w:val="bg-BG"/>
              </w:rPr>
            </w:pPr>
          </w:p>
        </w:tc>
      </w:tr>
      <w:tr w:rsidR="00AE4311" w:rsidRPr="00B765F7" w:rsidTr="00EC1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cantSplit/>
          <w:trHeight w:val="1295"/>
        </w:trPr>
        <w:tc>
          <w:tcPr>
            <w:tcW w:w="1932" w:type="dxa"/>
            <w:vMerge/>
          </w:tcPr>
          <w:p w:rsidR="00AE4311" w:rsidRDefault="00AE4311" w:rsidP="00093BAE">
            <w:pPr>
              <w:rPr>
                <w:b/>
                <w:bCs/>
                <w:lang w:val="bg-BG"/>
              </w:rPr>
            </w:pPr>
          </w:p>
        </w:tc>
        <w:tc>
          <w:tcPr>
            <w:tcW w:w="7722" w:type="dxa"/>
          </w:tcPr>
          <w:p w:rsidR="00AE4311" w:rsidRPr="00B765F7" w:rsidRDefault="00AE4311" w:rsidP="00093BAE">
            <w:pPr>
              <w:rPr>
                <w:b/>
                <w:bCs/>
                <w:lang w:val="bg-BG"/>
              </w:rPr>
            </w:pPr>
            <w:r>
              <w:rPr>
                <w:b/>
                <w:bCs/>
                <w:lang w:val="bg-BG"/>
              </w:rPr>
              <w:t xml:space="preserve">Дейност 3 : </w:t>
            </w:r>
            <w:r w:rsidRPr="00711925">
              <w:rPr>
                <w:bCs/>
                <w:lang w:val="bg-BG"/>
              </w:rPr>
              <w:t xml:space="preserve">Включване на биологични плодове и зеленчуци в националните схеи за подпомагане на качествени </w:t>
            </w:r>
            <w:r>
              <w:rPr>
                <w:bCs/>
                <w:lang w:val="bg-BG"/>
              </w:rPr>
              <w:t>продукти</w:t>
            </w:r>
            <w:r w:rsidRPr="00711925">
              <w:rPr>
                <w:bCs/>
                <w:lang w:val="bg-BG"/>
              </w:rPr>
              <w:t xml:space="preserve"> с по-висок</w:t>
            </w:r>
            <w:r>
              <w:rPr>
                <w:bCs/>
                <w:lang w:val="bg-BG"/>
              </w:rPr>
              <w:t xml:space="preserve">и нива на плащане от конвенционалните. </w:t>
            </w:r>
            <w:r>
              <w:rPr>
                <w:b/>
                <w:bCs/>
                <w:lang w:val="bg-BG"/>
              </w:rPr>
              <w:t xml:space="preserve"> </w:t>
            </w:r>
          </w:p>
        </w:tc>
        <w:tc>
          <w:tcPr>
            <w:tcW w:w="1418" w:type="dxa"/>
          </w:tcPr>
          <w:p w:rsidR="00AE4311" w:rsidRPr="00B765F7" w:rsidRDefault="00AE4311" w:rsidP="00093BAE">
            <w:pPr>
              <w:rPr>
                <w:lang w:val="bg-BG"/>
              </w:rPr>
            </w:pPr>
            <w:r>
              <w:rPr>
                <w:lang w:val="bg-BG"/>
              </w:rPr>
              <w:t>МЗХ, ДФЗ</w:t>
            </w:r>
          </w:p>
        </w:tc>
        <w:tc>
          <w:tcPr>
            <w:tcW w:w="1559" w:type="dxa"/>
          </w:tcPr>
          <w:p w:rsidR="00AE4311" w:rsidRPr="00B765F7" w:rsidRDefault="00AE4311" w:rsidP="00093BAE">
            <w:pPr>
              <w:rPr>
                <w:lang w:val="bg-BG"/>
              </w:rPr>
            </w:pPr>
            <w:r w:rsidRPr="00B765F7">
              <w:rPr>
                <w:lang w:val="bg-BG"/>
              </w:rPr>
              <w:t> </w:t>
            </w:r>
            <w:r>
              <w:rPr>
                <w:lang w:val="bg-BG"/>
              </w:rPr>
              <w:t>БАБ, Биоселена, други</w:t>
            </w:r>
          </w:p>
        </w:tc>
        <w:tc>
          <w:tcPr>
            <w:tcW w:w="1582" w:type="dxa"/>
            <w:gridSpan w:val="2"/>
          </w:tcPr>
          <w:p w:rsidR="00AE4311" w:rsidRPr="00711925" w:rsidRDefault="00AE4311" w:rsidP="00093BAE">
            <w:pPr>
              <w:rPr>
                <w:lang w:val="bg-BG"/>
              </w:rPr>
            </w:pPr>
            <w:r w:rsidRPr="00711925">
              <w:rPr>
                <w:lang w:val="bg-BG"/>
              </w:rPr>
              <w:t xml:space="preserve">От началото на 2014  г.  </w:t>
            </w:r>
          </w:p>
          <w:p w:rsidR="00AE4311" w:rsidRPr="00711925" w:rsidRDefault="00AE4311" w:rsidP="00093BAE">
            <w:pPr>
              <w:rPr>
                <w:lang w:val="bg-BG"/>
              </w:rPr>
            </w:pPr>
          </w:p>
        </w:tc>
      </w:tr>
    </w:tbl>
    <w:p w:rsidR="00AE4311" w:rsidRDefault="00AE4311" w:rsidP="00401DCE">
      <w:pPr>
        <w:spacing w:line="360" w:lineRule="auto"/>
        <w:ind w:left="360"/>
        <w:jc w:val="both"/>
        <w:rPr>
          <w:lang w:val="bg-BG"/>
        </w:rPr>
      </w:pPr>
    </w:p>
    <w:p w:rsidR="00AE4311" w:rsidRPr="00643F41" w:rsidRDefault="00AE4311" w:rsidP="00643F41">
      <w:pPr>
        <w:shd w:val="clear" w:color="auto" w:fill="CCCCCC"/>
        <w:spacing w:line="240" w:lineRule="auto"/>
        <w:ind w:left="357"/>
        <w:jc w:val="both"/>
        <w:rPr>
          <w:rFonts w:ascii="Times New Roman" w:hAnsi="Times New Roman" w:cs="Times New Roman"/>
          <w:sz w:val="28"/>
          <w:szCs w:val="28"/>
          <w:lang w:val="bg-BG"/>
        </w:rPr>
      </w:pPr>
      <w:r w:rsidRPr="00643F41">
        <w:rPr>
          <w:rFonts w:ascii="Times New Roman" w:hAnsi="Times New Roman" w:cs="Times New Roman"/>
          <w:b/>
          <w:sz w:val="28"/>
          <w:szCs w:val="28"/>
          <w:lang w:val="bg-BG"/>
        </w:rPr>
        <w:t>Подцел 2:</w:t>
      </w:r>
      <w:r w:rsidRPr="00643F41">
        <w:rPr>
          <w:rFonts w:ascii="Times New Roman" w:hAnsi="Times New Roman" w:cs="Times New Roman"/>
          <w:sz w:val="28"/>
          <w:szCs w:val="28"/>
          <w:lang w:val="bg-BG"/>
        </w:rPr>
        <w:t xml:space="preserve"> Увеличаване на ефективността и конкурентноспособността на биологичното производство и преработка</w:t>
      </w:r>
    </w:p>
    <w:p w:rsidR="00AE4311" w:rsidRPr="00643F41" w:rsidRDefault="00AE4311" w:rsidP="00643F41">
      <w:pPr>
        <w:spacing w:line="240" w:lineRule="auto"/>
        <w:ind w:left="357"/>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                                                                                                                                                                                         </w:t>
      </w:r>
    </w:p>
    <w:p w:rsidR="00AE4311" w:rsidRDefault="00AE4311" w:rsidP="00401DCE">
      <w:pPr>
        <w:pStyle w:val="04Bodytext"/>
      </w:pPr>
    </w:p>
    <w:tbl>
      <w:tblPr>
        <w:tblW w:w="142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32"/>
        <w:gridCol w:w="7722"/>
        <w:gridCol w:w="1418"/>
        <w:gridCol w:w="1559"/>
        <w:gridCol w:w="1582"/>
      </w:tblGrid>
      <w:tr w:rsidR="00AE4311" w:rsidRPr="00B765F7" w:rsidTr="00093BAE">
        <w:trPr>
          <w:trHeight w:val="510"/>
        </w:trPr>
        <w:tc>
          <w:tcPr>
            <w:tcW w:w="1932" w:type="dxa"/>
          </w:tcPr>
          <w:p w:rsidR="00AE4311" w:rsidRPr="00B765F7" w:rsidRDefault="00AE4311" w:rsidP="00093BAE">
            <w:pPr>
              <w:jc w:val="center"/>
              <w:rPr>
                <w:b/>
                <w:bCs/>
                <w:lang w:val="bg-BG"/>
              </w:rPr>
            </w:pPr>
            <w:r w:rsidRPr="00B765F7">
              <w:rPr>
                <w:b/>
                <w:bCs/>
                <w:lang w:val="bg-BG"/>
              </w:rPr>
              <w:t>МЕРКИ</w:t>
            </w:r>
          </w:p>
        </w:tc>
        <w:tc>
          <w:tcPr>
            <w:tcW w:w="7722" w:type="dxa"/>
          </w:tcPr>
          <w:p w:rsidR="00AE4311" w:rsidRPr="00B765F7" w:rsidRDefault="00AE4311" w:rsidP="00093BAE">
            <w:pPr>
              <w:jc w:val="center"/>
              <w:rPr>
                <w:b/>
                <w:bCs/>
                <w:lang w:val="bg-BG"/>
              </w:rPr>
            </w:pPr>
            <w:r w:rsidRPr="00B765F7">
              <w:rPr>
                <w:b/>
                <w:bCs/>
                <w:lang w:val="bg-BG"/>
              </w:rPr>
              <w:t>ДЕЙ</w:t>
            </w:r>
            <w:r>
              <w:rPr>
                <w:b/>
                <w:bCs/>
                <w:lang w:val="bg-BG"/>
              </w:rPr>
              <w:t>НОСТИ</w:t>
            </w:r>
          </w:p>
        </w:tc>
        <w:tc>
          <w:tcPr>
            <w:tcW w:w="1418" w:type="dxa"/>
          </w:tcPr>
          <w:p w:rsidR="00AE4311" w:rsidRPr="00B765F7" w:rsidRDefault="00AE4311" w:rsidP="00093BAE">
            <w:pPr>
              <w:rPr>
                <w:b/>
                <w:bCs/>
                <w:lang w:val="bg-BG"/>
              </w:rPr>
            </w:pPr>
            <w:r w:rsidRPr="00B765F7">
              <w:rPr>
                <w:b/>
                <w:bCs/>
                <w:lang w:val="bg-BG"/>
              </w:rPr>
              <w:t>Отговорна институция</w:t>
            </w:r>
          </w:p>
        </w:tc>
        <w:tc>
          <w:tcPr>
            <w:tcW w:w="1559" w:type="dxa"/>
          </w:tcPr>
          <w:p w:rsidR="00AE4311" w:rsidRPr="00B765F7" w:rsidRDefault="00AE4311" w:rsidP="00093BAE">
            <w:pPr>
              <w:rPr>
                <w:b/>
                <w:bCs/>
                <w:lang w:val="bg-BG"/>
              </w:rPr>
            </w:pPr>
            <w:r w:rsidRPr="00B765F7">
              <w:rPr>
                <w:b/>
                <w:bCs/>
                <w:lang w:val="bg-BG"/>
              </w:rPr>
              <w:t>Партниращи институции</w:t>
            </w:r>
          </w:p>
        </w:tc>
        <w:tc>
          <w:tcPr>
            <w:tcW w:w="1582" w:type="dxa"/>
          </w:tcPr>
          <w:p w:rsidR="00AE4311" w:rsidRPr="00B765F7" w:rsidRDefault="00AE4311" w:rsidP="00093BAE">
            <w:pPr>
              <w:rPr>
                <w:b/>
                <w:bCs/>
                <w:lang w:val="bg-BG"/>
              </w:rPr>
            </w:pPr>
            <w:r w:rsidRPr="00B765F7">
              <w:rPr>
                <w:b/>
                <w:bCs/>
                <w:lang w:val="bg-BG"/>
              </w:rPr>
              <w:t>Срок за изпълнение</w:t>
            </w:r>
          </w:p>
        </w:tc>
      </w:tr>
      <w:tr w:rsidR="00AE4311" w:rsidRPr="00FC3AF7" w:rsidTr="00093BAE">
        <w:trPr>
          <w:cantSplit/>
          <w:trHeight w:val="557"/>
        </w:trPr>
        <w:tc>
          <w:tcPr>
            <w:tcW w:w="1932" w:type="dxa"/>
            <w:vMerge w:val="restart"/>
          </w:tcPr>
          <w:p w:rsidR="00AE4311" w:rsidRPr="00E67EFC" w:rsidRDefault="00AE4311" w:rsidP="00093BAE">
            <w:pPr>
              <w:rPr>
                <w:bCs/>
                <w:lang w:val="bg-BG"/>
              </w:rPr>
            </w:pPr>
            <w:r>
              <w:rPr>
                <w:b/>
                <w:bCs/>
                <w:lang w:val="bg-BG"/>
              </w:rPr>
              <w:t>Мярка 1</w:t>
            </w:r>
            <w:r w:rsidRPr="00B765F7">
              <w:rPr>
                <w:b/>
                <w:bCs/>
                <w:lang w:val="bg-BG"/>
              </w:rPr>
              <w:t xml:space="preserve">: </w:t>
            </w:r>
          </w:p>
          <w:p w:rsidR="00AE4311" w:rsidRPr="00957D3E" w:rsidRDefault="00AE4311" w:rsidP="00093BAE">
            <w:pPr>
              <w:rPr>
                <w:bCs/>
                <w:lang w:val="bg-BG"/>
              </w:rPr>
            </w:pPr>
            <w:r w:rsidRPr="00957D3E">
              <w:rPr>
                <w:bCs/>
                <w:lang w:val="bg-BG"/>
              </w:rPr>
              <w:t xml:space="preserve">По-ефективно биологично произодство </w:t>
            </w:r>
          </w:p>
          <w:p w:rsidR="00AE4311" w:rsidRPr="00B765F7" w:rsidRDefault="00AE4311" w:rsidP="00093BAE">
            <w:pPr>
              <w:rPr>
                <w:b/>
                <w:bCs/>
                <w:lang w:val="bg-BG"/>
              </w:rPr>
            </w:pPr>
            <w:r w:rsidRPr="00B765F7">
              <w:rPr>
                <w:b/>
                <w:bCs/>
                <w:lang w:val="bg-BG"/>
              </w:rPr>
              <w:t> </w:t>
            </w:r>
          </w:p>
          <w:p w:rsidR="00AE4311" w:rsidRPr="00B765F7" w:rsidRDefault="00AE4311" w:rsidP="00093BAE">
            <w:pPr>
              <w:rPr>
                <w:b/>
                <w:bCs/>
                <w:lang w:val="bg-BG"/>
              </w:rPr>
            </w:pPr>
            <w:r w:rsidRPr="00B765F7">
              <w:rPr>
                <w:b/>
                <w:bCs/>
                <w:lang w:val="bg-BG"/>
              </w:rPr>
              <w:t> </w:t>
            </w:r>
          </w:p>
          <w:p w:rsidR="00AE4311" w:rsidRPr="00B765F7" w:rsidRDefault="00AE4311" w:rsidP="00093BAE">
            <w:pPr>
              <w:rPr>
                <w:b/>
                <w:bCs/>
                <w:lang w:val="bg-BG"/>
              </w:rPr>
            </w:pPr>
            <w:r w:rsidRPr="00B765F7">
              <w:rPr>
                <w:b/>
                <w:bCs/>
                <w:lang w:val="bg-BG"/>
              </w:rPr>
              <w:t> </w:t>
            </w:r>
          </w:p>
          <w:p w:rsidR="00AE4311" w:rsidRPr="00B765F7" w:rsidRDefault="00AE4311" w:rsidP="00093BAE">
            <w:pPr>
              <w:rPr>
                <w:lang w:val="bg-BG"/>
              </w:rPr>
            </w:pPr>
            <w:r w:rsidRPr="00B765F7">
              <w:rPr>
                <w:lang w:val="bg-BG"/>
              </w:rPr>
              <w:t> </w:t>
            </w:r>
          </w:p>
          <w:p w:rsidR="00AE4311" w:rsidRPr="00B765F7" w:rsidRDefault="00AE4311" w:rsidP="00093BAE">
            <w:pPr>
              <w:rPr>
                <w:lang w:val="bg-BG"/>
              </w:rPr>
            </w:pPr>
            <w:r w:rsidRPr="00B765F7">
              <w:rPr>
                <w:lang w:val="bg-BG"/>
              </w:rPr>
              <w:t> </w:t>
            </w:r>
          </w:p>
          <w:p w:rsidR="00AE4311" w:rsidRPr="00B765F7" w:rsidRDefault="00AE4311" w:rsidP="00093BAE">
            <w:pPr>
              <w:rPr>
                <w:lang w:val="bg-BG"/>
              </w:rPr>
            </w:pPr>
            <w:r w:rsidRPr="00B765F7">
              <w:rPr>
                <w:lang w:val="bg-BG"/>
              </w:rPr>
              <w:t> </w:t>
            </w:r>
          </w:p>
          <w:p w:rsidR="00AE4311" w:rsidRPr="00B765F7" w:rsidRDefault="00AE4311" w:rsidP="00093BAE">
            <w:pPr>
              <w:rPr>
                <w:b/>
                <w:bCs/>
                <w:lang w:val="bg-BG"/>
              </w:rPr>
            </w:pPr>
            <w:r w:rsidRPr="00B765F7">
              <w:rPr>
                <w:lang w:val="bg-BG"/>
              </w:rPr>
              <w:t> </w:t>
            </w:r>
          </w:p>
        </w:tc>
        <w:tc>
          <w:tcPr>
            <w:tcW w:w="7722" w:type="dxa"/>
          </w:tcPr>
          <w:p w:rsidR="00AE4311" w:rsidRPr="00B765F7" w:rsidRDefault="00AE4311" w:rsidP="00093BAE">
            <w:pPr>
              <w:rPr>
                <w:b/>
                <w:bCs/>
                <w:lang w:val="bg-BG"/>
              </w:rPr>
            </w:pPr>
            <w:r>
              <w:rPr>
                <w:b/>
                <w:bCs/>
                <w:lang w:val="bg-BG"/>
              </w:rPr>
              <w:t xml:space="preserve">Дейност 1: </w:t>
            </w:r>
            <w:r w:rsidRPr="00F57842">
              <w:rPr>
                <w:bCs/>
                <w:lang w:val="bg-BG"/>
              </w:rPr>
              <w:t xml:space="preserve">Създаване на </w:t>
            </w:r>
            <w:r>
              <w:rPr>
                <w:bCs/>
                <w:lang w:val="bg-BG"/>
              </w:rPr>
              <w:t xml:space="preserve">интернет базиран </w:t>
            </w:r>
            <w:r w:rsidRPr="00F57842">
              <w:rPr>
                <w:bCs/>
                <w:lang w:val="bg-BG"/>
              </w:rPr>
              <w:t>регистър на предлаганите в България биологични семена и посадъчен материал</w:t>
            </w:r>
            <w:r>
              <w:rPr>
                <w:b/>
                <w:bCs/>
                <w:lang w:val="bg-BG"/>
              </w:rPr>
              <w:t xml:space="preserve"> </w:t>
            </w:r>
            <w:r w:rsidRPr="00F57842">
              <w:rPr>
                <w:bCs/>
                <w:lang w:val="bg-BG"/>
              </w:rPr>
              <w:t>– публичен и лесен за работа</w:t>
            </w:r>
            <w:r>
              <w:rPr>
                <w:b/>
                <w:bCs/>
                <w:lang w:val="bg-BG"/>
              </w:rPr>
              <w:t xml:space="preserve"> </w:t>
            </w:r>
          </w:p>
        </w:tc>
        <w:tc>
          <w:tcPr>
            <w:tcW w:w="1418" w:type="dxa"/>
          </w:tcPr>
          <w:p w:rsidR="00AE4311" w:rsidRPr="00B765F7" w:rsidRDefault="00AE4311" w:rsidP="00093BAE">
            <w:pPr>
              <w:rPr>
                <w:lang w:val="bg-BG"/>
              </w:rPr>
            </w:pPr>
            <w:r>
              <w:rPr>
                <w:lang w:val="bg-BG"/>
              </w:rPr>
              <w:t>МЗХ</w:t>
            </w:r>
          </w:p>
        </w:tc>
        <w:tc>
          <w:tcPr>
            <w:tcW w:w="1559" w:type="dxa"/>
          </w:tcPr>
          <w:p w:rsidR="00AE4311" w:rsidRPr="00B765F7" w:rsidRDefault="00AE4311" w:rsidP="00093BAE">
            <w:pPr>
              <w:rPr>
                <w:lang w:val="bg-BG"/>
              </w:rPr>
            </w:pPr>
          </w:p>
        </w:tc>
        <w:tc>
          <w:tcPr>
            <w:tcW w:w="1582" w:type="dxa"/>
          </w:tcPr>
          <w:p w:rsidR="00AE4311" w:rsidRPr="00B765F7" w:rsidRDefault="00AE4311" w:rsidP="00093BAE">
            <w:pPr>
              <w:rPr>
                <w:lang w:val="bg-BG"/>
              </w:rPr>
            </w:pPr>
            <w:r w:rsidRPr="009801BB">
              <w:rPr>
                <w:u w:val="single"/>
                <w:lang w:val="bg-BG"/>
              </w:rPr>
              <w:t>Спешно</w:t>
            </w:r>
            <w:r>
              <w:rPr>
                <w:lang w:val="bg-BG"/>
              </w:rPr>
              <w:t xml:space="preserve"> - до края на м. септември 2013 г.</w:t>
            </w:r>
          </w:p>
        </w:tc>
      </w:tr>
      <w:tr w:rsidR="00AE4311" w:rsidRPr="00B765F7" w:rsidTr="00093BAE">
        <w:trPr>
          <w:cantSplit/>
          <w:trHeight w:val="557"/>
        </w:trPr>
        <w:tc>
          <w:tcPr>
            <w:tcW w:w="1932" w:type="dxa"/>
            <w:vMerge/>
          </w:tcPr>
          <w:p w:rsidR="00AE4311" w:rsidRDefault="00AE4311" w:rsidP="00093BAE">
            <w:pPr>
              <w:rPr>
                <w:b/>
                <w:bCs/>
                <w:lang w:val="bg-BG"/>
              </w:rPr>
            </w:pPr>
          </w:p>
        </w:tc>
        <w:tc>
          <w:tcPr>
            <w:tcW w:w="7722" w:type="dxa"/>
          </w:tcPr>
          <w:p w:rsidR="00AE4311" w:rsidRDefault="00AE4311" w:rsidP="00093BAE">
            <w:pPr>
              <w:rPr>
                <w:bCs/>
                <w:lang w:val="bg-BG"/>
              </w:rPr>
            </w:pPr>
            <w:r>
              <w:rPr>
                <w:b/>
                <w:bCs/>
                <w:lang w:val="bg-BG"/>
              </w:rPr>
              <w:t xml:space="preserve">Дейност 2: </w:t>
            </w:r>
            <w:r w:rsidRPr="00DF1F6B">
              <w:rPr>
                <w:bCs/>
                <w:lang w:val="bg-BG"/>
              </w:rPr>
              <w:t>Облекчаване и ускоряване на процедурите по регистрация в България на препарати за биологична растителна защита (РЗ)</w:t>
            </w:r>
          </w:p>
          <w:p w:rsidR="00AE4311" w:rsidRDefault="00AE4311" w:rsidP="00093BAE">
            <w:pPr>
              <w:rPr>
                <w:b/>
                <w:bCs/>
                <w:lang w:val="bg-BG"/>
              </w:rPr>
            </w:pPr>
          </w:p>
        </w:tc>
        <w:tc>
          <w:tcPr>
            <w:tcW w:w="1418" w:type="dxa"/>
          </w:tcPr>
          <w:p w:rsidR="00AE4311" w:rsidRDefault="00AE4311" w:rsidP="00093BAE">
            <w:pPr>
              <w:rPr>
                <w:lang w:val="bg-BG"/>
              </w:rPr>
            </w:pPr>
            <w:r>
              <w:rPr>
                <w:lang w:val="bg-BG"/>
              </w:rPr>
              <w:t>БАБХ, МЗХ</w:t>
            </w:r>
          </w:p>
        </w:tc>
        <w:tc>
          <w:tcPr>
            <w:tcW w:w="1559" w:type="dxa"/>
          </w:tcPr>
          <w:p w:rsidR="00AE4311" w:rsidRPr="00B765F7" w:rsidRDefault="00AE4311" w:rsidP="00093BAE">
            <w:pPr>
              <w:rPr>
                <w:lang w:val="bg-BG"/>
              </w:rPr>
            </w:pPr>
          </w:p>
        </w:tc>
        <w:tc>
          <w:tcPr>
            <w:tcW w:w="1582" w:type="dxa"/>
          </w:tcPr>
          <w:p w:rsidR="00AE4311" w:rsidRDefault="00AE4311" w:rsidP="00093BAE">
            <w:pPr>
              <w:rPr>
                <w:lang w:val="bg-BG"/>
              </w:rPr>
            </w:pPr>
            <w:r>
              <w:rPr>
                <w:lang w:val="bg-BG"/>
              </w:rPr>
              <w:t xml:space="preserve">До края на 2013 г. </w:t>
            </w:r>
          </w:p>
        </w:tc>
      </w:tr>
      <w:tr w:rsidR="00AE4311" w:rsidRPr="00B765F7" w:rsidTr="00093BAE">
        <w:trPr>
          <w:cantSplit/>
          <w:trHeight w:val="932"/>
        </w:trPr>
        <w:tc>
          <w:tcPr>
            <w:tcW w:w="1932" w:type="dxa"/>
            <w:vMerge/>
          </w:tcPr>
          <w:p w:rsidR="00AE4311" w:rsidRDefault="00AE4311" w:rsidP="00093BAE">
            <w:pPr>
              <w:rPr>
                <w:b/>
                <w:bCs/>
                <w:lang w:val="bg-BG"/>
              </w:rPr>
            </w:pPr>
          </w:p>
        </w:tc>
        <w:tc>
          <w:tcPr>
            <w:tcW w:w="7722" w:type="dxa"/>
          </w:tcPr>
          <w:p w:rsidR="00AE4311" w:rsidRDefault="00AE4311" w:rsidP="00093BAE">
            <w:pPr>
              <w:rPr>
                <w:b/>
                <w:bCs/>
                <w:lang w:val="bg-BG"/>
              </w:rPr>
            </w:pPr>
          </w:p>
          <w:p w:rsidR="00AE4311" w:rsidRDefault="00AE4311" w:rsidP="00093BAE">
            <w:pPr>
              <w:rPr>
                <w:lang w:val="bg-BG"/>
              </w:rPr>
            </w:pPr>
            <w:r w:rsidRPr="00B765F7">
              <w:rPr>
                <w:b/>
                <w:bCs/>
                <w:lang w:val="bg-BG"/>
              </w:rPr>
              <w:t xml:space="preserve">Дейност </w:t>
            </w:r>
            <w:r>
              <w:rPr>
                <w:b/>
                <w:bCs/>
                <w:lang w:val="bg-BG"/>
              </w:rPr>
              <w:t>3</w:t>
            </w:r>
            <w:r w:rsidRPr="00B765F7">
              <w:rPr>
                <w:b/>
                <w:bCs/>
                <w:lang w:val="bg-BG"/>
              </w:rPr>
              <w:t>:</w:t>
            </w:r>
            <w:r w:rsidRPr="00B765F7">
              <w:rPr>
                <w:lang w:val="bg-BG"/>
              </w:rPr>
              <w:t xml:space="preserve"> </w:t>
            </w:r>
            <w:r>
              <w:rPr>
                <w:lang w:val="bg-BG"/>
              </w:rPr>
              <w:t xml:space="preserve">Публикуване и редовна актуализация на сайта на БАБХ на всички регистрирани в страната препарти за РЗ, разрешени за биологично производство съгласно Приложение 1 на Регламент 889. Линк към списъка да има и на раздел „Биологично земеделие” в сайта на МЗХ </w:t>
            </w:r>
          </w:p>
          <w:p w:rsidR="00AE4311" w:rsidRPr="00B765F7" w:rsidRDefault="00AE4311" w:rsidP="00093BAE">
            <w:pPr>
              <w:rPr>
                <w:b/>
                <w:bCs/>
                <w:lang w:val="bg-BG"/>
              </w:rPr>
            </w:pPr>
          </w:p>
        </w:tc>
        <w:tc>
          <w:tcPr>
            <w:tcW w:w="1418" w:type="dxa"/>
          </w:tcPr>
          <w:p w:rsidR="00AE4311" w:rsidRDefault="00AE4311" w:rsidP="00093BAE">
            <w:pPr>
              <w:rPr>
                <w:lang w:val="bg-BG"/>
              </w:rPr>
            </w:pPr>
          </w:p>
          <w:p w:rsidR="00AE4311" w:rsidRPr="00B765F7" w:rsidRDefault="00AE4311" w:rsidP="00093BAE">
            <w:pPr>
              <w:rPr>
                <w:lang w:val="bg-BG"/>
              </w:rPr>
            </w:pPr>
            <w:r>
              <w:rPr>
                <w:lang w:val="bg-BG"/>
              </w:rPr>
              <w:t xml:space="preserve">БАБХ, МЗХ </w:t>
            </w:r>
          </w:p>
        </w:tc>
        <w:tc>
          <w:tcPr>
            <w:tcW w:w="1559" w:type="dxa"/>
          </w:tcPr>
          <w:p w:rsidR="00AE4311" w:rsidRPr="00B765F7" w:rsidRDefault="00AE4311" w:rsidP="00093BAE">
            <w:pPr>
              <w:rPr>
                <w:lang w:val="bg-BG"/>
              </w:rPr>
            </w:pPr>
          </w:p>
        </w:tc>
        <w:tc>
          <w:tcPr>
            <w:tcW w:w="1582" w:type="dxa"/>
          </w:tcPr>
          <w:p w:rsidR="00AE4311" w:rsidRDefault="00AE4311" w:rsidP="00093BAE">
            <w:pPr>
              <w:rPr>
                <w:lang w:val="bg-BG"/>
              </w:rPr>
            </w:pPr>
          </w:p>
          <w:p w:rsidR="00AE4311" w:rsidRPr="00B765F7" w:rsidRDefault="00AE4311" w:rsidP="00093BAE">
            <w:pPr>
              <w:rPr>
                <w:lang w:val="bg-BG"/>
              </w:rPr>
            </w:pPr>
            <w:r>
              <w:rPr>
                <w:lang w:val="bg-BG"/>
              </w:rPr>
              <w:t xml:space="preserve">До края на 2013 г. </w:t>
            </w:r>
          </w:p>
        </w:tc>
      </w:tr>
      <w:tr w:rsidR="00AE4311" w:rsidRPr="00B765F7" w:rsidTr="00093BAE">
        <w:trPr>
          <w:cantSplit/>
          <w:trHeight w:val="70"/>
        </w:trPr>
        <w:tc>
          <w:tcPr>
            <w:tcW w:w="1932" w:type="dxa"/>
            <w:vMerge/>
          </w:tcPr>
          <w:p w:rsidR="00AE4311" w:rsidRPr="00B765F7" w:rsidRDefault="00AE4311" w:rsidP="00093BAE">
            <w:pPr>
              <w:rPr>
                <w:b/>
                <w:bCs/>
                <w:lang w:val="bg-BG"/>
              </w:rPr>
            </w:pPr>
          </w:p>
        </w:tc>
        <w:tc>
          <w:tcPr>
            <w:tcW w:w="7722" w:type="dxa"/>
          </w:tcPr>
          <w:p w:rsidR="00AE4311" w:rsidRDefault="00AE4311" w:rsidP="00093BAE">
            <w:pPr>
              <w:rPr>
                <w:lang w:val="bg-BG"/>
              </w:rPr>
            </w:pPr>
            <w:r w:rsidRPr="00B765F7">
              <w:rPr>
                <w:b/>
                <w:bCs/>
                <w:lang w:val="bg-BG"/>
              </w:rPr>
              <w:t xml:space="preserve">Дейност </w:t>
            </w:r>
            <w:r>
              <w:rPr>
                <w:b/>
                <w:bCs/>
                <w:lang w:val="bg-BG"/>
              </w:rPr>
              <w:t>4</w:t>
            </w:r>
            <w:r w:rsidRPr="00B765F7">
              <w:rPr>
                <w:b/>
                <w:bCs/>
                <w:lang w:val="bg-BG"/>
              </w:rPr>
              <w:t>:</w:t>
            </w:r>
            <w:r w:rsidRPr="00B765F7">
              <w:rPr>
                <w:lang w:val="bg-BG"/>
              </w:rPr>
              <w:t xml:space="preserve"> </w:t>
            </w:r>
            <w:r>
              <w:rPr>
                <w:lang w:val="bg-BG"/>
              </w:rPr>
              <w:t xml:space="preserve">Разработване и разпространяване на Бюлетин за биологична раститителна защита сред био фермерите (по подобие на бюлетина за конвенционалното земеделие, кайто се прави в момента)  </w:t>
            </w:r>
          </w:p>
          <w:p w:rsidR="00AE4311" w:rsidRPr="00B765F7" w:rsidRDefault="00AE4311" w:rsidP="00093BAE">
            <w:pPr>
              <w:rPr>
                <w:b/>
                <w:bCs/>
                <w:lang w:val="bg-BG"/>
              </w:rPr>
            </w:pPr>
          </w:p>
        </w:tc>
        <w:tc>
          <w:tcPr>
            <w:tcW w:w="1418" w:type="dxa"/>
          </w:tcPr>
          <w:p w:rsidR="00AE4311" w:rsidRPr="00B765F7" w:rsidRDefault="00AE4311" w:rsidP="00093BAE">
            <w:pPr>
              <w:rPr>
                <w:lang w:val="bg-BG"/>
              </w:rPr>
            </w:pPr>
            <w:r>
              <w:rPr>
                <w:lang w:val="bg-BG"/>
              </w:rPr>
              <w:t>БАБХ</w:t>
            </w:r>
          </w:p>
        </w:tc>
        <w:tc>
          <w:tcPr>
            <w:tcW w:w="1559" w:type="dxa"/>
          </w:tcPr>
          <w:p w:rsidR="00AE4311" w:rsidRPr="00B765F7" w:rsidRDefault="00AE4311" w:rsidP="00093BAE">
            <w:pPr>
              <w:rPr>
                <w:lang w:val="bg-BG"/>
              </w:rPr>
            </w:pPr>
          </w:p>
        </w:tc>
        <w:tc>
          <w:tcPr>
            <w:tcW w:w="1582" w:type="dxa"/>
          </w:tcPr>
          <w:p w:rsidR="00AE4311" w:rsidRPr="00B765F7" w:rsidRDefault="00AE4311" w:rsidP="00093BAE">
            <w:pPr>
              <w:rPr>
                <w:lang w:val="bg-BG"/>
              </w:rPr>
            </w:pPr>
            <w:r>
              <w:rPr>
                <w:lang w:val="bg-BG"/>
              </w:rPr>
              <w:t>До края на 2013 г.</w:t>
            </w:r>
          </w:p>
        </w:tc>
      </w:tr>
      <w:tr w:rsidR="00AE4311" w:rsidRPr="00B765F7" w:rsidTr="00093BAE">
        <w:trPr>
          <w:cantSplit/>
          <w:trHeight w:val="946"/>
        </w:trPr>
        <w:tc>
          <w:tcPr>
            <w:tcW w:w="1932" w:type="dxa"/>
            <w:vMerge/>
          </w:tcPr>
          <w:p w:rsidR="00AE4311" w:rsidRPr="00B765F7" w:rsidRDefault="00AE4311" w:rsidP="00093BAE">
            <w:pPr>
              <w:rPr>
                <w:b/>
                <w:bCs/>
                <w:lang w:val="bg-BG"/>
              </w:rPr>
            </w:pPr>
          </w:p>
        </w:tc>
        <w:tc>
          <w:tcPr>
            <w:tcW w:w="7722" w:type="dxa"/>
          </w:tcPr>
          <w:p w:rsidR="00AE4311" w:rsidRDefault="00AE4311" w:rsidP="00093BAE">
            <w:pPr>
              <w:rPr>
                <w:bCs/>
                <w:lang w:val="bg-BG"/>
              </w:rPr>
            </w:pPr>
            <w:r>
              <w:rPr>
                <w:b/>
                <w:bCs/>
                <w:lang w:val="bg-BG"/>
              </w:rPr>
              <w:t xml:space="preserve">Дейност 5: </w:t>
            </w:r>
            <w:r w:rsidRPr="00247587">
              <w:rPr>
                <w:bCs/>
                <w:lang w:val="bg-BG"/>
              </w:rPr>
              <w:t xml:space="preserve">Създаване на фонд за научно-приложни изследвания за разработване на български препарати за биологична раститителна защита и за био </w:t>
            </w:r>
            <w:r>
              <w:rPr>
                <w:bCs/>
                <w:lang w:val="bg-BG"/>
              </w:rPr>
              <w:t xml:space="preserve">агенти (Енкарзия, Калинка, Фитосейлус, Хищна дървеница и др.). Такива лаборатории съществуваха в България преди 20 години и осигуряваха евтини и качествени безврдни за хората и за природата био агенти за раститиелна защита – т.н. „Златен век” на българската биологична раститиелна защита. През 80-те и 90-те години на миналия век България е била на 3-то място в света по производство на био агенти за растителна защита. </w:t>
            </w:r>
          </w:p>
          <w:p w:rsidR="00AE4311" w:rsidRPr="00B765F7" w:rsidRDefault="00AE4311" w:rsidP="00093BAE">
            <w:pPr>
              <w:rPr>
                <w:b/>
                <w:bCs/>
                <w:lang w:val="bg-BG"/>
              </w:rPr>
            </w:pPr>
          </w:p>
        </w:tc>
        <w:tc>
          <w:tcPr>
            <w:tcW w:w="1418" w:type="dxa"/>
          </w:tcPr>
          <w:p w:rsidR="00AE4311" w:rsidRPr="00B765F7" w:rsidRDefault="00AE4311" w:rsidP="00093BAE">
            <w:pPr>
              <w:rPr>
                <w:lang w:val="bg-BG"/>
              </w:rPr>
            </w:pPr>
            <w:r>
              <w:rPr>
                <w:lang w:val="bg-BG"/>
              </w:rPr>
              <w:t xml:space="preserve">МЗХ, МОМН – ФНИ </w:t>
            </w:r>
          </w:p>
        </w:tc>
        <w:tc>
          <w:tcPr>
            <w:tcW w:w="1559" w:type="dxa"/>
          </w:tcPr>
          <w:p w:rsidR="00AE4311" w:rsidRPr="00B765F7" w:rsidRDefault="00AE4311" w:rsidP="00093BAE">
            <w:pPr>
              <w:rPr>
                <w:lang w:val="bg-BG"/>
              </w:rPr>
            </w:pPr>
          </w:p>
        </w:tc>
        <w:tc>
          <w:tcPr>
            <w:tcW w:w="1582" w:type="dxa"/>
          </w:tcPr>
          <w:p w:rsidR="00AE4311" w:rsidRPr="00B765F7" w:rsidRDefault="00AE4311" w:rsidP="00093BAE">
            <w:pPr>
              <w:rPr>
                <w:lang w:val="bg-BG"/>
              </w:rPr>
            </w:pPr>
            <w:r>
              <w:rPr>
                <w:lang w:val="bg-BG"/>
              </w:rPr>
              <w:t xml:space="preserve">Дългосрочно – за целия период </w:t>
            </w:r>
          </w:p>
        </w:tc>
      </w:tr>
      <w:tr w:rsidR="00AE4311" w:rsidRPr="00B765F7" w:rsidTr="00093BAE">
        <w:trPr>
          <w:cantSplit/>
          <w:trHeight w:val="1080"/>
        </w:trPr>
        <w:tc>
          <w:tcPr>
            <w:tcW w:w="1932" w:type="dxa"/>
            <w:vMerge w:val="restart"/>
          </w:tcPr>
          <w:p w:rsidR="00AE4311" w:rsidRDefault="00AE4311" w:rsidP="00093BAE">
            <w:pPr>
              <w:rPr>
                <w:b/>
                <w:bCs/>
                <w:lang w:val="bg-BG"/>
              </w:rPr>
            </w:pPr>
          </w:p>
          <w:p w:rsidR="00AE4311" w:rsidRPr="00957D3E" w:rsidRDefault="00AE4311" w:rsidP="00093BAE">
            <w:pPr>
              <w:rPr>
                <w:bCs/>
                <w:lang w:val="bg-BG"/>
              </w:rPr>
            </w:pPr>
            <w:r>
              <w:rPr>
                <w:b/>
                <w:bCs/>
                <w:lang w:val="bg-BG"/>
              </w:rPr>
              <w:t>Мярка</w:t>
            </w:r>
            <w:r w:rsidRPr="00B765F7">
              <w:rPr>
                <w:b/>
                <w:bCs/>
                <w:lang w:val="bg-BG"/>
              </w:rPr>
              <w:t xml:space="preserve"> 2: </w:t>
            </w:r>
            <w:r w:rsidRPr="00957D3E">
              <w:rPr>
                <w:bCs/>
                <w:lang w:val="bg-BG"/>
              </w:rPr>
              <w:t xml:space="preserve">Биологична преработка и създаване на крайни продукти с добавена стойност </w:t>
            </w:r>
          </w:p>
          <w:p w:rsidR="00AE4311" w:rsidRPr="00B765F7" w:rsidRDefault="00AE4311" w:rsidP="00093BAE">
            <w:pPr>
              <w:rPr>
                <w:b/>
                <w:bCs/>
                <w:lang w:val="bg-BG"/>
              </w:rPr>
            </w:pPr>
            <w:r w:rsidRPr="00B765F7">
              <w:rPr>
                <w:b/>
                <w:bCs/>
                <w:lang w:val="bg-BG"/>
              </w:rPr>
              <w:t> </w:t>
            </w:r>
          </w:p>
        </w:tc>
        <w:tc>
          <w:tcPr>
            <w:tcW w:w="7722" w:type="dxa"/>
          </w:tcPr>
          <w:p w:rsidR="00AE4311" w:rsidRDefault="00AE4311" w:rsidP="00093BAE">
            <w:pPr>
              <w:rPr>
                <w:b/>
                <w:bCs/>
                <w:lang w:val="bg-BG"/>
              </w:rPr>
            </w:pPr>
          </w:p>
          <w:p w:rsidR="00AE4311" w:rsidRPr="00B765F7" w:rsidRDefault="00AE4311" w:rsidP="00093BAE">
            <w:pPr>
              <w:rPr>
                <w:b/>
                <w:bCs/>
                <w:lang w:val="bg-BG"/>
              </w:rPr>
            </w:pPr>
            <w:r w:rsidRPr="00B765F7">
              <w:rPr>
                <w:b/>
                <w:bCs/>
                <w:lang w:val="bg-BG"/>
              </w:rPr>
              <w:t>Дейност 1:</w:t>
            </w:r>
            <w:r w:rsidRPr="00B765F7">
              <w:rPr>
                <w:color w:val="0000FF"/>
                <w:lang w:val="bg-BG"/>
              </w:rPr>
              <w:t xml:space="preserve"> </w:t>
            </w:r>
            <w:r w:rsidRPr="00D26EF6">
              <w:rPr>
                <w:lang w:val="bg-BG"/>
              </w:rPr>
              <w:t>Създаване на фонд занаучно – приложни изследвания за разработване на биологични храни и напитки. Биологичната преработка изключва използването на изкуствени консерванти, оцветители, аромати и технологични добавки. Това е предизвикателство пред съвременната преработвателна индустрия и се нуждае от н</w:t>
            </w:r>
            <w:r>
              <w:rPr>
                <w:lang w:val="bg-BG"/>
              </w:rPr>
              <w:t>ови научни подходи и технологии,</w:t>
            </w:r>
            <w:r w:rsidRPr="00D26EF6">
              <w:rPr>
                <w:lang w:val="bg-BG"/>
              </w:rPr>
              <w:t xml:space="preserve"> за да се произвеждат качествени биологични храни и напитки</w:t>
            </w:r>
            <w:r>
              <w:rPr>
                <w:lang w:val="bg-BG"/>
              </w:rPr>
              <w:t>, които да отговарят на вкусовете на съвременния потребител</w:t>
            </w:r>
            <w:r w:rsidRPr="00D26EF6">
              <w:rPr>
                <w:lang w:val="bg-BG"/>
              </w:rPr>
              <w:t>.</w:t>
            </w:r>
            <w:r>
              <w:rPr>
                <w:color w:val="0000FF"/>
                <w:lang w:val="bg-BG"/>
              </w:rPr>
              <w:t xml:space="preserve">  </w:t>
            </w:r>
          </w:p>
        </w:tc>
        <w:tc>
          <w:tcPr>
            <w:tcW w:w="1418" w:type="dxa"/>
          </w:tcPr>
          <w:p w:rsidR="00AE4311" w:rsidRDefault="00AE4311" w:rsidP="00093BAE">
            <w:pPr>
              <w:rPr>
                <w:lang w:val="bg-BG"/>
              </w:rPr>
            </w:pPr>
          </w:p>
          <w:p w:rsidR="00AE4311" w:rsidRPr="00B765F7" w:rsidRDefault="00AE4311" w:rsidP="00093BAE">
            <w:pPr>
              <w:rPr>
                <w:lang w:val="bg-BG"/>
              </w:rPr>
            </w:pPr>
            <w:r>
              <w:rPr>
                <w:lang w:val="bg-BG"/>
              </w:rPr>
              <w:t xml:space="preserve">МЗХ, МОМН – ФНИ </w:t>
            </w:r>
          </w:p>
        </w:tc>
        <w:tc>
          <w:tcPr>
            <w:tcW w:w="1559" w:type="dxa"/>
          </w:tcPr>
          <w:p w:rsidR="00AE4311" w:rsidRPr="00B765F7" w:rsidRDefault="00AE4311" w:rsidP="00093BAE">
            <w:pPr>
              <w:rPr>
                <w:lang w:val="bg-BG"/>
              </w:rPr>
            </w:pPr>
          </w:p>
        </w:tc>
        <w:tc>
          <w:tcPr>
            <w:tcW w:w="1582" w:type="dxa"/>
          </w:tcPr>
          <w:p w:rsidR="00AE4311" w:rsidRDefault="00AE4311" w:rsidP="00093BAE">
            <w:pPr>
              <w:rPr>
                <w:lang w:val="bg-BG"/>
              </w:rPr>
            </w:pPr>
          </w:p>
          <w:p w:rsidR="00AE4311" w:rsidRPr="00B765F7" w:rsidRDefault="00AE4311" w:rsidP="00093BAE">
            <w:pPr>
              <w:rPr>
                <w:lang w:val="bg-BG"/>
              </w:rPr>
            </w:pPr>
            <w:r>
              <w:rPr>
                <w:lang w:val="bg-BG"/>
              </w:rPr>
              <w:t xml:space="preserve">Дългосрочно – за целия период </w:t>
            </w:r>
          </w:p>
        </w:tc>
      </w:tr>
      <w:tr w:rsidR="00AE4311" w:rsidRPr="00B765F7" w:rsidTr="00093BAE">
        <w:trPr>
          <w:cantSplit/>
          <w:trHeight w:val="1080"/>
        </w:trPr>
        <w:tc>
          <w:tcPr>
            <w:tcW w:w="1932" w:type="dxa"/>
            <w:vMerge/>
          </w:tcPr>
          <w:p w:rsidR="00AE4311" w:rsidRDefault="00AE4311" w:rsidP="00093BAE">
            <w:pPr>
              <w:rPr>
                <w:b/>
                <w:bCs/>
                <w:lang w:val="bg-BG"/>
              </w:rPr>
            </w:pPr>
          </w:p>
        </w:tc>
        <w:tc>
          <w:tcPr>
            <w:tcW w:w="7722" w:type="dxa"/>
          </w:tcPr>
          <w:p w:rsidR="00AE4311" w:rsidRPr="00B765F7" w:rsidRDefault="00AE4311" w:rsidP="00093BAE">
            <w:pPr>
              <w:rPr>
                <w:b/>
                <w:bCs/>
                <w:lang w:val="bg-BG"/>
              </w:rPr>
            </w:pPr>
            <w:r>
              <w:rPr>
                <w:b/>
                <w:bCs/>
                <w:lang w:val="bg-BG"/>
              </w:rPr>
              <w:t xml:space="preserve">Дейност 2: </w:t>
            </w:r>
            <w:r w:rsidRPr="00D26EF6">
              <w:rPr>
                <w:bCs/>
                <w:lang w:val="bg-BG"/>
              </w:rPr>
              <w:t>Създаване на фонд за научно – приложни изследвания за разработване на биологична козметика</w:t>
            </w:r>
            <w:r>
              <w:rPr>
                <w:bCs/>
                <w:lang w:val="bg-BG"/>
              </w:rPr>
              <w:t xml:space="preserve">. България разполага с голям набор от биологично произведени билки и етерични масла и има възможност да произвежда и продава био козметика – скъпи и перспективни продукти с голямо търсене. </w:t>
            </w:r>
            <w:r>
              <w:rPr>
                <w:b/>
                <w:bCs/>
                <w:lang w:val="bg-BG"/>
              </w:rPr>
              <w:t xml:space="preserve"> </w:t>
            </w:r>
          </w:p>
        </w:tc>
        <w:tc>
          <w:tcPr>
            <w:tcW w:w="1418" w:type="dxa"/>
          </w:tcPr>
          <w:p w:rsidR="00AE4311" w:rsidRPr="00B765F7" w:rsidRDefault="00AE4311" w:rsidP="00093BAE">
            <w:pPr>
              <w:rPr>
                <w:lang w:val="bg-BG"/>
              </w:rPr>
            </w:pPr>
            <w:r>
              <w:rPr>
                <w:lang w:val="bg-BG"/>
              </w:rPr>
              <w:t xml:space="preserve">МЗХ, МОМН – ФНИ </w:t>
            </w:r>
          </w:p>
        </w:tc>
        <w:tc>
          <w:tcPr>
            <w:tcW w:w="1559" w:type="dxa"/>
          </w:tcPr>
          <w:p w:rsidR="00AE4311" w:rsidRPr="00B765F7" w:rsidRDefault="00AE4311" w:rsidP="00093BAE">
            <w:pPr>
              <w:rPr>
                <w:lang w:val="bg-BG"/>
              </w:rPr>
            </w:pPr>
          </w:p>
        </w:tc>
        <w:tc>
          <w:tcPr>
            <w:tcW w:w="1582" w:type="dxa"/>
          </w:tcPr>
          <w:p w:rsidR="00AE4311" w:rsidRPr="00B765F7" w:rsidRDefault="00AE4311" w:rsidP="00093BAE">
            <w:pPr>
              <w:rPr>
                <w:lang w:val="bg-BG"/>
              </w:rPr>
            </w:pPr>
            <w:r>
              <w:rPr>
                <w:lang w:val="bg-BG"/>
              </w:rPr>
              <w:t xml:space="preserve">Дългосрочно – за целия период </w:t>
            </w:r>
          </w:p>
        </w:tc>
      </w:tr>
    </w:tbl>
    <w:p w:rsidR="00AE4311" w:rsidRDefault="00AE4311" w:rsidP="00401DCE">
      <w:pPr>
        <w:pStyle w:val="04Bodytext"/>
      </w:pPr>
    </w:p>
    <w:p w:rsidR="00AE4311" w:rsidRDefault="00AE4311" w:rsidP="00643F41">
      <w:pPr>
        <w:pStyle w:val="04Bodytext"/>
      </w:pPr>
      <w:r>
        <w:br w:type="page"/>
      </w:r>
    </w:p>
    <w:p w:rsidR="00AE4311" w:rsidRDefault="00AE4311" w:rsidP="00643F41">
      <w:pPr>
        <w:pStyle w:val="04Bodytext"/>
      </w:pPr>
    </w:p>
    <w:p w:rsidR="00AE4311" w:rsidRPr="00B13A7F" w:rsidRDefault="00AE4311" w:rsidP="00643F41">
      <w:pPr>
        <w:pStyle w:val="04Bodytext"/>
        <w:rPr>
          <w:b/>
          <w:sz w:val="28"/>
          <w:szCs w:val="28"/>
        </w:rPr>
      </w:pPr>
      <w:r w:rsidRPr="00B13A7F">
        <w:rPr>
          <w:rFonts w:ascii="Times New Roman Bold" w:hAnsi="Times New Roman Bold"/>
          <w:b/>
          <w:caps/>
          <w:sz w:val="28"/>
          <w:szCs w:val="28"/>
          <w:shd w:val="clear" w:color="auto" w:fill="D9D9D9"/>
        </w:rPr>
        <w:t xml:space="preserve">Стратегическа цел 2 </w:t>
      </w:r>
      <w:r w:rsidRPr="00B13A7F">
        <w:rPr>
          <w:b/>
          <w:sz w:val="28"/>
          <w:szCs w:val="28"/>
          <w:shd w:val="clear" w:color="auto" w:fill="D9D9D9"/>
        </w:rPr>
        <w:t>„ Българските биологични храни и напитки са познати и търсени от българските потребители и се продават добре на международните пазари”</w:t>
      </w:r>
      <w:r>
        <w:rPr>
          <w:b/>
          <w:sz w:val="28"/>
          <w:szCs w:val="28"/>
          <w:shd w:val="clear" w:color="auto" w:fill="D9D9D9"/>
        </w:rPr>
        <w:t xml:space="preserve">                                               </w:t>
      </w:r>
    </w:p>
    <w:p w:rsidR="00AE4311" w:rsidRDefault="00AE4311" w:rsidP="00401DCE">
      <w:pPr>
        <w:pStyle w:val="04Bodytext"/>
        <w:shd w:val="clear" w:color="auto" w:fill="FFFFFF"/>
        <w:jc w:val="left"/>
        <w:rPr>
          <w:sz w:val="28"/>
          <w:szCs w:val="28"/>
        </w:rPr>
      </w:pPr>
    </w:p>
    <w:tbl>
      <w:tblPr>
        <w:tblW w:w="142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32"/>
        <w:gridCol w:w="7722"/>
        <w:gridCol w:w="1418"/>
        <w:gridCol w:w="1559"/>
        <w:gridCol w:w="1582"/>
      </w:tblGrid>
      <w:tr w:rsidR="00AE4311" w:rsidRPr="00B765F7" w:rsidTr="00093BAE">
        <w:trPr>
          <w:trHeight w:val="510"/>
        </w:trPr>
        <w:tc>
          <w:tcPr>
            <w:tcW w:w="1932" w:type="dxa"/>
          </w:tcPr>
          <w:p w:rsidR="00AE4311" w:rsidRPr="00B765F7" w:rsidRDefault="00AE4311" w:rsidP="00093BAE">
            <w:pPr>
              <w:jc w:val="center"/>
              <w:rPr>
                <w:b/>
                <w:bCs/>
                <w:lang w:val="bg-BG"/>
              </w:rPr>
            </w:pPr>
            <w:r w:rsidRPr="00B765F7">
              <w:rPr>
                <w:b/>
                <w:bCs/>
                <w:lang w:val="bg-BG"/>
              </w:rPr>
              <w:t>МЕРКИ</w:t>
            </w:r>
          </w:p>
        </w:tc>
        <w:tc>
          <w:tcPr>
            <w:tcW w:w="7722" w:type="dxa"/>
          </w:tcPr>
          <w:p w:rsidR="00AE4311" w:rsidRPr="00B765F7" w:rsidRDefault="00AE4311" w:rsidP="00093BAE">
            <w:pPr>
              <w:jc w:val="center"/>
              <w:rPr>
                <w:b/>
                <w:bCs/>
                <w:lang w:val="bg-BG"/>
              </w:rPr>
            </w:pPr>
            <w:r w:rsidRPr="00B765F7">
              <w:rPr>
                <w:b/>
                <w:bCs/>
                <w:lang w:val="bg-BG"/>
              </w:rPr>
              <w:t>ДЕЙ</w:t>
            </w:r>
            <w:r>
              <w:rPr>
                <w:b/>
                <w:bCs/>
                <w:lang w:val="bg-BG"/>
              </w:rPr>
              <w:t>НОСТИ</w:t>
            </w:r>
          </w:p>
        </w:tc>
        <w:tc>
          <w:tcPr>
            <w:tcW w:w="1418" w:type="dxa"/>
          </w:tcPr>
          <w:p w:rsidR="00AE4311" w:rsidRPr="00B765F7" w:rsidRDefault="00AE4311" w:rsidP="00093BAE">
            <w:pPr>
              <w:rPr>
                <w:b/>
                <w:bCs/>
                <w:lang w:val="bg-BG"/>
              </w:rPr>
            </w:pPr>
            <w:r w:rsidRPr="00B765F7">
              <w:rPr>
                <w:b/>
                <w:bCs/>
                <w:lang w:val="bg-BG"/>
              </w:rPr>
              <w:t>Отговорна институция</w:t>
            </w:r>
          </w:p>
        </w:tc>
        <w:tc>
          <w:tcPr>
            <w:tcW w:w="1559" w:type="dxa"/>
          </w:tcPr>
          <w:p w:rsidR="00AE4311" w:rsidRPr="00B765F7" w:rsidRDefault="00AE4311" w:rsidP="00093BAE">
            <w:pPr>
              <w:rPr>
                <w:b/>
                <w:bCs/>
                <w:lang w:val="bg-BG"/>
              </w:rPr>
            </w:pPr>
            <w:r w:rsidRPr="00B765F7">
              <w:rPr>
                <w:b/>
                <w:bCs/>
                <w:lang w:val="bg-BG"/>
              </w:rPr>
              <w:t>Партниращи институции</w:t>
            </w:r>
          </w:p>
        </w:tc>
        <w:tc>
          <w:tcPr>
            <w:tcW w:w="1582" w:type="dxa"/>
          </w:tcPr>
          <w:p w:rsidR="00AE4311" w:rsidRPr="00B765F7" w:rsidRDefault="00AE4311" w:rsidP="00093BAE">
            <w:pPr>
              <w:rPr>
                <w:b/>
                <w:bCs/>
                <w:lang w:val="bg-BG"/>
              </w:rPr>
            </w:pPr>
            <w:r w:rsidRPr="00B765F7">
              <w:rPr>
                <w:b/>
                <w:bCs/>
                <w:lang w:val="bg-BG"/>
              </w:rPr>
              <w:t>Срок за изпълнение</w:t>
            </w:r>
          </w:p>
        </w:tc>
      </w:tr>
      <w:tr w:rsidR="00AE4311" w:rsidRPr="00B765F7" w:rsidTr="00093BAE">
        <w:trPr>
          <w:cantSplit/>
          <w:trHeight w:val="932"/>
        </w:trPr>
        <w:tc>
          <w:tcPr>
            <w:tcW w:w="1932" w:type="dxa"/>
            <w:vMerge w:val="restart"/>
          </w:tcPr>
          <w:p w:rsidR="00AE4311" w:rsidRPr="00E67EFC" w:rsidRDefault="00AE4311" w:rsidP="00093BAE">
            <w:pPr>
              <w:rPr>
                <w:bCs/>
                <w:lang w:val="bg-BG"/>
              </w:rPr>
            </w:pPr>
            <w:r>
              <w:rPr>
                <w:b/>
                <w:bCs/>
                <w:lang w:val="bg-BG"/>
              </w:rPr>
              <w:t>Мярка 1</w:t>
            </w:r>
            <w:r w:rsidRPr="00B765F7">
              <w:rPr>
                <w:b/>
                <w:bCs/>
                <w:lang w:val="bg-BG"/>
              </w:rPr>
              <w:t xml:space="preserve">: </w:t>
            </w:r>
            <w:r w:rsidRPr="00FA210A">
              <w:rPr>
                <w:bCs/>
                <w:lang w:val="bg-BG"/>
              </w:rPr>
              <w:t>Насърчаване на консумацията на биологични храни в България</w:t>
            </w:r>
            <w:r>
              <w:rPr>
                <w:b/>
                <w:bCs/>
                <w:lang w:val="bg-BG"/>
              </w:rPr>
              <w:t xml:space="preserve"> </w:t>
            </w:r>
          </w:p>
          <w:p w:rsidR="00AE4311" w:rsidRPr="00B765F7" w:rsidRDefault="00AE4311" w:rsidP="00093BAE">
            <w:pPr>
              <w:rPr>
                <w:b/>
                <w:bCs/>
                <w:lang w:val="bg-BG"/>
              </w:rPr>
            </w:pPr>
            <w:r w:rsidRPr="00B765F7">
              <w:rPr>
                <w:b/>
                <w:bCs/>
                <w:lang w:val="bg-BG"/>
              </w:rPr>
              <w:t> </w:t>
            </w:r>
          </w:p>
          <w:p w:rsidR="00AE4311" w:rsidRPr="00B765F7" w:rsidRDefault="00AE4311" w:rsidP="00093BAE">
            <w:pPr>
              <w:rPr>
                <w:b/>
                <w:bCs/>
                <w:lang w:val="bg-BG"/>
              </w:rPr>
            </w:pPr>
            <w:r w:rsidRPr="00B765F7">
              <w:rPr>
                <w:b/>
                <w:bCs/>
                <w:lang w:val="bg-BG"/>
              </w:rPr>
              <w:t> </w:t>
            </w:r>
          </w:p>
          <w:p w:rsidR="00AE4311" w:rsidRPr="00FC3AF7" w:rsidRDefault="00AE4311" w:rsidP="00093BAE">
            <w:pPr>
              <w:rPr>
                <w:b/>
                <w:bCs/>
                <w:lang w:val="ru-RU"/>
              </w:rPr>
            </w:pPr>
            <w:r>
              <w:rPr>
                <w:b/>
                <w:bCs/>
                <w:lang w:val="bg-BG"/>
              </w:rPr>
              <w:t> </w:t>
            </w:r>
          </w:p>
        </w:tc>
        <w:tc>
          <w:tcPr>
            <w:tcW w:w="7722" w:type="dxa"/>
          </w:tcPr>
          <w:p w:rsidR="00AE4311" w:rsidRPr="00B765F7" w:rsidRDefault="00AE4311" w:rsidP="00093BAE">
            <w:pPr>
              <w:rPr>
                <w:b/>
                <w:bCs/>
                <w:lang w:val="bg-BG"/>
              </w:rPr>
            </w:pPr>
            <w:r>
              <w:rPr>
                <w:b/>
                <w:bCs/>
                <w:lang w:val="bg-BG"/>
              </w:rPr>
              <w:t xml:space="preserve">Дейност 1: </w:t>
            </w:r>
            <w:r w:rsidRPr="00FA210A">
              <w:rPr>
                <w:bCs/>
                <w:lang w:val="bg-BG"/>
              </w:rPr>
              <w:t xml:space="preserve">Организирне на ежегодни изложения на биологични продукти в по-големите градове на страната </w:t>
            </w:r>
            <w:r>
              <w:rPr>
                <w:bCs/>
                <w:lang w:val="bg-BG"/>
              </w:rPr>
              <w:t xml:space="preserve">– гарантирано финансиране и график за </w:t>
            </w:r>
            <w:r w:rsidRPr="00FA210A">
              <w:rPr>
                <w:bCs/>
                <w:lang w:val="bg-BG"/>
              </w:rPr>
              <w:t>цел</w:t>
            </w:r>
            <w:r>
              <w:rPr>
                <w:bCs/>
                <w:lang w:val="bg-BG"/>
              </w:rPr>
              <w:t>и</w:t>
            </w:r>
            <w:r w:rsidRPr="00FA210A">
              <w:rPr>
                <w:bCs/>
                <w:lang w:val="bg-BG"/>
              </w:rPr>
              <w:t>я период</w:t>
            </w:r>
            <w:r>
              <w:rPr>
                <w:bCs/>
                <w:lang w:val="bg-BG"/>
              </w:rPr>
              <w:t xml:space="preserve"> на действие на стратегията </w:t>
            </w:r>
          </w:p>
        </w:tc>
        <w:tc>
          <w:tcPr>
            <w:tcW w:w="1418" w:type="dxa"/>
          </w:tcPr>
          <w:p w:rsidR="00AE4311" w:rsidRPr="00B765F7" w:rsidRDefault="00AE4311" w:rsidP="00093BAE">
            <w:pPr>
              <w:rPr>
                <w:lang w:val="bg-BG"/>
              </w:rPr>
            </w:pPr>
            <w:r>
              <w:rPr>
                <w:lang w:val="bg-BG"/>
              </w:rPr>
              <w:t>МЗХ</w:t>
            </w:r>
          </w:p>
        </w:tc>
        <w:tc>
          <w:tcPr>
            <w:tcW w:w="1559" w:type="dxa"/>
          </w:tcPr>
          <w:p w:rsidR="00AE4311" w:rsidRPr="00B765F7" w:rsidRDefault="00AE4311" w:rsidP="00093BAE">
            <w:pPr>
              <w:rPr>
                <w:lang w:val="bg-BG"/>
              </w:rPr>
            </w:pPr>
            <w:r>
              <w:rPr>
                <w:lang w:val="bg-BG"/>
              </w:rPr>
              <w:t>АБТ, БАБ, Биоселена</w:t>
            </w:r>
          </w:p>
        </w:tc>
        <w:tc>
          <w:tcPr>
            <w:tcW w:w="1582" w:type="dxa"/>
          </w:tcPr>
          <w:p w:rsidR="00AE4311" w:rsidRPr="00B765F7" w:rsidRDefault="00AE4311" w:rsidP="00093BAE">
            <w:pPr>
              <w:rPr>
                <w:lang w:val="bg-BG"/>
              </w:rPr>
            </w:pPr>
            <w:r>
              <w:rPr>
                <w:lang w:val="bg-BG"/>
              </w:rPr>
              <w:t xml:space="preserve">2013 – 2020 </w:t>
            </w:r>
          </w:p>
        </w:tc>
      </w:tr>
      <w:tr w:rsidR="00AE4311" w:rsidRPr="00B765F7" w:rsidTr="00093BAE">
        <w:trPr>
          <w:cantSplit/>
          <w:trHeight w:val="932"/>
        </w:trPr>
        <w:tc>
          <w:tcPr>
            <w:tcW w:w="1932" w:type="dxa"/>
            <w:vMerge/>
          </w:tcPr>
          <w:p w:rsidR="00AE4311" w:rsidRDefault="00AE4311" w:rsidP="00093BAE">
            <w:pPr>
              <w:rPr>
                <w:b/>
                <w:bCs/>
                <w:lang w:val="bg-BG"/>
              </w:rPr>
            </w:pPr>
          </w:p>
        </w:tc>
        <w:tc>
          <w:tcPr>
            <w:tcW w:w="7722" w:type="dxa"/>
          </w:tcPr>
          <w:p w:rsidR="00AE4311" w:rsidRPr="00B765F7" w:rsidRDefault="00AE4311" w:rsidP="00093BAE">
            <w:pPr>
              <w:rPr>
                <w:b/>
                <w:bCs/>
                <w:lang w:val="bg-BG"/>
              </w:rPr>
            </w:pPr>
            <w:r w:rsidRPr="00B765F7">
              <w:rPr>
                <w:b/>
                <w:bCs/>
                <w:lang w:val="bg-BG"/>
              </w:rPr>
              <w:t xml:space="preserve">Дейност </w:t>
            </w:r>
            <w:r>
              <w:rPr>
                <w:b/>
                <w:bCs/>
                <w:lang w:val="bg-BG"/>
              </w:rPr>
              <w:t>2</w:t>
            </w:r>
            <w:r w:rsidRPr="00B765F7">
              <w:rPr>
                <w:b/>
                <w:bCs/>
                <w:lang w:val="bg-BG"/>
              </w:rPr>
              <w:t>:</w:t>
            </w:r>
            <w:r w:rsidRPr="00B765F7">
              <w:rPr>
                <w:lang w:val="bg-BG"/>
              </w:rPr>
              <w:t xml:space="preserve"> </w:t>
            </w:r>
            <w:r>
              <w:rPr>
                <w:lang w:val="bg-BG"/>
              </w:rPr>
              <w:t xml:space="preserve">Пилотно включване на няколко училища в страната за доставка на биологични храни по програмите от типа „Училищно мляко”, „Училищен плод” и др.  </w:t>
            </w:r>
          </w:p>
        </w:tc>
        <w:tc>
          <w:tcPr>
            <w:tcW w:w="1418" w:type="dxa"/>
          </w:tcPr>
          <w:p w:rsidR="00AE4311" w:rsidRDefault="00AE4311" w:rsidP="00093BAE">
            <w:r w:rsidRPr="007064C8">
              <w:rPr>
                <w:lang w:val="bg-BG"/>
              </w:rPr>
              <w:t>МЗХ, ДФЗ</w:t>
            </w:r>
          </w:p>
        </w:tc>
        <w:tc>
          <w:tcPr>
            <w:tcW w:w="1559" w:type="dxa"/>
          </w:tcPr>
          <w:p w:rsidR="00AE4311" w:rsidRPr="00B765F7" w:rsidRDefault="00AE4311" w:rsidP="00093BAE">
            <w:pPr>
              <w:rPr>
                <w:lang w:val="bg-BG"/>
              </w:rPr>
            </w:pPr>
            <w:r>
              <w:rPr>
                <w:lang w:val="bg-BG"/>
              </w:rPr>
              <w:t>АБТ, БАБ</w:t>
            </w:r>
          </w:p>
        </w:tc>
        <w:tc>
          <w:tcPr>
            <w:tcW w:w="1582" w:type="dxa"/>
          </w:tcPr>
          <w:p w:rsidR="00AE4311" w:rsidRPr="00B765F7" w:rsidRDefault="00AE4311" w:rsidP="00093BAE">
            <w:pPr>
              <w:rPr>
                <w:lang w:val="bg-BG"/>
              </w:rPr>
            </w:pPr>
            <w:r>
              <w:rPr>
                <w:lang w:val="bg-BG"/>
              </w:rPr>
              <w:t>2013 - 2020</w:t>
            </w:r>
          </w:p>
        </w:tc>
      </w:tr>
      <w:tr w:rsidR="00AE4311" w:rsidRPr="00B765F7" w:rsidTr="00643F41">
        <w:trPr>
          <w:cantSplit/>
          <w:trHeight w:val="1399"/>
        </w:trPr>
        <w:tc>
          <w:tcPr>
            <w:tcW w:w="1932" w:type="dxa"/>
            <w:vMerge/>
          </w:tcPr>
          <w:p w:rsidR="00AE4311" w:rsidRPr="00B765F7" w:rsidRDefault="00AE4311" w:rsidP="00093BAE">
            <w:pPr>
              <w:rPr>
                <w:b/>
                <w:bCs/>
                <w:lang w:val="bg-BG"/>
              </w:rPr>
            </w:pPr>
          </w:p>
        </w:tc>
        <w:tc>
          <w:tcPr>
            <w:tcW w:w="7722" w:type="dxa"/>
          </w:tcPr>
          <w:p w:rsidR="00AE4311" w:rsidRPr="001716F4" w:rsidRDefault="00AE4311" w:rsidP="00093BAE">
            <w:pPr>
              <w:rPr>
                <w:lang w:val="ru-RU"/>
              </w:rPr>
            </w:pPr>
            <w:r w:rsidRPr="00B765F7">
              <w:rPr>
                <w:b/>
                <w:bCs/>
                <w:lang w:val="bg-BG"/>
              </w:rPr>
              <w:t xml:space="preserve">Дейност </w:t>
            </w:r>
            <w:r>
              <w:rPr>
                <w:b/>
                <w:bCs/>
                <w:lang w:val="bg-BG"/>
              </w:rPr>
              <w:t>3</w:t>
            </w:r>
            <w:r w:rsidRPr="00B765F7">
              <w:rPr>
                <w:b/>
                <w:bCs/>
                <w:lang w:val="bg-BG"/>
              </w:rPr>
              <w:t>:</w:t>
            </w:r>
            <w:r w:rsidRPr="00B765F7">
              <w:rPr>
                <w:lang w:val="bg-BG"/>
              </w:rPr>
              <w:t xml:space="preserve"> </w:t>
            </w:r>
            <w:r>
              <w:rPr>
                <w:lang w:val="bg-BG"/>
              </w:rPr>
              <w:t xml:space="preserve">Разработване на схеми за държавна помощ за съфинансиране на участието на български био фирми в специализирани изложения за храни, напитки и козметика в страната  </w:t>
            </w:r>
          </w:p>
        </w:tc>
        <w:tc>
          <w:tcPr>
            <w:tcW w:w="1418" w:type="dxa"/>
          </w:tcPr>
          <w:p w:rsidR="00AE4311" w:rsidRPr="001716F4" w:rsidRDefault="00AE4311" w:rsidP="00093BAE">
            <w:r w:rsidRPr="007064C8">
              <w:rPr>
                <w:lang w:val="bg-BG"/>
              </w:rPr>
              <w:t>МЗХ, ДФЗ</w:t>
            </w:r>
          </w:p>
        </w:tc>
        <w:tc>
          <w:tcPr>
            <w:tcW w:w="1559" w:type="dxa"/>
          </w:tcPr>
          <w:p w:rsidR="00AE4311" w:rsidRPr="00B765F7" w:rsidRDefault="00AE4311" w:rsidP="00093BAE">
            <w:pPr>
              <w:rPr>
                <w:lang w:val="bg-BG"/>
              </w:rPr>
            </w:pPr>
            <w:r>
              <w:rPr>
                <w:lang w:val="bg-BG"/>
              </w:rPr>
              <w:t>БАБ, АБТ</w:t>
            </w:r>
          </w:p>
        </w:tc>
        <w:tc>
          <w:tcPr>
            <w:tcW w:w="1582" w:type="dxa"/>
          </w:tcPr>
          <w:p w:rsidR="00AE4311" w:rsidRPr="00B13A7F" w:rsidRDefault="00AE4311" w:rsidP="00093BAE">
            <w:pPr>
              <w:rPr>
                <w:lang w:val="bg-BG"/>
              </w:rPr>
            </w:pPr>
            <w:r>
              <w:rPr>
                <w:lang w:val="bg-BG"/>
              </w:rPr>
              <w:t>2013 – 2020</w:t>
            </w:r>
          </w:p>
        </w:tc>
      </w:tr>
      <w:tr w:rsidR="00AE4311" w:rsidRPr="00B765F7" w:rsidTr="00093BAE">
        <w:trPr>
          <w:cantSplit/>
          <w:trHeight w:val="1080"/>
        </w:trPr>
        <w:tc>
          <w:tcPr>
            <w:tcW w:w="1932" w:type="dxa"/>
            <w:vMerge w:val="restart"/>
          </w:tcPr>
          <w:p w:rsidR="00AE4311" w:rsidRPr="00B13A7F" w:rsidRDefault="00AE4311" w:rsidP="00093BAE">
            <w:pPr>
              <w:rPr>
                <w:bCs/>
                <w:lang w:val="bg-BG"/>
              </w:rPr>
            </w:pPr>
            <w:r>
              <w:rPr>
                <w:b/>
                <w:bCs/>
                <w:lang w:val="bg-BG"/>
              </w:rPr>
              <w:t>Мярка</w:t>
            </w:r>
            <w:r w:rsidRPr="00B765F7">
              <w:rPr>
                <w:b/>
                <w:bCs/>
                <w:lang w:val="bg-BG"/>
              </w:rPr>
              <w:t xml:space="preserve"> 2: </w:t>
            </w:r>
            <w:r w:rsidRPr="00C618B3">
              <w:rPr>
                <w:bCs/>
                <w:lang w:val="bg-BG"/>
              </w:rPr>
              <w:t>Промоция на български биол</w:t>
            </w:r>
            <w:r>
              <w:rPr>
                <w:bCs/>
                <w:lang w:val="bg-BG"/>
              </w:rPr>
              <w:t xml:space="preserve">огични продукти извън страната </w:t>
            </w:r>
          </w:p>
        </w:tc>
        <w:tc>
          <w:tcPr>
            <w:tcW w:w="7722" w:type="dxa"/>
          </w:tcPr>
          <w:p w:rsidR="00AE4311" w:rsidRPr="00D35036" w:rsidRDefault="00AE4311" w:rsidP="00093BAE">
            <w:pPr>
              <w:rPr>
                <w:b/>
                <w:bCs/>
                <w:lang w:val="bg-BG"/>
              </w:rPr>
            </w:pPr>
            <w:r w:rsidRPr="00D35036">
              <w:rPr>
                <w:b/>
                <w:bCs/>
                <w:lang w:val="bg-BG"/>
              </w:rPr>
              <w:t>Дейност 1:</w:t>
            </w:r>
            <w:r w:rsidRPr="00D35036">
              <w:rPr>
                <w:lang w:val="bg-BG"/>
              </w:rPr>
              <w:t xml:space="preserve"> Финансиране на атрактивен български щанд с по-голям от досегашния брой фирми на изложението БИО ФАХ – Германия </w:t>
            </w:r>
          </w:p>
        </w:tc>
        <w:tc>
          <w:tcPr>
            <w:tcW w:w="1418" w:type="dxa"/>
          </w:tcPr>
          <w:p w:rsidR="00AE4311" w:rsidRPr="00B765F7" w:rsidRDefault="00AE4311" w:rsidP="00093BAE">
            <w:pPr>
              <w:rPr>
                <w:lang w:val="bg-BG"/>
              </w:rPr>
            </w:pPr>
            <w:r>
              <w:rPr>
                <w:lang w:val="bg-BG"/>
              </w:rPr>
              <w:t xml:space="preserve">МЗХ, МИЕТ – АПМСП </w:t>
            </w:r>
          </w:p>
        </w:tc>
        <w:tc>
          <w:tcPr>
            <w:tcW w:w="1559" w:type="dxa"/>
          </w:tcPr>
          <w:p w:rsidR="00AE4311" w:rsidRPr="00B765F7" w:rsidRDefault="00AE4311" w:rsidP="00093BAE">
            <w:pPr>
              <w:rPr>
                <w:lang w:val="bg-BG"/>
              </w:rPr>
            </w:pPr>
            <w:r>
              <w:rPr>
                <w:lang w:val="bg-BG"/>
              </w:rPr>
              <w:t xml:space="preserve">АБТ, БАБ </w:t>
            </w:r>
          </w:p>
        </w:tc>
        <w:tc>
          <w:tcPr>
            <w:tcW w:w="1582" w:type="dxa"/>
          </w:tcPr>
          <w:p w:rsidR="00AE4311" w:rsidRPr="00B765F7" w:rsidRDefault="00AE4311" w:rsidP="00093BAE">
            <w:pPr>
              <w:rPr>
                <w:lang w:val="bg-BG"/>
              </w:rPr>
            </w:pPr>
            <w:r>
              <w:rPr>
                <w:lang w:val="bg-BG"/>
              </w:rPr>
              <w:t xml:space="preserve">Целия период </w:t>
            </w:r>
          </w:p>
        </w:tc>
      </w:tr>
      <w:tr w:rsidR="00AE4311" w:rsidRPr="00B765F7" w:rsidTr="00093BAE">
        <w:trPr>
          <w:cantSplit/>
          <w:trHeight w:val="1080"/>
        </w:trPr>
        <w:tc>
          <w:tcPr>
            <w:tcW w:w="1932" w:type="dxa"/>
            <w:vMerge/>
          </w:tcPr>
          <w:p w:rsidR="00AE4311" w:rsidRDefault="00AE4311" w:rsidP="00093BAE">
            <w:pPr>
              <w:rPr>
                <w:b/>
                <w:bCs/>
                <w:lang w:val="bg-BG"/>
              </w:rPr>
            </w:pPr>
          </w:p>
        </w:tc>
        <w:tc>
          <w:tcPr>
            <w:tcW w:w="7722" w:type="dxa"/>
          </w:tcPr>
          <w:p w:rsidR="00AE4311" w:rsidRPr="00D35036" w:rsidRDefault="00AE4311" w:rsidP="00093BAE">
            <w:pPr>
              <w:rPr>
                <w:b/>
                <w:bCs/>
                <w:lang w:val="bg-BG"/>
              </w:rPr>
            </w:pPr>
            <w:r w:rsidRPr="00D35036">
              <w:rPr>
                <w:b/>
                <w:bCs/>
                <w:lang w:val="bg-BG"/>
              </w:rPr>
              <w:t>Дейност 2:</w:t>
            </w:r>
            <w:r w:rsidRPr="00D35036">
              <w:rPr>
                <w:lang w:val="bg-BG"/>
              </w:rPr>
              <w:t xml:space="preserve"> Финансиране на български щанд на специализираното изложение за био козметика и уелнес продукти </w:t>
            </w:r>
            <w:r w:rsidRPr="00D35036">
              <w:t>VIVANESS</w:t>
            </w:r>
            <w:r w:rsidRPr="0029410D">
              <w:rPr>
                <w:lang w:val="ru-RU"/>
              </w:rPr>
              <w:t xml:space="preserve"> </w:t>
            </w:r>
            <w:r w:rsidRPr="00D35036">
              <w:rPr>
                <w:lang w:val="bg-BG"/>
              </w:rPr>
              <w:t>(по време на БИО ФАХ,  Германия)</w:t>
            </w:r>
          </w:p>
        </w:tc>
        <w:tc>
          <w:tcPr>
            <w:tcW w:w="1418" w:type="dxa"/>
          </w:tcPr>
          <w:p w:rsidR="00AE4311" w:rsidRPr="00B765F7" w:rsidRDefault="00AE4311" w:rsidP="00093BAE">
            <w:pPr>
              <w:rPr>
                <w:lang w:val="bg-BG"/>
              </w:rPr>
            </w:pPr>
            <w:r>
              <w:rPr>
                <w:lang w:val="bg-BG"/>
              </w:rPr>
              <w:t xml:space="preserve">МЗХ, МИЕТ – АПМСП </w:t>
            </w:r>
          </w:p>
        </w:tc>
        <w:tc>
          <w:tcPr>
            <w:tcW w:w="1559" w:type="dxa"/>
          </w:tcPr>
          <w:p w:rsidR="00AE4311" w:rsidRPr="00B765F7" w:rsidRDefault="00AE4311" w:rsidP="00093BAE">
            <w:pPr>
              <w:rPr>
                <w:lang w:val="bg-BG"/>
              </w:rPr>
            </w:pPr>
            <w:r>
              <w:rPr>
                <w:lang w:val="bg-BG"/>
              </w:rPr>
              <w:t xml:space="preserve">АБТ, БАБ </w:t>
            </w:r>
          </w:p>
        </w:tc>
        <w:tc>
          <w:tcPr>
            <w:tcW w:w="1582" w:type="dxa"/>
          </w:tcPr>
          <w:p w:rsidR="00AE4311" w:rsidRPr="00B765F7" w:rsidRDefault="00AE4311" w:rsidP="00093BAE">
            <w:pPr>
              <w:rPr>
                <w:lang w:val="bg-BG"/>
              </w:rPr>
            </w:pPr>
            <w:r>
              <w:rPr>
                <w:lang w:val="bg-BG"/>
              </w:rPr>
              <w:t xml:space="preserve">Целия период </w:t>
            </w:r>
          </w:p>
        </w:tc>
      </w:tr>
    </w:tbl>
    <w:p w:rsidR="00AE4311" w:rsidRDefault="00AE4311" w:rsidP="00401DCE">
      <w:pPr>
        <w:pStyle w:val="04Bodytext"/>
        <w:shd w:val="clear" w:color="auto" w:fill="FFFFFF"/>
        <w:jc w:val="left"/>
        <w:rPr>
          <w:b/>
          <w:sz w:val="28"/>
          <w:szCs w:val="28"/>
        </w:rPr>
      </w:pPr>
      <w:r>
        <w:rPr>
          <w:b/>
          <w:sz w:val="28"/>
          <w:szCs w:val="28"/>
        </w:rPr>
        <w:br w:type="page"/>
      </w:r>
    </w:p>
    <w:p w:rsidR="00AE4311" w:rsidRDefault="00AE4311" w:rsidP="00401DCE">
      <w:pPr>
        <w:pStyle w:val="04Bodytext"/>
        <w:shd w:val="clear" w:color="auto" w:fill="FFFFFF"/>
        <w:jc w:val="left"/>
        <w:rPr>
          <w:b/>
          <w:sz w:val="28"/>
          <w:szCs w:val="28"/>
        </w:rPr>
      </w:pPr>
    </w:p>
    <w:p w:rsidR="00AE4311" w:rsidRPr="00B13A7F" w:rsidRDefault="00AE4311" w:rsidP="00401DCE">
      <w:pPr>
        <w:pStyle w:val="04Bodytext"/>
        <w:shd w:val="clear" w:color="auto" w:fill="FFFFFF"/>
        <w:jc w:val="left"/>
        <w:rPr>
          <w:b/>
          <w:sz w:val="28"/>
          <w:szCs w:val="28"/>
        </w:rPr>
      </w:pPr>
      <w:r w:rsidRPr="00B13A7F">
        <w:rPr>
          <w:rFonts w:ascii="Times New Roman Bold" w:hAnsi="Times New Roman Bold"/>
          <w:b/>
          <w:caps/>
          <w:sz w:val="28"/>
          <w:szCs w:val="28"/>
          <w:shd w:val="clear" w:color="auto" w:fill="D9D9D9"/>
        </w:rPr>
        <w:t>Стратегическа цел 3</w:t>
      </w:r>
      <w:r w:rsidRPr="00B13A7F">
        <w:rPr>
          <w:b/>
          <w:sz w:val="28"/>
          <w:szCs w:val="28"/>
          <w:shd w:val="clear" w:color="auto" w:fill="D9D9D9"/>
        </w:rPr>
        <w:t xml:space="preserve"> „Ориентирани към практиката научни изследвания, образование</w:t>
      </w:r>
      <w:r>
        <w:rPr>
          <w:b/>
          <w:sz w:val="28"/>
          <w:szCs w:val="28"/>
          <w:shd w:val="clear" w:color="auto" w:fill="D9D9D9"/>
        </w:rPr>
        <w:t xml:space="preserve">, </w:t>
      </w:r>
      <w:r w:rsidRPr="00B13A7F">
        <w:rPr>
          <w:b/>
          <w:sz w:val="28"/>
          <w:szCs w:val="28"/>
          <w:shd w:val="clear" w:color="auto" w:fill="D9D9D9"/>
        </w:rPr>
        <w:t xml:space="preserve"> обучение и консултантска дейност в областта на биологичното земеделие”</w:t>
      </w:r>
      <w:r w:rsidRPr="00B13A7F">
        <w:rPr>
          <w:b/>
          <w:sz w:val="28"/>
          <w:szCs w:val="28"/>
        </w:rPr>
        <w:t xml:space="preserve">  </w:t>
      </w:r>
    </w:p>
    <w:p w:rsidR="00AE4311" w:rsidRDefault="00AE4311" w:rsidP="00401DCE">
      <w:pPr>
        <w:pStyle w:val="04Bodytext"/>
        <w:shd w:val="clear" w:color="auto" w:fill="FFFFFF"/>
      </w:pPr>
    </w:p>
    <w:tbl>
      <w:tblPr>
        <w:tblW w:w="142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32"/>
        <w:gridCol w:w="7722"/>
        <w:gridCol w:w="1418"/>
        <w:gridCol w:w="1559"/>
        <w:gridCol w:w="1582"/>
      </w:tblGrid>
      <w:tr w:rsidR="00AE4311" w:rsidRPr="00B765F7" w:rsidTr="00093BAE">
        <w:trPr>
          <w:trHeight w:val="510"/>
        </w:trPr>
        <w:tc>
          <w:tcPr>
            <w:tcW w:w="1932" w:type="dxa"/>
          </w:tcPr>
          <w:p w:rsidR="00AE4311" w:rsidRPr="0091596A" w:rsidRDefault="00AE4311" w:rsidP="00093BAE">
            <w:pPr>
              <w:jc w:val="center"/>
              <w:rPr>
                <w:b/>
                <w:bCs/>
                <w:lang w:val="bg-BG"/>
              </w:rPr>
            </w:pPr>
            <w:r w:rsidRPr="0091596A">
              <w:rPr>
                <w:b/>
                <w:bCs/>
                <w:lang w:val="bg-BG"/>
              </w:rPr>
              <w:t>МЕРКИ</w:t>
            </w:r>
          </w:p>
        </w:tc>
        <w:tc>
          <w:tcPr>
            <w:tcW w:w="7722" w:type="dxa"/>
          </w:tcPr>
          <w:p w:rsidR="00AE4311" w:rsidRPr="0091596A" w:rsidRDefault="00AE4311" w:rsidP="00093BAE">
            <w:pPr>
              <w:jc w:val="center"/>
              <w:rPr>
                <w:b/>
                <w:bCs/>
                <w:lang w:val="bg-BG"/>
              </w:rPr>
            </w:pPr>
            <w:r w:rsidRPr="0091596A">
              <w:rPr>
                <w:b/>
                <w:bCs/>
                <w:lang w:val="bg-BG"/>
              </w:rPr>
              <w:t>ДЕЙНОСТИ</w:t>
            </w:r>
          </w:p>
        </w:tc>
        <w:tc>
          <w:tcPr>
            <w:tcW w:w="1418" w:type="dxa"/>
          </w:tcPr>
          <w:p w:rsidR="00AE4311" w:rsidRPr="0091596A" w:rsidRDefault="00AE4311" w:rsidP="00093BAE">
            <w:pPr>
              <w:rPr>
                <w:b/>
                <w:bCs/>
                <w:lang w:val="bg-BG"/>
              </w:rPr>
            </w:pPr>
            <w:r w:rsidRPr="0091596A">
              <w:rPr>
                <w:b/>
                <w:bCs/>
                <w:lang w:val="bg-BG"/>
              </w:rPr>
              <w:t>Отговорна институция</w:t>
            </w:r>
          </w:p>
        </w:tc>
        <w:tc>
          <w:tcPr>
            <w:tcW w:w="1559" w:type="dxa"/>
          </w:tcPr>
          <w:p w:rsidR="00AE4311" w:rsidRPr="0091596A" w:rsidRDefault="00AE4311" w:rsidP="00093BAE">
            <w:pPr>
              <w:rPr>
                <w:b/>
                <w:bCs/>
                <w:lang w:val="bg-BG"/>
              </w:rPr>
            </w:pPr>
            <w:r w:rsidRPr="0091596A">
              <w:rPr>
                <w:b/>
                <w:bCs/>
                <w:lang w:val="bg-BG"/>
              </w:rPr>
              <w:t>Партниращи институции</w:t>
            </w:r>
          </w:p>
        </w:tc>
        <w:tc>
          <w:tcPr>
            <w:tcW w:w="1582" w:type="dxa"/>
          </w:tcPr>
          <w:p w:rsidR="00AE4311" w:rsidRPr="0091596A" w:rsidRDefault="00AE4311" w:rsidP="00093BAE">
            <w:pPr>
              <w:rPr>
                <w:b/>
                <w:bCs/>
                <w:lang w:val="bg-BG"/>
              </w:rPr>
            </w:pPr>
            <w:r w:rsidRPr="0091596A">
              <w:rPr>
                <w:b/>
                <w:bCs/>
                <w:lang w:val="bg-BG"/>
              </w:rPr>
              <w:t>Срок за изпълнение</w:t>
            </w:r>
          </w:p>
        </w:tc>
      </w:tr>
      <w:tr w:rsidR="00AE4311" w:rsidRPr="00B765F7" w:rsidTr="00093BAE">
        <w:trPr>
          <w:cantSplit/>
          <w:trHeight w:val="932"/>
        </w:trPr>
        <w:tc>
          <w:tcPr>
            <w:tcW w:w="1932" w:type="dxa"/>
            <w:vMerge w:val="restart"/>
          </w:tcPr>
          <w:p w:rsidR="00AE4311" w:rsidRPr="0091596A" w:rsidRDefault="00AE4311" w:rsidP="00093BAE">
            <w:pPr>
              <w:rPr>
                <w:bCs/>
                <w:lang w:val="bg-BG"/>
              </w:rPr>
            </w:pPr>
            <w:r w:rsidRPr="0091596A">
              <w:rPr>
                <w:b/>
                <w:bCs/>
                <w:lang w:val="bg-BG"/>
              </w:rPr>
              <w:t xml:space="preserve">Мярка 1: </w:t>
            </w:r>
            <w:r w:rsidRPr="0091596A">
              <w:rPr>
                <w:bCs/>
                <w:lang w:val="bg-BG"/>
              </w:rPr>
              <w:t>Научни изследвания в областта на биологичното земеделие и преработка</w:t>
            </w:r>
            <w:r w:rsidRPr="0091596A">
              <w:rPr>
                <w:b/>
                <w:bCs/>
                <w:lang w:val="bg-BG"/>
              </w:rPr>
              <w:t xml:space="preserve"> </w:t>
            </w:r>
          </w:p>
          <w:p w:rsidR="00AE4311" w:rsidRPr="0091596A" w:rsidRDefault="00AE4311" w:rsidP="00093BAE">
            <w:pPr>
              <w:rPr>
                <w:b/>
                <w:bCs/>
                <w:lang w:val="bg-BG"/>
              </w:rPr>
            </w:pPr>
            <w:r w:rsidRPr="0091596A">
              <w:rPr>
                <w:b/>
                <w:bCs/>
                <w:lang w:val="bg-BG"/>
              </w:rPr>
              <w:t> </w:t>
            </w:r>
          </w:p>
          <w:p w:rsidR="00AE4311" w:rsidRPr="0091596A" w:rsidRDefault="00AE4311" w:rsidP="00093BAE">
            <w:pPr>
              <w:rPr>
                <w:b/>
                <w:bCs/>
                <w:lang w:val="bg-BG"/>
              </w:rPr>
            </w:pPr>
            <w:r w:rsidRPr="0091596A">
              <w:rPr>
                <w:b/>
                <w:bCs/>
                <w:lang w:val="bg-BG"/>
              </w:rPr>
              <w:t> </w:t>
            </w:r>
          </w:p>
          <w:p w:rsidR="00AE4311" w:rsidRPr="0091596A" w:rsidRDefault="00AE4311" w:rsidP="00093BAE">
            <w:pPr>
              <w:rPr>
                <w:b/>
                <w:bCs/>
                <w:lang w:val="bg-BG"/>
              </w:rPr>
            </w:pPr>
            <w:r w:rsidRPr="0091596A">
              <w:rPr>
                <w:b/>
                <w:bCs/>
                <w:lang w:val="bg-BG"/>
              </w:rPr>
              <w:t> </w:t>
            </w:r>
          </w:p>
          <w:p w:rsidR="00AE4311" w:rsidRPr="0091596A" w:rsidRDefault="00AE4311" w:rsidP="00093BAE">
            <w:pPr>
              <w:rPr>
                <w:b/>
                <w:bCs/>
                <w:lang w:val="bg-BG"/>
              </w:rPr>
            </w:pPr>
            <w:r w:rsidRPr="0091596A">
              <w:rPr>
                <w:b/>
                <w:bCs/>
                <w:lang w:val="bg-BG"/>
              </w:rPr>
              <w:t> </w:t>
            </w:r>
          </w:p>
          <w:p w:rsidR="00AE4311" w:rsidRPr="0091596A" w:rsidRDefault="00AE4311" w:rsidP="00093BAE">
            <w:pPr>
              <w:rPr>
                <w:lang w:val="bg-BG"/>
              </w:rPr>
            </w:pPr>
            <w:r w:rsidRPr="0091596A">
              <w:rPr>
                <w:lang w:val="bg-BG"/>
              </w:rPr>
              <w:t> </w:t>
            </w:r>
          </w:p>
          <w:p w:rsidR="00AE4311" w:rsidRPr="0091596A" w:rsidRDefault="00AE4311" w:rsidP="00093BAE">
            <w:pPr>
              <w:rPr>
                <w:lang w:val="bg-BG"/>
              </w:rPr>
            </w:pPr>
            <w:r w:rsidRPr="0091596A">
              <w:rPr>
                <w:lang w:val="bg-BG"/>
              </w:rPr>
              <w:t> </w:t>
            </w:r>
          </w:p>
          <w:p w:rsidR="00AE4311" w:rsidRPr="0091596A" w:rsidRDefault="00AE4311" w:rsidP="00093BAE">
            <w:pPr>
              <w:rPr>
                <w:lang w:val="bg-BG"/>
              </w:rPr>
            </w:pPr>
            <w:r w:rsidRPr="0091596A">
              <w:rPr>
                <w:lang w:val="bg-BG"/>
              </w:rPr>
              <w:t> </w:t>
            </w:r>
          </w:p>
          <w:p w:rsidR="00AE4311" w:rsidRPr="0091596A" w:rsidRDefault="00AE4311" w:rsidP="00093BAE">
            <w:pPr>
              <w:rPr>
                <w:b/>
                <w:bCs/>
                <w:lang w:val="bg-BG"/>
              </w:rPr>
            </w:pPr>
            <w:r w:rsidRPr="0091596A">
              <w:rPr>
                <w:lang w:val="bg-BG"/>
              </w:rPr>
              <w:t> </w:t>
            </w:r>
          </w:p>
        </w:tc>
        <w:tc>
          <w:tcPr>
            <w:tcW w:w="7722" w:type="dxa"/>
          </w:tcPr>
          <w:p w:rsidR="00AE4311" w:rsidRPr="0091596A" w:rsidRDefault="00AE4311" w:rsidP="00093BAE">
            <w:pPr>
              <w:rPr>
                <w:lang w:val="ru-RU" w:bidi="bn-IN"/>
              </w:rPr>
            </w:pPr>
            <w:r w:rsidRPr="0091596A">
              <w:rPr>
                <w:b/>
                <w:bCs/>
                <w:lang w:val="bg-BG"/>
              </w:rPr>
              <w:t xml:space="preserve">Дейност 1: </w:t>
            </w:r>
            <w:r w:rsidRPr="0091596A">
              <w:rPr>
                <w:lang w:val="ru-RU" w:bidi="bn-IN"/>
              </w:rPr>
              <w:t>Създаване на фонд за научни изследвания за биологично земеделие, който</w:t>
            </w:r>
            <w:r w:rsidRPr="0091596A">
              <w:rPr>
                <w:lang w:bidi="bn-IN"/>
              </w:rPr>
              <w:t> </w:t>
            </w:r>
            <w:r w:rsidRPr="0091596A">
              <w:rPr>
                <w:lang w:val="ru-RU" w:bidi="bn-IN"/>
              </w:rPr>
              <w:t xml:space="preserve">да се разпределя ежегодно на конкурсен принцип по теми, предварително зададени от бизнеса (производители, преработватели, търговци), и държавата както и по Програма на ЕС за Научни Изследвания и Иновации «Хоризонт 2020». </w:t>
            </w:r>
          </w:p>
          <w:p w:rsidR="00AE4311" w:rsidRPr="0091596A" w:rsidRDefault="00AE4311" w:rsidP="00093BAE">
            <w:pPr>
              <w:rPr>
                <w:lang w:val="ru-RU" w:bidi="bn-IN"/>
              </w:rPr>
            </w:pPr>
            <w:r w:rsidRPr="0091596A">
              <w:rPr>
                <w:lang w:val="ru-RU" w:bidi="bn-IN"/>
              </w:rPr>
              <w:t xml:space="preserve">Темите се определят по време на редовните сесии на Тематична Платформа «Биологично земеделие» (виж стратегическа цел 4, Мярка 2), а проектите се класират от комисия, избрана от ТП «БЗ»  при спазване на правилата за публичност и прозрачност. </w:t>
            </w:r>
            <w:r w:rsidRPr="0091596A">
              <w:rPr>
                <w:lang w:bidi="bn-IN"/>
              </w:rPr>
              <w:t> </w:t>
            </w:r>
          </w:p>
          <w:p w:rsidR="00AE4311" w:rsidRPr="0091596A" w:rsidRDefault="00AE4311" w:rsidP="00093BAE">
            <w:pPr>
              <w:rPr>
                <w:lang w:val="ru-RU" w:bidi="bn-IN"/>
              </w:rPr>
            </w:pPr>
            <w:r w:rsidRPr="0029410D">
              <w:rPr>
                <w:lang w:val="ru-RU"/>
              </w:rPr>
              <w:t>Темите да съдържат съвременните проблеми на биологичното производство и управление</w:t>
            </w:r>
            <w:r w:rsidRPr="0091596A">
              <w:rPr>
                <w:lang w:val="bg-BG"/>
              </w:rPr>
              <w:t xml:space="preserve">, </w:t>
            </w:r>
            <w:r w:rsidRPr="0029410D">
              <w:rPr>
                <w:lang w:val="ru-RU"/>
              </w:rPr>
              <w:t>както и проучване и предлагане на секторни модели за биологични земеделски практики:</w:t>
            </w:r>
          </w:p>
          <w:p w:rsidR="00AE4311" w:rsidRPr="0029410D" w:rsidRDefault="00AE4311" w:rsidP="00093BAE">
            <w:pPr>
              <w:ind w:left="230"/>
              <w:rPr>
                <w:lang w:val="ru-RU"/>
              </w:rPr>
            </w:pPr>
            <w:r w:rsidRPr="0029410D">
              <w:rPr>
                <w:lang w:val="ru-RU"/>
              </w:rPr>
              <w:t xml:space="preserve"> – от малки до високотехнологични стопанства, адаптирани към условията и традициите на земеделието в различните региони и агроекологични зони на страната;</w:t>
            </w:r>
          </w:p>
          <w:p w:rsidR="00AE4311" w:rsidRPr="0091596A" w:rsidRDefault="00AE4311" w:rsidP="009B5B75">
            <w:pPr>
              <w:numPr>
                <w:ilvl w:val="0"/>
                <w:numId w:val="207"/>
              </w:numPr>
              <w:spacing w:after="0" w:line="240" w:lineRule="auto"/>
              <w:ind w:left="423" w:hanging="193"/>
              <w:rPr>
                <w:lang w:val="ru-RU" w:bidi="bn-IN"/>
              </w:rPr>
            </w:pPr>
            <w:r w:rsidRPr="0029410D">
              <w:rPr>
                <w:lang w:val="ru-RU"/>
              </w:rPr>
              <w:t>за планински полупланински и  полски региони на страната;</w:t>
            </w:r>
          </w:p>
          <w:p w:rsidR="00AE4311" w:rsidRPr="0091596A" w:rsidRDefault="00AE4311" w:rsidP="009B5B75">
            <w:pPr>
              <w:numPr>
                <w:ilvl w:val="0"/>
                <w:numId w:val="207"/>
              </w:numPr>
              <w:spacing w:after="0" w:line="240" w:lineRule="auto"/>
              <w:ind w:left="423" w:hanging="193"/>
              <w:rPr>
                <w:b/>
                <w:bCs/>
                <w:lang w:val="bg-BG"/>
              </w:rPr>
            </w:pPr>
            <w:r w:rsidRPr="0029410D">
              <w:rPr>
                <w:lang w:val="ru-RU"/>
              </w:rPr>
              <w:t>за основните полски, зеленчукови, етерично-маслени, овощни култури и лозя;</w:t>
            </w:r>
          </w:p>
        </w:tc>
        <w:tc>
          <w:tcPr>
            <w:tcW w:w="1418" w:type="dxa"/>
          </w:tcPr>
          <w:p w:rsidR="00AE4311" w:rsidRPr="0091596A" w:rsidRDefault="00AE4311" w:rsidP="00093BAE">
            <w:pPr>
              <w:rPr>
                <w:lang w:val="bg-BG"/>
              </w:rPr>
            </w:pPr>
            <w:r w:rsidRPr="0091596A">
              <w:rPr>
                <w:lang w:val="bg-BG"/>
              </w:rPr>
              <w:t>МЗХ, МОМН, БАБ, АБТ, Биоселена, АУ – Пловдив</w:t>
            </w:r>
            <w:r>
              <w:rPr>
                <w:lang w:val="bg-BG"/>
              </w:rPr>
              <w:t xml:space="preserve">, ССА, НССЗ </w:t>
            </w:r>
            <w:r w:rsidRPr="0091596A">
              <w:rPr>
                <w:lang w:val="bg-BG"/>
              </w:rPr>
              <w:t xml:space="preserve"> </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2014-2020</w:t>
            </w:r>
          </w:p>
        </w:tc>
      </w:tr>
      <w:tr w:rsidR="00AE4311" w:rsidRPr="00B765F7" w:rsidTr="00093BAE">
        <w:trPr>
          <w:cantSplit/>
          <w:trHeight w:val="932"/>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autoSpaceDE w:val="0"/>
              <w:autoSpaceDN w:val="0"/>
              <w:adjustRightInd w:val="0"/>
              <w:rPr>
                <w:b/>
                <w:bCs/>
                <w:lang w:val="bg-BG"/>
              </w:rPr>
            </w:pPr>
            <w:r w:rsidRPr="0091596A">
              <w:rPr>
                <w:b/>
                <w:bCs/>
                <w:lang w:val="bg-BG"/>
              </w:rPr>
              <w:t>Дейност 2:</w:t>
            </w:r>
            <w:r w:rsidRPr="0091596A">
              <w:rPr>
                <w:lang w:val="bg-BG"/>
              </w:rPr>
              <w:t xml:space="preserve"> Създаване на електронен регистър на всички научни и научно – приложни проекти в сферата на биологичното земеделие, изпълнявани в България и обмен на информация с международния интернет базиран архив със свободен достъп (</w:t>
            </w:r>
            <w:r w:rsidRPr="0091596A">
              <w:rPr>
                <w:lang w:val="bg-BG" w:eastAsia="bg-BG"/>
              </w:rPr>
              <w:t xml:space="preserve">Organic Eprints - </w:t>
            </w:r>
            <w:hyperlink r:id="rId54" w:history="1">
              <w:r w:rsidRPr="0091596A">
                <w:rPr>
                  <w:rStyle w:val="Hyperlink"/>
                </w:rPr>
                <w:t>www</w:t>
              </w:r>
              <w:r w:rsidRPr="00401DCE">
                <w:rPr>
                  <w:rStyle w:val="Hyperlink"/>
                  <w:lang w:val="ru-RU"/>
                </w:rPr>
                <w:t>.</w:t>
              </w:r>
              <w:r w:rsidRPr="0091596A">
                <w:rPr>
                  <w:rStyle w:val="Hyperlink"/>
                </w:rPr>
                <w:t>orgprints</w:t>
              </w:r>
              <w:r w:rsidRPr="00401DCE">
                <w:rPr>
                  <w:rStyle w:val="Hyperlink"/>
                  <w:lang w:val="ru-RU"/>
                </w:rPr>
                <w:t>.</w:t>
              </w:r>
              <w:r w:rsidRPr="0091596A">
                <w:rPr>
                  <w:rStyle w:val="Hyperlink"/>
                </w:rPr>
                <w:t>org</w:t>
              </w:r>
            </w:hyperlink>
            <w:r w:rsidRPr="0091596A">
              <w:rPr>
                <w:lang w:val="bg-BG" w:eastAsia="bg-BG"/>
              </w:rPr>
              <w:t>)</w:t>
            </w:r>
          </w:p>
        </w:tc>
        <w:tc>
          <w:tcPr>
            <w:tcW w:w="1418" w:type="dxa"/>
          </w:tcPr>
          <w:p w:rsidR="00AE4311" w:rsidRPr="0091596A" w:rsidRDefault="00AE4311" w:rsidP="00093BAE">
            <w:pPr>
              <w:rPr>
                <w:lang w:val="bg-BG"/>
              </w:rPr>
            </w:pPr>
            <w:r>
              <w:rPr>
                <w:lang w:val="bg-BG"/>
              </w:rPr>
              <w:t xml:space="preserve">ТП „БЗ”, ССА, МОМН </w:t>
            </w:r>
          </w:p>
        </w:tc>
        <w:tc>
          <w:tcPr>
            <w:tcW w:w="1559" w:type="dxa"/>
          </w:tcPr>
          <w:p w:rsidR="00AE4311" w:rsidRPr="0091596A" w:rsidRDefault="00AE4311" w:rsidP="00093BAE">
            <w:pPr>
              <w:rPr>
                <w:lang w:val="bg-BG"/>
              </w:rPr>
            </w:pPr>
            <w:r>
              <w:rPr>
                <w:lang w:val="bg-BG"/>
              </w:rPr>
              <w:t>МЗХ</w:t>
            </w:r>
          </w:p>
        </w:tc>
        <w:tc>
          <w:tcPr>
            <w:tcW w:w="1582" w:type="dxa"/>
          </w:tcPr>
          <w:p w:rsidR="00AE4311" w:rsidRPr="0091596A" w:rsidRDefault="00AE4311" w:rsidP="00093BAE">
            <w:pPr>
              <w:rPr>
                <w:lang w:val="bg-BG"/>
              </w:rPr>
            </w:pPr>
            <w:r>
              <w:rPr>
                <w:lang w:val="bg-BG"/>
              </w:rPr>
              <w:t>до края на 2014</w:t>
            </w:r>
          </w:p>
        </w:tc>
      </w:tr>
      <w:tr w:rsidR="00AE4311" w:rsidRPr="00B765F7" w:rsidTr="00093BAE">
        <w:trPr>
          <w:cantSplit/>
          <w:trHeight w:val="1080"/>
        </w:trPr>
        <w:tc>
          <w:tcPr>
            <w:tcW w:w="1932" w:type="dxa"/>
            <w:vMerge w:val="restart"/>
          </w:tcPr>
          <w:p w:rsidR="00AE4311" w:rsidRPr="0091596A" w:rsidRDefault="00AE4311" w:rsidP="00093BAE">
            <w:pPr>
              <w:rPr>
                <w:b/>
                <w:bCs/>
                <w:lang w:val="bg-BG"/>
              </w:rPr>
            </w:pPr>
            <w:r w:rsidRPr="0091596A">
              <w:rPr>
                <w:b/>
                <w:bCs/>
                <w:lang w:val="bg-BG"/>
              </w:rPr>
              <w:t xml:space="preserve">Мярка 2: </w:t>
            </w:r>
            <w:r w:rsidRPr="0091596A">
              <w:rPr>
                <w:bCs/>
                <w:lang w:val="bg-BG"/>
              </w:rPr>
              <w:t>Професионално обучение за биологични фермери, студенти и ученици</w:t>
            </w:r>
            <w:r w:rsidRPr="0091596A">
              <w:rPr>
                <w:b/>
                <w:bCs/>
                <w:lang w:val="bg-BG"/>
              </w:rPr>
              <w:t xml:space="preserve"> </w:t>
            </w:r>
          </w:p>
          <w:p w:rsidR="00AE4311" w:rsidRPr="0091596A" w:rsidRDefault="00AE4311" w:rsidP="00093BAE">
            <w:pPr>
              <w:rPr>
                <w:b/>
                <w:bCs/>
                <w:lang w:val="bg-BG"/>
              </w:rPr>
            </w:pPr>
          </w:p>
        </w:tc>
        <w:tc>
          <w:tcPr>
            <w:tcW w:w="7722" w:type="dxa"/>
          </w:tcPr>
          <w:p w:rsidR="00AE4311" w:rsidRPr="0091596A" w:rsidRDefault="00AE4311" w:rsidP="00093BAE">
            <w:pPr>
              <w:rPr>
                <w:b/>
                <w:bCs/>
                <w:lang w:val="bg-BG"/>
              </w:rPr>
            </w:pPr>
            <w:r w:rsidRPr="0091596A">
              <w:rPr>
                <w:b/>
                <w:bCs/>
                <w:lang w:val="bg-BG"/>
              </w:rPr>
              <w:t>Дейност 1:</w:t>
            </w:r>
            <w:r w:rsidRPr="0091596A">
              <w:rPr>
                <w:color w:val="0000FF"/>
                <w:lang w:val="bg-BG"/>
              </w:rPr>
              <w:t xml:space="preserve"> </w:t>
            </w:r>
            <w:r w:rsidRPr="0091596A">
              <w:rPr>
                <w:bCs/>
                <w:lang w:val="bg-BG"/>
              </w:rPr>
              <w:t>Д</w:t>
            </w:r>
            <w:r w:rsidRPr="0029410D">
              <w:rPr>
                <w:bCs/>
                <w:lang w:val="ru-RU"/>
              </w:rPr>
              <w:t>а се организира и поддържа единен Регистър на организациите и специалистите, които образоват, обучават и консултират целевите био-оператори (напр. ЦПО, НПО, ВУЗ-ове, Научни институти и др.), за да има информация за броя и направленията на обучените целеви групи.</w:t>
            </w:r>
          </w:p>
        </w:tc>
        <w:tc>
          <w:tcPr>
            <w:tcW w:w="1418" w:type="dxa"/>
          </w:tcPr>
          <w:p w:rsidR="00AE4311" w:rsidRPr="0091596A" w:rsidRDefault="00AE4311" w:rsidP="00093BAE">
            <w:pPr>
              <w:rPr>
                <w:lang w:val="bg-BG"/>
              </w:rPr>
            </w:pPr>
            <w:r>
              <w:rPr>
                <w:lang w:val="bg-BG"/>
              </w:rPr>
              <w:t xml:space="preserve">МЗХ, ТП „БЗ”, </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 xml:space="preserve">До края на 2013 г. </w:t>
            </w:r>
          </w:p>
        </w:tc>
      </w:tr>
      <w:tr w:rsidR="00AE4311" w:rsidRPr="00FC3AF7" w:rsidTr="00093BAE">
        <w:trPr>
          <w:cantSplit/>
          <w:trHeight w:val="1080"/>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
                <w:bCs/>
                <w:lang w:val="bg-BG"/>
              </w:rPr>
            </w:pPr>
            <w:r w:rsidRPr="0091596A">
              <w:rPr>
                <w:b/>
                <w:bCs/>
                <w:lang w:val="bg-BG"/>
              </w:rPr>
              <w:t>Дейност 2:</w:t>
            </w:r>
            <w:r w:rsidRPr="0029410D">
              <w:rPr>
                <w:bCs/>
                <w:lang w:val="ru-RU"/>
              </w:rPr>
              <w:t xml:space="preserve"> Да се продължи </w:t>
            </w:r>
            <w:r>
              <w:rPr>
                <w:bCs/>
                <w:lang w:val="bg-BG"/>
              </w:rPr>
              <w:t xml:space="preserve">изискването за </w:t>
            </w:r>
            <w:r w:rsidRPr="0029410D">
              <w:rPr>
                <w:bCs/>
                <w:lang w:val="ru-RU"/>
              </w:rPr>
              <w:t>задължителното обучение</w:t>
            </w:r>
            <w:r>
              <w:rPr>
                <w:bCs/>
                <w:lang w:val="bg-BG"/>
              </w:rPr>
              <w:t xml:space="preserve"> </w:t>
            </w:r>
            <w:r w:rsidRPr="0029410D">
              <w:rPr>
                <w:bCs/>
                <w:lang w:val="ru-RU"/>
              </w:rPr>
              <w:t xml:space="preserve">и консултации </w:t>
            </w:r>
            <w:r>
              <w:rPr>
                <w:bCs/>
                <w:lang w:val="bg-BG"/>
              </w:rPr>
              <w:t>на бенефициентите</w:t>
            </w:r>
            <w:r w:rsidRPr="0029410D">
              <w:rPr>
                <w:bCs/>
                <w:lang w:val="ru-RU"/>
              </w:rPr>
              <w:t xml:space="preserve"> по мерки</w:t>
            </w:r>
            <w:r>
              <w:rPr>
                <w:bCs/>
                <w:lang w:val="bg-BG"/>
              </w:rPr>
              <w:t xml:space="preserve">те за подпомагане на биологичното земеделие </w:t>
            </w:r>
            <w:r w:rsidRPr="0029410D">
              <w:rPr>
                <w:bCs/>
                <w:lang w:val="ru-RU"/>
              </w:rPr>
              <w:t>и в следващия програмен период до 2020 г.</w:t>
            </w:r>
          </w:p>
        </w:tc>
        <w:tc>
          <w:tcPr>
            <w:tcW w:w="1418" w:type="dxa"/>
          </w:tcPr>
          <w:p w:rsidR="00AE4311" w:rsidRPr="0091596A" w:rsidRDefault="00AE4311" w:rsidP="00093BAE">
            <w:pPr>
              <w:rPr>
                <w:lang w:val="bg-BG"/>
              </w:rPr>
            </w:pPr>
            <w:r>
              <w:rPr>
                <w:lang w:val="bg-BG"/>
              </w:rPr>
              <w:t>МЗХ</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u w:val="single"/>
                <w:lang w:val="bg-BG"/>
              </w:rPr>
            </w:pPr>
            <w:r w:rsidRPr="0091596A">
              <w:rPr>
                <w:u w:val="single"/>
                <w:lang w:val="bg-BG"/>
              </w:rPr>
              <w:t xml:space="preserve">Спешно, </w:t>
            </w:r>
          </w:p>
          <w:p w:rsidR="00AE4311" w:rsidRPr="0091596A" w:rsidRDefault="00AE4311" w:rsidP="00093BAE">
            <w:pPr>
              <w:rPr>
                <w:u w:val="single"/>
                <w:lang w:val="bg-BG"/>
              </w:rPr>
            </w:pPr>
            <w:r w:rsidRPr="0091596A">
              <w:rPr>
                <w:lang w:val="bg-BG"/>
              </w:rPr>
              <w:t>до края на м. юни 2013 г.</w:t>
            </w:r>
          </w:p>
        </w:tc>
      </w:tr>
      <w:tr w:rsidR="00AE4311" w:rsidRPr="00FC3AF7" w:rsidTr="00093BAE">
        <w:trPr>
          <w:cantSplit/>
          <w:trHeight w:val="1080"/>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Cs/>
                <w:lang w:val="bg-BG"/>
              </w:rPr>
            </w:pPr>
            <w:r w:rsidRPr="0091596A">
              <w:rPr>
                <w:b/>
                <w:bCs/>
                <w:lang w:val="bg-BG"/>
              </w:rPr>
              <w:t xml:space="preserve">Дейност 3: </w:t>
            </w:r>
            <w:r w:rsidRPr="0091596A">
              <w:rPr>
                <w:bCs/>
                <w:lang w:val="bg-BG"/>
              </w:rPr>
              <w:t xml:space="preserve">Да се опростят и облекчат процедурите по Мярка „Професионално обучение” от новата ПРСР 2014-2020 г. </w:t>
            </w:r>
          </w:p>
        </w:tc>
        <w:tc>
          <w:tcPr>
            <w:tcW w:w="1418" w:type="dxa"/>
          </w:tcPr>
          <w:p w:rsidR="00AE4311" w:rsidRPr="0091596A" w:rsidRDefault="00AE4311" w:rsidP="00093BAE">
            <w:pPr>
              <w:rPr>
                <w:lang w:val="bg-BG"/>
              </w:rPr>
            </w:pP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u w:val="single"/>
                <w:lang w:val="bg-BG"/>
              </w:rPr>
            </w:pPr>
            <w:r w:rsidRPr="0091596A">
              <w:rPr>
                <w:u w:val="single"/>
                <w:lang w:val="bg-BG"/>
              </w:rPr>
              <w:t xml:space="preserve">Спешно, </w:t>
            </w:r>
          </w:p>
          <w:p w:rsidR="00AE4311" w:rsidRPr="0091596A" w:rsidRDefault="00AE4311" w:rsidP="00093BAE">
            <w:pPr>
              <w:rPr>
                <w:u w:val="single"/>
                <w:lang w:val="bg-BG"/>
              </w:rPr>
            </w:pPr>
            <w:r w:rsidRPr="0091596A">
              <w:rPr>
                <w:lang w:val="bg-BG"/>
              </w:rPr>
              <w:t>до края на м. юни 2013 г.</w:t>
            </w:r>
          </w:p>
        </w:tc>
      </w:tr>
      <w:tr w:rsidR="00AE4311" w:rsidRPr="00B765F7" w:rsidTr="00093BAE">
        <w:trPr>
          <w:cantSplit/>
          <w:trHeight w:val="1080"/>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
                <w:bCs/>
                <w:lang w:val="bg-BG"/>
              </w:rPr>
            </w:pPr>
            <w:r w:rsidRPr="0091596A">
              <w:rPr>
                <w:b/>
                <w:bCs/>
                <w:lang w:val="bg-BG"/>
              </w:rPr>
              <w:t>Дейност 4:</w:t>
            </w:r>
            <w:r w:rsidRPr="0029410D">
              <w:rPr>
                <w:bCs/>
                <w:lang w:val="ru-RU"/>
              </w:rPr>
              <w:t xml:space="preserve"> В координация с МОНМ и НАПОО, да се дискутират и включат като задължителни или избираеми в учебния план на Професионалните гимназии по селско-стопанство, профилиращи дисциплини, свързани с преработката и маркетинга на биологичните продукти и храни, вкл. </w:t>
            </w:r>
            <w:r w:rsidRPr="0091596A">
              <w:rPr>
                <w:bCs/>
              </w:rPr>
              <w:t>Нормативите за хигиена и безопасност на храните.</w:t>
            </w:r>
          </w:p>
        </w:tc>
        <w:tc>
          <w:tcPr>
            <w:tcW w:w="1418" w:type="dxa"/>
          </w:tcPr>
          <w:p w:rsidR="00AE4311" w:rsidRPr="0091596A" w:rsidRDefault="00AE4311" w:rsidP="00093BAE">
            <w:pPr>
              <w:rPr>
                <w:lang w:val="bg-BG"/>
              </w:rPr>
            </w:pPr>
            <w:r>
              <w:rPr>
                <w:lang w:val="bg-BG"/>
              </w:rPr>
              <w:t>МОМН, МЗХ</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 xml:space="preserve">До края на 2014 </w:t>
            </w:r>
          </w:p>
        </w:tc>
      </w:tr>
      <w:tr w:rsidR="00AE4311" w:rsidRPr="00B765F7" w:rsidTr="00093BAE">
        <w:trPr>
          <w:cantSplit/>
          <w:trHeight w:val="860"/>
        </w:trPr>
        <w:tc>
          <w:tcPr>
            <w:tcW w:w="1932" w:type="dxa"/>
            <w:vMerge w:val="restart"/>
          </w:tcPr>
          <w:p w:rsidR="00AE4311" w:rsidRPr="0091596A" w:rsidRDefault="00AE4311" w:rsidP="00093BAE">
            <w:pPr>
              <w:rPr>
                <w:b/>
                <w:bCs/>
                <w:lang w:val="bg-BG"/>
              </w:rPr>
            </w:pPr>
            <w:r w:rsidRPr="0091596A">
              <w:rPr>
                <w:b/>
                <w:bCs/>
                <w:lang w:val="bg-BG"/>
              </w:rPr>
              <w:t xml:space="preserve">Мярка 3: </w:t>
            </w:r>
            <w:r w:rsidRPr="0091596A">
              <w:rPr>
                <w:bCs/>
                <w:lang w:val="bg-BG"/>
              </w:rPr>
              <w:t>Консултантски услиги за фермери и преработватели</w:t>
            </w:r>
            <w:r w:rsidRPr="0091596A">
              <w:rPr>
                <w:b/>
                <w:bCs/>
                <w:lang w:val="bg-BG"/>
              </w:rPr>
              <w:t xml:space="preserve"> </w:t>
            </w:r>
          </w:p>
        </w:tc>
        <w:tc>
          <w:tcPr>
            <w:tcW w:w="7722" w:type="dxa"/>
          </w:tcPr>
          <w:p w:rsidR="00AE4311" w:rsidRPr="0091596A" w:rsidRDefault="00AE4311" w:rsidP="00093BAE">
            <w:pPr>
              <w:rPr>
                <w:b/>
                <w:bCs/>
                <w:lang w:val="bg-BG"/>
              </w:rPr>
            </w:pPr>
            <w:r w:rsidRPr="0091596A">
              <w:rPr>
                <w:b/>
                <w:lang w:val="bg-BG"/>
              </w:rPr>
              <w:t>Дейност 1</w:t>
            </w:r>
            <w:r w:rsidRPr="0091596A">
              <w:rPr>
                <w:lang w:val="bg-BG"/>
              </w:rPr>
              <w:t>: С</w:t>
            </w:r>
            <w:r w:rsidRPr="0029410D">
              <w:rPr>
                <w:lang w:val="ru-RU"/>
              </w:rPr>
              <w:t>ъздаване и поддържане на Регистър на консултантите по биологично земедели (БЗ), и публикуване чрез интернет сайта на ЕС и МЗХ за „Биологично земеделие”</w:t>
            </w:r>
          </w:p>
        </w:tc>
        <w:tc>
          <w:tcPr>
            <w:tcW w:w="1418" w:type="dxa"/>
          </w:tcPr>
          <w:p w:rsidR="00AE4311" w:rsidRPr="0091596A" w:rsidRDefault="00AE4311" w:rsidP="00093BAE">
            <w:pPr>
              <w:rPr>
                <w:lang w:val="bg-BG"/>
              </w:rPr>
            </w:pPr>
            <w:r>
              <w:rPr>
                <w:lang w:val="bg-BG"/>
              </w:rPr>
              <w:t>МЗХ</w:t>
            </w:r>
          </w:p>
        </w:tc>
        <w:tc>
          <w:tcPr>
            <w:tcW w:w="1559" w:type="dxa"/>
          </w:tcPr>
          <w:p w:rsidR="00AE4311" w:rsidRPr="0091596A" w:rsidRDefault="00AE4311" w:rsidP="00093BAE">
            <w:pPr>
              <w:rPr>
                <w:lang w:val="bg-BG"/>
              </w:rPr>
            </w:pPr>
            <w:r>
              <w:rPr>
                <w:lang w:val="bg-BG"/>
              </w:rPr>
              <w:t xml:space="preserve">НССЗ, Биоселена, АУ – Пловдив </w:t>
            </w:r>
          </w:p>
        </w:tc>
        <w:tc>
          <w:tcPr>
            <w:tcW w:w="1582" w:type="dxa"/>
          </w:tcPr>
          <w:p w:rsidR="00AE4311" w:rsidRPr="0091596A" w:rsidRDefault="00AE4311" w:rsidP="00093BAE">
            <w:pPr>
              <w:rPr>
                <w:lang w:val="bg-BG"/>
              </w:rPr>
            </w:pPr>
            <w:r>
              <w:rPr>
                <w:lang w:val="bg-BG"/>
              </w:rPr>
              <w:t>До края на 2013 г.</w:t>
            </w:r>
          </w:p>
        </w:tc>
      </w:tr>
      <w:tr w:rsidR="00AE4311" w:rsidRPr="00FC3AF7" w:rsidTr="00093BAE">
        <w:trPr>
          <w:cantSplit/>
          <w:trHeight w:val="748"/>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
                <w:bCs/>
                <w:lang w:val="bg-BG"/>
              </w:rPr>
            </w:pPr>
            <w:r w:rsidRPr="0091596A">
              <w:rPr>
                <w:b/>
                <w:bCs/>
                <w:lang w:val="bg-BG"/>
              </w:rPr>
              <w:t xml:space="preserve">Дейност 2: </w:t>
            </w:r>
            <w:r w:rsidRPr="0091596A">
              <w:rPr>
                <w:bCs/>
                <w:lang w:val="bg-BG"/>
              </w:rPr>
              <w:t>Да се опростят и облекчат процедурите по Мярка „Консултантски услиуги за земеделски производители и собственици на гори” от новата ПРСР 2014-2020 г.</w:t>
            </w:r>
          </w:p>
        </w:tc>
        <w:tc>
          <w:tcPr>
            <w:tcW w:w="1418" w:type="dxa"/>
          </w:tcPr>
          <w:p w:rsidR="00AE4311" w:rsidRPr="0091596A" w:rsidRDefault="00AE4311" w:rsidP="00093BAE">
            <w:pPr>
              <w:rPr>
                <w:lang w:val="bg-BG"/>
              </w:rPr>
            </w:pPr>
            <w:r>
              <w:rPr>
                <w:lang w:val="bg-BG"/>
              </w:rPr>
              <w:t>МЗХ</w:t>
            </w:r>
          </w:p>
        </w:tc>
        <w:tc>
          <w:tcPr>
            <w:tcW w:w="1559" w:type="dxa"/>
          </w:tcPr>
          <w:p w:rsidR="00AE4311" w:rsidRPr="0091596A" w:rsidRDefault="00AE4311" w:rsidP="00093BAE">
            <w:pPr>
              <w:rPr>
                <w:lang w:val="bg-BG"/>
              </w:rPr>
            </w:pPr>
            <w:r>
              <w:rPr>
                <w:lang w:val="bg-BG"/>
              </w:rPr>
              <w:t>Биоселена, НССЗ, ССА</w:t>
            </w:r>
          </w:p>
        </w:tc>
        <w:tc>
          <w:tcPr>
            <w:tcW w:w="1582" w:type="dxa"/>
          </w:tcPr>
          <w:p w:rsidR="00AE4311" w:rsidRPr="0091596A" w:rsidRDefault="00AE4311" w:rsidP="00093BAE">
            <w:pPr>
              <w:rPr>
                <w:u w:val="single"/>
                <w:lang w:val="bg-BG"/>
              </w:rPr>
            </w:pPr>
            <w:r w:rsidRPr="0091596A">
              <w:rPr>
                <w:u w:val="single"/>
                <w:lang w:val="bg-BG"/>
              </w:rPr>
              <w:t xml:space="preserve">Спешно, </w:t>
            </w:r>
          </w:p>
          <w:p w:rsidR="00AE4311" w:rsidRPr="0091596A" w:rsidRDefault="00AE4311" w:rsidP="00093BAE">
            <w:pPr>
              <w:rPr>
                <w:lang w:val="bg-BG"/>
              </w:rPr>
            </w:pPr>
            <w:r w:rsidRPr="0091596A">
              <w:rPr>
                <w:lang w:val="bg-BG"/>
              </w:rPr>
              <w:t>до края на м. юни 2013 г.</w:t>
            </w:r>
          </w:p>
        </w:tc>
      </w:tr>
      <w:tr w:rsidR="00AE4311" w:rsidRPr="00B765F7" w:rsidTr="00093BAE">
        <w:trPr>
          <w:cantSplit/>
          <w:trHeight w:val="707"/>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
                <w:bCs/>
                <w:lang w:val="bg-BG"/>
              </w:rPr>
            </w:pPr>
            <w:r w:rsidRPr="0091596A">
              <w:rPr>
                <w:b/>
                <w:bCs/>
                <w:lang w:val="bg-BG"/>
              </w:rPr>
              <w:t>Дейност 3:</w:t>
            </w:r>
            <w:r w:rsidRPr="0091596A">
              <w:rPr>
                <w:bCs/>
                <w:lang w:val="bg-BG"/>
              </w:rPr>
              <w:t xml:space="preserve"> </w:t>
            </w:r>
            <w:r w:rsidRPr="0029410D">
              <w:rPr>
                <w:bCs/>
                <w:lang w:val="ru-RU"/>
              </w:rPr>
              <w:t xml:space="preserve">Организиране и финансиране на ежегоден </w:t>
            </w:r>
            <w:r w:rsidRPr="0091596A">
              <w:rPr>
                <w:bCs/>
                <w:lang w:val="bg-BG"/>
              </w:rPr>
              <w:t>с</w:t>
            </w:r>
            <w:r w:rsidRPr="0029410D">
              <w:rPr>
                <w:bCs/>
                <w:lang w:val="ru-RU"/>
              </w:rPr>
              <w:t xml:space="preserve">еминар за обновяване на знанията на </w:t>
            </w:r>
            <w:r w:rsidRPr="0029410D">
              <w:rPr>
                <w:lang w:val="ru-RU"/>
              </w:rPr>
              <w:t xml:space="preserve">кадри във всички структури на МЗГ (НССЗ, ОДЗГ, ОСЗГ) </w:t>
            </w:r>
            <w:r w:rsidRPr="0029410D">
              <w:rPr>
                <w:bCs/>
                <w:lang w:val="ru-RU"/>
              </w:rPr>
              <w:t>и консулт</w:t>
            </w:r>
            <w:r w:rsidRPr="0091596A">
              <w:rPr>
                <w:bCs/>
                <w:lang w:val="bg-BG"/>
              </w:rPr>
              <w:t xml:space="preserve">антски </w:t>
            </w:r>
            <w:r w:rsidRPr="0029410D">
              <w:rPr>
                <w:bCs/>
                <w:lang w:val="ru-RU"/>
              </w:rPr>
              <w:t>организации и НПО</w:t>
            </w:r>
            <w:r w:rsidRPr="0029410D">
              <w:rPr>
                <w:lang w:val="ru-RU"/>
              </w:rPr>
              <w:t xml:space="preserve"> по биологично земеделие</w:t>
            </w:r>
          </w:p>
        </w:tc>
        <w:tc>
          <w:tcPr>
            <w:tcW w:w="1418" w:type="dxa"/>
          </w:tcPr>
          <w:p w:rsidR="00AE4311" w:rsidRPr="0091596A" w:rsidRDefault="00AE4311" w:rsidP="00093BAE">
            <w:pPr>
              <w:rPr>
                <w:lang w:val="bg-BG"/>
              </w:rPr>
            </w:pPr>
            <w:r>
              <w:rPr>
                <w:lang w:val="bg-BG"/>
              </w:rPr>
              <w:t>МЗХ, ТП „БЗ”</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Ежегодно</w:t>
            </w:r>
          </w:p>
        </w:tc>
      </w:tr>
    </w:tbl>
    <w:p w:rsidR="00AE4311" w:rsidRDefault="00AE4311" w:rsidP="00401DCE">
      <w:pPr>
        <w:pStyle w:val="04Bodytext"/>
      </w:pPr>
    </w:p>
    <w:p w:rsidR="00AE4311" w:rsidRDefault="00AE4311" w:rsidP="00401DCE">
      <w:pPr>
        <w:pStyle w:val="04Bodytext"/>
      </w:pPr>
    </w:p>
    <w:p w:rsidR="00AE4311" w:rsidRPr="00B13A7F" w:rsidRDefault="00AE4311" w:rsidP="00401DCE">
      <w:pPr>
        <w:pStyle w:val="04Bodytext"/>
        <w:shd w:val="clear" w:color="auto" w:fill="FFFFFF"/>
        <w:jc w:val="left"/>
        <w:rPr>
          <w:b/>
          <w:sz w:val="28"/>
          <w:szCs w:val="28"/>
        </w:rPr>
      </w:pPr>
      <w:r>
        <w:rPr>
          <w:b/>
          <w:sz w:val="28"/>
          <w:szCs w:val="28"/>
        </w:rPr>
        <w:br w:type="page"/>
      </w:r>
      <w:r w:rsidRPr="00B13A7F">
        <w:rPr>
          <w:rFonts w:ascii="Times New Roman Bold" w:hAnsi="Times New Roman Bold"/>
          <w:b/>
          <w:caps/>
          <w:sz w:val="28"/>
          <w:szCs w:val="28"/>
          <w:shd w:val="clear" w:color="auto" w:fill="D9D9D9"/>
        </w:rPr>
        <w:t>Стратегическа цел 4</w:t>
      </w:r>
      <w:r w:rsidRPr="00B13A7F">
        <w:rPr>
          <w:b/>
          <w:sz w:val="28"/>
          <w:szCs w:val="28"/>
          <w:shd w:val="clear" w:color="auto" w:fill="D9D9D9"/>
        </w:rPr>
        <w:t xml:space="preserve"> „Всички заинтерсованите страни участват активно в разработването и прилагането на националните политики в сферата на биологичното земеделие”</w:t>
      </w:r>
    </w:p>
    <w:p w:rsidR="00AE4311" w:rsidRDefault="00AE4311" w:rsidP="00401DCE">
      <w:pPr>
        <w:pStyle w:val="04Bodytext"/>
      </w:pPr>
    </w:p>
    <w:tbl>
      <w:tblPr>
        <w:tblW w:w="142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32"/>
        <w:gridCol w:w="7722"/>
        <w:gridCol w:w="1418"/>
        <w:gridCol w:w="1559"/>
        <w:gridCol w:w="1582"/>
      </w:tblGrid>
      <w:tr w:rsidR="00AE4311" w:rsidRPr="00B765F7" w:rsidTr="00093BAE">
        <w:trPr>
          <w:trHeight w:val="510"/>
        </w:trPr>
        <w:tc>
          <w:tcPr>
            <w:tcW w:w="1932" w:type="dxa"/>
          </w:tcPr>
          <w:p w:rsidR="00AE4311" w:rsidRPr="0091596A" w:rsidRDefault="00AE4311" w:rsidP="00093BAE">
            <w:pPr>
              <w:jc w:val="center"/>
              <w:rPr>
                <w:b/>
                <w:bCs/>
                <w:lang w:val="bg-BG"/>
              </w:rPr>
            </w:pPr>
            <w:r w:rsidRPr="0091596A">
              <w:rPr>
                <w:b/>
                <w:bCs/>
                <w:lang w:val="bg-BG"/>
              </w:rPr>
              <w:t>МЕРКИ</w:t>
            </w:r>
          </w:p>
        </w:tc>
        <w:tc>
          <w:tcPr>
            <w:tcW w:w="7722" w:type="dxa"/>
          </w:tcPr>
          <w:p w:rsidR="00AE4311" w:rsidRPr="0091596A" w:rsidRDefault="00AE4311" w:rsidP="00093BAE">
            <w:pPr>
              <w:jc w:val="center"/>
              <w:rPr>
                <w:b/>
                <w:bCs/>
                <w:lang w:val="bg-BG"/>
              </w:rPr>
            </w:pPr>
            <w:r w:rsidRPr="0091596A">
              <w:rPr>
                <w:b/>
                <w:bCs/>
                <w:lang w:val="bg-BG"/>
              </w:rPr>
              <w:t>ДЕЙНОСТИ</w:t>
            </w:r>
          </w:p>
        </w:tc>
        <w:tc>
          <w:tcPr>
            <w:tcW w:w="1418" w:type="dxa"/>
          </w:tcPr>
          <w:p w:rsidR="00AE4311" w:rsidRPr="0091596A" w:rsidRDefault="00AE4311" w:rsidP="00093BAE">
            <w:pPr>
              <w:rPr>
                <w:b/>
                <w:bCs/>
                <w:lang w:val="bg-BG"/>
              </w:rPr>
            </w:pPr>
            <w:r w:rsidRPr="0091596A">
              <w:rPr>
                <w:b/>
                <w:bCs/>
                <w:lang w:val="bg-BG"/>
              </w:rPr>
              <w:t>Отговорна институция</w:t>
            </w:r>
          </w:p>
        </w:tc>
        <w:tc>
          <w:tcPr>
            <w:tcW w:w="1559" w:type="dxa"/>
          </w:tcPr>
          <w:p w:rsidR="00AE4311" w:rsidRPr="0091596A" w:rsidRDefault="00AE4311" w:rsidP="00093BAE">
            <w:pPr>
              <w:rPr>
                <w:b/>
                <w:bCs/>
                <w:lang w:val="bg-BG"/>
              </w:rPr>
            </w:pPr>
            <w:r w:rsidRPr="0091596A">
              <w:rPr>
                <w:b/>
                <w:bCs/>
                <w:lang w:val="bg-BG"/>
              </w:rPr>
              <w:t>Партниращи институции</w:t>
            </w:r>
          </w:p>
        </w:tc>
        <w:tc>
          <w:tcPr>
            <w:tcW w:w="1582" w:type="dxa"/>
          </w:tcPr>
          <w:p w:rsidR="00AE4311" w:rsidRPr="0091596A" w:rsidRDefault="00AE4311" w:rsidP="00093BAE">
            <w:pPr>
              <w:rPr>
                <w:b/>
                <w:bCs/>
                <w:lang w:val="bg-BG"/>
              </w:rPr>
            </w:pPr>
            <w:r w:rsidRPr="0091596A">
              <w:rPr>
                <w:b/>
                <w:bCs/>
                <w:lang w:val="bg-BG"/>
              </w:rPr>
              <w:t>Срок за изпълнение</w:t>
            </w:r>
          </w:p>
        </w:tc>
      </w:tr>
      <w:tr w:rsidR="00AE4311" w:rsidRPr="00B765F7" w:rsidTr="00093BAE">
        <w:trPr>
          <w:cantSplit/>
          <w:trHeight w:val="1132"/>
        </w:trPr>
        <w:tc>
          <w:tcPr>
            <w:tcW w:w="1932" w:type="dxa"/>
          </w:tcPr>
          <w:p w:rsidR="00AE4311" w:rsidRPr="0091596A" w:rsidRDefault="00AE4311" w:rsidP="00093BAE">
            <w:pPr>
              <w:rPr>
                <w:b/>
                <w:bCs/>
                <w:lang w:val="bg-BG"/>
              </w:rPr>
            </w:pPr>
            <w:r w:rsidRPr="0091596A">
              <w:rPr>
                <w:b/>
                <w:bCs/>
                <w:lang w:val="bg-BG"/>
              </w:rPr>
              <w:t xml:space="preserve">Мярка 1: </w:t>
            </w:r>
            <w:r w:rsidRPr="0091596A">
              <w:rPr>
                <w:bCs/>
                <w:lang w:val="bg-BG"/>
              </w:rPr>
              <w:t xml:space="preserve">Насърчаване на сътрудничеството между биолгичните производители в страната </w:t>
            </w:r>
            <w:r w:rsidRPr="0091596A">
              <w:rPr>
                <w:b/>
                <w:bCs/>
                <w:lang w:val="bg-BG"/>
              </w:rPr>
              <w:t> </w:t>
            </w:r>
            <w:r w:rsidRPr="0091596A">
              <w:rPr>
                <w:lang w:val="bg-BG"/>
              </w:rPr>
              <w:t> </w:t>
            </w:r>
          </w:p>
        </w:tc>
        <w:tc>
          <w:tcPr>
            <w:tcW w:w="7722" w:type="dxa"/>
          </w:tcPr>
          <w:p w:rsidR="00AE4311" w:rsidRPr="0091596A" w:rsidRDefault="00AE4311" w:rsidP="00093BAE">
            <w:pPr>
              <w:rPr>
                <w:b/>
                <w:bCs/>
                <w:lang w:val="bg-BG"/>
              </w:rPr>
            </w:pPr>
            <w:r w:rsidRPr="0091596A">
              <w:rPr>
                <w:b/>
                <w:bCs/>
                <w:lang w:val="bg-BG"/>
              </w:rPr>
              <w:t xml:space="preserve">Дейност 1: </w:t>
            </w:r>
            <w:r w:rsidRPr="0091596A">
              <w:rPr>
                <w:bCs/>
                <w:lang w:val="bg-BG"/>
              </w:rPr>
              <w:t>Осигуряване на държавна субсидия за сдружения на биологични производители – регионални, национални</w:t>
            </w:r>
            <w:r w:rsidRPr="0091596A">
              <w:rPr>
                <w:b/>
                <w:bCs/>
                <w:lang w:val="bg-BG"/>
              </w:rPr>
              <w:t xml:space="preserve">  </w:t>
            </w:r>
          </w:p>
        </w:tc>
        <w:tc>
          <w:tcPr>
            <w:tcW w:w="1418" w:type="dxa"/>
          </w:tcPr>
          <w:p w:rsidR="00AE4311" w:rsidRPr="0091596A" w:rsidRDefault="00AE4311" w:rsidP="00093BAE">
            <w:pPr>
              <w:rPr>
                <w:lang w:val="bg-BG"/>
              </w:rPr>
            </w:pPr>
            <w:r>
              <w:rPr>
                <w:lang w:val="bg-BG"/>
              </w:rPr>
              <w:t xml:space="preserve">МЗХ </w:t>
            </w:r>
          </w:p>
        </w:tc>
        <w:tc>
          <w:tcPr>
            <w:tcW w:w="1559" w:type="dxa"/>
          </w:tcPr>
          <w:p w:rsidR="00AE4311" w:rsidRPr="0091596A" w:rsidRDefault="00AE4311" w:rsidP="00093BAE">
            <w:pPr>
              <w:rPr>
                <w:lang w:val="bg-BG"/>
              </w:rPr>
            </w:pPr>
            <w:r>
              <w:rPr>
                <w:lang w:val="bg-BG"/>
              </w:rPr>
              <w:t xml:space="preserve">БАБ, АБТ, </w:t>
            </w:r>
          </w:p>
        </w:tc>
        <w:tc>
          <w:tcPr>
            <w:tcW w:w="1582" w:type="dxa"/>
          </w:tcPr>
          <w:p w:rsidR="00AE4311" w:rsidRPr="0091596A" w:rsidRDefault="00AE4311" w:rsidP="00093BAE">
            <w:pPr>
              <w:rPr>
                <w:lang w:val="bg-BG"/>
              </w:rPr>
            </w:pPr>
            <w:r>
              <w:rPr>
                <w:lang w:val="bg-BG"/>
              </w:rPr>
              <w:t xml:space="preserve">до края на 2014 г. </w:t>
            </w:r>
          </w:p>
        </w:tc>
      </w:tr>
      <w:tr w:rsidR="00AE4311" w:rsidRPr="00B765F7" w:rsidTr="00093BAE">
        <w:trPr>
          <w:cantSplit/>
          <w:trHeight w:val="1080"/>
        </w:trPr>
        <w:tc>
          <w:tcPr>
            <w:tcW w:w="1932" w:type="dxa"/>
            <w:vMerge w:val="restart"/>
          </w:tcPr>
          <w:p w:rsidR="00AE4311" w:rsidRPr="0091596A" w:rsidRDefault="00AE4311" w:rsidP="00093BAE">
            <w:pPr>
              <w:rPr>
                <w:bCs/>
                <w:lang w:val="bg-BG"/>
              </w:rPr>
            </w:pPr>
            <w:r w:rsidRPr="0091596A">
              <w:rPr>
                <w:b/>
                <w:bCs/>
                <w:lang w:val="bg-BG"/>
              </w:rPr>
              <w:t xml:space="preserve">Мярка 2: </w:t>
            </w:r>
            <w:r w:rsidRPr="0091596A">
              <w:rPr>
                <w:bCs/>
                <w:lang w:val="bg-BG"/>
              </w:rPr>
              <w:t xml:space="preserve">Създаване на Тематична платформа „Биологично земеделие” </w:t>
            </w:r>
          </w:p>
          <w:p w:rsidR="00AE4311" w:rsidRPr="0091596A" w:rsidRDefault="00AE4311" w:rsidP="00093BAE">
            <w:pPr>
              <w:rPr>
                <w:b/>
                <w:bCs/>
                <w:lang w:val="bg-BG"/>
              </w:rPr>
            </w:pPr>
          </w:p>
        </w:tc>
        <w:tc>
          <w:tcPr>
            <w:tcW w:w="7722" w:type="dxa"/>
          </w:tcPr>
          <w:p w:rsidR="00AE4311" w:rsidRPr="0091596A" w:rsidRDefault="00AE4311" w:rsidP="00093BAE">
            <w:pPr>
              <w:rPr>
                <w:b/>
                <w:bCs/>
                <w:lang w:val="bg-BG"/>
              </w:rPr>
            </w:pPr>
            <w:r w:rsidRPr="0091596A">
              <w:rPr>
                <w:b/>
                <w:bCs/>
                <w:lang w:val="bg-BG"/>
              </w:rPr>
              <w:t>Дейност 1:</w:t>
            </w:r>
            <w:r w:rsidRPr="0091596A">
              <w:rPr>
                <w:color w:val="0000FF"/>
                <w:lang w:val="bg-BG"/>
              </w:rPr>
              <w:t xml:space="preserve"> </w:t>
            </w:r>
            <w:r w:rsidRPr="0091596A">
              <w:rPr>
                <w:lang w:val="bg-BG"/>
              </w:rPr>
              <w:t xml:space="preserve">Иницииране на </w:t>
            </w:r>
            <w:r w:rsidRPr="0091596A">
              <w:rPr>
                <w:b/>
                <w:lang w:val="bg-BG"/>
              </w:rPr>
              <w:t>Тематична платформа „Биологично земеделие”</w:t>
            </w:r>
            <w:r w:rsidRPr="0091596A">
              <w:rPr>
                <w:lang w:val="bg-BG"/>
              </w:rPr>
              <w:t xml:space="preserve"> с участието на всички заинтересовани страни – производители, преработватели, търговци, сертифициращи организации, консултанти, обучаващи организации, научни институти, компетентна власт, БАБХ и др. </w:t>
            </w:r>
            <w:r w:rsidRPr="0091596A">
              <w:rPr>
                <w:color w:val="0000FF"/>
                <w:lang w:val="bg-BG"/>
              </w:rPr>
              <w:t xml:space="preserve"> </w:t>
            </w:r>
          </w:p>
        </w:tc>
        <w:tc>
          <w:tcPr>
            <w:tcW w:w="1418" w:type="dxa"/>
          </w:tcPr>
          <w:p w:rsidR="00AE4311" w:rsidRPr="0091596A" w:rsidRDefault="00AE4311" w:rsidP="00093BAE">
            <w:pPr>
              <w:rPr>
                <w:lang w:val="bg-BG"/>
              </w:rPr>
            </w:pPr>
            <w:r w:rsidRPr="0091596A">
              <w:rPr>
                <w:lang w:val="bg-BG"/>
              </w:rPr>
              <w:t xml:space="preserve">НПО, наука, обучителни организации, консултанти, МЗХ, БАБХ, сертифициращи организации  </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 xml:space="preserve">До края на 2013 г. </w:t>
            </w:r>
          </w:p>
        </w:tc>
      </w:tr>
      <w:tr w:rsidR="00AE4311" w:rsidRPr="00B765F7" w:rsidTr="00093BAE">
        <w:trPr>
          <w:cantSplit/>
          <w:trHeight w:val="1080"/>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
                <w:bCs/>
                <w:lang w:val="bg-BG"/>
              </w:rPr>
            </w:pPr>
            <w:r w:rsidRPr="0091596A">
              <w:rPr>
                <w:b/>
                <w:bCs/>
                <w:lang w:val="bg-BG"/>
              </w:rPr>
              <w:t xml:space="preserve">Дейност 2: </w:t>
            </w:r>
            <w:r w:rsidRPr="0091596A">
              <w:rPr>
                <w:bCs/>
                <w:lang w:val="bg-BG"/>
              </w:rPr>
              <w:t>Осигуряване на държавна субсидия за секретариат на ТП „Биологично земеделие” и провеждане на минимум две заседания годишно</w:t>
            </w:r>
            <w:r w:rsidRPr="0091596A">
              <w:rPr>
                <w:b/>
                <w:bCs/>
                <w:lang w:val="bg-BG"/>
              </w:rPr>
              <w:t xml:space="preserve"> </w:t>
            </w:r>
          </w:p>
        </w:tc>
        <w:tc>
          <w:tcPr>
            <w:tcW w:w="1418" w:type="dxa"/>
          </w:tcPr>
          <w:p w:rsidR="00AE4311" w:rsidRPr="0091596A" w:rsidRDefault="00AE4311" w:rsidP="00093BAE">
            <w:pPr>
              <w:rPr>
                <w:lang w:val="bg-BG"/>
              </w:rPr>
            </w:pPr>
            <w:r w:rsidRPr="0091596A">
              <w:rPr>
                <w:lang w:val="bg-BG"/>
              </w:rPr>
              <w:t>МЗХ</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2014 – 2020 г.</w:t>
            </w:r>
          </w:p>
        </w:tc>
      </w:tr>
      <w:tr w:rsidR="00AE4311" w:rsidRPr="00B765F7" w:rsidTr="00093BAE">
        <w:trPr>
          <w:cantSplit/>
          <w:trHeight w:val="1080"/>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
                <w:bCs/>
                <w:lang w:val="bg-BG"/>
              </w:rPr>
            </w:pPr>
            <w:r w:rsidRPr="0091596A">
              <w:rPr>
                <w:b/>
                <w:bCs/>
                <w:lang w:val="bg-BG"/>
              </w:rPr>
              <w:t xml:space="preserve">Дейност 3: </w:t>
            </w:r>
            <w:r w:rsidRPr="0091596A">
              <w:rPr>
                <w:bCs/>
                <w:lang w:val="bg-BG"/>
              </w:rPr>
              <w:t xml:space="preserve">Организиране на ежегодна Национална конференция „Биологично земеделие”, на която да се представят всички резултати, постижения, статистически данни, както и да се обсъждат проблеми от различно естество, свързани с биологичното земеделие </w:t>
            </w:r>
            <w:r w:rsidRPr="0091596A">
              <w:rPr>
                <w:b/>
                <w:bCs/>
                <w:lang w:val="bg-BG"/>
              </w:rPr>
              <w:t xml:space="preserve"> </w:t>
            </w:r>
          </w:p>
        </w:tc>
        <w:tc>
          <w:tcPr>
            <w:tcW w:w="1418" w:type="dxa"/>
          </w:tcPr>
          <w:p w:rsidR="00AE4311" w:rsidRPr="0091596A" w:rsidRDefault="00AE4311" w:rsidP="00093BAE">
            <w:pPr>
              <w:rPr>
                <w:lang w:val="bg-BG"/>
              </w:rPr>
            </w:pPr>
            <w:r w:rsidRPr="0091596A">
              <w:rPr>
                <w:lang w:val="bg-BG"/>
              </w:rPr>
              <w:t xml:space="preserve">ТП „Биологично земеделие” </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 xml:space="preserve">Ежегодно – 2014 – 2020 г. </w:t>
            </w:r>
          </w:p>
        </w:tc>
      </w:tr>
      <w:tr w:rsidR="00AE4311" w:rsidRPr="00B765F7" w:rsidTr="00093BAE">
        <w:trPr>
          <w:cantSplit/>
          <w:trHeight w:val="1080"/>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
                <w:bCs/>
                <w:lang w:val="bg-BG"/>
              </w:rPr>
            </w:pPr>
            <w:r w:rsidRPr="0091596A">
              <w:rPr>
                <w:b/>
                <w:bCs/>
                <w:lang w:val="bg-BG"/>
              </w:rPr>
              <w:t xml:space="preserve">Дейност 3: </w:t>
            </w:r>
            <w:r w:rsidRPr="0091596A">
              <w:rPr>
                <w:bCs/>
                <w:lang w:val="bg-BG"/>
              </w:rPr>
              <w:t>Осигуряване на държавна субсидия за организаирне на Национална конференция „Биологично земеделие” – един път годишно</w:t>
            </w:r>
          </w:p>
        </w:tc>
        <w:tc>
          <w:tcPr>
            <w:tcW w:w="1418" w:type="dxa"/>
          </w:tcPr>
          <w:p w:rsidR="00AE4311" w:rsidRPr="0091596A" w:rsidRDefault="00AE4311" w:rsidP="00093BAE">
            <w:pPr>
              <w:rPr>
                <w:lang w:val="bg-BG"/>
              </w:rPr>
            </w:pPr>
            <w:r w:rsidRPr="0091596A">
              <w:rPr>
                <w:lang w:val="bg-BG"/>
              </w:rPr>
              <w:t>МЗХ</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Ежегодно – 2014 – 2020 г</w:t>
            </w:r>
          </w:p>
        </w:tc>
      </w:tr>
      <w:tr w:rsidR="00AE4311" w:rsidRPr="00FC3AF7" w:rsidTr="00093BAE">
        <w:trPr>
          <w:cantSplit/>
          <w:trHeight w:val="707"/>
        </w:trPr>
        <w:tc>
          <w:tcPr>
            <w:tcW w:w="1932" w:type="dxa"/>
            <w:vMerge w:val="restart"/>
          </w:tcPr>
          <w:p w:rsidR="00AE4311" w:rsidRPr="0091596A" w:rsidRDefault="00AE4311" w:rsidP="00093BAE">
            <w:pPr>
              <w:rPr>
                <w:b/>
                <w:bCs/>
                <w:lang w:val="bg-BG"/>
              </w:rPr>
            </w:pPr>
            <w:r w:rsidRPr="0091596A">
              <w:rPr>
                <w:b/>
                <w:bCs/>
                <w:lang w:val="bg-BG"/>
              </w:rPr>
              <w:t xml:space="preserve">Мярка 3: </w:t>
            </w:r>
            <w:r w:rsidRPr="0091596A">
              <w:rPr>
                <w:bCs/>
                <w:lang w:val="bg-BG"/>
              </w:rPr>
              <w:t>Подобряване на комуникацията между институциите,  нормативни подобрения</w:t>
            </w:r>
          </w:p>
        </w:tc>
        <w:tc>
          <w:tcPr>
            <w:tcW w:w="7722" w:type="dxa"/>
          </w:tcPr>
          <w:p w:rsidR="00AE4311" w:rsidRPr="0091596A" w:rsidRDefault="00AE4311" w:rsidP="00093BAE">
            <w:pPr>
              <w:rPr>
                <w:lang w:val="bg-BG" w:bidi="bn-IN"/>
              </w:rPr>
            </w:pPr>
            <w:r w:rsidRPr="0091596A">
              <w:rPr>
                <w:b/>
                <w:lang w:val="ru-RU" w:bidi="bn-IN"/>
              </w:rPr>
              <w:t>Дейност 1:</w:t>
            </w:r>
            <w:r w:rsidRPr="0091596A">
              <w:rPr>
                <w:lang w:val="ru-RU" w:bidi="bn-IN"/>
              </w:rPr>
              <w:t xml:space="preserve"> Създаване на лесен за работа интернет базиран регистър на биологичните оператори с пълни дани за производството </w:t>
            </w:r>
          </w:p>
          <w:p w:rsidR="00AE4311" w:rsidRPr="0091596A" w:rsidRDefault="00AE4311" w:rsidP="00093BAE">
            <w:pPr>
              <w:rPr>
                <w:b/>
                <w:bCs/>
                <w:lang w:val="bg-BG"/>
              </w:rPr>
            </w:pPr>
          </w:p>
        </w:tc>
        <w:tc>
          <w:tcPr>
            <w:tcW w:w="1418" w:type="dxa"/>
          </w:tcPr>
          <w:p w:rsidR="00AE4311" w:rsidRPr="0091596A" w:rsidRDefault="00AE4311" w:rsidP="00093BAE">
            <w:pPr>
              <w:rPr>
                <w:lang w:val="bg-BG"/>
              </w:rPr>
            </w:pPr>
            <w:r>
              <w:rPr>
                <w:lang w:val="bg-BG"/>
              </w:rPr>
              <w:t>МЗХ</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u w:val="single"/>
                <w:lang w:val="bg-BG"/>
              </w:rPr>
            </w:pPr>
            <w:r w:rsidRPr="0091596A">
              <w:rPr>
                <w:u w:val="single"/>
                <w:lang w:val="bg-BG"/>
              </w:rPr>
              <w:t xml:space="preserve">Спешно, </w:t>
            </w:r>
          </w:p>
          <w:p w:rsidR="00AE4311" w:rsidRPr="0091596A" w:rsidRDefault="00AE4311" w:rsidP="00093BAE">
            <w:pPr>
              <w:rPr>
                <w:lang w:val="bg-BG"/>
              </w:rPr>
            </w:pPr>
            <w:r w:rsidRPr="0091596A">
              <w:rPr>
                <w:lang w:val="bg-BG"/>
              </w:rPr>
              <w:t xml:space="preserve">до края на м. </w:t>
            </w:r>
            <w:r>
              <w:rPr>
                <w:lang w:val="bg-BG"/>
              </w:rPr>
              <w:t>септември</w:t>
            </w:r>
            <w:r w:rsidRPr="0091596A">
              <w:rPr>
                <w:lang w:val="bg-BG"/>
              </w:rPr>
              <w:t xml:space="preserve"> 2013 г.</w:t>
            </w:r>
          </w:p>
        </w:tc>
      </w:tr>
      <w:tr w:rsidR="00AE4311" w:rsidRPr="00B765F7" w:rsidTr="00093BAE">
        <w:trPr>
          <w:cantSplit/>
          <w:trHeight w:val="1080"/>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lang w:val="ru-RU" w:bidi="bn-IN"/>
              </w:rPr>
            </w:pPr>
            <w:r w:rsidRPr="0091596A">
              <w:rPr>
                <w:b/>
                <w:lang w:val="bg-BG"/>
              </w:rPr>
              <w:t>Дейност 2:</w:t>
            </w:r>
            <w:r w:rsidRPr="0091596A">
              <w:rPr>
                <w:lang w:val="bg-BG"/>
              </w:rPr>
              <w:t xml:space="preserve"> А</w:t>
            </w:r>
            <w:r w:rsidRPr="0029410D">
              <w:rPr>
                <w:lang w:val="ru-RU"/>
              </w:rPr>
              <w:t>ктуализация на националното биологично законодателство, съобразно промените в европейските регламенти.</w:t>
            </w:r>
            <w:r w:rsidRPr="0091596A">
              <w:rPr>
                <w:lang w:val="bg-BG"/>
              </w:rPr>
              <w:t xml:space="preserve"> Инициатива за актуализацията на законодателството може да предприема освен МЗХ и по </w:t>
            </w:r>
            <w:r>
              <w:rPr>
                <w:lang w:val="bg-BG"/>
              </w:rPr>
              <w:t xml:space="preserve">предложение </w:t>
            </w:r>
            <w:r w:rsidRPr="0091596A">
              <w:rPr>
                <w:lang w:val="bg-BG"/>
              </w:rPr>
              <w:t xml:space="preserve">на ТП „Биологично земеделие” </w:t>
            </w:r>
          </w:p>
        </w:tc>
        <w:tc>
          <w:tcPr>
            <w:tcW w:w="1418" w:type="dxa"/>
          </w:tcPr>
          <w:p w:rsidR="00AE4311" w:rsidRPr="0091596A" w:rsidRDefault="00AE4311" w:rsidP="00093BAE">
            <w:pPr>
              <w:rPr>
                <w:lang w:val="bg-BG"/>
              </w:rPr>
            </w:pPr>
            <w:r>
              <w:rPr>
                <w:lang w:val="bg-BG"/>
              </w:rPr>
              <w:t>МЗХ</w:t>
            </w:r>
          </w:p>
        </w:tc>
        <w:tc>
          <w:tcPr>
            <w:tcW w:w="1559" w:type="dxa"/>
          </w:tcPr>
          <w:p w:rsidR="00AE4311" w:rsidRPr="0091596A" w:rsidRDefault="00AE4311" w:rsidP="00093BAE">
            <w:pPr>
              <w:rPr>
                <w:lang w:val="bg-BG"/>
              </w:rPr>
            </w:pPr>
            <w:r>
              <w:rPr>
                <w:lang w:val="bg-BG"/>
              </w:rPr>
              <w:t>ТП „БЗ”</w:t>
            </w:r>
          </w:p>
        </w:tc>
        <w:tc>
          <w:tcPr>
            <w:tcW w:w="1582" w:type="dxa"/>
          </w:tcPr>
          <w:p w:rsidR="00AE4311" w:rsidRPr="0091596A" w:rsidRDefault="00AE4311" w:rsidP="00093BAE">
            <w:pPr>
              <w:rPr>
                <w:lang w:val="bg-BG"/>
              </w:rPr>
            </w:pPr>
            <w:r>
              <w:rPr>
                <w:lang w:val="bg-BG"/>
              </w:rPr>
              <w:t>Ежегодно – 2014 – 2020 г</w:t>
            </w:r>
          </w:p>
        </w:tc>
      </w:tr>
      <w:tr w:rsidR="00AE4311" w:rsidRPr="00FC3AF7" w:rsidTr="00093BAE">
        <w:trPr>
          <w:cantSplit/>
          <w:trHeight w:val="1080"/>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lang w:val="bg-BG"/>
              </w:rPr>
            </w:pPr>
            <w:r w:rsidRPr="0091596A">
              <w:rPr>
                <w:b/>
                <w:lang w:val="bg-BG"/>
              </w:rPr>
              <w:t>Дейност 3:</w:t>
            </w:r>
            <w:r w:rsidRPr="0091596A">
              <w:rPr>
                <w:lang w:val="bg-BG"/>
              </w:rPr>
              <w:t xml:space="preserve"> </w:t>
            </w:r>
            <w:r w:rsidRPr="0029410D">
              <w:rPr>
                <w:lang w:val="ru-RU"/>
              </w:rPr>
              <w:t>По- добра и конструктивна комуникация между компетентните (контролиращите) власти (МЗХ, БАБХ) и контролиращите лица. Създаване на пълно досие с информация за всеки един сертифициран клиент (например БАБХ извършват контрол по обозначаване на сертифициран продукт, резултата от този контрол да се предостави и на контролиращото лице на фирмата произвела продукта. МЗХ извършва контрол съгласно чл. 48 на Наредба 1- резултата от този контрол да е достъпен и за контролиращото лице)</w:t>
            </w:r>
            <w:r w:rsidRPr="0091596A">
              <w:t> </w:t>
            </w:r>
            <w:r w:rsidRPr="0091596A">
              <w:rPr>
                <w:lang w:val="bg-BG"/>
              </w:rPr>
              <w:t xml:space="preserve"> </w:t>
            </w:r>
          </w:p>
        </w:tc>
        <w:tc>
          <w:tcPr>
            <w:tcW w:w="1418" w:type="dxa"/>
          </w:tcPr>
          <w:p w:rsidR="00AE4311" w:rsidRPr="0091596A" w:rsidRDefault="00AE4311" w:rsidP="00093BAE">
            <w:pPr>
              <w:rPr>
                <w:lang w:val="bg-BG"/>
              </w:rPr>
            </w:pPr>
            <w:r>
              <w:rPr>
                <w:lang w:val="bg-BG"/>
              </w:rPr>
              <w:t xml:space="preserve">МЗХ, БАБХ </w:t>
            </w:r>
          </w:p>
        </w:tc>
        <w:tc>
          <w:tcPr>
            <w:tcW w:w="1559" w:type="dxa"/>
          </w:tcPr>
          <w:p w:rsidR="00AE4311" w:rsidRPr="0091596A" w:rsidRDefault="00AE4311" w:rsidP="00093BAE">
            <w:pPr>
              <w:rPr>
                <w:lang w:val="bg-BG"/>
              </w:rPr>
            </w:pPr>
            <w:r>
              <w:rPr>
                <w:lang w:val="bg-BG"/>
              </w:rPr>
              <w:t xml:space="preserve">Контролиращи лица </w:t>
            </w:r>
          </w:p>
        </w:tc>
        <w:tc>
          <w:tcPr>
            <w:tcW w:w="1582" w:type="dxa"/>
          </w:tcPr>
          <w:p w:rsidR="00AE4311" w:rsidRPr="0091596A" w:rsidRDefault="00AE4311" w:rsidP="00093BAE">
            <w:pPr>
              <w:rPr>
                <w:u w:val="single"/>
                <w:lang w:val="bg-BG"/>
              </w:rPr>
            </w:pPr>
            <w:r w:rsidRPr="0091596A">
              <w:rPr>
                <w:u w:val="single"/>
                <w:lang w:val="bg-BG"/>
              </w:rPr>
              <w:t xml:space="preserve">Спешно, </w:t>
            </w:r>
          </w:p>
          <w:p w:rsidR="00AE4311" w:rsidRPr="0091596A" w:rsidRDefault="00AE4311" w:rsidP="00093BAE">
            <w:pPr>
              <w:rPr>
                <w:lang w:val="bg-BG"/>
              </w:rPr>
            </w:pPr>
            <w:r w:rsidRPr="0091596A">
              <w:rPr>
                <w:lang w:val="bg-BG"/>
              </w:rPr>
              <w:t xml:space="preserve">до края на м. </w:t>
            </w:r>
            <w:r>
              <w:rPr>
                <w:lang w:val="bg-BG"/>
              </w:rPr>
              <w:t>септември</w:t>
            </w:r>
            <w:r w:rsidRPr="0091596A">
              <w:rPr>
                <w:lang w:val="bg-BG"/>
              </w:rPr>
              <w:t xml:space="preserve"> 2013 г.</w:t>
            </w:r>
          </w:p>
        </w:tc>
      </w:tr>
      <w:tr w:rsidR="00AE4311" w:rsidRPr="00B765F7" w:rsidTr="00093BAE">
        <w:trPr>
          <w:cantSplit/>
          <w:trHeight w:val="1655"/>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
                <w:lang w:val="bg-BG"/>
              </w:rPr>
            </w:pPr>
            <w:r w:rsidRPr="0091596A">
              <w:rPr>
                <w:b/>
                <w:lang w:val="bg-BG"/>
              </w:rPr>
              <w:t>Дейност 4:</w:t>
            </w:r>
            <w:r w:rsidRPr="0091596A">
              <w:rPr>
                <w:lang w:val="bg-BG"/>
              </w:rPr>
              <w:t xml:space="preserve"> Укрепване на административния капацитет на отдел „Биологично земеделие” предвид: преразглеждане на политиката за развитие на биологичното земеделие на ниво ЕС; нарастване на броя на контролиращите лица; нарастване на броя на биологичните оператори и подоператори, включени в система на контрол (през 2012 г. с 40 % спрямо 2011 г.); гарантиране на надзора и контрола в Република България; </w:t>
            </w:r>
          </w:p>
        </w:tc>
        <w:tc>
          <w:tcPr>
            <w:tcW w:w="1418" w:type="dxa"/>
          </w:tcPr>
          <w:p w:rsidR="00AE4311" w:rsidRPr="0091596A" w:rsidRDefault="00AE4311" w:rsidP="00093BAE">
            <w:pPr>
              <w:rPr>
                <w:lang w:val="bg-BG"/>
              </w:rPr>
            </w:pPr>
            <w:r>
              <w:rPr>
                <w:lang w:val="bg-BG"/>
              </w:rPr>
              <w:t>МЗХ</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 xml:space="preserve">до края на 2013 г. </w:t>
            </w:r>
          </w:p>
        </w:tc>
      </w:tr>
      <w:tr w:rsidR="00AE4311" w:rsidRPr="00B765F7" w:rsidTr="00093BAE">
        <w:trPr>
          <w:cantSplit/>
          <w:trHeight w:val="586"/>
        </w:trPr>
        <w:tc>
          <w:tcPr>
            <w:tcW w:w="1932" w:type="dxa"/>
            <w:vMerge/>
          </w:tcPr>
          <w:p w:rsidR="00AE4311" w:rsidRPr="0091596A" w:rsidRDefault="00AE4311" w:rsidP="00093BAE">
            <w:pPr>
              <w:rPr>
                <w:b/>
                <w:bCs/>
                <w:lang w:val="bg-BG"/>
              </w:rPr>
            </w:pPr>
          </w:p>
        </w:tc>
        <w:tc>
          <w:tcPr>
            <w:tcW w:w="7722" w:type="dxa"/>
          </w:tcPr>
          <w:p w:rsidR="00AE4311" w:rsidRPr="0091596A" w:rsidRDefault="00AE4311" w:rsidP="00093BAE">
            <w:pPr>
              <w:rPr>
                <w:b/>
                <w:lang w:val="bg-BG"/>
              </w:rPr>
            </w:pPr>
            <w:r w:rsidRPr="0091596A">
              <w:rPr>
                <w:b/>
                <w:lang w:val="bg-BG"/>
              </w:rPr>
              <w:t xml:space="preserve">Дейност 5: </w:t>
            </w:r>
            <w:r>
              <w:rPr>
                <w:lang w:val="bg-BG"/>
              </w:rPr>
              <w:t xml:space="preserve">Повишаване на квалификацията </w:t>
            </w:r>
            <w:r w:rsidRPr="0091596A">
              <w:rPr>
                <w:lang w:val="bg-BG"/>
              </w:rPr>
              <w:t>на служителите на БАБХ, ангажирани с контрола на биологичното производство</w:t>
            </w:r>
            <w:r>
              <w:rPr>
                <w:lang w:val="bg-BG"/>
              </w:rPr>
              <w:t xml:space="preserve"> (с акцент биологична  растителна защита)</w:t>
            </w:r>
            <w:r w:rsidRPr="0091596A">
              <w:rPr>
                <w:b/>
                <w:lang w:val="bg-BG"/>
              </w:rPr>
              <w:t xml:space="preserve"> </w:t>
            </w:r>
          </w:p>
        </w:tc>
        <w:tc>
          <w:tcPr>
            <w:tcW w:w="1418" w:type="dxa"/>
          </w:tcPr>
          <w:p w:rsidR="00AE4311" w:rsidRPr="0091596A" w:rsidRDefault="00AE4311" w:rsidP="00093BAE">
            <w:pPr>
              <w:rPr>
                <w:lang w:val="bg-BG"/>
              </w:rPr>
            </w:pPr>
            <w:r>
              <w:rPr>
                <w:lang w:val="bg-BG"/>
              </w:rPr>
              <w:t xml:space="preserve">МЗХ, БАБХ </w:t>
            </w:r>
          </w:p>
        </w:tc>
        <w:tc>
          <w:tcPr>
            <w:tcW w:w="1559" w:type="dxa"/>
          </w:tcPr>
          <w:p w:rsidR="00AE4311" w:rsidRPr="0091596A" w:rsidRDefault="00AE4311" w:rsidP="00093BAE">
            <w:pPr>
              <w:rPr>
                <w:lang w:val="bg-BG"/>
              </w:rPr>
            </w:pPr>
          </w:p>
        </w:tc>
        <w:tc>
          <w:tcPr>
            <w:tcW w:w="1582" w:type="dxa"/>
          </w:tcPr>
          <w:p w:rsidR="00AE4311" w:rsidRPr="0091596A" w:rsidRDefault="00AE4311" w:rsidP="00093BAE">
            <w:pPr>
              <w:rPr>
                <w:lang w:val="bg-BG"/>
              </w:rPr>
            </w:pPr>
            <w:r>
              <w:rPr>
                <w:lang w:val="bg-BG"/>
              </w:rPr>
              <w:t>постоянно</w:t>
            </w:r>
          </w:p>
        </w:tc>
      </w:tr>
    </w:tbl>
    <w:p w:rsidR="00AE4311" w:rsidRDefault="00AE4311" w:rsidP="00401DCE">
      <w:pPr>
        <w:pStyle w:val="04Bodytext"/>
      </w:pPr>
    </w:p>
    <w:p w:rsidR="00AE4311" w:rsidRDefault="00AE4311" w:rsidP="00401DCE">
      <w:pPr>
        <w:pStyle w:val="04Bodytext"/>
      </w:pPr>
    </w:p>
    <w:p w:rsidR="00AE4311" w:rsidRDefault="00AE4311" w:rsidP="00401DCE">
      <w:pPr>
        <w:pStyle w:val="04Bodytext"/>
      </w:pPr>
    </w:p>
    <w:p w:rsidR="00AE4311" w:rsidRDefault="00AE4311" w:rsidP="00401DCE">
      <w:pPr>
        <w:ind w:firstLine="880"/>
        <w:jc w:val="both"/>
        <w:rPr>
          <w:lang w:val="bg-BG"/>
        </w:rPr>
      </w:pPr>
    </w:p>
    <w:p w:rsidR="00AE4311" w:rsidRPr="002602F9" w:rsidRDefault="00AE4311" w:rsidP="00A05B99">
      <w:pPr>
        <w:jc w:val="both"/>
        <w:rPr>
          <w:rFonts w:ascii="Times New Roman" w:hAnsi="Times New Roman" w:cs="Times New Roman"/>
          <w:sz w:val="28"/>
          <w:szCs w:val="28"/>
          <w:lang w:val="bg-BG"/>
        </w:rPr>
      </w:pPr>
    </w:p>
    <w:sectPr w:rsidR="00AE4311" w:rsidRPr="002602F9" w:rsidSect="00A16721">
      <w:footerReference w:type="default" r:id="rId55"/>
      <w:pgSz w:w="15840" w:h="12240" w:orient="landscape"/>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311" w:rsidRDefault="00AE4311" w:rsidP="00CC66CB">
      <w:pPr>
        <w:spacing w:after="0" w:line="240" w:lineRule="auto"/>
      </w:pPr>
      <w:r>
        <w:separator/>
      </w:r>
    </w:p>
  </w:endnote>
  <w:endnote w:type="continuationSeparator" w:id="0">
    <w:p w:rsidR="00AE4311" w:rsidRDefault="00AE4311" w:rsidP="00CC66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MS Mincho">
    <w:altName w:val="?l?r ??Ѓfc"/>
    <w:panose1 w:val="02020609040205080304"/>
    <w:charset w:val="80"/>
    <w:family w:val="roman"/>
    <w:notTrueType/>
    <w:pitch w:val="fixed"/>
    <w:sig w:usb0="00000001" w:usb1="08070000" w:usb2="00000010" w:usb3="00000000" w:csb0="00020000" w:csb1="00000000"/>
  </w:font>
  <w:font w:name="SimSun">
    <w:altName w:val="??Ё¬?"/>
    <w:panose1 w:val="02010600030101010101"/>
    <w:charset w:val="86"/>
    <w:family w:val="auto"/>
    <w:notTrueType/>
    <w:pitch w:val="variable"/>
    <w:sig w:usb0="00000001" w:usb1="080E0000" w:usb2="00000010" w:usb3="00000000" w:csb0="00040000" w:csb1="00000000"/>
  </w:font>
  <w:font w:name="Times New Roman Bold">
    <w:panose1 w:val="00000000000000000000"/>
    <w:charset w:val="00"/>
    <w:family w:val="roman"/>
    <w:notTrueType/>
    <w:pitch w:val="default"/>
    <w:sig w:usb0="00000003" w:usb1="00000000" w:usb2="00000000" w:usb3="00000000" w:csb0="00000001" w:csb1="00000000"/>
  </w:font>
  <w:font w:name="MS Gothic">
    <w:altName w:val="?l?r ?S?V?b?N"/>
    <w:panose1 w:val="020B0609070205080204"/>
    <w:charset w:val="80"/>
    <w:family w:val="modern"/>
    <w:notTrueType/>
    <w:pitch w:val="fixed"/>
    <w:sig w:usb0="00000001" w:usb1="08070000" w:usb2="00000010" w:usb3="00000000" w:csb0="00020000" w:csb1="00000000"/>
  </w:font>
  <w:font w:name="Calibri Light">
    <w:altName w:val="Arial"/>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EHMNFA+MyriadPro-Bold">
    <w:altName w:val="Arial"/>
    <w:panose1 w:val="00000000000000000000"/>
    <w:charset w:val="00"/>
    <w:family w:val="swiss"/>
    <w:notTrueType/>
    <w:pitch w:val="default"/>
    <w:sig w:usb0="00000003" w:usb1="00000000" w:usb2="00000000" w:usb3="00000000" w:csb0="00000001" w:csb1="00000000"/>
  </w:font>
  <w:font w:name="Arial Narrow">
    <w:panose1 w:val="020B05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PQUUI+DaxCondensed-Regular">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NIDTAY+DaxCondensed-Bold">
    <w:altName w:val="Arial"/>
    <w:panose1 w:val="00000000000000000000"/>
    <w:charset w:val="00"/>
    <w:family w:val="swiss"/>
    <w:notTrueType/>
    <w:pitch w:val="default"/>
    <w:sig w:usb0="00000003" w:usb1="00000000" w:usb2="00000000" w:usb3="00000000" w:csb0="00000001" w:csb1="00000000"/>
  </w:font>
  <w:font w:name="NEBEC I+ Adv P S 6 F 01">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T450o00">
    <w:panose1 w:val="00000000000000000000"/>
    <w:charset w:val="CC"/>
    <w:family w:val="auto"/>
    <w:notTrueType/>
    <w:pitch w:val="default"/>
    <w:sig w:usb0="00000201" w:usb1="00000000" w:usb2="00000000" w:usb3="00000000" w:csb0="00000004" w:csb1="00000000"/>
  </w:font>
  <w:font w:name="ArialNarrow">
    <w:altName w:val="Times New Roman"/>
    <w:panose1 w:val="00000000000000000000"/>
    <w:charset w:val="CC"/>
    <w:family w:val="auto"/>
    <w:notTrueType/>
    <w:pitch w:val="default"/>
    <w:sig w:usb0="00000203" w:usb1="00000000" w:usb2="00000000" w:usb3="00000000" w:csb0="00000005" w:csb1="00000000"/>
  </w:font>
  <w:font w:name="Arial Narrow,Bold">
    <w:altName w:val="Times New Roman"/>
    <w:panose1 w:val="00000000000000000000"/>
    <w:charset w:val="CC"/>
    <w:family w:val="auto"/>
    <w:notTrueType/>
    <w:pitch w:val="default"/>
    <w:sig w:usb0="00000203" w:usb1="00000000" w:usb2="00000000" w:usb3="00000000" w:csb0="00000005" w:csb1="00000000"/>
  </w:font>
  <w:font w:name="Arial Narrow,BoldItalic">
    <w:panose1 w:val="00000000000000000000"/>
    <w:charset w:val="CC"/>
    <w:family w:val="auto"/>
    <w:notTrueType/>
    <w:pitch w:val="default"/>
    <w:sig w:usb0="00000201" w:usb1="00000000" w:usb2="00000000" w:usb3="00000000" w:csb0="00000004" w:csb1="00000000"/>
  </w:font>
  <w:font w:name="Arial Narrow,Italic">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311" w:rsidRDefault="00AE4311" w:rsidP="00FC3A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4311" w:rsidRDefault="00AE4311" w:rsidP="00FC3AF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311" w:rsidRPr="00207F38" w:rsidRDefault="00AE4311" w:rsidP="00207F38">
    <w:pPr>
      <w:pStyle w:val="Footer"/>
      <w:framePr w:wrap="around" w:vAnchor="text" w:hAnchor="page" w:x="5738" w:y="-1"/>
      <w:rPr>
        <w:rStyle w:val="PageNumber"/>
      </w:rPr>
    </w:pPr>
    <w:r w:rsidRPr="00207F38">
      <w:rPr>
        <w:rStyle w:val="PageNumber"/>
      </w:rPr>
      <w:fldChar w:fldCharType="begin"/>
    </w:r>
    <w:r w:rsidRPr="00207F38">
      <w:rPr>
        <w:rStyle w:val="PageNumber"/>
      </w:rPr>
      <w:instrText xml:space="preserve">PAGE  </w:instrText>
    </w:r>
    <w:r w:rsidRPr="00207F38">
      <w:rPr>
        <w:rStyle w:val="PageNumber"/>
      </w:rPr>
      <w:fldChar w:fldCharType="separate"/>
    </w:r>
    <w:r>
      <w:rPr>
        <w:rStyle w:val="PageNumber"/>
        <w:noProof/>
      </w:rPr>
      <w:t>78</w:t>
    </w:r>
    <w:r w:rsidRPr="00207F38">
      <w:rPr>
        <w:rStyle w:val="PageNumber"/>
      </w:rPr>
      <w:fldChar w:fldCharType="end"/>
    </w:r>
  </w:p>
  <w:p w:rsidR="00AE4311" w:rsidRPr="00207F38" w:rsidRDefault="00AE4311" w:rsidP="00FC3AF7">
    <w:pPr>
      <w:pStyle w:val="Footer"/>
      <w:ind w:right="360"/>
      <w:jc w:val="center"/>
      <w:rPr>
        <w:color w:val="FFFFFF"/>
        <w:sz w:val="18"/>
        <w:szCs w:val="18"/>
      </w:rPr>
    </w:pPr>
  </w:p>
  <w:p w:rsidR="00AE4311" w:rsidRDefault="00AE431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311" w:rsidRDefault="00AE4311" w:rsidP="007E390A">
    <w:pPr>
      <w:pStyle w:val="Footer"/>
      <w:framePr w:wrap="around" w:vAnchor="text" w:hAnchor="margin" w:xAlign="right" w:y="1"/>
      <w:rPr>
        <w:rStyle w:val="PageNumber"/>
        <w:rFonts w:eastAsia="MS Gothic" w:cs="Calibri"/>
      </w:rPr>
    </w:pPr>
    <w:r>
      <w:rPr>
        <w:rStyle w:val="PageNumber"/>
        <w:rFonts w:eastAsia="MS Gothic" w:cs="Calibri"/>
      </w:rPr>
      <w:fldChar w:fldCharType="begin"/>
    </w:r>
    <w:r>
      <w:rPr>
        <w:rStyle w:val="PageNumber"/>
        <w:rFonts w:eastAsia="MS Gothic" w:cs="Calibri"/>
      </w:rPr>
      <w:instrText xml:space="preserve">PAGE  </w:instrText>
    </w:r>
    <w:r>
      <w:rPr>
        <w:rStyle w:val="PageNumber"/>
        <w:rFonts w:eastAsia="MS Gothic" w:cs="Calibri"/>
      </w:rPr>
      <w:fldChar w:fldCharType="end"/>
    </w:r>
  </w:p>
  <w:p w:rsidR="00AE4311" w:rsidRDefault="00AE4311" w:rsidP="007E390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311" w:rsidRDefault="00AE4311" w:rsidP="007E390A">
    <w:pPr>
      <w:pStyle w:val="Footer"/>
      <w:framePr w:wrap="around" w:vAnchor="text" w:hAnchor="margin" w:xAlign="right" w:y="1"/>
      <w:rPr>
        <w:rStyle w:val="PageNumber"/>
        <w:rFonts w:eastAsia="MS Gothic" w:cs="Calibri"/>
      </w:rPr>
    </w:pPr>
    <w:r>
      <w:rPr>
        <w:rStyle w:val="PageNumber"/>
        <w:rFonts w:eastAsia="MS Gothic" w:cs="Calibri"/>
      </w:rPr>
      <w:fldChar w:fldCharType="begin"/>
    </w:r>
    <w:r>
      <w:rPr>
        <w:rStyle w:val="PageNumber"/>
        <w:rFonts w:eastAsia="MS Gothic" w:cs="Calibri"/>
      </w:rPr>
      <w:instrText xml:space="preserve">PAGE  </w:instrText>
    </w:r>
    <w:r>
      <w:rPr>
        <w:rStyle w:val="PageNumber"/>
        <w:rFonts w:eastAsia="MS Gothic" w:cs="Calibri"/>
      </w:rPr>
      <w:fldChar w:fldCharType="separate"/>
    </w:r>
    <w:r>
      <w:rPr>
        <w:rStyle w:val="PageNumber"/>
        <w:rFonts w:eastAsia="MS Gothic" w:cs="Calibri"/>
        <w:noProof/>
      </w:rPr>
      <w:t>200</w:t>
    </w:r>
    <w:r>
      <w:rPr>
        <w:rStyle w:val="PageNumber"/>
        <w:rFonts w:eastAsia="MS Gothic" w:cs="Calibri"/>
      </w:rPr>
      <w:fldChar w:fldCharType="end"/>
    </w:r>
  </w:p>
  <w:p w:rsidR="00AE4311" w:rsidRDefault="00AE4311" w:rsidP="007E390A">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311" w:rsidRDefault="00AE4311">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120</w:t>
    </w:r>
    <w:r>
      <w:rPr>
        <w:rStyle w:val="PageNumber"/>
        <w:rFonts w:cs="Calibri"/>
      </w:rPr>
      <w:fldChar w:fldCharType="end"/>
    </w:r>
  </w:p>
  <w:p w:rsidR="00AE4311" w:rsidRDefault="00AE4311">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311" w:rsidRDefault="00AE4311">
    <w:pPr>
      <w:pStyle w:val="Footer"/>
      <w:jc w:val="right"/>
    </w:pPr>
    <w:fldSimple w:instr=" PAGE   \* MERGEFORMAT ">
      <w:r>
        <w:rPr>
          <w:noProof/>
        </w:rPr>
        <w:t>260</w:t>
      </w:r>
    </w:fldSimple>
  </w:p>
  <w:p w:rsidR="00AE4311" w:rsidRDefault="00AE4311">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311" w:rsidRDefault="00AE4311">
    <w:pPr>
      <w:pStyle w:val="Footer"/>
      <w:jc w:val="right"/>
    </w:pPr>
    <w:fldSimple w:instr=" PAGE   \* MERGEFORMAT ">
      <w:r>
        <w:rPr>
          <w:noProof/>
        </w:rPr>
        <w:t>344</w:t>
      </w:r>
    </w:fldSimple>
  </w:p>
  <w:p w:rsidR="00AE4311" w:rsidRDefault="00AE43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311" w:rsidRDefault="00AE4311" w:rsidP="00CC66CB">
      <w:pPr>
        <w:spacing w:after="0" w:line="240" w:lineRule="auto"/>
      </w:pPr>
      <w:r>
        <w:separator/>
      </w:r>
    </w:p>
  </w:footnote>
  <w:footnote w:type="continuationSeparator" w:id="0">
    <w:p w:rsidR="00AE4311" w:rsidRDefault="00AE4311" w:rsidP="00CC66CB">
      <w:pPr>
        <w:spacing w:after="0" w:line="240" w:lineRule="auto"/>
      </w:pPr>
      <w:r>
        <w:continuationSeparator/>
      </w:r>
    </w:p>
  </w:footnote>
  <w:footnote w:id="1">
    <w:p w:rsidR="00AE4311" w:rsidRDefault="00AE4311" w:rsidP="001E4A8F">
      <w:pPr>
        <w:pStyle w:val="FootnoteText"/>
      </w:pPr>
      <w:r w:rsidRPr="00AC1AB2">
        <w:rPr>
          <w:rStyle w:val="FootnoteReference"/>
          <w:sz w:val="16"/>
          <w:szCs w:val="16"/>
        </w:rPr>
        <w:footnoteRef/>
      </w:r>
      <w:r w:rsidRPr="00AC1AB2">
        <w:rPr>
          <w:sz w:val="16"/>
          <w:szCs w:val="16"/>
          <w:lang w:val="ru-RU"/>
        </w:rPr>
        <w:t>Атанасова, М.. и др., (2011). Конкурентни възможности на аграрния сектор, с. 43.</w:t>
      </w:r>
    </w:p>
  </w:footnote>
  <w:footnote w:id="2">
    <w:p w:rsidR="00AE4311" w:rsidRPr="0029410D" w:rsidRDefault="00AE4311" w:rsidP="00401DCE">
      <w:pPr>
        <w:rPr>
          <w:sz w:val="20"/>
          <w:szCs w:val="20"/>
          <w:lang w:val="ru-RU"/>
        </w:rPr>
      </w:pPr>
      <w:r>
        <w:rPr>
          <w:rStyle w:val="FootnoteReference"/>
          <w:rFonts w:cs="Calibri"/>
        </w:rPr>
        <w:footnoteRef/>
      </w:r>
      <w:r w:rsidRPr="0029410D">
        <w:rPr>
          <w:lang w:val="ru-RU"/>
        </w:rPr>
        <w:t xml:space="preserve"> </w:t>
      </w:r>
      <w:r>
        <w:rPr>
          <w:lang w:val="bg-BG"/>
        </w:rPr>
        <w:t>По</w:t>
      </w:r>
      <w:r w:rsidRPr="0029410D">
        <w:rPr>
          <w:sz w:val="20"/>
          <w:szCs w:val="20"/>
          <w:lang w:val="ru-RU"/>
        </w:rPr>
        <w:t xml:space="preserve">яснение: изграждането на подобна инфраструктура е възможно по другите инвестиционни мерки, но там тези инвестиции се правят от бизнеса и логиката е да носят печалба на собствениците и да обслужват техните бизнес интереси и бизнес планове. Когато такава инфраструктура се изгради от общината, това вече ще бъде услуга за местното население. Когато в една планинска община има 10 малки производители на картоф – общината може да им изгради склад, който те да наемат и да си съхраняват правилно картофите до момента на продажба – съответно да имат качествен продукт и да получат по-добра цена за него. </w:t>
      </w:r>
    </w:p>
    <w:p w:rsidR="00AE4311" w:rsidRDefault="00AE4311" w:rsidP="00401DCE">
      <w:pPr>
        <w:pStyle w:val="FootnoteText"/>
      </w:pPr>
      <w:r w:rsidRPr="0029410D">
        <w:rPr>
          <w:lang w:val="ru-RU"/>
        </w:rPr>
        <w:t>Така първоначалната голяма инвестиция, която не е по силите на отделните фермери, нито на сдружението им, (нито пък съвпада с интересите на бизнеса)  ще се поеме от общината (която ще си върне 100 % от инвестицията от ПРСР) и по този начин тя ще предостави подходяща услуга за населението в общината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62AC84C"/>
    <w:lvl w:ilvl="0">
      <w:start w:val="1"/>
      <w:numFmt w:val="bullet"/>
      <w:lvlText w:val=""/>
      <w:lvlJc w:val="left"/>
      <w:pPr>
        <w:tabs>
          <w:tab w:val="num" w:pos="360"/>
        </w:tabs>
        <w:ind w:left="360" w:hanging="360"/>
      </w:pPr>
      <w:rPr>
        <w:rFonts w:ascii="Symbol" w:hAnsi="Symbol" w:hint="default"/>
      </w:rPr>
    </w:lvl>
  </w:abstractNum>
  <w:abstractNum w:abstractNumId="1">
    <w:nsid w:val="002948D4"/>
    <w:multiLevelType w:val="multilevel"/>
    <w:tmpl w:val="9D5AEE72"/>
    <w:lvl w:ilvl="0">
      <w:start w:val="1"/>
      <w:numFmt w:val="bullet"/>
      <w:lvlText w:val=""/>
      <w:lvlJc w:val="left"/>
      <w:pPr>
        <w:tabs>
          <w:tab w:val="num" w:pos="720"/>
        </w:tabs>
        <w:ind w:left="720" w:hanging="360"/>
      </w:pPr>
      <w:rPr>
        <w:rFonts w:ascii="Symbol" w:hAnsi="Symbol" w:hint="default"/>
        <w:sz w:val="24"/>
      </w:rPr>
    </w:lvl>
    <w:lvl w:ilvl="1">
      <w:numFmt w:val="bullet"/>
      <w:lvlText w:val="-"/>
      <w:lvlJc w:val="left"/>
      <w:pPr>
        <w:tabs>
          <w:tab w:val="num" w:pos="1440"/>
        </w:tabs>
        <w:ind w:left="14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0707217"/>
    <w:multiLevelType w:val="hybridMultilevel"/>
    <w:tmpl w:val="FF560B1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0C40044"/>
    <w:multiLevelType w:val="hybridMultilevel"/>
    <w:tmpl w:val="F0FA33A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115288D"/>
    <w:multiLevelType w:val="hybridMultilevel"/>
    <w:tmpl w:val="B3123962"/>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2141"/>
        </w:tabs>
        <w:ind w:left="2141" w:hanging="360"/>
      </w:pPr>
      <w:rPr>
        <w:rFonts w:ascii="Courier New" w:hAnsi="Courier New" w:hint="default"/>
      </w:rPr>
    </w:lvl>
    <w:lvl w:ilvl="2" w:tplc="04020005" w:tentative="1">
      <w:start w:val="1"/>
      <w:numFmt w:val="bullet"/>
      <w:lvlText w:val=""/>
      <w:lvlJc w:val="left"/>
      <w:pPr>
        <w:tabs>
          <w:tab w:val="num" w:pos="2861"/>
        </w:tabs>
        <w:ind w:left="2861" w:hanging="360"/>
      </w:pPr>
      <w:rPr>
        <w:rFonts w:ascii="Wingdings" w:hAnsi="Wingdings" w:hint="default"/>
      </w:rPr>
    </w:lvl>
    <w:lvl w:ilvl="3" w:tplc="04020001" w:tentative="1">
      <w:start w:val="1"/>
      <w:numFmt w:val="bullet"/>
      <w:lvlText w:val=""/>
      <w:lvlJc w:val="left"/>
      <w:pPr>
        <w:tabs>
          <w:tab w:val="num" w:pos="3581"/>
        </w:tabs>
        <w:ind w:left="3581" w:hanging="360"/>
      </w:pPr>
      <w:rPr>
        <w:rFonts w:ascii="Symbol" w:hAnsi="Symbol" w:hint="default"/>
      </w:rPr>
    </w:lvl>
    <w:lvl w:ilvl="4" w:tplc="04020003" w:tentative="1">
      <w:start w:val="1"/>
      <w:numFmt w:val="bullet"/>
      <w:lvlText w:val="o"/>
      <w:lvlJc w:val="left"/>
      <w:pPr>
        <w:tabs>
          <w:tab w:val="num" w:pos="4301"/>
        </w:tabs>
        <w:ind w:left="4301" w:hanging="360"/>
      </w:pPr>
      <w:rPr>
        <w:rFonts w:ascii="Courier New" w:hAnsi="Courier New" w:hint="default"/>
      </w:rPr>
    </w:lvl>
    <w:lvl w:ilvl="5" w:tplc="04020005" w:tentative="1">
      <w:start w:val="1"/>
      <w:numFmt w:val="bullet"/>
      <w:lvlText w:val=""/>
      <w:lvlJc w:val="left"/>
      <w:pPr>
        <w:tabs>
          <w:tab w:val="num" w:pos="5021"/>
        </w:tabs>
        <w:ind w:left="5021" w:hanging="360"/>
      </w:pPr>
      <w:rPr>
        <w:rFonts w:ascii="Wingdings" w:hAnsi="Wingdings" w:hint="default"/>
      </w:rPr>
    </w:lvl>
    <w:lvl w:ilvl="6" w:tplc="04020001" w:tentative="1">
      <w:start w:val="1"/>
      <w:numFmt w:val="bullet"/>
      <w:lvlText w:val=""/>
      <w:lvlJc w:val="left"/>
      <w:pPr>
        <w:tabs>
          <w:tab w:val="num" w:pos="5741"/>
        </w:tabs>
        <w:ind w:left="5741" w:hanging="360"/>
      </w:pPr>
      <w:rPr>
        <w:rFonts w:ascii="Symbol" w:hAnsi="Symbol" w:hint="default"/>
      </w:rPr>
    </w:lvl>
    <w:lvl w:ilvl="7" w:tplc="04020003" w:tentative="1">
      <w:start w:val="1"/>
      <w:numFmt w:val="bullet"/>
      <w:lvlText w:val="o"/>
      <w:lvlJc w:val="left"/>
      <w:pPr>
        <w:tabs>
          <w:tab w:val="num" w:pos="6461"/>
        </w:tabs>
        <w:ind w:left="6461" w:hanging="360"/>
      </w:pPr>
      <w:rPr>
        <w:rFonts w:ascii="Courier New" w:hAnsi="Courier New" w:hint="default"/>
      </w:rPr>
    </w:lvl>
    <w:lvl w:ilvl="8" w:tplc="04020005" w:tentative="1">
      <w:start w:val="1"/>
      <w:numFmt w:val="bullet"/>
      <w:lvlText w:val=""/>
      <w:lvlJc w:val="left"/>
      <w:pPr>
        <w:tabs>
          <w:tab w:val="num" w:pos="7181"/>
        </w:tabs>
        <w:ind w:left="7181" w:hanging="360"/>
      </w:pPr>
      <w:rPr>
        <w:rFonts w:ascii="Wingdings" w:hAnsi="Wingdings" w:hint="default"/>
      </w:rPr>
    </w:lvl>
  </w:abstractNum>
  <w:abstractNum w:abstractNumId="5">
    <w:nsid w:val="022854C1"/>
    <w:multiLevelType w:val="multilevel"/>
    <w:tmpl w:val="712C1F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2425E69"/>
    <w:multiLevelType w:val="hybridMultilevel"/>
    <w:tmpl w:val="DE84254C"/>
    <w:lvl w:ilvl="0" w:tplc="0409000B">
      <w:start w:val="1"/>
      <w:numFmt w:val="bullet"/>
      <w:lvlText w:val=""/>
      <w:lvlJc w:val="left"/>
      <w:pPr>
        <w:ind w:left="2139" w:hanging="360"/>
      </w:pPr>
      <w:rPr>
        <w:rFonts w:ascii="Wingdings" w:hAnsi="Wingdings" w:hint="default"/>
      </w:rPr>
    </w:lvl>
    <w:lvl w:ilvl="1" w:tplc="04090003">
      <w:start w:val="1"/>
      <w:numFmt w:val="bullet"/>
      <w:lvlText w:val="o"/>
      <w:lvlJc w:val="left"/>
      <w:pPr>
        <w:ind w:left="2859" w:hanging="360"/>
      </w:pPr>
      <w:rPr>
        <w:rFonts w:ascii="Courier New" w:hAnsi="Courier New" w:hint="default"/>
      </w:rPr>
    </w:lvl>
    <w:lvl w:ilvl="2" w:tplc="04090005">
      <w:start w:val="1"/>
      <w:numFmt w:val="bullet"/>
      <w:lvlText w:val=""/>
      <w:lvlJc w:val="left"/>
      <w:pPr>
        <w:ind w:left="3579" w:hanging="360"/>
      </w:pPr>
      <w:rPr>
        <w:rFonts w:ascii="Wingdings" w:hAnsi="Wingdings" w:hint="default"/>
      </w:rPr>
    </w:lvl>
    <w:lvl w:ilvl="3" w:tplc="04090001">
      <w:start w:val="1"/>
      <w:numFmt w:val="bullet"/>
      <w:lvlText w:val=""/>
      <w:lvlJc w:val="left"/>
      <w:pPr>
        <w:ind w:left="4299" w:hanging="360"/>
      </w:pPr>
      <w:rPr>
        <w:rFonts w:ascii="Symbol" w:hAnsi="Symbol" w:hint="default"/>
      </w:rPr>
    </w:lvl>
    <w:lvl w:ilvl="4" w:tplc="04090003">
      <w:start w:val="1"/>
      <w:numFmt w:val="bullet"/>
      <w:lvlText w:val="o"/>
      <w:lvlJc w:val="left"/>
      <w:pPr>
        <w:ind w:left="5019" w:hanging="360"/>
      </w:pPr>
      <w:rPr>
        <w:rFonts w:ascii="Courier New" w:hAnsi="Courier New" w:hint="default"/>
      </w:rPr>
    </w:lvl>
    <w:lvl w:ilvl="5" w:tplc="04090005">
      <w:start w:val="1"/>
      <w:numFmt w:val="bullet"/>
      <w:lvlText w:val=""/>
      <w:lvlJc w:val="left"/>
      <w:pPr>
        <w:ind w:left="5739" w:hanging="360"/>
      </w:pPr>
      <w:rPr>
        <w:rFonts w:ascii="Wingdings" w:hAnsi="Wingdings" w:hint="default"/>
      </w:rPr>
    </w:lvl>
    <w:lvl w:ilvl="6" w:tplc="04090001">
      <w:start w:val="1"/>
      <w:numFmt w:val="bullet"/>
      <w:lvlText w:val=""/>
      <w:lvlJc w:val="left"/>
      <w:pPr>
        <w:ind w:left="6459" w:hanging="360"/>
      </w:pPr>
      <w:rPr>
        <w:rFonts w:ascii="Symbol" w:hAnsi="Symbol" w:hint="default"/>
      </w:rPr>
    </w:lvl>
    <w:lvl w:ilvl="7" w:tplc="04090003">
      <w:start w:val="1"/>
      <w:numFmt w:val="bullet"/>
      <w:lvlText w:val="o"/>
      <w:lvlJc w:val="left"/>
      <w:pPr>
        <w:ind w:left="7179" w:hanging="360"/>
      </w:pPr>
      <w:rPr>
        <w:rFonts w:ascii="Courier New" w:hAnsi="Courier New" w:hint="default"/>
      </w:rPr>
    </w:lvl>
    <w:lvl w:ilvl="8" w:tplc="04090005">
      <w:start w:val="1"/>
      <w:numFmt w:val="bullet"/>
      <w:lvlText w:val=""/>
      <w:lvlJc w:val="left"/>
      <w:pPr>
        <w:ind w:left="7899" w:hanging="360"/>
      </w:pPr>
      <w:rPr>
        <w:rFonts w:ascii="Wingdings" w:hAnsi="Wingdings" w:hint="default"/>
      </w:rPr>
    </w:lvl>
  </w:abstractNum>
  <w:abstractNum w:abstractNumId="7">
    <w:nsid w:val="025E71CD"/>
    <w:multiLevelType w:val="hybridMultilevel"/>
    <w:tmpl w:val="1188E0E8"/>
    <w:lvl w:ilvl="0" w:tplc="A5FAD144">
      <w:start w:val="1"/>
      <w:numFmt w:val="bullet"/>
      <w:lvlText w:val=""/>
      <w:lvlJc w:val="left"/>
      <w:pPr>
        <w:tabs>
          <w:tab w:val="num" w:pos="720"/>
        </w:tabs>
        <w:ind w:left="720" w:hanging="360"/>
      </w:pPr>
      <w:rPr>
        <w:rFonts w:ascii="Wingdings" w:hAnsi="Wingdings" w:hint="default"/>
      </w:rPr>
    </w:lvl>
    <w:lvl w:ilvl="1" w:tplc="A85A0530" w:tentative="1">
      <w:start w:val="1"/>
      <w:numFmt w:val="bullet"/>
      <w:lvlText w:val=""/>
      <w:lvlJc w:val="left"/>
      <w:pPr>
        <w:tabs>
          <w:tab w:val="num" w:pos="1440"/>
        </w:tabs>
        <w:ind w:left="1440" w:hanging="360"/>
      </w:pPr>
      <w:rPr>
        <w:rFonts w:ascii="Wingdings" w:hAnsi="Wingdings" w:hint="default"/>
      </w:rPr>
    </w:lvl>
    <w:lvl w:ilvl="2" w:tplc="52DC125C" w:tentative="1">
      <w:start w:val="1"/>
      <w:numFmt w:val="bullet"/>
      <w:lvlText w:val=""/>
      <w:lvlJc w:val="left"/>
      <w:pPr>
        <w:tabs>
          <w:tab w:val="num" w:pos="2160"/>
        </w:tabs>
        <w:ind w:left="2160" w:hanging="360"/>
      </w:pPr>
      <w:rPr>
        <w:rFonts w:ascii="Wingdings" w:hAnsi="Wingdings" w:hint="default"/>
      </w:rPr>
    </w:lvl>
    <w:lvl w:ilvl="3" w:tplc="D78CC806" w:tentative="1">
      <w:start w:val="1"/>
      <w:numFmt w:val="bullet"/>
      <w:lvlText w:val=""/>
      <w:lvlJc w:val="left"/>
      <w:pPr>
        <w:tabs>
          <w:tab w:val="num" w:pos="2880"/>
        </w:tabs>
        <w:ind w:left="2880" w:hanging="360"/>
      </w:pPr>
      <w:rPr>
        <w:rFonts w:ascii="Wingdings" w:hAnsi="Wingdings" w:hint="default"/>
      </w:rPr>
    </w:lvl>
    <w:lvl w:ilvl="4" w:tplc="3BB4EAE0" w:tentative="1">
      <w:start w:val="1"/>
      <w:numFmt w:val="bullet"/>
      <w:lvlText w:val=""/>
      <w:lvlJc w:val="left"/>
      <w:pPr>
        <w:tabs>
          <w:tab w:val="num" w:pos="3600"/>
        </w:tabs>
        <w:ind w:left="3600" w:hanging="360"/>
      </w:pPr>
      <w:rPr>
        <w:rFonts w:ascii="Wingdings" w:hAnsi="Wingdings" w:hint="default"/>
      </w:rPr>
    </w:lvl>
    <w:lvl w:ilvl="5" w:tplc="2F84550A" w:tentative="1">
      <w:start w:val="1"/>
      <w:numFmt w:val="bullet"/>
      <w:lvlText w:val=""/>
      <w:lvlJc w:val="left"/>
      <w:pPr>
        <w:tabs>
          <w:tab w:val="num" w:pos="4320"/>
        </w:tabs>
        <w:ind w:left="4320" w:hanging="360"/>
      </w:pPr>
      <w:rPr>
        <w:rFonts w:ascii="Wingdings" w:hAnsi="Wingdings" w:hint="default"/>
      </w:rPr>
    </w:lvl>
    <w:lvl w:ilvl="6" w:tplc="C57238A2" w:tentative="1">
      <w:start w:val="1"/>
      <w:numFmt w:val="bullet"/>
      <w:lvlText w:val=""/>
      <w:lvlJc w:val="left"/>
      <w:pPr>
        <w:tabs>
          <w:tab w:val="num" w:pos="5040"/>
        </w:tabs>
        <w:ind w:left="5040" w:hanging="360"/>
      </w:pPr>
      <w:rPr>
        <w:rFonts w:ascii="Wingdings" w:hAnsi="Wingdings" w:hint="default"/>
      </w:rPr>
    </w:lvl>
    <w:lvl w:ilvl="7" w:tplc="09DC8346" w:tentative="1">
      <w:start w:val="1"/>
      <w:numFmt w:val="bullet"/>
      <w:lvlText w:val=""/>
      <w:lvlJc w:val="left"/>
      <w:pPr>
        <w:tabs>
          <w:tab w:val="num" w:pos="5760"/>
        </w:tabs>
        <w:ind w:left="5760" w:hanging="360"/>
      </w:pPr>
      <w:rPr>
        <w:rFonts w:ascii="Wingdings" w:hAnsi="Wingdings" w:hint="default"/>
      </w:rPr>
    </w:lvl>
    <w:lvl w:ilvl="8" w:tplc="B862FCB6" w:tentative="1">
      <w:start w:val="1"/>
      <w:numFmt w:val="bullet"/>
      <w:lvlText w:val=""/>
      <w:lvlJc w:val="left"/>
      <w:pPr>
        <w:tabs>
          <w:tab w:val="num" w:pos="6480"/>
        </w:tabs>
        <w:ind w:left="6480" w:hanging="360"/>
      </w:pPr>
      <w:rPr>
        <w:rFonts w:ascii="Wingdings" w:hAnsi="Wingdings" w:hint="default"/>
      </w:rPr>
    </w:lvl>
  </w:abstractNum>
  <w:abstractNum w:abstractNumId="8">
    <w:nsid w:val="029D5F1F"/>
    <w:multiLevelType w:val="multilevel"/>
    <w:tmpl w:val="D0528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2AE08E5"/>
    <w:multiLevelType w:val="hybridMultilevel"/>
    <w:tmpl w:val="5394E444"/>
    <w:lvl w:ilvl="0" w:tplc="0F464B42">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36435C4"/>
    <w:multiLevelType w:val="hybridMultilevel"/>
    <w:tmpl w:val="3FBEE79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nsid w:val="04474CB3"/>
    <w:multiLevelType w:val="hybridMultilevel"/>
    <w:tmpl w:val="9700466C"/>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2141"/>
        </w:tabs>
        <w:ind w:left="2141" w:hanging="360"/>
      </w:pPr>
      <w:rPr>
        <w:rFonts w:ascii="Courier New" w:hAnsi="Courier New" w:hint="default"/>
      </w:rPr>
    </w:lvl>
    <w:lvl w:ilvl="2" w:tplc="0402000F">
      <w:start w:val="1"/>
      <w:numFmt w:val="decimal"/>
      <w:lvlText w:val="%3."/>
      <w:lvlJc w:val="left"/>
      <w:pPr>
        <w:tabs>
          <w:tab w:val="num" w:pos="2861"/>
        </w:tabs>
        <w:ind w:left="2861" w:hanging="360"/>
      </w:pPr>
      <w:rPr>
        <w:rFonts w:cs="Times New Roman" w:hint="default"/>
      </w:rPr>
    </w:lvl>
    <w:lvl w:ilvl="3" w:tplc="04020001" w:tentative="1">
      <w:start w:val="1"/>
      <w:numFmt w:val="bullet"/>
      <w:lvlText w:val=""/>
      <w:lvlJc w:val="left"/>
      <w:pPr>
        <w:tabs>
          <w:tab w:val="num" w:pos="3581"/>
        </w:tabs>
        <w:ind w:left="3581" w:hanging="360"/>
      </w:pPr>
      <w:rPr>
        <w:rFonts w:ascii="Symbol" w:hAnsi="Symbol" w:hint="default"/>
      </w:rPr>
    </w:lvl>
    <w:lvl w:ilvl="4" w:tplc="04020003" w:tentative="1">
      <w:start w:val="1"/>
      <w:numFmt w:val="bullet"/>
      <w:lvlText w:val="o"/>
      <w:lvlJc w:val="left"/>
      <w:pPr>
        <w:tabs>
          <w:tab w:val="num" w:pos="4301"/>
        </w:tabs>
        <w:ind w:left="4301" w:hanging="360"/>
      </w:pPr>
      <w:rPr>
        <w:rFonts w:ascii="Courier New" w:hAnsi="Courier New" w:hint="default"/>
      </w:rPr>
    </w:lvl>
    <w:lvl w:ilvl="5" w:tplc="04020005" w:tentative="1">
      <w:start w:val="1"/>
      <w:numFmt w:val="bullet"/>
      <w:lvlText w:val=""/>
      <w:lvlJc w:val="left"/>
      <w:pPr>
        <w:tabs>
          <w:tab w:val="num" w:pos="5021"/>
        </w:tabs>
        <w:ind w:left="5021" w:hanging="360"/>
      </w:pPr>
      <w:rPr>
        <w:rFonts w:ascii="Wingdings" w:hAnsi="Wingdings" w:hint="default"/>
      </w:rPr>
    </w:lvl>
    <w:lvl w:ilvl="6" w:tplc="04020001" w:tentative="1">
      <w:start w:val="1"/>
      <w:numFmt w:val="bullet"/>
      <w:lvlText w:val=""/>
      <w:lvlJc w:val="left"/>
      <w:pPr>
        <w:tabs>
          <w:tab w:val="num" w:pos="5741"/>
        </w:tabs>
        <w:ind w:left="5741" w:hanging="360"/>
      </w:pPr>
      <w:rPr>
        <w:rFonts w:ascii="Symbol" w:hAnsi="Symbol" w:hint="default"/>
      </w:rPr>
    </w:lvl>
    <w:lvl w:ilvl="7" w:tplc="04020003" w:tentative="1">
      <w:start w:val="1"/>
      <w:numFmt w:val="bullet"/>
      <w:lvlText w:val="o"/>
      <w:lvlJc w:val="left"/>
      <w:pPr>
        <w:tabs>
          <w:tab w:val="num" w:pos="6461"/>
        </w:tabs>
        <w:ind w:left="6461" w:hanging="360"/>
      </w:pPr>
      <w:rPr>
        <w:rFonts w:ascii="Courier New" w:hAnsi="Courier New" w:hint="default"/>
      </w:rPr>
    </w:lvl>
    <w:lvl w:ilvl="8" w:tplc="04020005" w:tentative="1">
      <w:start w:val="1"/>
      <w:numFmt w:val="bullet"/>
      <w:lvlText w:val=""/>
      <w:lvlJc w:val="left"/>
      <w:pPr>
        <w:tabs>
          <w:tab w:val="num" w:pos="7181"/>
        </w:tabs>
        <w:ind w:left="7181" w:hanging="360"/>
      </w:pPr>
      <w:rPr>
        <w:rFonts w:ascii="Wingdings" w:hAnsi="Wingdings" w:hint="default"/>
      </w:rPr>
    </w:lvl>
  </w:abstractNum>
  <w:abstractNum w:abstractNumId="12">
    <w:nsid w:val="04670AA1"/>
    <w:multiLevelType w:val="hybridMultilevel"/>
    <w:tmpl w:val="8A2E7F30"/>
    <w:lvl w:ilvl="0" w:tplc="C1D2301E">
      <w:start w:val="1"/>
      <w:numFmt w:val="decimal"/>
      <w:lvlText w:val="%1."/>
      <w:lvlJc w:val="left"/>
      <w:pPr>
        <w:tabs>
          <w:tab w:val="num" w:pos="1080"/>
        </w:tabs>
        <w:ind w:left="1080" w:hanging="360"/>
      </w:pPr>
      <w:rPr>
        <w:rFonts w:ascii="Times New Roman" w:eastAsia="Times New Roman" w:hAnsi="Times New Roman" w:cs="Times New Roman"/>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066E47FC"/>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14">
    <w:nsid w:val="06965787"/>
    <w:multiLevelType w:val="hybridMultilevel"/>
    <w:tmpl w:val="F82427E2"/>
    <w:lvl w:ilvl="0" w:tplc="0402000F">
      <w:start w:val="1"/>
      <w:numFmt w:val="decimal"/>
      <w:lvlText w:val="%1."/>
      <w:lvlJc w:val="left"/>
      <w:pPr>
        <w:ind w:left="795" w:hanging="360"/>
      </w:pPr>
      <w:rPr>
        <w:rFonts w:cs="Times New Roman"/>
      </w:rPr>
    </w:lvl>
    <w:lvl w:ilvl="1" w:tplc="04020019" w:tentative="1">
      <w:start w:val="1"/>
      <w:numFmt w:val="lowerLetter"/>
      <w:lvlText w:val="%2."/>
      <w:lvlJc w:val="left"/>
      <w:pPr>
        <w:ind w:left="1515" w:hanging="360"/>
      </w:pPr>
      <w:rPr>
        <w:rFonts w:cs="Times New Roman"/>
      </w:rPr>
    </w:lvl>
    <w:lvl w:ilvl="2" w:tplc="0402001B" w:tentative="1">
      <w:start w:val="1"/>
      <w:numFmt w:val="lowerRoman"/>
      <w:lvlText w:val="%3."/>
      <w:lvlJc w:val="right"/>
      <w:pPr>
        <w:ind w:left="2235" w:hanging="180"/>
      </w:pPr>
      <w:rPr>
        <w:rFonts w:cs="Times New Roman"/>
      </w:rPr>
    </w:lvl>
    <w:lvl w:ilvl="3" w:tplc="0402000F" w:tentative="1">
      <w:start w:val="1"/>
      <w:numFmt w:val="decimal"/>
      <w:lvlText w:val="%4."/>
      <w:lvlJc w:val="left"/>
      <w:pPr>
        <w:ind w:left="2955" w:hanging="360"/>
      </w:pPr>
      <w:rPr>
        <w:rFonts w:cs="Times New Roman"/>
      </w:rPr>
    </w:lvl>
    <w:lvl w:ilvl="4" w:tplc="04020019" w:tentative="1">
      <w:start w:val="1"/>
      <w:numFmt w:val="lowerLetter"/>
      <w:lvlText w:val="%5."/>
      <w:lvlJc w:val="left"/>
      <w:pPr>
        <w:ind w:left="3675" w:hanging="360"/>
      </w:pPr>
      <w:rPr>
        <w:rFonts w:cs="Times New Roman"/>
      </w:rPr>
    </w:lvl>
    <w:lvl w:ilvl="5" w:tplc="0402001B" w:tentative="1">
      <w:start w:val="1"/>
      <w:numFmt w:val="lowerRoman"/>
      <w:lvlText w:val="%6."/>
      <w:lvlJc w:val="right"/>
      <w:pPr>
        <w:ind w:left="4395" w:hanging="180"/>
      </w:pPr>
      <w:rPr>
        <w:rFonts w:cs="Times New Roman"/>
      </w:rPr>
    </w:lvl>
    <w:lvl w:ilvl="6" w:tplc="0402000F" w:tentative="1">
      <w:start w:val="1"/>
      <w:numFmt w:val="decimal"/>
      <w:lvlText w:val="%7."/>
      <w:lvlJc w:val="left"/>
      <w:pPr>
        <w:ind w:left="5115" w:hanging="360"/>
      </w:pPr>
      <w:rPr>
        <w:rFonts w:cs="Times New Roman"/>
      </w:rPr>
    </w:lvl>
    <w:lvl w:ilvl="7" w:tplc="04020019" w:tentative="1">
      <w:start w:val="1"/>
      <w:numFmt w:val="lowerLetter"/>
      <w:lvlText w:val="%8."/>
      <w:lvlJc w:val="left"/>
      <w:pPr>
        <w:ind w:left="5835" w:hanging="360"/>
      </w:pPr>
      <w:rPr>
        <w:rFonts w:cs="Times New Roman"/>
      </w:rPr>
    </w:lvl>
    <w:lvl w:ilvl="8" w:tplc="0402001B" w:tentative="1">
      <w:start w:val="1"/>
      <w:numFmt w:val="lowerRoman"/>
      <w:lvlText w:val="%9."/>
      <w:lvlJc w:val="right"/>
      <w:pPr>
        <w:ind w:left="6555" w:hanging="180"/>
      </w:pPr>
      <w:rPr>
        <w:rFonts w:cs="Times New Roman"/>
      </w:rPr>
    </w:lvl>
  </w:abstractNum>
  <w:abstractNum w:abstractNumId="15">
    <w:nsid w:val="077F4420"/>
    <w:multiLevelType w:val="hybridMultilevel"/>
    <w:tmpl w:val="868E9DF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07A92171"/>
    <w:multiLevelType w:val="hybridMultilevel"/>
    <w:tmpl w:val="E3DC14E6"/>
    <w:lvl w:ilvl="0" w:tplc="0066B150">
      <w:start w:val="1"/>
      <w:numFmt w:val="bullet"/>
      <w:lvlText w:val=""/>
      <w:lvlJc w:val="left"/>
      <w:pPr>
        <w:tabs>
          <w:tab w:val="num" w:pos="720"/>
        </w:tabs>
        <w:ind w:left="720" w:hanging="360"/>
      </w:pPr>
      <w:rPr>
        <w:rFonts w:ascii="Symbol" w:hAnsi="Symbol" w:hint="default"/>
        <w:sz w:val="24"/>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082B0DA9"/>
    <w:multiLevelType w:val="hybridMultilevel"/>
    <w:tmpl w:val="F58A61B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8">
    <w:nsid w:val="08BC4880"/>
    <w:multiLevelType w:val="multilevel"/>
    <w:tmpl w:val="1C3A4E28"/>
    <w:lvl w:ilvl="0">
      <w:start w:val="4"/>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9">
    <w:nsid w:val="08F7147C"/>
    <w:multiLevelType w:val="hybridMultilevel"/>
    <w:tmpl w:val="2A2EB030"/>
    <w:lvl w:ilvl="0" w:tplc="431E3BFE">
      <w:start w:val="1"/>
      <w:numFmt w:val="decimal"/>
      <w:lvlText w:val="%1."/>
      <w:lvlJc w:val="left"/>
      <w:pPr>
        <w:tabs>
          <w:tab w:val="num" w:pos="1560"/>
        </w:tabs>
        <w:ind w:left="1560" w:hanging="360"/>
      </w:pPr>
      <w:rPr>
        <w:rFonts w:cs="Times New Roman" w:hint="default"/>
      </w:rPr>
    </w:lvl>
    <w:lvl w:ilvl="1" w:tplc="04230019" w:tentative="1">
      <w:start w:val="1"/>
      <w:numFmt w:val="lowerLetter"/>
      <w:lvlText w:val="%2."/>
      <w:lvlJc w:val="left"/>
      <w:pPr>
        <w:tabs>
          <w:tab w:val="num" w:pos="1440"/>
        </w:tabs>
        <w:ind w:left="1440" w:hanging="360"/>
      </w:pPr>
      <w:rPr>
        <w:rFonts w:cs="Times New Roman"/>
      </w:rPr>
    </w:lvl>
    <w:lvl w:ilvl="2" w:tplc="0423001B" w:tentative="1">
      <w:start w:val="1"/>
      <w:numFmt w:val="lowerRoman"/>
      <w:lvlText w:val="%3."/>
      <w:lvlJc w:val="right"/>
      <w:pPr>
        <w:tabs>
          <w:tab w:val="num" w:pos="2160"/>
        </w:tabs>
        <w:ind w:left="2160" w:hanging="180"/>
      </w:pPr>
      <w:rPr>
        <w:rFonts w:cs="Times New Roman"/>
      </w:rPr>
    </w:lvl>
    <w:lvl w:ilvl="3" w:tplc="0423000F" w:tentative="1">
      <w:start w:val="1"/>
      <w:numFmt w:val="decimal"/>
      <w:lvlText w:val="%4."/>
      <w:lvlJc w:val="left"/>
      <w:pPr>
        <w:tabs>
          <w:tab w:val="num" w:pos="2880"/>
        </w:tabs>
        <w:ind w:left="2880" w:hanging="360"/>
      </w:pPr>
      <w:rPr>
        <w:rFonts w:cs="Times New Roman"/>
      </w:rPr>
    </w:lvl>
    <w:lvl w:ilvl="4" w:tplc="04230019" w:tentative="1">
      <w:start w:val="1"/>
      <w:numFmt w:val="lowerLetter"/>
      <w:lvlText w:val="%5."/>
      <w:lvlJc w:val="left"/>
      <w:pPr>
        <w:tabs>
          <w:tab w:val="num" w:pos="3600"/>
        </w:tabs>
        <w:ind w:left="3600" w:hanging="360"/>
      </w:pPr>
      <w:rPr>
        <w:rFonts w:cs="Times New Roman"/>
      </w:rPr>
    </w:lvl>
    <w:lvl w:ilvl="5" w:tplc="0423001B" w:tentative="1">
      <w:start w:val="1"/>
      <w:numFmt w:val="lowerRoman"/>
      <w:lvlText w:val="%6."/>
      <w:lvlJc w:val="right"/>
      <w:pPr>
        <w:tabs>
          <w:tab w:val="num" w:pos="4320"/>
        </w:tabs>
        <w:ind w:left="4320" w:hanging="180"/>
      </w:pPr>
      <w:rPr>
        <w:rFonts w:cs="Times New Roman"/>
      </w:rPr>
    </w:lvl>
    <w:lvl w:ilvl="6" w:tplc="0423000F" w:tentative="1">
      <w:start w:val="1"/>
      <w:numFmt w:val="decimal"/>
      <w:lvlText w:val="%7."/>
      <w:lvlJc w:val="left"/>
      <w:pPr>
        <w:tabs>
          <w:tab w:val="num" w:pos="5040"/>
        </w:tabs>
        <w:ind w:left="5040" w:hanging="360"/>
      </w:pPr>
      <w:rPr>
        <w:rFonts w:cs="Times New Roman"/>
      </w:rPr>
    </w:lvl>
    <w:lvl w:ilvl="7" w:tplc="04230019" w:tentative="1">
      <w:start w:val="1"/>
      <w:numFmt w:val="lowerLetter"/>
      <w:lvlText w:val="%8."/>
      <w:lvlJc w:val="left"/>
      <w:pPr>
        <w:tabs>
          <w:tab w:val="num" w:pos="5760"/>
        </w:tabs>
        <w:ind w:left="5760" w:hanging="360"/>
      </w:pPr>
      <w:rPr>
        <w:rFonts w:cs="Times New Roman"/>
      </w:rPr>
    </w:lvl>
    <w:lvl w:ilvl="8" w:tplc="0423001B" w:tentative="1">
      <w:start w:val="1"/>
      <w:numFmt w:val="lowerRoman"/>
      <w:lvlText w:val="%9."/>
      <w:lvlJc w:val="right"/>
      <w:pPr>
        <w:tabs>
          <w:tab w:val="num" w:pos="6480"/>
        </w:tabs>
        <w:ind w:left="6480" w:hanging="180"/>
      </w:pPr>
      <w:rPr>
        <w:rFonts w:cs="Times New Roman"/>
      </w:rPr>
    </w:lvl>
  </w:abstractNum>
  <w:abstractNum w:abstractNumId="20">
    <w:nsid w:val="099834A9"/>
    <w:multiLevelType w:val="hybridMultilevel"/>
    <w:tmpl w:val="EA02D7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9FE0ECA"/>
    <w:multiLevelType w:val="hybridMultilevel"/>
    <w:tmpl w:val="8BEC4BEA"/>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
    <w:nsid w:val="0A6D36BC"/>
    <w:multiLevelType w:val="hybridMultilevel"/>
    <w:tmpl w:val="EEEC549C"/>
    <w:lvl w:ilvl="0" w:tplc="698A534A">
      <w:start w:val="1"/>
      <w:numFmt w:val="bullet"/>
      <w:pStyle w:val="bullet"/>
      <w:lvlText w:val=""/>
      <w:lvlJc w:val="left"/>
      <w:pPr>
        <w:tabs>
          <w:tab w:val="num" w:pos="1080"/>
        </w:tabs>
        <w:ind w:left="1021" w:hanging="301"/>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0AC97926"/>
    <w:multiLevelType w:val="hybridMultilevel"/>
    <w:tmpl w:val="006CB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C0374CF"/>
    <w:multiLevelType w:val="hybridMultilevel"/>
    <w:tmpl w:val="E1BC9552"/>
    <w:lvl w:ilvl="0" w:tplc="04020001">
      <w:start w:val="1"/>
      <w:numFmt w:val="bullet"/>
      <w:lvlText w:val=""/>
      <w:lvlJc w:val="left"/>
      <w:pPr>
        <w:ind w:left="1429" w:hanging="360"/>
      </w:pPr>
      <w:rPr>
        <w:rFonts w:ascii="Symbol" w:hAnsi="Symbol" w:hint="default"/>
      </w:rPr>
    </w:lvl>
    <w:lvl w:ilvl="1" w:tplc="04020003">
      <w:start w:val="1"/>
      <w:numFmt w:val="decimal"/>
      <w:lvlText w:val="%2."/>
      <w:lvlJc w:val="left"/>
      <w:pPr>
        <w:tabs>
          <w:tab w:val="num" w:pos="1440"/>
        </w:tabs>
        <w:ind w:left="1440" w:hanging="360"/>
      </w:pPr>
      <w:rPr>
        <w:rFonts w:cs="Times New Roman"/>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25">
    <w:nsid w:val="0DCD36AB"/>
    <w:multiLevelType w:val="hybridMultilevel"/>
    <w:tmpl w:val="DB107284"/>
    <w:lvl w:ilvl="0" w:tplc="A0C8B58C">
      <w:start w:val="1"/>
      <w:numFmt w:val="bullet"/>
      <w:lvlText w:val="•"/>
      <w:lvlJc w:val="left"/>
      <w:pPr>
        <w:tabs>
          <w:tab w:val="num" w:pos="720"/>
        </w:tabs>
        <w:ind w:left="720" w:hanging="360"/>
      </w:pPr>
      <w:rPr>
        <w:rFonts w:ascii="Times New Roman" w:hAnsi="Times New Roman" w:hint="default"/>
      </w:rPr>
    </w:lvl>
    <w:lvl w:ilvl="1" w:tplc="463CD56C" w:tentative="1">
      <w:start w:val="1"/>
      <w:numFmt w:val="bullet"/>
      <w:lvlText w:val="•"/>
      <w:lvlJc w:val="left"/>
      <w:pPr>
        <w:tabs>
          <w:tab w:val="num" w:pos="1440"/>
        </w:tabs>
        <w:ind w:left="1440" w:hanging="360"/>
      </w:pPr>
      <w:rPr>
        <w:rFonts w:ascii="Times New Roman" w:hAnsi="Times New Roman" w:hint="default"/>
      </w:rPr>
    </w:lvl>
    <w:lvl w:ilvl="2" w:tplc="1DF80250">
      <w:start w:val="1"/>
      <w:numFmt w:val="bullet"/>
      <w:lvlText w:val="•"/>
      <w:lvlJc w:val="left"/>
      <w:pPr>
        <w:tabs>
          <w:tab w:val="num" w:pos="2160"/>
        </w:tabs>
        <w:ind w:left="2160" w:hanging="360"/>
      </w:pPr>
      <w:rPr>
        <w:rFonts w:ascii="Times New Roman" w:hAnsi="Times New Roman" w:hint="default"/>
      </w:rPr>
    </w:lvl>
    <w:lvl w:ilvl="3" w:tplc="04D23F98" w:tentative="1">
      <w:start w:val="1"/>
      <w:numFmt w:val="bullet"/>
      <w:lvlText w:val="•"/>
      <w:lvlJc w:val="left"/>
      <w:pPr>
        <w:tabs>
          <w:tab w:val="num" w:pos="2880"/>
        </w:tabs>
        <w:ind w:left="2880" w:hanging="360"/>
      </w:pPr>
      <w:rPr>
        <w:rFonts w:ascii="Times New Roman" w:hAnsi="Times New Roman" w:hint="default"/>
      </w:rPr>
    </w:lvl>
    <w:lvl w:ilvl="4" w:tplc="37EE2B74" w:tentative="1">
      <w:start w:val="1"/>
      <w:numFmt w:val="bullet"/>
      <w:lvlText w:val="•"/>
      <w:lvlJc w:val="left"/>
      <w:pPr>
        <w:tabs>
          <w:tab w:val="num" w:pos="3600"/>
        </w:tabs>
        <w:ind w:left="3600" w:hanging="360"/>
      </w:pPr>
      <w:rPr>
        <w:rFonts w:ascii="Times New Roman" w:hAnsi="Times New Roman" w:hint="default"/>
      </w:rPr>
    </w:lvl>
    <w:lvl w:ilvl="5" w:tplc="822C6508" w:tentative="1">
      <w:start w:val="1"/>
      <w:numFmt w:val="bullet"/>
      <w:lvlText w:val="•"/>
      <w:lvlJc w:val="left"/>
      <w:pPr>
        <w:tabs>
          <w:tab w:val="num" w:pos="4320"/>
        </w:tabs>
        <w:ind w:left="4320" w:hanging="360"/>
      </w:pPr>
      <w:rPr>
        <w:rFonts w:ascii="Times New Roman" w:hAnsi="Times New Roman" w:hint="default"/>
      </w:rPr>
    </w:lvl>
    <w:lvl w:ilvl="6" w:tplc="752C989C" w:tentative="1">
      <w:start w:val="1"/>
      <w:numFmt w:val="bullet"/>
      <w:lvlText w:val="•"/>
      <w:lvlJc w:val="left"/>
      <w:pPr>
        <w:tabs>
          <w:tab w:val="num" w:pos="5040"/>
        </w:tabs>
        <w:ind w:left="5040" w:hanging="360"/>
      </w:pPr>
      <w:rPr>
        <w:rFonts w:ascii="Times New Roman" w:hAnsi="Times New Roman" w:hint="default"/>
      </w:rPr>
    </w:lvl>
    <w:lvl w:ilvl="7" w:tplc="040EEF16" w:tentative="1">
      <w:start w:val="1"/>
      <w:numFmt w:val="bullet"/>
      <w:lvlText w:val="•"/>
      <w:lvlJc w:val="left"/>
      <w:pPr>
        <w:tabs>
          <w:tab w:val="num" w:pos="5760"/>
        </w:tabs>
        <w:ind w:left="5760" w:hanging="360"/>
      </w:pPr>
      <w:rPr>
        <w:rFonts w:ascii="Times New Roman" w:hAnsi="Times New Roman" w:hint="default"/>
      </w:rPr>
    </w:lvl>
    <w:lvl w:ilvl="8" w:tplc="C544425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4E7BDC"/>
    <w:multiLevelType w:val="hybridMultilevel"/>
    <w:tmpl w:val="D8F02598"/>
    <w:lvl w:ilvl="0" w:tplc="0402000B">
      <w:start w:val="1"/>
      <w:numFmt w:val="bullet"/>
      <w:lvlText w:val=""/>
      <w:lvlJc w:val="left"/>
      <w:pPr>
        <w:tabs>
          <w:tab w:val="num" w:pos="1500"/>
        </w:tabs>
        <w:ind w:left="1500" w:hanging="360"/>
      </w:pPr>
      <w:rPr>
        <w:rFonts w:ascii="Wingdings" w:hAnsi="Wingdings" w:hint="default"/>
      </w:rPr>
    </w:lvl>
    <w:lvl w:ilvl="1" w:tplc="04020003" w:tentative="1">
      <w:start w:val="1"/>
      <w:numFmt w:val="bullet"/>
      <w:lvlText w:val="o"/>
      <w:lvlJc w:val="left"/>
      <w:pPr>
        <w:tabs>
          <w:tab w:val="num" w:pos="2220"/>
        </w:tabs>
        <w:ind w:left="2220" w:hanging="360"/>
      </w:pPr>
      <w:rPr>
        <w:rFonts w:ascii="Courier New" w:hAnsi="Courier New" w:hint="default"/>
      </w:rPr>
    </w:lvl>
    <w:lvl w:ilvl="2" w:tplc="04020005" w:tentative="1">
      <w:start w:val="1"/>
      <w:numFmt w:val="bullet"/>
      <w:lvlText w:val=""/>
      <w:lvlJc w:val="left"/>
      <w:pPr>
        <w:tabs>
          <w:tab w:val="num" w:pos="2940"/>
        </w:tabs>
        <w:ind w:left="2940" w:hanging="360"/>
      </w:pPr>
      <w:rPr>
        <w:rFonts w:ascii="Wingdings" w:hAnsi="Wingdings" w:hint="default"/>
      </w:rPr>
    </w:lvl>
    <w:lvl w:ilvl="3" w:tplc="04020001" w:tentative="1">
      <w:start w:val="1"/>
      <w:numFmt w:val="bullet"/>
      <w:lvlText w:val=""/>
      <w:lvlJc w:val="left"/>
      <w:pPr>
        <w:tabs>
          <w:tab w:val="num" w:pos="3660"/>
        </w:tabs>
        <w:ind w:left="3660" w:hanging="360"/>
      </w:pPr>
      <w:rPr>
        <w:rFonts w:ascii="Symbol" w:hAnsi="Symbol" w:hint="default"/>
      </w:rPr>
    </w:lvl>
    <w:lvl w:ilvl="4" w:tplc="04020003" w:tentative="1">
      <w:start w:val="1"/>
      <w:numFmt w:val="bullet"/>
      <w:lvlText w:val="o"/>
      <w:lvlJc w:val="left"/>
      <w:pPr>
        <w:tabs>
          <w:tab w:val="num" w:pos="4380"/>
        </w:tabs>
        <w:ind w:left="4380" w:hanging="360"/>
      </w:pPr>
      <w:rPr>
        <w:rFonts w:ascii="Courier New" w:hAnsi="Courier New" w:hint="default"/>
      </w:rPr>
    </w:lvl>
    <w:lvl w:ilvl="5" w:tplc="04020005" w:tentative="1">
      <w:start w:val="1"/>
      <w:numFmt w:val="bullet"/>
      <w:lvlText w:val=""/>
      <w:lvlJc w:val="left"/>
      <w:pPr>
        <w:tabs>
          <w:tab w:val="num" w:pos="5100"/>
        </w:tabs>
        <w:ind w:left="5100" w:hanging="360"/>
      </w:pPr>
      <w:rPr>
        <w:rFonts w:ascii="Wingdings" w:hAnsi="Wingdings" w:hint="default"/>
      </w:rPr>
    </w:lvl>
    <w:lvl w:ilvl="6" w:tplc="04020001" w:tentative="1">
      <w:start w:val="1"/>
      <w:numFmt w:val="bullet"/>
      <w:lvlText w:val=""/>
      <w:lvlJc w:val="left"/>
      <w:pPr>
        <w:tabs>
          <w:tab w:val="num" w:pos="5820"/>
        </w:tabs>
        <w:ind w:left="5820" w:hanging="360"/>
      </w:pPr>
      <w:rPr>
        <w:rFonts w:ascii="Symbol" w:hAnsi="Symbol" w:hint="default"/>
      </w:rPr>
    </w:lvl>
    <w:lvl w:ilvl="7" w:tplc="04020003" w:tentative="1">
      <w:start w:val="1"/>
      <w:numFmt w:val="bullet"/>
      <w:lvlText w:val="o"/>
      <w:lvlJc w:val="left"/>
      <w:pPr>
        <w:tabs>
          <w:tab w:val="num" w:pos="6540"/>
        </w:tabs>
        <w:ind w:left="6540" w:hanging="360"/>
      </w:pPr>
      <w:rPr>
        <w:rFonts w:ascii="Courier New" w:hAnsi="Courier New" w:hint="default"/>
      </w:rPr>
    </w:lvl>
    <w:lvl w:ilvl="8" w:tplc="04020005" w:tentative="1">
      <w:start w:val="1"/>
      <w:numFmt w:val="bullet"/>
      <w:lvlText w:val=""/>
      <w:lvlJc w:val="left"/>
      <w:pPr>
        <w:tabs>
          <w:tab w:val="num" w:pos="7260"/>
        </w:tabs>
        <w:ind w:left="7260" w:hanging="360"/>
      </w:pPr>
      <w:rPr>
        <w:rFonts w:ascii="Wingdings" w:hAnsi="Wingdings" w:hint="default"/>
      </w:rPr>
    </w:lvl>
  </w:abstractNum>
  <w:abstractNum w:abstractNumId="27">
    <w:nsid w:val="0F0B4A77"/>
    <w:multiLevelType w:val="multilevel"/>
    <w:tmpl w:val="524C89FA"/>
    <w:lvl w:ilvl="0">
      <w:start w:val="4"/>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nsid w:val="0FC354B7"/>
    <w:multiLevelType w:val="hybridMultilevel"/>
    <w:tmpl w:val="01D4A24C"/>
    <w:lvl w:ilvl="0" w:tplc="4EA214C2">
      <w:start w:val="1"/>
      <w:numFmt w:val="decimal"/>
      <w:lvlText w:val="%1."/>
      <w:lvlJc w:val="left"/>
      <w:pPr>
        <w:tabs>
          <w:tab w:val="num" w:pos="1575"/>
        </w:tabs>
        <w:ind w:left="1575" w:hanging="675"/>
      </w:pPr>
      <w:rPr>
        <w:rFonts w:cs="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9">
    <w:nsid w:val="10B7785B"/>
    <w:multiLevelType w:val="hybridMultilevel"/>
    <w:tmpl w:val="0810AAE4"/>
    <w:lvl w:ilvl="0" w:tplc="04020001">
      <w:start w:val="1"/>
      <w:numFmt w:val="bullet"/>
      <w:lvlText w:val=""/>
      <w:lvlJc w:val="left"/>
      <w:pPr>
        <w:ind w:left="720" w:hanging="360"/>
      </w:pPr>
      <w:rPr>
        <w:rFonts w:ascii="Symbol" w:hAnsi="Symbol" w:hint="default"/>
      </w:rPr>
    </w:lvl>
    <w:lvl w:ilvl="1" w:tplc="04020019">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0">
    <w:nsid w:val="11291297"/>
    <w:multiLevelType w:val="hybridMultilevel"/>
    <w:tmpl w:val="9D2AE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6464A8"/>
    <w:multiLevelType w:val="hybridMultilevel"/>
    <w:tmpl w:val="A1502B1C"/>
    <w:lvl w:ilvl="0" w:tplc="966E8418">
      <w:start w:val="2"/>
      <w:numFmt w:val="bullet"/>
      <w:lvlText w:val="-"/>
      <w:lvlJc w:val="left"/>
      <w:pPr>
        <w:ind w:left="126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5F09FF"/>
    <w:multiLevelType w:val="multilevel"/>
    <w:tmpl w:val="A796C87C"/>
    <w:lvl w:ilvl="0">
      <w:start w:val="1"/>
      <w:numFmt w:val="bullet"/>
      <w:lvlText w:val=""/>
      <w:lvlJc w:val="left"/>
      <w:pPr>
        <w:ind w:left="1248" w:hanging="540"/>
      </w:pPr>
      <w:rPr>
        <w:rFonts w:ascii="Symbol" w:hAnsi="Symbol" w:hint="default"/>
      </w:rPr>
    </w:lvl>
    <w:lvl w:ilvl="1">
      <w:start w:val="1"/>
      <w:numFmt w:val="decimal"/>
      <w:lvlText w:val="%1.%2."/>
      <w:lvlJc w:val="left"/>
      <w:pPr>
        <w:ind w:left="1608" w:hanging="540"/>
      </w:pPr>
      <w:rPr>
        <w:rFonts w:cs="Times New Roman" w:hint="default"/>
      </w:rPr>
    </w:lvl>
    <w:lvl w:ilvl="2">
      <w:start w:val="4"/>
      <w:numFmt w:val="decimal"/>
      <w:lvlText w:val="%1.%2.%3."/>
      <w:lvlJc w:val="left"/>
      <w:pPr>
        <w:ind w:left="2148" w:hanging="720"/>
      </w:pPr>
      <w:rPr>
        <w:rFonts w:cs="Times New Roman" w:hint="default"/>
      </w:rPr>
    </w:lvl>
    <w:lvl w:ilvl="3">
      <w:start w:val="1"/>
      <w:numFmt w:val="decimal"/>
      <w:lvlText w:val="%1.%2.%3.%4."/>
      <w:lvlJc w:val="left"/>
      <w:pPr>
        <w:ind w:left="2508" w:hanging="720"/>
      </w:pPr>
      <w:rPr>
        <w:rFonts w:cs="Times New Roman" w:hint="default"/>
      </w:rPr>
    </w:lvl>
    <w:lvl w:ilvl="4">
      <w:start w:val="1"/>
      <w:numFmt w:val="decimal"/>
      <w:lvlText w:val="%1.%2.%3.%4.%5."/>
      <w:lvlJc w:val="left"/>
      <w:pPr>
        <w:ind w:left="3228" w:hanging="1080"/>
      </w:pPr>
      <w:rPr>
        <w:rFonts w:cs="Times New Roman" w:hint="default"/>
      </w:rPr>
    </w:lvl>
    <w:lvl w:ilvl="5">
      <w:start w:val="1"/>
      <w:numFmt w:val="decimal"/>
      <w:lvlText w:val="%1.%2.%3.%4.%5.%6."/>
      <w:lvlJc w:val="left"/>
      <w:pPr>
        <w:ind w:left="3588" w:hanging="1080"/>
      </w:pPr>
      <w:rPr>
        <w:rFonts w:cs="Times New Roman" w:hint="default"/>
      </w:rPr>
    </w:lvl>
    <w:lvl w:ilvl="6">
      <w:start w:val="1"/>
      <w:numFmt w:val="decimal"/>
      <w:lvlText w:val="%1.%2.%3.%4.%5.%6.%7."/>
      <w:lvlJc w:val="left"/>
      <w:pPr>
        <w:ind w:left="4308" w:hanging="1440"/>
      </w:pPr>
      <w:rPr>
        <w:rFonts w:cs="Times New Roman" w:hint="default"/>
      </w:rPr>
    </w:lvl>
    <w:lvl w:ilvl="7">
      <w:start w:val="1"/>
      <w:numFmt w:val="decimal"/>
      <w:lvlText w:val="%1.%2.%3.%4.%5.%6.%7.%8."/>
      <w:lvlJc w:val="left"/>
      <w:pPr>
        <w:ind w:left="4668" w:hanging="1440"/>
      </w:pPr>
      <w:rPr>
        <w:rFonts w:cs="Times New Roman" w:hint="default"/>
      </w:rPr>
    </w:lvl>
    <w:lvl w:ilvl="8">
      <w:start w:val="1"/>
      <w:numFmt w:val="decimal"/>
      <w:lvlText w:val="%1.%2.%3.%4.%5.%6.%7.%8.%9."/>
      <w:lvlJc w:val="left"/>
      <w:pPr>
        <w:ind w:left="5388" w:hanging="1800"/>
      </w:pPr>
      <w:rPr>
        <w:rFonts w:cs="Times New Roman" w:hint="default"/>
      </w:rPr>
    </w:lvl>
  </w:abstractNum>
  <w:abstractNum w:abstractNumId="33">
    <w:nsid w:val="12947027"/>
    <w:multiLevelType w:val="hybridMultilevel"/>
    <w:tmpl w:val="C26C5ECA"/>
    <w:lvl w:ilvl="0" w:tplc="04020001">
      <w:start w:val="1"/>
      <w:numFmt w:val="bullet"/>
      <w:lvlText w:val=""/>
      <w:lvlJc w:val="left"/>
      <w:pPr>
        <w:ind w:left="1080" w:hanging="360"/>
      </w:pPr>
      <w:rPr>
        <w:rFonts w:ascii="Symbol" w:hAnsi="Symbol"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34">
    <w:nsid w:val="12A21173"/>
    <w:multiLevelType w:val="hybridMultilevel"/>
    <w:tmpl w:val="1F86B64C"/>
    <w:lvl w:ilvl="0" w:tplc="AEC8D0FE">
      <w:start w:val="1"/>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12C131BD"/>
    <w:multiLevelType w:val="hybridMultilevel"/>
    <w:tmpl w:val="AEC0AE60"/>
    <w:lvl w:ilvl="0" w:tplc="431E3BFE">
      <w:start w:val="1"/>
      <w:numFmt w:val="decimal"/>
      <w:lvlText w:val="%1."/>
      <w:lvlJc w:val="left"/>
      <w:pPr>
        <w:tabs>
          <w:tab w:val="num" w:pos="1560"/>
        </w:tabs>
        <w:ind w:left="1560" w:hanging="360"/>
      </w:pPr>
      <w:rPr>
        <w:rFonts w:cs="Times New Roman" w:hint="default"/>
      </w:rPr>
    </w:lvl>
    <w:lvl w:ilvl="1" w:tplc="04230019" w:tentative="1">
      <w:start w:val="1"/>
      <w:numFmt w:val="lowerLetter"/>
      <w:lvlText w:val="%2."/>
      <w:lvlJc w:val="left"/>
      <w:pPr>
        <w:tabs>
          <w:tab w:val="num" w:pos="1440"/>
        </w:tabs>
        <w:ind w:left="1440" w:hanging="360"/>
      </w:pPr>
      <w:rPr>
        <w:rFonts w:cs="Times New Roman"/>
      </w:rPr>
    </w:lvl>
    <w:lvl w:ilvl="2" w:tplc="0423001B" w:tentative="1">
      <w:start w:val="1"/>
      <w:numFmt w:val="lowerRoman"/>
      <w:lvlText w:val="%3."/>
      <w:lvlJc w:val="right"/>
      <w:pPr>
        <w:tabs>
          <w:tab w:val="num" w:pos="2160"/>
        </w:tabs>
        <w:ind w:left="2160" w:hanging="180"/>
      </w:pPr>
      <w:rPr>
        <w:rFonts w:cs="Times New Roman"/>
      </w:rPr>
    </w:lvl>
    <w:lvl w:ilvl="3" w:tplc="0423000F" w:tentative="1">
      <w:start w:val="1"/>
      <w:numFmt w:val="decimal"/>
      <w:lvlText w:val="%4."/>
      <w:lvlJc w:val="left"/>
      <w:pPr>
        <w:tabs>
          <w:tab w:val="num" w:pos="2880"/>
        </w:tabs>
        <w:ind w:left="2880" w:hanging="360"/>
      </w:pPr>
      <w:rPr>
        <w:rFonts w:cs="Times New Roman"/>
      </w:rPr>
    </w:lvl>
    <w:lvl w:ilvl="4" w:tplc="04230019" w:tentative="1">
      <w:start w:val="1"/>
      <w:numFmt w:val="lowerLetter"/>
      <w:lvlText w:val="%5."/>
      <w:lvlJc w:val="left"/>
      <w:pPr>
        <w:tabs>
          <w:tab w:val="num" w:pos="3600"/>
        </w:tabs>
        <w:ind w:left="3600" w:hanging="360"/>
      </w:pPr>
      <w:rPr>
        <w:rFonts w:cs="Times New Roman"/>
      </w:rPr>
    </w:lvl>
    <w:lvl w:ilvl="5" w:tplc="0423001B" w:tentative="1">
      <w:start w:val="1"/>
      <w:numFmt w:val="lowerRoman"/>
      <w:lvlText w:val="%6."/>
      <w:lvlJc w:val="right"/>
      <w:pPr>
        <w:tabs>
          <w:tab w:val="num" w:pos="4320"/>
        </w:tabs>
        <w:ind w:left="4320" w:hanging="180"/>
      </w:pPr>
      <w:rPr>
        <w:rFonts w:cs="Times New Roman"/>
      </w:rPr>
    </w:lvl>
    <w:lvl w:ilvl="6" w:tplc="0423000F" w:tentative="1">
      <w:start w:val="1"/>
      <w:numFmt w:val="decimal"/>
      <w:lvlText w:val="%7."/>
      <w:lvlJc w:val="left"/>
      <w:pPr>
        <w:tabs>
          <w:tab w:val="num" w:pos="5040"/>
        </w:tabs>
        <w:ind w:left="5040" w:hanging="360"/>
      </w:pPr>
      <w:rPr>
        <w:rFonts w:cs="Times New Roman"/>
      </w:rPr>
    </w:lvl>
    <w:lvl w:ilvl="7" w:tplc="04230019" w:tentative="1">
      <w:start w:val="1"/>
      <w:numFmt w:val="lowerLetter"/>
      <w:lvlText w:val="%8."/>
      <w:lvlJc w:val="left"/>
      <w:pPr>
        <w:tabs>
          <w:tab w:val="num" w:pos="5760"/>
        </w:tabs>
        <w:ind w:left="5760" w:hanging="360"/>
      </w:pPr>
      <w:rPr>
        <w:rFonts w:cs="Times New Roman"/>
      </w:rPr>
    </w:lvl>
    <w:lvl w:ilvl="8" w:tplc="0423001B" w:tentative="1">
      <w:start w:val="1"/>
      <w:numFmt w:val="lowerRoman"/>
      <w:lvlText w:val="%9."/>
      <w:lvlJc w:val="right"/>
      <w:pPr>
        <w:tabs>
          <w:tab w:val="num" w:pos="6480"/>
        </w:tabs>
        <w:ind w:left="6480" w:hanging="180"/>
      </w:pPr>
      <w:rPr>
        <w:rFonts w:cs="Times New Roman"/>
      </w:rPr>
    </w:lvl>
  </w:abstractNum>
  <w:abstractNum w:abstractNumId="36">
    <w:nsid w:val="12D40152"/>
    <w:multiLevelType w:val="hybridMultilevel"/>
    <w:tmpl w:val="96AA8ABA"/>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37">
    <w:nsid w:val="12F91F75"/>
    <w:multiLevelType w:val="hybridMultilevel"/>
    <w:tmpl w:val="2A623ECA"/>
    <w:lvl w:ilvl="0" w:tplc="04020001">
      <w:start w:val="1"/>
      <w:numFmt w:val="bullet"/>
      <w:lvlText w:val=""/>
      <w:lvlJc w:val="left"/>
      <w:pPr>
        <w:ind w:left="795" w:hanging="360"/>
      </w:pPr>
      <w:rPr>
        <w:rFonts w:ascii="Symbol" w:hAnsi="Symbol" w:hint="default"/>
      </w:rPr>
    </w:lvl>
    <w:lvl w:ilvl="1" w:tplc="04020003" w:tentative="1">
      <w:start w:val="1"/>
      <w:numFmt w:val="bullet"/>
      <w:lvlText w:val="o"/>
      <w:lvlJc w:val="left"/>
      <w:pPr>
        <w:ind w:left="1515" w:hanging="360"/>
      </w:pPr>
      <w:rPr>
        <w:rFonts w:ascii="Courier New" w:hAnsi="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38">
    <w:nsid w:val="13363BD3"/>
    <w:multiLevelType w:val="hybridMultilevel"/>
    <w:tmpl w:val="0CAEB9B8"/>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9">
    <w:nsid w:val="14E95A64"/>
    <w:multiLevelType w:val="multilevel"/>
    <w:tmpl w:val="1BFE2FF8"/>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990"/>
        </w:tabs>
        <w:ind w:left="990" w:hanging="360"/>
      </w:pPr>
      <w:rPr>
        <w:rFonts w:cs="Times New Roman" w:hint="default"/>
      </w:rPr>
    </w:lvl>
    <w:lvl w:ilvl="2">
      <w:start w:val="1"/>
      <w:numFmt w:val="decimal"/>
      <w:lvlText w:val="%1.%2.%3"/>
      <w:lvlJc w:val="left"/>
      <w:pPr>
        <w:tabs>
          <w:tab w:val="num" w:pos="1980"/>
        </w:tabs>
        <w:ind w:left="1980" w:hanging="720"/>
      </w:pPr>
      <w:rPr>
        <w:rFonts w:cs="Times New Roman" w:hint="default"/>
      </w:rPr>
    </w:lvl>
    <w:lvl w:ilvl="3">
      <w:start w:val="1"/>
      <w:numFmt w:val="decimal"/>
      <w:lvlText w:val="%1.%2.%3.%4"/>
      <w:lvlJc w:val="left"/>
      <w:pPr>
        <w:tabs>
          <w:tab w:val="num" w:pos="2970"/>
        </w:tabs>
        <w:ind w:left="2970" w:hanging="1080"/>
      </w:pPr>
      <w:rPr>
        <w:rFonts w:cs="Times New Roman" w:hint="default"/>
      </w:rPr>
    </w:lvl>
    <w:lvl w:ilvl="4">
      <w:start w:val="1"/>
      <w:numFmt w:val="decimal"/>
      <w:lvlText w:val="%1.%2.%3.%4.%5"/>
      <w:lvlJc w:val="left"/>
      <w:pPr>
        <w:tabs>
          <w:tab w:val="num" w:pos="3600"/>
        </w:tabs>
        <w:ind w:left="3600" w:hanging="1080"/>
      </w:pPr>
      <w:rPr>
        <w:rFonts w:cs="Times New Roman" w:hint="default"/>
      </w:rPr>
    </w:lvl>
    <w:lvl w:ilvl="5">
      <w:start w:val="1"/>
      <w:numFmt w:val="decimal"/>
      <w:lvlText w:val="%1.%2.%3.%4.%5.%6"/>
      <w:lvlJc w:val="left"/>
      <w:pPr>
        <w:tabs>
          <w:tab w:val="num" w:pos="4590"/>
        </w:tabs>
        <w:ind w:left="4590" w:hanging="1440"/>
      </w:pPr>
      <w:rPr>
        <w:rFonts w:cs="Times New Roman" w:hint="default"/>
      </w:rPr>
    </w:lvl>
    <w:lvl w:ilvl="6">
      <w:start w:val="1"/>
      <w:numFmt w:val="decimal"/>
      <w:lvlText w:val="%1.%2.%3.%4.%5.%6.%7"/>
      <w:lvlJc w:val="left"/>
      <w:pPr>
        <w:tabs>
          <w:tab w:val="num" w:pos="5220"/>
        </w:tabs>
        <w:ind w:left="5220" w:hanging="1440"/>
      </w:pPr>
      <w:rPr>
        <w:rFonts w:cs="Times New Roman" w:hint="default"/>
      </w:rPr>
    </w:lvl>
    <w:lvl w:ilvl="7">
      <w:start w:val="1"/>
      <w:numFmt w:val="decimal"/>
      <w:lvlText w:val="%1.%2.%3.%4.%5.%6.%7.%8"/>
      <w:lvlJc w:val="left"/>
      <w:pPr>
        <w:tabs>
          <w:tab w:val="num" w:pos="6210"/>
        </w:tabs>
        <w:ind w:left="6210" w:hanging="1800"/>
      </w:pPr>
      <w:rPr>
        <w:rFonts w:cs="Times New Roman" w:hint="default"/>
      </w:rPr>
    </w:lvl>
    <w:lvl w:ilvl="8">
      <w:start w:val="1"/>
      <w:numFmt w:val="decimal"/>
      <w:lvlText w:val="%1.%2.%3.%4.%5.%6.%7.%8.%9"/>
      <w:lvlJc w:val="left"/>
      <w:pPr>
        <w:tabs>
          <w:tab w:val="num" w:pos="7200"/>
        </w:tabs>
        <w:ind w:left="7200" w:hanging="2160"/>
      </w:pPr>
      <w:rPr>
        <w:rFonts w:cs="Times New Roman" w:hint="default"/>
      </w:rPr>
    </w:lvl>
  </w:abstractNum>
  <w:abstractNum w:abstractNumId="40">
    <w:nsid w:val="15E77A4D"/>
    <w:multiLevelType w:val="hybridMultilevel"/>
    <w:tmpl w:val="51AEF462"/>
    <w:lvl w:ilvl="0" w:tplc="F36648DA">
      <w:start w:val="1"/>
      <w:numFmt w:val="decimal"/>
      <w:lvlText w:val="%1."/>
      <w:lvlJc w:val="left"/>
      <w:pPr>
        <w:tabs>
          <w:tab w:val="num" w:pos="1065"/>
        </w:tabs>
        <w:ind w:left="1065" w:hanging="360"/>
      </w:pPr>
      <w:rPr>
        <w:rFonts w:cs="Times New Roman" w:hint="default"/>
      </w:rPr>
    </w:lvl>
    <w:lvl w:ilvl="1" w:tplc="04020019" w:tentative="1">
      <w:start w:val="1"/>
      <w:numFmt w:val="lowerLetter"/>
      <w:lvlText w:val="%2."/>
      <w:lvlJc w:val="left"/>
      <w:pPr>
        <w:tabs>
          <w:tab w:val="num" w:pos="1785"/>
        </w:tabs>
        <w:ind w:left="1785" w:hanging="360"/>
      </w:pPr>
      <w:rPr>
        <w:rFonts w:cs="Times New Roman"/>
      </w:rPr>
    </w:lvl>
    <w:lvl w:ilvl="2" w:tplc="0402001B" w:tentative="1">
      <w:start w:val="1"/>
      <w:numFmt w:val="lowerRoman"/>
      <w:lvlText w:val="%3."/>
      <w:lvlJc w:val="right"/>
      <w:pPr>
        <w:tabs>
          <w:tab w:val="num" w:pos="2505"/>
        </w:tabs>
        <w:ind w:left="2505" w:hanging="180"/>
      </w:pPr>
      <w:rPr>
        <w:rFonts w:cs="Times New Roman"/>
      </w:rPr>
    </w:lvl>
    <w:lvl w:ilvl="3" w:tplc="0402000F">
      <w:start w:val="1"/>
      <w:numFmt w:val="decimal"/>
      <w:lvlText w:val="%4."/>
      <w:lvlJc w:val="left"/>
      <w:pPr>
        <w:tabs>
          <w:tab w:val="num" w:pos="3225"/>
        </w:tabs>
        <w:ind w:left="3225" w:hanging="360"/>
      </w:pPr>
      <w:rPr>
        <w:rFonts w:cs="Times New Roman"/>
      </w:rPr>
    </w:lvl>
    <w:lvl w:ilvl="4" w:tplc="04020019" w:tentative="1">
      <w:start w:val="1"/>
      <w:numFmt w:val="lowerLetter"/>
      <w:lvlText w:val="%5."/>
      <w:lvlJc w:val="left"/>
      <w:pPr>
        <w:tabs>
          <w:tab w:val="num" w:pos="3945"/>
        </w:tabs>
        <w:ind w:left="3945" w:hanging="360"/>
      </w:pPr>
      <w:rPr>
        <w:rFonts w:cs="Times New Roman"/>
      </w:rPr>
    </w:lvl>
    <w:lvl w:ilvl="5" w:tplc="0402001B" w:tentative="1">
      <w:start w:val="1"/>
      <w:numFmt w:val="lowerRoman"/>
      <w:lvlText w:val="%6."/>
      <w:lvlJc w:val="right"/>
      <w:pPr>
        <w:tabs>
          <w:tab w:val="num" w:pos="4665"/>
        </w:tabs>
        <w:ind w:left="4665" w:hanging="180"/>
      </w:pPr>
      <w:rPr>
        <w:rFonts w:cs="Times New Roman"/>
      </w:rPr>
    </w:lvl>
    <w:lvl w:ilvl="6" w:tplc="0402000F" w:tentative="1">
      <w:start w:val="1"/>
      <w:numFmt w:val="decimal"/>
      <w:lvlText w:val="%7."/>
      <w:lvlJc w:val="left"/>
      <w:pPr>
        <w:tabs>
          <w:tab w:val="num" w:pos="5385"/>
        </w:tabs>
        <w:ind w:left="5385" w:hanging="360"/>
      </w:pPr>
      <w:rPr>
        <w:rFonts w:cs="Times New Roman"/>
      </w:rPr>
    </w:lvl>
    <w:lvl w:ilvl="7" w:tplc="04020019" w:tentative="1">
      <w:start w:val="1"/>
      <w:numFmt w:val="lowerLetter"/>
      <w:lvlText w:val="%8."/>
      <w:lvlJc w:val="left"/>
      <w:pPr>
        <w:tabs>
          <w:tab w:val="num" w:pos="6105"/>
        </w:tabs>
        <w:ind w:left="6105" w:hanging="360"/>
      </w:pPr>
      <w:rPr>
        <w:rFonts w:cs="Times New Roman"/>
      </w:rPr>
    </w:lvl>
    <w:lvl w:ilvl="8" w:tplc="0402001B" w:tentative="1">
      <w:start w:val="1"/>
      <w:numFmt w:val="lowerRoman"/>
      <w:lvlText w:val="%9."/>
      <w:lvlJc w:val="right"/>
      <w:pPr>
        <w:tabs>
          <w:tab w:val="num" w:pos="6825"/>
        </w:tabs>
        <w:ind w:left="6825" w:hanging="180"/>
      </w:pPr>
      <w:rPr>
        <w:rFonts w:cs="Times New Roman"/>
      </w:rPr>
    </w:lvl>
  </w:abstractNum>
  <w:abstractNum w:abstractNumId="41">
    <w:nsid w:val="16697159"/>
    <w:multiLevelType w:val="multilevel"/>
    <w:tmpl w:val="A99417B6"/>
    <w:lvl w:ilvl="0">
      <w:start w:val="1"/>
      <w:numFmt w:val="decimal"/>
      <w:lvlText w:val="%1."/>
      <w:lvlJc w:val="left"/>
      <w:pPr>
        <w:tabs>
          <w:tab w:val="num" w:pos="360"/>
        </w:tabs>
        <w:ind w:left="360" w:hanging="360"/>
      </w:pPr>
      <w:rPr>
        <w:rFonts w:cs="Times New Roman" w:hint="default"/>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179269B8"/>
    <w:multiLevelType w:val="hybridMultilevel"/>
    <w:tmpl w:val="2F30BDB0"/>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43">
    <w:nsid w:val="17D87375"/>
    <w:multiLevelType w:val="multilevel"/>
    <w:tmpl w:val="CC2A13A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18AA601B"/>
    <w:multiLevelType w:val="hybridMultilevel"/>
    <w:tmpl w:val="35C8A3EE"/>
    <w:lvl w:ilvl="0" w:tplc="04090009">
      <w:start w:val="1"/>
      <w:numFmt w:val="bullet"/>
      <w:lvlText w:val=""/>
      <w:lvlJc w:val="left"/>
      <w:pPr>
        <w:ind w:left="720" w:hanging="360"/>
      </w:pPr>
      <w:rPr>
        <w:rFonts w:ascii="Wingdings" w:hAnsi="Wingdings" w:hint="default"/>
      </w:rPr>
    </w:lvl>
    <w:lvl w:ilvl="1" w:tplc="966E8418">
      <w:start w:val="2"/>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ED6E52"/>
    <w:multiLevelType w:val="hybridMultilevel"/>
    <w:tmpl w:val="C2CCA934"/>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6">
    <w:nsid w:val="19A86DED"/>
    <w:multiLevelType w:val="hybridMultilevel"/>
    <w:tmpl w:val="71E28DF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7">
    <w:nsid w:val="19C12DC1"/>
    <w:multiLevelType w:val="hybridMultilevel"/>
    <w:tmpl w:val="FDD683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A7B09A7"/>
    <w:multiLevelType w:val="hybridMultilevel"/>
    <w:tmpl w:val="E39099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1B5B166F"/>
    <w:multiLevelType w:val="hybridMultilevel"/>
    <w:tmpl w:val="F52E96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1B774C4A"/>
    <w:multiLevelType w:val="hybridMultilevel"/>
    <w:tmpl w:val="D254866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1">
    <w:nsid w:val="1BB76A67"/>
    <w:multiLevelType w:val="hybridMultilevel"/>
    <w:tmpl w:val="857A3B7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2">
    <w:nsid w:val="1C011822"/>
    <w:multiLevelType w:val="hybridMultilevel"/>
    <w:tmpl w:val="2FA09638"/>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3">
    <w:nsid w:val="1CE07B89"/>
    <w:multiLevelType w:val="multilevel"/>
    <w:tmpl w:val="2340D0C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1D4472A3"/>
    <w:multiLevelType w:val="hybridMultilevel"/>
    <w:tmpl w:val="32FE95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1DC714F2"/>
    <w:multiLevelType w:val="hybridMultilevel"/>
    <w:tmpl w:val="80C0BC78"/>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6">
    <w:nsid w:val="1DDC2A0C"/>
    <w:multiLevelType w:val="hybridMultilevel"/>
    <w:tmpl w:val="8AB85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1E526D01"/>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58">
    <w:nsid w:val="1E9F7BEB"/>
    <w:multiLevelType w:val="hybridMultilevel"/>
    <w:tmpl w:val="EC287CC2"/>
    <w:lvl w:ilvl="0" w:tplc="0402000F">
      <w:start w:val="1"/>
      <w:numFmt w:val="decimal"/>
      <w:lvlText w:val="%1."/>
      <w:lvlJc w:val="left"/>
      <w:pPr>
        <w:tabs>
          <w:tab w:val="num" w:pos="1428"/>
        </w:tabs>
        <w:ind w:left="1428" w:hanging="360"/>
      </w:pPr>
      <w:rPr>
        <w:rFonts w:cs="Times New Roman"/>
      </w:rPr>
    </w:lvl>
    <w:lvl w:ilvl="1" w:tplc="04020001">
      <w:start w:val="1"/>
      <w:numFmt w:val="bullet"/>
      <w:lvlText w:val=""/>
      <w:lvlJc w:val="left"/>
      <w:pPr>
        <w:tabs>
          <w:tab w:val="num" w:pos="2148"/>
        </w:tabs>
        <w:ind w:left="2148" w:hanging="360"/>
      </w:pPr>
      <w:rPr>
        <w:rFonts w:ascii="Symbol" w:hAnsi="Symbol" w:hint="default"/>
      </w:rPr>
    </w:lvl>
    <w:lvl w:ilvl="2" w:tplc="0402001B">
      <w:start w:val="1"/>
      <w:numFmt w:val="lowerRoman"/>
      <w:lvlText w:val="%3."/>
      <w:lvlJc w:val="right"/>
      <w:pPr>
        <w:tabs>
          <w:tab w:val="num" w:pos="2868"/>
        </w:tabs>
        <w:ind w:left="2868" w:hanging="180"/>
      </w:pPr>
      <w:rPr>
        <w:rFonts w:cs="Times New Roman"/>
      </w:rPr>
    </w:lvl>
    <w:lvl w:ilvl="3" w:tplc="0402000F">
      <w:start w:val="1"/>
      <w:numFmt w:val="decimal"/>
      <w:lvlText w:val="%4."/>
      <w:lvlJc w:val="left"/>
      <w:pPr>
        <w:tabs>
          <w:tab w:val="num" w:pos="3588"/>
        </w:tabs>
        <w:ind w:left="3588" w:hanging="360"/>
      </w:pPr>
      <w:rPr>
        <w:rFonts w:cs="Times New Roman"/>
      </w:rPr>
    </w:lvl>
    <w:lvl w:ilvl="4" w:tplc="04020019" w:tentative="1">
      <w:start w:val="1"/>
      <w:numFmt w:val="lowerLetter"/>
      <w:lvlText w:val="%5."/>
      <w:lvlJc w:val="left"/>
      <w:pPr>
        <w:tabs>
          <w:tab w:val="num" w:pos="4308"/>
        </w:tabs>
        <w:ind w:left="4308" w:hanging="360"/>
      </w:pPr>
      <w:rPr>
        <w:rFonts w:cs="Times New Roman"/>
      </w:rPr>
    </w:lvl>
    <w:lvl w:ilvl="5" w:tplc="0402001B" w:tentative="1">
      <w:start w:val="1"/>
      <w:numFmt w:val="lowerRoman"/>
      <w:lvlText w:val="%6."/>
      <w:lvlJc w:val="right"/>
      <w:pPr>
        <w:tabs>
          <w:tab w:val="num" w:pos="5028"/>
        </w:tabs>
        <w:ind w:left="5028" w:hanging="180"/>
      </w:pPr>
      <w:rPr>
        <w:rFonts w:cs="Times New Roman"/>
      </w:rPr>
    </w:lvl>
    <w:lvl w:ilvl="6" w:tplc="0402000F" w:tentative="1">
      <w:start w:val="1"/>
      <w:numFmt w:val="decimal"/>
      <w:lvlText w:val="%7."/>
      <w:lvlJc w:val="left"/>
      <w:pPr>
        <w:tabs>
          <w:tab w:val="num" w:pos="5748"/>
        </w:tabs>
        <w:ind w:left="5748" w:hanging="360"/>
      </w:pPr>
      <w:rPr>
        <w:rFonts w:cs="Times New Roman"/>
      </w:rPr>
    </w:lvl>
    <w:lvl w:ilvl="7" w:tplc="04020019" w:tentative="1">
      <w:start w:val="1"/>
      <w:numFmt w:val="lowerLetter"/>
      <w:lvlText w:val="%8."/>
      <w:lvlJc w:val="left"/>
      <w:pPr>
        <w:tabs>
          <w:tab w:val="num" w:pos="6468"/>
        </w:tabs>
        <w:ind w:left="6468" w:hanging="360"/>
      </w:pPr>
      <w:rPr>
        <w:rFonts w:cs="Times New Roman"/>
      </w:rPr>
    </w:lvl>
    <w:lvl w:ilvl="8" w:tplc="0402001B" w:tentative="1">
      <w:start w:val="1"/>
      <w:numFmt w:val="lowerRoman"/>
      <w:lvlText w:val="%9."/>
      <w:lvlJc w:val="right"/>
      <w:pPr>
        <w:tabs>
          <w:tab w:val="num" w:pos="7188"/>
        </w:tabs>
        <w:ind w:left="7188" w:hanging="180"/>
      </w:pPr>
      <w:rPr>
        <w:rFonts w:cs="Times New Roman"/>
      </w:rPr>
    </w:lvl>
  </w:abstractNum>
  <w:abstractNum w:abstractNumId="59">
    <w:nsid w:val="1EED1D9D"/>
    <w:multiLevelType w:val="hybridMultilevel"/>
    <w:tmpl w:val="AD8AF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FD74164"/>
    <w:multiLevelType w:val="hybridMultilevel"/>
    <w:tmpl w:val="9D647D9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1">
    <w:nsid w:val="22D62B8D"/>
    <w:multiLevelType w:val="hybridMultilevel"/>
    <w:tmpl w:val="A4AE1468"/>
    <w:lvl w:ilvl="0" w:tplc="0402000F">
      <w:start w:val="1"/>
      <w:numFmt w:val="decimal"/>
      <w:lvlText w:val="%1."/>
      <w:lvlJc w:val="left"/>
      <w:pPr>
        <w:ind w:left="795" w:hanging="360"/>
      </w:pPr>
      <w:rPr>
        <w:rFonts w:cs="Times New Roman"/>
      </w:rPr>
    </w:lvl>
    <w:lvl w:ilvl="1" w:tplc="04020019" w:tentative="1">
      <w:start w:val="1"/>
      <w:numFmt w:val="lowerLetter"/>
      <w:lvlText w:val="%2."/>
      <w:lvlJc w:val="left"/>
      <w:pPr>
        <w:ind w:left="1515" w:hanging="360"/>
      </w:pPr>
      <w:rPr>
        <w:rFonts w:cs="Times New Roman"/>
      </w:rPr>
    </w:lvl>
    <w:lvl w:ilvl="2" w:tplc="0402001B" w:tentative="1">
      <w:start w:val="1"/>
      <w:numFmt w:val="lowerRoman"/>
      <w:lvlText w:val="%3."/>
      <w:lvlJc w:val="right"/>
      <w:pPr>
        <w:ind w:left="2235" w:hanging="180"/>
      </w:pPr>
      <w:rPr>
        <w:rFonts w:cs="Times New Roman"/>
      </w:rPr>
    </w:lvl>
    <w:lvl w:ilvl="3" w:tplc="0402000F" w:tentative="1">
      <w:start w:val="1"/>
      <w:numFmt w:val="decimal"/>
      <w:lvlText w:val="%4."/>
      <w:lvlJc w:val="left"/>
      <w:pPr>
        <w:ind w:left="2955" w:hanging="360"/>
      </w:pPr>
      <w:rPr>
        <w:rFonts w:cs="Times New Roman"/>
      </w:rPr>
    </w:lvl>
    <w:lvl w:ilvl="4" w:tplc="04020019" w:tentative="1">
      <w:start w:val="1"/>
      <w:numFmt w:val="lowerLetter"/>
      <w:lvlText w:val="%5."/>
      <w:lvlJc w:val="left"/>
      <w:pPr>
        <w:ind w:left="3675" w:hanging="360"/>
      </w:pPr>
      <w:rPr>
        <w:rFonts w:cs="Times New Roman"/>
      </w:rPr>
    </w:lvl>
    <w:lvl w:ilvl="5" w:tplc="0402001B" w:tentative="1">
      <w:start w:val="1"/>
      <w:numFmt w:val="lowerRoman"/>
      <w:lvlText w:val="%6."/>
      <w:lvlJc w:val="right"/>
      <w:pPr>
        <w:ind w:left="4395" w:hanging="180"/>
      </w:pPr>
      <w:rPr>
        <w:rFonts w:cs="Times New Roman"/>
      </w:rPr>
    </w:lvl>
    <w:lvl w:ilvl="6" w:tplc="0402000F" w:tentative="1">
      <w:start w:val="1"/>
      <w:numFmt w:val="decimal"/>
      <w:lvlText w:val="%7."/>
      <w:lvlJc w:val="left"/>
      <w:pPr>
        <w:ind w:left="5115" w:hanging="360"/>
      </w:pPr>
      <w:rPr>
        <w:rFonts w:cs="Times New Roman"/>
      </w:rPr>
    </w:lvl>
    <w:lvl w:ilvl="7" w:tplc="04020019" w:tentative="1">
      <w:start w:val="1"/>
      <w:numFmt w:val="lowerLetter"/>
      <w:lvlText w:val="%8."/>
      <w:lvlJc w:val="left"/>
      <w:pPr>
        <w:ind w:left="5835" w:hanging="360"/>
      </w:pPr>
      <w:rPr>
        <w:rFonts w:cs="Times New Roman"/>
      </w:rPr>
    </w:lvl>
    <w:lvl w:ilvl="8" w:tplc="0402001B" w:tentative="1">
      <w:start w:val="1"/>
      <w:numFmt w:val="lowerRoman"/>
      <w:lvlText w:val="%9."/>
      <w:lvlJc w:val="right"/>
      <w:pPr>
        <w:ind w:left="6555" w:hanging="180"/>
      </w:pPr>
      <w:rPr>
        <w:rFonts w:cs="Times New Roman"/>
      </w:rPr>
    </w:lvl>
  </w:abstractNum>
  <w:abstractNum w:abstractNumId="62">
    <w:nsid w:val="232B570C"/>
    <w:multiLevelType w:val="hybridMultilevel"/>
    <w:tmpl w:val="7CEE5DA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3">
    <w:nsid w:val="23646FDA"/>
    <w:multiLevelType w:val="hybridMultilevel"/>
    <w:tmpl w:val="8488DC9A"/>
    <w:lvl w:ilvl="0" w:tplc="04020001">
      <w:start w:val="1"/>
      <w:numFmt w:val="bullet"/>
      <w:lvlText w:val=""/>
      <w:lvlJc w:val="left"/>
      <w:pPr>
        <w:ind w:left="1515" w:hanging="360"/>
      </w:pPr>
      <w:rPr>
        <w:rFonts w:ascii="Symbol" w:hAnsi="Symbol" w:hint="default"/>
      </w:rPr>
    </w:lvl>
    <w:lvl w:ilvl="1" w:tplc="04020003" w:tentative="1">
      <w:start w:val="1"/>
      <w:numFmt w:val="bullet"/>
      <w:lvlText w:val="o"/>
      <w:lvlJc w:val="left"/>
      <w:pPr>
        <w:ind w:left="2235" w:hanging="360"/>
      </w:pPr>
      <w:rPr>
        <w:rFonts w:ascii="Courier New" w:hAnsi="Courier New" w:hint="default"/>
      </w:rPr>
    </w:lvl>
    <w:lvl w:ilvl="2" w:tplc="04020005" w:tentative="1">
      <w:start w:val="1"/>
      <w:numFmt w:val="bullet"/>
      <w:lvlText w:val=""/>
      <w:lvlJc w:val="left"/>
      <w:pPr>
        <w:ind w:left="2955" w:hanging="360"/>
      </w:pPr>
      <w:rPr>
        <w:rFonts w:ascii="Wingdings" w:hAnsi="Wingdings" w:hint="default"/>
      </w:rPr>
    </w:lvl>
    <w:lvl w:ilvl="3" w:tplc="04020001" w:tentative="1">
      <w:start w:val="1"/>
      <w:numFmt w:val="bullet"/>
      <w:lvlText w:val=""/>
      <w:lvlJc w:val="left"/>
      <w:pPr>
        <w:ind w:left="3675" w:hanging="360"/>
      </w:pPr>
      <w:rPr>
        <w:rFonts w:ascii="Symbol" w:hAnsi="Symbol" w:hint="default"/>
      </w:rPr>
    </w:lvl>
    <w:lvl w:ilvl="4" w:tplc="04020003" w:tentative="1">
      <w:start w:val="1"/>
      <w:numFmt w:val="bullet"/>
      <w:lvlText w:val="o"/>
      <w:lvlJc w:val="left"/>
      <w:pPr>
        <w:ind w:left="4395" w:hanging="360"/>
      </w:pPr>
      <w:rPr>
        <w:rFonts w:ascii="Courier New" w:hAnsi="Courier New" w:hint="default"/>
      </w:rPr>
    </w:lvl>
    <w:lvl w:ilvl="5" w:tplc="04020005" w:tentative="1">
      <w:start w:val="1"/>
      <w:numFmt w:val="bullet"/>
      <w:lvlText w:val=""/>
      <w:lvlJc w:val="left"/>
      <w:pPr>
        <w:ind w:left="5115" w:hanging="360"/>
      </w:pPr>
      <w:rPr>
        <w:rFonts w:ascii="Wingdings" w:hAnsi="Wingdings" w:hint="default"/>
      </w:rPr>
    </w:lvl>
    <w:lvl w:ilvl="6" w:tplc="04020001" w:tentative="1">
      <w:start w:val="1"/>
      <w:numFmt w:val="bullet"/>
      <w:lvlText w:val=""/>
      <w:lvlJc w:val="left"/>
      <w:pPr>
        <w:ind w:left="5835" w:hanging="360"/>
      </w:pPr>
      <w:rPr>
        <w:rFonts w:ascii="Symbol" w:hAnsi="Symbol" w:hint="default"/>
      </w:rPr>
    </w:lvl>
    <w:lvl w:ilvl="7" w:tplc="04020003" w:tentative="1">
      <w:start w:val="1"/>
      <w:numFmt w:val="bullet"/>
      <w:lvlText w:val="o"/>
      <w:lvlJc w:val="left"/>
      <w:pPr>
        <w:ind w:left="6555" w:hanging="360"/>
      </w:pPr>
      <w:rPr>
        <w:rFonts w:ascii="Courier New" w:hAnsi="Courier New" w:hint="default"/>
      </w:rPr>
    </w:lvl>
    <w:lvl w:ilvl="8" w:tplc="04020005" w:tentative="1">
      <w:start w:val="1"/>
      <w:numFmt w:val="bullet"/>
      <w:lvlText w:val=""/>
      <w:lvlJc w:val="left"/>
      <w:pPr>
        <w:ind w:left="7275" w:hanging="360"/>
      </w:pPr>
      <w:rPr>
        <w:rFonts w:ascii="Wingdings" w:hAnsi="Wingdings" w:hint="default"/>
      </w:rPr>
    </w:lvl>
  </w:abstractNum>
  <w:abstractNum w:abstractNumId="64">
    <w:nsid w:val="239138D8"/>
    <w:multiLevelType w:val="hybridMultilevel"/>
    <w:tmpl w:val="D19C0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3BF19D6"/>
    <w:multiLevelType w:val="hybridMultilevel"/>
    <w:tmpl w:val="08F27F4A"/>
    <w:lvl w:ilvl="0" w:tplc="04090001">
      <w:start w:val="8"/>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59A375E"/>
    <w:multiLevelType w:val="hybridMultilevel"/>
    <w:tmpl w:val="7F2066D4"/>
    <w:lvl w:ilvl="0" w:tplc="04020001">
      <w:start w:val="1"/>
      <w:numFmt w:val="bullet"/>
      <w:lvlText w:val=""/>
      <w:lvlJc w:val="left"/>
      <w:pPr>
        <w:ind w:left="720" w:hanging="360"/>
      </w:pPr>
      <w:rPr>
        <w:rFonts w:ascii="Symbol" w:hAnsi="Symbol"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7">
    <w:nsid w:val="25AE496F"/>
    <w:multiLevelType w:val="hybridMultilevel"/>
    <w:tmpl w:val="C7AC8BA0"/>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8">
    <w:nsid w:val="26955EB7"/>
    <w:multiLevelType w:val="hybridMultilevel"/>
    <w:tmpl w:val="98A68C5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9">
    <w:nsid w:val="27720063"/>
    <w:multiLevelType w:val="hybridMultilevel"/>
    <w:tmpl w:val="E986697E"/>
    <w:lvl w:ilvl="0" w:tplc="04020001">
      <w:start w:val="1"/>
      <w:numFmt w:val="bullet"/>
      <w:lvlText w:val=""/>
      <w:lvlJc w:val="left"/>
      <w:pPr>
        <w:ind w:left="720" w:hanging="360"/>
      </w:pPr>
      <w:rPr>
        <w:rFonts w:ascii="Symbol" w:hAnsi="Symbol" w:hint="default"/>
      </w:rPr>
    </w:lvl>
    <w:lvl w:ilvl="1" w:tplc="04020019">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70">
    <w:nsid w:val="28C430E8"/>
    <w:multiLevelType w:val="multilevel"/>
    <w:tmpl w:val="DC789D1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nsid w:val="28FD2BCB"/>
    <w:multiLevelType w:val="hybridMultilevel"/>
    <w:tmpl w:val="AD52AFD6"/>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72">
    <w:nsid w:val="29335594"/>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293D40B1"/>
    <w:multiLevelType w:val="hybridMultilevel"/>
    <w:tmpl w:val="9DC63CB0"/>
    <w:lvl w:ilvl="0" w:tplc="4712CF26">
      <w:numFmt w:val="bullet"/>
      <w:lvlText w:val="-"/>
      <w:lvlJc w:val="left"/>
      <w:pPr>
        <w:ind w:left="1740" w:hanging="360"/>
      </w:pPr>
      <w:rPr>
        <w:rFonts w:ascii="Calibri" w:eastAsia="Times New Roman" w:hAnsi="Calibri" w:hint="default"/>
      </w:rPr>
    </w:lvl>
    <w:lvl w:ilvl="1" w:tplc="04020003" w:tentative="1">
      <w:start w:val="1"/>
      <w:numFmt w:val="bullet"/>
      <w:lvlText w:val="o"/>
      <w:lvlJc w:val="left"/>
      <w:pPr>
        <w:ind w:left="2460" w:hanging="360"/>
      </w:pPr>
      <w:rPr>
        <w:rFonts w:ascii="Courier New" w:hAnsi="Courier New" w:hint="default"/>
      </w:rPr>
    </w:lvl>
    <w:lvl w:ilvl="2" w:tplc="04020005" w:tentative="1">
      <w:start w:val="1"/>
      <w:numFmt w:val="bullet"/>
      <w:lvlText w:val=""/>
      <w:lvlJc w:val="left"/>
      <w:pPr>
        <w:ind w:left="3180" w:hanging="360"/>
      </w:pPr>
      <w:rPr>
        <w:rFonts w:ascii="Wingdings" w:hAnsi="Wingdings" w:hint="default"/>
      </w:rPr>
    </w:lvl>
    <w:lvl w:ilvl="3" w:tplc="04020001" w:tentative="1">
      <w:start w:val="1"/>
      <w:numFmt w:val="bullet"/>
      <w:lvlText w:val=""/>
      <w:lvlJc w:val="left"/>
      <w:pPr>
        <w:ind w:left="3900" w:hanging="360"/>
      </w:pPr>
      <w:rPr>
        <w:rFonts w:ascii="Symbol" w:hAnsi="Symbol" w:hint="default"/>
      </w:rPr>
    </w:lvl>
    <w:lvl w:ilvl="4" w:tplc="04020003" w:tentative="1">
      <w:start w:val="1"/>
      <w:numFmt w:val="bullet"/>
      <w:lvlText w:val="o"/>
      <w:lvlJc w:val="left"/>
      <w:pPr>
        <w:ind w:left="4620" w:hanging="360"/>
      </w:pPr>
      <w:rPr>
        <w:rFonts w:ascii="Courier New" w:hAnsi="Courier New" w:hint="default"/>
      </w:rPr>
    </w:lvl>
    <w:lvl w:ilvl="5" w:tplc="04020005" w:tentative="1">
      <w:start w:val="1"/>
      <w:numFmt w:val="bullet"/>
      <w:lvlText w:val=""/>
      <w:lvlJc w:val="left"/>
      <w:pPr>
        <w:ind w:left="5340" w:hanging="360"/>
      </w:pPr>
      <w:rPr>
        <w:rFonts w:ascii="Wingdings" w:hAnsi="Wingdings" w:hint="default"/>
      </w:rPr>
    </w:lvl>
    <w:lvl w:ilvl="6" w:tplc="04020001" w:tentative="1">
      <w:start w:val="1"/>
      <w:numFmt w:val="bullet"/>
      <w:lvlText w:val=""/>
      <w:lvlJc w:val="left"/>
      <w:pPr>
        <w:ind w:left="6060" w:hanging="360"/>
      </w:pPr>
      <w:rPr>
        <w:rFonts w:ascii="Symbol" w:hAnsi="Symbol" w:hint="default"/>
      </w:rPr>
    </w:lvl>
    <w:lvl w:ilvl="7" w:tplc="04020003" w:tentative="1">
      <w:start w:val="1"/>
      <w:numFmt w:val="bullet"/>
      <w:lvlText w:val="o"/>
      <w:lvlJc w:val="left"/>
      <w:pPr>
        <w:ind w:left="6780" w:hanging="360"/>
      </w:pPr>
      <w:rPr>
        <w:rFonts w:ascii="Courier New" w:hAnsi="Courier New" w:hint="default"/>
      </w:rPr>
    </w:lvl>
    <w:lvl w:ilvl="8" w:tplc="04020005" w:tentative="1">
      <w:start w:val="1"/>
      <w:numFmt w:val="bullet"/>
      <w:lvlText w:val=""/>
      <w:lvlJc w:val="left"/>
      <w:pPr>
        <w:ind w:left="7500" w:hanging="360"/>
      </w:pPr>
      <w:rPr>
        <w:rFonts w:ascii="Wingdings" w:hAnsi="Wingdings" w:hint="default"/>
      </w:rPr>
    </w:lvl>
  </w:abstractNum>
  <w:abstractNum w:abstractNumId="74">
    <w:nsid w:val="29A96F79"/>
    <w:multiLevelType w:val="hybridMultilevel"/>
    <w:tmpl w:val="14149F36"/>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75">
    <w:nsid w:val="29C411FA"/>
    <w:multiLevelType w:val="hybridMultilevel"/>
    <w:tmpl w:val="B4DE44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2A88709F"/>
    <w:multiLevelType w:val="hybridMultilevel"/>
    <w:tmpl w:val="B276D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2A8F5EA6"/>
    <w:multiLevelType w:val="singleLevel"/>
    <w:tmpl w:val="58D07B52"/>
    <w:lvl w:ilvl="0">
      <w:start w:val="1"/>
      <w:numFmt w:val="bullet"/>
      <w:lvlText w:val="-"/>
      <w:lvlJc w:val="left"/>
      <w:pPr>
        <w:tabs>
          <w:tab w:val="num" w:pos="1800"/>
        </w:tabs>
        <w:ind w:left="1800" w:hanging="360"/>
      </w:pPr>
    </w:lvl>
  </w:abstractNum>
  <w:abstractNum w:abstractNumId="78">
    <w:nsid w:val="2BA520D1"/>
    <w:multiLevelType w:val="hybridMultilevel"/>
    <w:tmpl w:val="2EB0A06E"/>
    <w:lvl w:ilvl="0" w:tplc="2F32E33A">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BBE54D9"/>
    <w:multiLevelType w:val="hybridMultilevel"/>
    <w:tmpl w:val="8DB611F4"/>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0">
    <w:nsid w:val="2C6F5659"/>
    <w:multiLevelType w:val="hybridMultilevel"/>
    <w:tmpl w:val="1C007FDE"/>
    <w:lvl w:ilvl="0" w:tplc="67440646">
      <w:start w:val="1"/>
      <w:numFmt w:val="bullet"/>
      <w:pStyle w:val="StyleHeading211pt"/>
      <w:lvlText w:val="–"/>
      <w:lvlJc w:val="left"/>
      <w:pPr>
        <w:tabs>
          <w:tab w:val="num" w:pos="360"/>
        </w:tabs>
        <w:ind w:left="360" w:hanging="360"/>
      </w:pPr>
      <w:rPr>
        <w:rFonts w:ascii="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1">
    <w:nsid w:val="2CD22DDD"/>
    <w:multiLevelType w:val="hybridMultilevel"/>
    <w:tmpl w:val="768EA5FA"/>
    <w:lvl w:ilvl="0" w:tplc="0402000B">
      <w:start w:val="1"/>
      <w:numFmt w:val="bullet"/>
      <w:lvlText w:val=""/>
      <w:lvlJc w:val="left"/>
      <w:pPr>
        <w:ind w:left="1080" w:hanging="360"/>
      </w:pPr>
      <w:rPr>
        <w:rFonts w:ascii="Wingdings" w:hAnsi="Wingdings" w:hint="default"/>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hint="default"/>
      </w:rPr>
    </w:lvl>
    <w:lvl w:ilvl="8" w:tplc="04020005">
      <w:start w:val="1"/>
      <w:numFmt w:val="bullet"/>
      <w:lvlText w:val=""/>
      <w:lvlJc w:val="left"/>
      <w:pPr>
        <w:ind w:left="6840" w:hanging="360"/>
      </w:pPr>
      <w:rPr>
        <w:rFonts w:ascii="Wingdings" w:hAnsi="Wingdings" w:hint="default"/>
      </w:rPr>
    </w:lvl>
  </w:abstractNum>
  <w:abstractNum w:abstractNumId="82">
    <w:nsid w:val="2D7340C7"/>
    <w:multiLevelType w:val="hybridMultilevel"/>
    <w:tmpl w:val="C00AFB2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3">
    <w:nsid w:val="2DC77060"/>
    <w:multiLevelType w:val="hybridMultilevel"/>
    <w:tmpl w:val="AA945FF4"/>
    <w:lvl w:ilvl="0" w:tplc="0402000B">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788"/>
        </w:tabs>
        <w:ind w:left="1788" w:hanging="360"/>
      </w:pPr>
      <w:rPr>
        <w:rFonts w:ascii="Courier New" w:hAnsi="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84">
    <w:nsid w:val="2E0233D6"/>
    <w:multiLevelType w:val="hybridMultilevel"/>
    <w:tmpl w:val="B182744A"/>
    <w:lvl w:ilvl="0" w:tplc="04020001">
      <w:start w:val="1"/>
      <w:numFmt w:val="bullet"/>
      <w:lvlText w:val=""/>
      <w:lvlJc w:val="left"/>
      <w:pPr>
        <w:tabs>
          <w:tab w:val="num" w:pos="360"/>
        </w:tabs>
        <w:ind w:left="360" w:hanging="360"/>
      </w:pPr>
      <w:rPr>
        <w:rFonts w:ascii="Symbol" w:hAnsi="Symbol" w:hint="default"/>
      </w:rPr>
    </w:lvl>
    <w:lvl w:ilvl="1" w:tplc="469E9BBC">
      <w:start w:val="1"/>
      <w:numFmt w:val="decimal"/>
      <w:lvlText w:val="%2."/>
      <w:lvlJc w:val="left"/>
      <w:pPr>
        <w:tabs>
          <w:tab w:val="num" w:pos="1788"/>
        </w:tabs>
        <w:ind w:left="1788" w:hanging="360"/>
      </w:pPr>
      <w:rPr>
        <w:rFonts w:cs="Times New Roman" w:hint="default"/>
      </w:rPr>
    </w:lvl>
    <w:lvl w:ilvl="2" w:tplc="AD0C41C0">
      <w:start w:val="7"/>
      <w:numFmt w:val="bullet"/>
      <w:lvlText w:val="-"/>
      <w:lvlJc w:val="left"/>
      <w:pPr>
        <w:ind w:left="2688" w:hanging="360"/>
      </w:pPr>
      <w:rPr>
        <w:rFonts w:ascii="Times New Roman" w:eastAsia="Times New Roman" w:hAnsi="Times New Roman" w:hint="default"/>
        <w:b/>
      </w:rPr>
    </w:lvl>
    <w:lvl w:ilvl="3" w:tplc="0402000F" w:tentative="1">
      <w:start w:val="1"/>
      <w:numFmt w:val="decimal"/>
      <w:lvlText w:val="%4."/>
      <w:lvlJc w:val="left"/>
      <w:pPr>
        <w:tabs>
          <w:tab w:val="num" w:pos="3228"/>
        </w:tabs>
        <w:ind w:left="3228" w:hanging="360"/>
      </w:pPr>
      <w:rPr>
        <w:rFonts w:cs="Times New Roman"/>
      </w:rPr>
    </w:lvl>
    <w:lvl w:ilvl="4" w:tplc="04020019" w:tentative="1">
      <w:start w:val="1"/>
      <w:numFmt w:val="lowerLetter"/>
      <w:lvlText w:val="%5."/>
      <w:lvlJc w:val="left"/>
      <w:pPr>
        <w:tabs>
          <w:tab w:val="num" w:pos="3948"/>
        </w:tabs>
        <w:ind w:left="3948" w:hanging="360"/>
      </w:pPr>
      <w:rPr>
        <w:rFonts w:cs="Times New Roman"/>
      </w:rPr>
    </w:lvl>
    <w:lvl w:ilvl="5" w:tplc="0402001B" w:tentative="1">
      <w:start w:val="1"/>
      <w:numFmt w:val="lowerRoman"/>
      <w:lvlText w:val="%6."/>
      <w:lvlJc w:val="right"/>
      <w:pPr>
        <w:tabs>
          <w:tab w:val="num" w:pos="4668"/>
        </w:tabs>
        <w:ind w:left="4668" w:hanging="180"/>
      </w:pPr>
      <w:rPr>
        <w:rFonts w:cs="Times New Roman"/>
      </w:rPr>
    </w:lvl>
    <w:lvl w:ilvl="6" w:tplc="0402000F" w:tentative="1">
      <w:start w:val="1"/>
      <w:numFmt w:val="decimal"/>
      <w:lvlText w:val="%7."/>
      <w:lvlJc w:val="left"/>
      <w:pPr>
        <w:tabs>
          <w:tab w:val="num" w:pos="5388"/>
        </w:tabs>
        <w:ind w:left="5388" w:hanging="360"/>
      </w:pPr>
      <w:rPr>
        <w:rFonts w:cs="Times New Roman"/>
      </w:rPr>
    </w:lvl>
    <w:lvl w:ilvl="7" w:tplc="04020019" w:tentative="1">
      <w:start w:val="1"/>
      <w:numFmt w:val="lowerLetter"/>
      <w:lvlText w:val="%8."/>
      <w:lvlJc w:val="left"/>
      <w:pPr>
        <w:tabs>
          <w:tab w:val="num" w:pos="6108"/>
        </w:tabs>
        <w:ind w:left="6108" w:hanging="360"/>
      </w:pPr>
      <w:rPr>
        <w:rFonts w:cs="Times New Roman"/>
      </w:rPr>
    </w:lvl>
    <w:lvl w:ilvl="8" w:tplc="0402001B" w:tentative="1">
      <w:start w:val="1"/>
      <w:numFmt w:val="lowerRoman"/>
      <w:lvlText w:val="%9."/>
      <w:lvlJc w:val="right"/>
      <w:pPr>
        <w:tabs>
          <w:tab w:val="num" w:pos="6828"/>
        </w:tabs>
        <w:ind w:left="6828" w:hanging="180"/>
      </w:pPr>
      <w:rPr>
        <w:rFonts w:cs="Times New Roman"/>
      </w:rPr>
    </w:lvl>
  </w:abstractNum>
  <w:abstractNum w:abstractNumId="85">
    <w:nsid w:val="2F5632C4"/>
    <w:multiLevelType w:val="multilevel"/>
    <w:tmpl w:val="72AE087C"/>
    <w:lvl w:ilvl="0">
      <w:start w:val="4"/>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710"/>
        </w:tabs>
        <w:ind w:left="1710" w:hanging="720"/>
      </w:pPr>
      <w:rPr>
        <w:rFonts w:cs="Times New Roman" w:hint="default"/>
      </w:rPr>
    </w:lvl>
    <w:lvl w:ilvl="2">
      <w:start w:val="1"/>
      <w:numFmt w:val="decimal"/>
      <w:lvlText w:val="%1.%2.%3."/>
      <w:lvlJc w:val="left"/>
      <w:pPr>
        <w:tabs>
          <w:tab w:val="num" w:pos="2700"/>
        </w:tabs>
        <w:ind w:left="2700" w:hanging="720"/>
      </w:pPr>
      <w:rPr>
        <w:rFonts w:cs="Times New Roman" w:hint="default"/>
      </w:rPr>
    </w:lvl>
    <w:lvl w:ilvl="3">
      <w:start w:val="1"/>
      <w:numFmt w:val="decimal"/>
      <w:lvlText w:val="%1.%2.%3.%4."/>
      <w:lvlJc w:val="left"/>
      <w:pPr>
        <w:tabs>
          <w:tab w:val="num" w:pos="4050"/>
        </w:tabs>
        <w:ind w:left="4050" w:hanging="1080"/>
      </w:pPr>
      <w:rPr>
        <w:rFonts w:cs="Times New Roman" w:hint="default"/>
      </w:rPr>
    </w:lvl>
    <w:lvl w:ilvl="4">
      <w:start w:val="1"/>
      <w:numFmt w:val="decimal"/>
      <w:lvlText w:val="%1.%2.%3.%4.%5."/>
      <w:lvlJc w:val="left"/>
      <w:pPr>
        <w:tabs>
          <w:tab w:val="num" w:pos="5040"/>
        </w:tabs>
        <w:ind w:left="5040" w:hanging="1080"/>
      </w:pPr>
      <w:rPr>
        <w:rFonts w:cs="Times New Roman" w:hint="default"/>
      </w:rPr>
    </w:lvl>
    <w:lvl w:ilvl="5">
      <w:start w:val="1"/>
      <w:numFmt w:val="decimal"/>
      <w:lvlText w:val="%1.%2.%3.%4.%5.%6."/>
      <w:lvlJc w:val="left"/>
      <w:pPr>
        <w:tabs>
          <w:tab w:val="num" w:pos="6390"/>
        </w:tabs>
        <w:ind w:left="6390" w:hanging="1440"/>
      </w:pPr>
      <w:rPr>
        <w:rFonts w:cs="Times New Roman" w:hint="default"/>
      </w:rPr>
    </w:lvl>
    <w:lvl w:ilvl="6">
      <w:start w:val="1"/>
      <w:numFmt w:val="decimal"/>
      <w:lvlText w:val="%1.%2.%3.%4.%5.%6.%7."/>
      <w:lvlJc w:val="left"/>
      <w:pPr>
        <w:tabs>
          <w:tab w:val="num" w:pos="7380"/>
        </w:tabs>
        <w:ind w:left="7380" w:hanging="1440"/>
      </w:pPr>
      <w:rPr>
        <w:rFonts w:cs="Times New Roman" w:hint="default"/>
      </w:rPr>
    </w:lvl>
    <w:lvl w:ilvl="7">
      <w:start w:val="1"/>
      <w:numFmt w:val="decimal"/>
      <w:lvlText w:val="%1.%2.%3.%4.%5.%6.%7.%8."/>
      <w:lvlJc w:val="left"/>
      <w:pPr>
        <w:tabs>
          <w:tab w:val="num" w:pos="8730"/>
        </w:tabs>
        <w:ind w:left="8730" w:hanging="1800"/>
      </w:pPr>
      <w:rPr>
        <w:rFonts w:cs="Times New Roman" w:hint="default"/>
      </w:rPr>
    </w:lvl>
    <w:lvl w:ilvl="8">
      <w:start w:val="1"/>
      <w:numFmt w:val="decimal"/>
      <w:lvlText w:val="%1.%2.%3.%4.%5.%6.%7.%8.%9."/>
      <w:lvlJc w:val="left"/>
      <w:pPr>
        <w:tabs>
          <w:tab w:val="num" w:pos="10080"/>
        </w:tabs>
        <w:ind w:left="10080" w:hanging="2160"/>
      </w:pPr>
      <w:rPr>
        <w:rFonts w:cs="Times New Roman" w:hint="default"/>
      </w:rPr>
    </w:lvl>
  </w:abstractNum>
  <w:abstractNum w:abstractNumId="86">
    <w:nsid w:val="2F714171"/>
    <w:multiLevelType w:val="hybridMultilevel"/>
    <w:tmpl w:val="A5E82180"/>
    <w:lvl w:ilvl="0" w:tplc="0423000D">
      <w:start w:val="1"/>
      <w:numFmt w:val="bullet"/>
      <w:lvlText w:val=""/>
      <w:lvlJc w:val="left"/>
      <w:pPr>
        <w:tabs>
          <w:tab w:val="num" w:pos="1440"/>
        </w:tabs>
        <w:ind w:left="1440" w:hanging="360"/>
      </w:pPr>
      <w:rPr>
        <w:rFonts w:ascii="Wingdings" w:hAnsi="Wingdings" w:hint="default"/>
      </w:rPr>
    </w:lvl>
    <w:lvl w:ilvl="1" w:tplc="04230003" w:tentative="1">
      <w:start w:val="1"/>
      <w:numFmt w:val="bullet"/>
      <w:lvlText w:val="o"/>
      <w:lvlJc w:val="left"/>
      <w:pPr>
        <w:tabs>
          <w:tab w:val="num" w:pos="2160"/>
        </w:tabs>
        <w:ind w:left="2160" w:hanging="360"/>
      </w:pPr>
      <w:rPr>
        <w:rFonts w:ascii="Courier New" w:hAnsi="Courier New" w:hint="default"/>
      </w:rPr>
    </w:lvl>
    <w:lvl w:ilvl="2" w:tplc="04230005" w:tentative="1">
      <w:start w:val="1"/>
      <w:numFmt w:val="bullet"/>
      <w:lvlText w:val=""/>
      <w:lvlJc w:val="left"/>
      <w:pPr>
        <w:tabs>
          <w:tab w:val="num" w:pos="2880"/>
        </w:tabs>
        <w:ind w:left="2880" w:hanging="360"/>
      </w:pPr>
      <w:rPr>
        <w:rFonts w:ascii="Wingdings" w:hAnsi="Wingdings" w:hint="default"/>
      </w:rPr>
    </w:lvl>
    <w:lvl w:ilvl="3" w:tplc="04230001" w:tentative="1">
      <w:start w:val="1"/>
      <w:numFmt w:val="bullet"/>
      <w:lvlText w:val=""/>
      <w:lvlJc w:val="left"/>
      <w:pPr>
        <w:tabs>
          <w:tab w:val="num" w:pos="3600"/>
        </w:tabs>
        <w:ind w:left="3600" w:hanging="360"/>
      </w:pPr>
      <w:rPr>
        <w:rFonts w:ascii="Symbol" w:hAnsi="Symbol" w:hint="default"/>
      </w:rPr>
    </w:lvl>
    <w:lvl w:ilvl="4" w:tplc="04230003" w:tentative="1">
      <w:start w:val="1"/>
      <w:numFmt w:val="bullet"/>
      <w:lvlText w:val="o"/>
      <w:lvlJc w:val="left"/>
      <w:pPr>
        <w:tabs>
          <w:tab w:val="num" w:pos="4320"/>
        </w:tabs>
        <w:ind w:left="4320" w:hanging="360"/>
      </w:pPr>
      <w:rPr>
        <w:rFonts w:ascii="Courier New" w:hAnsi="Courier New" w:hint="default"/>
      </w:rPr>
    </w:lvl>
    <w:lvl w:ilvl="5" w:tplc="04230005" w:tentative="1">
      <w:start w:val="1"/>
      <w:numFmt w:val="bullet"/>
      <w:lvlText w:val=""/>
      <w:lvlJc w:val="left"/>
      <w:pPr>
        <w:tabs>
          <w:tab w:val="num" w:pos="5040"/>
        </w:tabs>
        <w:ind w:left="5040" w:hanging="360"/>
      </w:pPr>
      <w:rPr>
        <w:rFonts w:ascii="Wingdings" w:hAnsi="Wingdings" w:hint="default"/>
      </w:rPr>
    </w:lvl>
    <w:lvl w:ilvl="6" w:tplc="04230001" w:tentative="1">
      <w:start w:val="1"/>
      <w:numFmt w:val="bullet"/>
      <w:lvlText w:val=""/>
      <w:lvlJc w:val="left"/>
      <w:pPr>
        <w:tabs>
          <w:tab w:val="num" w:pos="5760"/>
        </w:tabs>
        <w:ind w:left="5760" w:hanging="360"/>
      </w:pPr>
      <w:rPr>
        <w:rFonts w:ascii="Symbol" w:hAnsi="Symbol" w:hint="default"/>
      </w:rPr>
    </w:lvl>
    <w:lvl w:ilvl="7" w:tplc="04230003" w:tentative="1">
      <w:start w:val="1"/>
      <w:numFmt w:val="bullet"/>
      <w:lvlText w:val="o"/>
      <w:lvlJc w:val="left"/>
      <w:pPr>
        <w:tabs>
          <w:tab w:val="num" w:pos="6480"/>
        </w:tabs>
        <w:ind w:left="6480" w:hanging="360"/>
      </w:pPr>
      <w:rPr>
        <w:rFonts w:ascii="Courier New" w:hAnsi="Courier New" w:hint="default"/>
      </w:rPr>
    </w:lvl>
    <w:lvl w:ilvl="8" w:tplc="04230005" w:tentative="1">
      <w:start w:val="1"/>
      <w:numFmt w:val="bullet"/>
      <w:lvlText w:val=""/>
      <w:lvlJc w:val="left"/>
      <w:pPr>
        <w:tabs>
          <w:tab w:val="num" w:pos="7200"/>
        </w:tabs>
        <w:ind w:left="7200" w:hanging="360"/>
      </w:pPr>
      <w:rPr>
        <w:rFonts w:ascii="Wingdings" w:hAnsi="Wingdings" w:hint="default"/>
      </w:rPr>
    </w:lvl>
  </w:abstractNum>
  <w:abstractNum w:abstractNumId="87">
    <w:nsid w:val="30624FB8"/>
    <w:multiLevelType w:val="hybridMultilevel"/>
    <w:tmpl w:val="4CE680E4"/>
    <w:lvl w:ilvl="0" w:tplc="0402000B">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88">
    <w:nsid w:val="30794242"/>
    <w:multiLevelType w:val="hybridMultilevel"/>
    <w:tmpl w:val="55AABD8C"/>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9">
    <w:nsid w:val="31387671"/>
    <w:multiLevelType w:val="hybridMultilevel"/>
    <w:tmpl w:val="1A2426F4"/>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90">
    <w:nsid w:val="31E72FA5"/>
    <w:multiLevelType w:val="hybridMultilevel"/>
    <w:tmpl w:val="5BAA0230"/>
    <w:lvl w:ilvl="0" w:tplc="04020001">
      <w:start w:val="1"/>
      <w:numFmt w:val="bullet"/>
      <w:lvlText w:val=""/>
      <w:lvlJc w:val="left"/>
      <w:pPr>
        <w:tabs>
          <w:tab w:val="num" w:pos="1068"/>
        </w:tabs>
        <w:ind w:left="1068" w:hanging="360"/>
      </w:pPr>
      <w:rPr>
        <w:rFonts w:ascii="Symbol" w:hAnsi="Symbol" w:hint="default"/>
      </w:rPr>
    </w:lvl>
    <w:lvl w:ilvl="1" w:tplc="04020001">
      <w:start w:val="1"/>
      <w:numFmt w:val="bullet"/>
      <w:lvlText w:val=""/>
      <w:lvlJc w:val="left"/>
      <w:pPr>
        <w:tabs>
          <w:tab w:val="num" w:pos="1788"/>
        </w:tabs>
        <w:ind w:left="1788" w:hanging="360"/>
      </w:pPr>
      <w:rPr>
        <w:rFonts w:ascii="Symbol" w:hAnsi="Symbol"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91">
    <w:nsid w:val="325A656A"/>
    <w:multiLevelType w:val="multilevel"/>
    <w:tmpl w:val="C6E6089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32744B57"/>
    <w:multiLevelType w:val="hybridMultilevel"/>
    <w:tmpl w:val="3EF6BAE2"/>
    <w:lvl w:ilvl="0" w:tplc="04020001">
      <w:start w:val="1"/>
      <w:numFmt w:val="bullet"/>
      <w:lvlText w:val=""/>
      <w:lvlJc w:val="left"/>
      <w:pPr>
        <w:ind w:left="1068" w:hanging="360"/>
      </w:pPr>
      <w:rPr>
        <w:rFonts w:ascii="Symbol" w:hAnsi="Symbol" w:hint="default"/>
      </w:rPr>
    </w:lvl>
    <w:lvl w:ilvl="1" w:tplc="04020019">
      <w:start w:val="1"/>
      <w:numFmt w:val="lowerLetter"/>
      <w:lvlText w:val="%2."/>
      <w:lvlJc w:val="left"/>
      <w:pPr>
        <w:ind w:left="1788" w:hanging="360"/>
      </w:pPr>
      <w:rPr>
        <w:rFonts w:cs="Times New Roman"/>
      </w:rPr>
    </w:lvl>
    <w:lvl w:ilvl="2" w:tplc="04020001">
      <w:start w:val="1"/>
      <w:numFmt w:val="bullet"/>
      <w:lvlText w:val=""/>
      <w:lvlJc w:val="left"/>
      <w:pPr>
        <w:ind w:left="2508" w:hanging="180"/>
      </w:pPr>
      <w:rPr>
        <w:rFonts w:ascii="Symbol" w:hAnsi="Symbol" w:hint="default"/>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93">
    <w:nsid w:val="32D26A4F"/>
    <w:multiLevelType w:val="hybridMultilevel"/>
    <w:tmpl w:val="6F92AEB4"/>
    <w:lvl w:ilvl="0" w:tplc="0402000B">
      <w:start w:val="1"/>
      <w:numFmt w:val="bullet"/>
      <w:lvlText w:val=""/>
      <w:lvlJc w:val="left"/>
      <w:pPr>
        <w:ind w:left="1849" w:hanging="360"/>
      </w:pPr>
      <w:rPr>
        <w:rFonts w:ascii="Wingdings" w:hAnsi="Wingdings" w:hint="default"/>
      </w:rPr>
    </w:lvl>
    <w:lvl w:ilvl="1" w:tplc="04020003">
      <w:start w:val="1"/>
      <w:numFmt w:val="bullet"/>
      <w:lvlText w:val="o"/>
      <w:lvlJc w:val="left"/>
      <w:pPr>
        <w:ind w:left="2569" w:hanging="360"/>
      </w:pPr>
      <w:rPr>
        <w:rFonts w:ascii="Courier New" w:hAnsi="Courier New" w:hint="default"/>
      </w:rPr>
    </w:lvl>
    <w:lvl w:ilvl="2" w:tplc="04020005">
      <w:start w:val="1"/>
      <w:numFmt w:val="bullet"/>
      <w:lvlText w:val=""/>
      <w:lvlJc w:val="left"/>
      <w:pPr>
        <w:ind w:left="3289" w:hanging="360"/>
      </w:pPr>
      <w:rPr>
        <w:rFonts w:ascii="Wingdings" w:hAnsi="Wingdings" w:hint="default"/>
      </w:rPr>
    </w:lvl>
    <w:lvl w:ilvl="3" w:tplc="04020001">
      <w:start w:val="1"/>
      <w:numFmt w:val="bullet"/>
      <w:lvlText w:val=""/>
      <w:lvlJc w:val="left"/>
      <w:pPr>
        <w:ind w:left="4009" w:hanging="360"/>
      </w:pPr>
      <w:rPr>
        <w:rFonts w:ascii="Symbol" w:hAnsi="Symbol" w:hint="default"/>
      </w:rPr>
    </w:lvl>
    <w:lvl w:ilvl="4" w:tplc="04020003">
      <w:start w:val="1"/>
      <w:numFmt w:val="bullet"/>
      <w:lvlText w:val="o"/>
      <w:lvlJc w:val="left"/>
      <w:pPr>
        <w:ind w:left="4729" w:hanging="360"/>
      </w:pPr>
      <w:rPr>
        <w:rFonts w:ascii="Courier New" w:hAnsi="Courier New" w:hint="default"/>
      </w:rPr>
    </w:lvl>
    <w:lvl w:ilvl="5" w:tplc="04020005">
      <w:start w:val="1"/>
      <w:numFmt w:val="bullet"/>
      <w:lvlText w:val=""/>
      <w:lvlJc w:val="left"/>
      <w:pPr>
        <w:ind w:left="5449" w:hanging="360"/>
      </w:pPr>
      <w:rPr>
        <w:rFonts w:ascii="Wingdings" w:hAnsi="Wingdings" w:hint="default"/>
      </w:rPr>
    </w:lvl>
    <w:lvl w:ilvl="6" w:tplc="04020001">
      <w:start w:val="1"/>
      <w:numFmt w:val="bullet"/>
      <w:lvlText w:val=""/>
      <w:lvlJc w:val="left"/>
      <w:pPr>
        <w:ind w:left="6169" w:hanging="360"/>
      </w:pPr>
      <w:rPr>
        <w:rFonts w:ascii="Symbol" w:hAnsi="Symbol" w:hint="default"/>
      </w:rPr>
    </w:lvl>
    <w:lvl w:ilvl="7" w:tplc="04020003">
      <w:start w:val="1"/>
      <w:numFmt w:val="bullet"/>
      <w:lvlText w:val="o"/>
      <w:lvlJc w:val="left"/>
      <w:pPr>
        <w:ind w:left="6889" w:hanging="360"/>
      </w:pPr>
      <w:rPr>
        <w:rFonts w:ascii="Courier New" w:hAnsi="Courier New" w:hint="default"/>
      </w:rPr>
    </w:lvl>
    <w:lvl w:ilvl="8" w:tplc="04020005">
      <w:start w:val="1"/>
      <w:numFmt w:val="bullet"/>
      <w:lvlText w:val=""/>
      <w:lvlJc w:val="left"/>
      <w:pPr>
        <w:ind w:left="7609" w:hanging="360"/>
      </w:pPr>
      <w:rPr>
        <w:rFonts w:ascii="Wingdings" w:hAnsi="Wingdings" w:hint="default"/>
      </w:rPr>
    </w:lvl>
  </w:abstractNum>
  <w:abstractNum w:abstractNumId="94">
    <w:nsid w:val="335805ED"/>
    <w:multiLevelType w:val="hybridMultilevel"/>
    <w:tmpl w:val="E0B2A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3700442"/>
    <w:multiLevelType w:val="hybridMultilevel"/>
    <w:tmpl w:val="EB78FF0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6">
    <w:nsid w:val="33DD6E8F"/>
    <w:multiLevelType w:val="hybridMultilevel"/>
    <w:tmpl w:val="42CCFA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4543AA6"/>
    <w:multiLevelType w:val="hybridMultilevel"/>
    <w:tmpl w:val="718EED50"/>
    <w:lvl w:ilvl="0" w:tplc="0409000D">
      <w:start w:val="1"/>
      <w:numFmt w:val="bullet"/>
      <w:lvlText w:val=""/>
      <w:lvlJc w:val="left"/>
      <w:pPr>
        <w:tabs>
          <w:tab w:val="num" w:pos="1260"/>
        </w:tabs>
        <w:ind w:left="12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8">
    <w:nsid w:val="373B0F5A"/>
    <w:multiLevelType w:val="hybridMultilevel"/>
    <w:tmpl w:val="405A3196"/>
    <w:lvl w:ilvl="0" w:tplc="BCE2D874">
      <w:start w:val="1"/>
      <w:numFmt w:val="bullet"/>
      <w:lvlText w:val=""/>
      <w:lvlJc w:val="left"/>
      <w:pPr>
        <w:tabs>
          <w:tab w:val="num" w:pos="720"/>
        </w:tabs>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9">
    <w:nsid w:val="37A621D0"/>
    <w:multiLevelType w:val="hybridMultilevel"/>
    <w:tmpl w:val="E43A33D4"/>
    <w:lvl w:ilvl="0" w:tplc="04020001">
      <w:start w:val="1"/>
      <w:numFmt w:val="bullet"/>
      <w:lvlText w:val=""/>
      <w:lvlJc w:val="left"/>
      <w:pPr>
        <w:tabs>
          <w:tab w:val="num" w:pos="720"/>
        </w:tabs>
        <w:ind w:left="720" w:hanging="360"/>
      </w:pPr>
      <w:rPr>
        <w:rFonts w:ascii="Symbol" w:hAnsi="Symbol"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00">
    <w:nsid w:val="39C322C0"/>
    <w:multiLevelType w:val="hybridMultilevel"/>
    <w:tmpl w:val="B4B073D6"/>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01">
    <w:nsid w:val="39C87343"/>
    <w:multiLevelType w:val="hybridMultilevel"/>
    <w:tmpl w:val="AA60D6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3AAA552E"/>
    <w:multiLevelType w:val="hybridMultilevel"/>
    <w:tmpl w:val="2B50FDB4"/>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3">
    <w:nsid w:val="3B101B81"/>
    <w:multiLevelType w:val="multilevel"/>
    <w:tmpl w:val="A796C87C"/>
    <w:lvl w:ilvl="0">
      <w:start w:val="1"/>
      <w:numFmt w:val="bullet"/>
      <w:lvlText w:val=""/>
      <w:lvlJc w:val="left"/>
      <w:pPr>
        <w:ind w:left="1248" w:hanging="540"/>
      </w:pPr>
      <w:rPr>
        <w:rFonts w:ascii="Symbol" w:hAnsi="Symbol" w:hint="default"/>
      </w:rPr>
    </w:lvl>
    <w:lvl w:ilvl="1">
      <w:start w:val="1"/>
      <w:numFmt w:val="decimal"/>
      <w:lvlText w:val="%1.%2."/>
      <w:lvlJc w:val="left"/>
      <w:pPr>
        <w:ind w:left="1608" w:hanging="540"/>
      </w:pPr>
      <w:rPr>
        <w:rFonts w:cs="Times New Roman" w:hint="default"/>
      </w:rPr>
    </w:lvl>
    <w:lvl w:ilvl="2">
      <w:start w:val="4"/>
      <w:numFmt w:val="decimal"/>
      <w:lvlText w:val="%1.%2.%3."/>
      <w:lvlJc w:val="left"/>
      <w:pPr>
        <w:ind w:left="2148" w:hanging="720"/>
      </w:pPr>
      <w:rPr>
        <w:rFonts w:cs="Times New Roman" w:hint="default"/>
      </w:rPr>
    </w:lvl>
    <w:lvl w:ilvl="3">
      <w:start w:val="1"/>
      <w:numFmt w:val="decimal"/>
      <w:lvlText w:val="%1.%2.%3.%4."/>
      <w:lvlJc w:val="left"/>
      <w:pPr>
        <w:ind w:left="2508" w:hanging="720"/>
      </w:pPr>
      <w:rPr>
        <w:rFonts w:cs="Times New Roman" w:hint="default"/>
      </w:rPr>
    </w:lvl>
    <w:lvl w:ilvl="4">
      <w:start w:val="1"/>
      <w:numFmt w:val="decimal"/>
      <w:lvlText w:val="%1.%2.%3.%4.%5."/>
      <w:lvlJc w:val="left"/>
      <w:pPr>
        <w:ind w:left="3228" w:hanging="1080"/>
      </w:pPr>
      <w:rPr>
        <w:rFonts w:cs="Times New Roman" w:hint="default"/>
      </w:rPr>
    </w:lvl>
    <w:lvl w:ilvl="5">
      <w:start w:val="1"/>
      <w:numFmt w:val="decimal"/>
      <w:lvlText w:val="%1.%2.%3.%4.%5.%6."/>
      <w:lvlJc w:val="left"/>
      <w:pPr>
        <w:ind w:left="3588" w:hanging="1080"/>
      </w:pPr>
      <w:rPr>
        <w:rFonts w:cs="Times New Roman" w:hint="default"/>
      </w:rPr>
    </w:lvl>
    <w:lvl w:ilvl="6">
      <w:start w:val="1"/>
      <w:numFmt w:val="decimal"/>
      <w:lvlText w:val="%1.%2.%3.%4.%5.%6.%7."/>
      <w:lvlJc w:val="left"/>
      <w:pPr>
        <w:ind w:left="4308" w:hanging="1440"/>
      </w:pPr>
      <w:rPr>
        <w:rFonts w:cs="Times New Roman" w:hint="default"/>
      </w:rPr>
    </w:lvl>
    <w:lvl w:ilvl="7">
      <w:start w:val="1"/>
      <w:numFmt w:val="decimal"/>
      <w:lvlText w:val="%1.%2.%3.%4.%5.%6.%7.%8."/>
      <w:lvlJc w:val="left"/>
      <w:pPr>
        <w:ind w:left="4668" w:hanging="1440"/>
      </w:pPr>
      <w:rPr>
        <w:rFonts w:cs="Times New Roman" w:hint="default"/>
      </w:rPr>
    </w:lvl>
    <w:lvl w:ilvl="8">
      <w:start w:val="1"/>
      <w:numFmt w:val="decimal"/>
      <w:lvlText w:val="%1.%2.%3.%4.%5.%6.%7.%8.%9."/>
      <w:lvlJc w:val="left"/>
      <w:pPr>
        <w:ind w:left="5388" w:hanging="1800"/>
      </w:pPr>
      <w:rPr>
        <w:rFonts w:cs="Times New Roman" w:hint="default"/>
      </w:rPr>
    </w:lvl>
  </w:abstractNum>
  <w:abstractNum w:abstractNumId="104">
    <w:nsid w:val="3B3D6323"/>
    <w:multiLevelType w:val="hybridMultilevel"/>
    <w:tmpl w:val="E904CA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3B9740BD"/>
    <w:multiLevelType w:val="hybridMultilevel"/>
    <w:tmpl w:val="5B76475A"/>
    <w:lvl w:ilvl="0" w:tplc="04D6C2A2">
      <w:start w:val="2011"/>
      <w:numFmt w:val="bullet"/>
      <w:lvlText w:val="-"/>
      <w:lvlJc w:val="left"/>
      <w:pPr>
        <w:tabs>
          <w:tab w:val="num" w:pos="720"/>
        </w:tabs>
        <w:ind w:left="720" w:hanging="360"/>
      </w:pPr>
      <w:rPr>
        <w:rFonts w:ascii="Times New Roman" w:eastAsia="Times New Roman" w:hAnsi="Times New Roman" w:hint="default"/>
        <w:b w:val="0"/>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6">
    <w:nsid w:val="3B9F7A49"/>
    <w:multiLevelType w:val="hybridMultilevel"/>
    <w:tmpl w:val="676032DA"/>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07">
    <w:nsid w:val="3BED2BBF"/>
    <w:multiLevelType w:val="hybridMultilevel"/>
    <w:tmpl w:val="1B669254"/>
    <w:lvl w:ilvl="0" w:tplc="0402000B">
      <w:start w:val="1"/>
      <w:numFmt w:val="bullet"/>
      <w:lvlText w:val=""/>
      <w:lvlJc w:val="left"/>
      <w:pPr>
        <w:ind w:left="1146" w:hanging="360"/>
      </w:pPr>
      <w:rPr>
        <w:rFonts w:ascii="Wingdings" w:hAnsi="Wingdings" w:hint="default"/>
      </w:rPr>
    </w:lvl>
    <w:lvl w:ilvl="1" w:tplc="04020003">
      <w:start w:val="1"/>
      <w:numFmt w:val="bullet"/>
      <w:lvlText w:val="o"/>
      <w:lvlJc w:val="left"/>
      <w:pPr>
        <w:ind w:left="1866" w:hanging="360"/>
      </w:pPr>
      <w:rPr>
        <w:rFonts w:ascii="Courier New" w:hAnsi="Courier New" w:hint="default"/>
      </w:rPr>
    </w:lvl>
    <w:lvl w:ilvl="2" w:tplc="04020005">
      <w:start w:val="1"/>
      <w:numFmt w:val="bullet"/>
      <w:lvlText w:val=""/>
      <w:lvlJc w:val="left"/>
      <w:pPr>
        <w:ind w:left="2586" w:hanging="360"/>
      </w:pPr>
      <w:rPr>
        <w:rFonts w:ascii="Wingdings" w:hAnsi="Wingdings" w:hint="default"/>
      </w:rPr>
    </w:lvl>
    <w:lvl w:ilvl="3" w:tplc="04020001">
      <w:start w:val="1"/>
      <w:numFmt w:val="bullet"/>
      <w:lvlText w:val=""/>
      <w:lvlJc w:val="left"/>
      <w:pPr>
        <w:ind w:left="3306" w:hanging="360"/>
      </w:pPr>
      <w:rPr>
        <w:rFonts w:ascii="Symbol" w:hAnsi="Symbol" w:hint="default"/>
      </w:rPr>
    </w:lvl>
    <w:lvl w:ilvl="4" w:tplc="04020003">
      <w:start w:val="1"/>
      <w:numFmt w:val="bullet"/>
      <w:lvlText w:val="o"/>
      <w:lvlJc w:val="left"/>
      <w:pPr>
        <w:ind w:left="4026" w:hanging="360"/>
      </w:pPr>
      <w:rPr>
        <w:rFonts w:ascii="Courier New" w:hAnsi="Courier New" w:hint="default"/>
      </w:rPr>
    </w:lvl>
    <w:lvl w:ilvl="5" w:tplc="04020005">
      <w:start w:val="1"/>
      <w:numFmt w:val="bullet"/>
      <w:lvlText w:val=""/>
      <w:lvlJc w:val="left"/>
      <w:pPr>
        <w:ind w:left="4746" w:hanging="360"/>
      </w:pPr>
      <w:rPr>
        <w:rFonts w:ascii="Wingdings" w:hAnsi="Wingdings" w:hint="default"/>
      </w:rPr>
    </w:lvl>
    <w:lvl w:ilvl="6" w:tplc="04020001">
      <w:start w:val="1"/>
      <w:numFmt w:val="bullet"/>
      <w:lvlText w:val=""/>
      <w:lvlJc w:val="left"/>
      <w:pPr>
        <w:ind w:left="5466" w:hanging="360"/>
      </w:pPr>
      <w:rPr>
        <w:rFonts w:ascii="Symbol" w:hAnsi="Symbol" w:hint="default"/>
      </w:rPr>
    </w:lvl>
    <w:lvl w:ilvl="7" w:tplc="04020003">
      <w:start w:val="1"/>
      <w:numFmt w:val="bullet"/>
      <w:lvlText w:val="o"/>
      <w:lvlJc w:val="left"/>
      <w:pPr>
        <w:ind w:left="6186" w:hanging="360"/>
      </w:pPr>
      <w:rPr>
        <w:rFonts w:ascii="Courier New" w:hAnsi="Courier New" w:hint="default"/>
      </w:rPr>
    </w:lvl>
    <w:lvl w:ilvl="8" w:tplc="04020005">
      <w:start w:val="1"/>
      <w:numFmt w:val="bullet"/>
      <w:lvlText w:val=""/>
      <w:lvlJc w:val="left"/>
      <w:pPr>
        <w:ind w:left="6906" w:hanging="360"/>
      </w:pPr>
      <w:rPr>
        <w:rFonts w:ascii="Wingdings" w:hAnsi="Wingdings" w:hint="default"/>
      </w:rPr>
    </w:lvl>
  </w:abstractNum>
  <w:abstractNum w:abstractNumId="108">
    <w:nsid w:val="3C7F0E6A"/>
    <w:multiLevelType w:val="hybridMultilevel"/>
    <w:tmpl w:val="7BB2FE80"/>
    <w:lvl w:ilvl="0" w:tplc="0D18C120">
      <w:start w:val="1"/>
      <w:numFmt w:val="bullet"/>
      <w:lvlText w:val=""/>
      <w:lvlJc w:val="left"/>
      <w:pPr>
        <w:tabs>
          <w:tab w:val="num" w:pos="1065"/>
        </w:tabs>
        <w:ind w:left="1065" w:hanging="360"/>
      </w:pPr>
      <w:rPr>
        <w:rFonts w:ascii="Symbol" w:hAnsi="Symbol" w:hint="default"/>
        <w:color w:val="auto"/>
        <w:sz w:val="28"/>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9">
    <w:nsid w:val="3C8E549C"/>
    <w:multiLevelType w:val="hybridMultilevel"/>
    <w:tmpl w:val="4488912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0">
    <w:nsid w:val="3CA8419A"/>
    <w:multiLevelType w:val="hybridMultilevel"/>
    <w:tmpl w:val="E35E1B00"/>
    <w:lvl w:ilvl="0" w:tplc="0402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nsid w:val="3D65086E"/>
    <w:multiLevelType w:val="hybridMultilevel"/>
    <w:tmpl w:val="4106E84A"/>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12">
    <w:nsid w:val="3DC15CAA"/>
    <w:multiLevelType w:val="hybridMultilevel"/>
    <w:tmpl w:val="56EAC0F8"/>
    <w:lvl w:ilvl="0" w:tplc="FA0AE4B6">
      <w:start w:val="1"/>
      <w:numFmt w:val="bullet"/>
      <w:lvlText w:val=""/>
      <w:lvlJc w:val="left"/>
      <w:pPr>
        <w:tabs>
          <w:tab w:val="num" w:pos="1260"/>
        </w:tabs>
        <w:ind w:left="1260" w:hanging="360"/>
      </w:pPr>
      <w:rPr>
        <w:rFonts w:ascii="Wingdings" w:hAnsi="Wingdings" w:hint="default"/>
      </w:rPr>
    </w:lvl>
    <w:lvl w:ilvl="1" w:tplc="587AA2B0">
      <w:start w:val="1"/>
      <w:numFmt w:val="bullet"/>
      <w:lvlText w:val=""/>
      <w:lvlJc w:val="left"/>
      <w:pPr>
        <w:tabs>
          <w:tab w:val="num" w:pos="1980"/>
        </w:tabs>
        <w:ind w:left="1980" w:hanging="360"/>
      </w:pPr>
      <w:rPr>
        <w:rFonts w:ascii="Wingdings" w:hAnsi="Wingdings"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3">
    <w:nsid w:val="3F1712D9"/>
    <w:multiLevelType w:val="hybridMultilevel"/>
    <w:tmpl w:val="8A50B7BE"/>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2141"/>
        </w:tabs>
        <w:ind w:left="2141" w:hanging="360"/>
      </w:pPr>
      <w:rPr>
        <w:rFonts w:ascii="Courier New" w:hAnsi="Courier New" w:hint="default"/>
      </w:rPr>
    </w:lvl>
    <w:lvl w:ilvl="2" w:tplc="04020005" w:tentative="1">
      <w:start w:val="1"/>
      <w:numFmt w:val="bullet"/>
      <w:lvlText w:val=""/>
      <w:lvlJc w:val="left"/>
      <w:pPr>
        <w:tabs>
          <w:tab w:val="num" w:pos="2861"/>
        </w:tabs>
        <w:ind w:left="2861" w:hanging="360"/>
      </w:pPr>
      <w:rPr>
        <w:rFonts w:ascii="Wingdings" w:hAnsi="Wingdings" w:hint="default"/>
      </w:rPr>
    </w:lvl>
    <w:lvl w:ilvl="3" w:tplc="04020001" w:tentative="1">
      <w:start w:val="1"/>
      <w:numFmt w:val="bullet"/>
      <w:lvlText w:val=""/>
      <w:lvlJc w:val="left"/>
      <w:pPr>
        <w:tabs>
          <w:tab w:val="num" w:pos="3581"/>
        </w:tabs>
        <w:ind w:left="3581" w:hanging="360"/>
      </w:pPr>
      <w:rPr>
        <w:rFonts w:ascii="Symbol" w:hAnsi="Symbol" w:hint="default"/>
      </w:rPr>
    </w:lvl>
    <w:lvl w:ilvl="4" w:tplc="04020003" w:tentative="1">
      <w:start w:val="1"/>
      <w:numFmt w:val="bullet"/>
      <w:lvlText w:val="o"/>
      <w:lvlJc w:val="left"/>
      <w:pPr>
        <w:tabs>
          <w:tab w:val="num" w:pos="4301"/>
        </w:tabs>
        <w:ind w:left="4301" w:hanging="360"/>
      </w:pPr>
      <w:rPr>
        <w:rFonts w:ascii="Courier New" w:hAnsi="Courier New" w:hint="default"/>
      </w:rPr>
    </w:lvl>
    <w:lvl w:ilvl="5" w:tplc="04020005" w:tentative="1">
      <w:start w:val="1"/>
      <w:numFmt w:val="bullet"/>
      <w:lvlText w:val=""/>
      <w:lvlJc w:val="left"/>
      <w:pPr>
        <w:tabs>
          <w:tab w:val="num" w:pos="5021"/>
        </w:tabs>
        <w:ind w:left="5021" w:hanging="360"/>
      </w:pPr>
      <w:rPr>
        <w:rFonts w:ascii="Wingdings" w:hAnsi="Wingdings" w:hint="default"/>
      </w:rPr>
    </w:lvl>
    <w:lvl w:ilvl="6" w:tplc="04020001" w:tentative="1">
      <w:start w:val="1"/>
      <w:numFmt w:val="bullet"/>
      <w:lvlText w:val=""/>
      <w:lvlJc w:val="left"/>
      <w:pPr>
        <w:tabs>
          <w:tab w:val="num" w:pos="5741"/>
        </w:tabs>
        <w:ind w:left="5741" w:hanging="360"/>
      </w:pPr>
      <w:rPr>
        <w:rFonts w:ascii="Symbol" w:hAnsi="Symbol" w:hint="default"/>
      </w:rPr>
    </w:lvl>
    <w:lvl w:ilvl="7" w:tplc="04020003" w:tentative="1">
      <w:start w:val="1"/>
      <w:numFmt w:val="bullet"/>
      <w:lvlText w:val="o"/>
      <w:lvlJc w:val="left"/>
      <w:pPr>
        <w:tabs>
          <w:tab w:val="num" w:pos="6461"/>
        </w:tabs>
        <w:ind w:left="6461" w:hanging="360"/>
      </w:pPr>
      <w:rPr>
        <w:rFonts w:ascii="Courier New" w:hAnsi="Courier New" w:hint="default"/>
      </w:rPr>
    </w:lvl>
    <w:lvl w:ilvl="8" w:tplc="04020005" w:tentative="1">
      <w:start w:val="1"/>
      <w:numFmt w:val="bullet"/>
      <w:lvlText w:val=""/>
      <w:lvlJc w:val="left"/>
      <w:pPr>
        <w:tabs>
          <w:tab w:val="num" w:pos="7181"/>
        </w:tabs>
        <w:ind w:left="7181" w:hanging="360"/>
      </w:pPr>
      <w:rPr>
        <w:rFonts w:ascii="Wingdings" w:hAnsi="Wingdings" w:hint="default"/>
      </w:rPr>
    </w:lvl>
  </w:abstractNum>
  <w:abstractNum w:abstractNumId="114">
    <w:nsid w:val="3F3E5BE0"/>
    <w:multiLevelType w:val="hybridMultilevel"/>
    <w:tmpl w:val="4F3E692C"/>
    <w:lvl w:ilvl="0" w:tplc="2CC26F2C">
      <w:start w:val="1"/>
      <w:numFmt w:val="decimal"/>
      <w:lvlText w:val="%1."/>
      <w:lvlJc w:val="left"/>
      <w:pPr>
        <w:tabs>
          <w:tab w:val="num" w:pos="1080"/>
        </w:tabs>
        <w:ind w:left="1080" w:hanging="360"/>
      </w:pPr>
      <w:rPr>
        <w:rFonts w:cs="Times New Roman" w:hint="default"/>
      </w:rPr>
    </w:lvl>
    <w:lvl w:ilvl="1" w:tplc="04230019" w:tentative="1">
      <w:start w:val="1"/>
      <w:numFmt w:val="lowerLetter"/>
      <w:lvlText w:val="%2."/>
      <w:lvlJc w:val="left"/>
      <w:pPr>
        <w:tabs>
          <w:tab w:val="num" w:pos="1800"/>
        </w:tabs>
        <w:ind w:left="1800" w:hanging="360"/>
      </w:pPr>
      <w:rPr>
        <w:rFonts w:cs="Times New Roman"/>
      </w:rPr>
    </w:lvl>
    <w:lvl w:ilvl="2" w:tplc="0423001B" w:tentative="1">
      <w:start w:val="1"/>
      <w:numFmt w:val="lowerRoman"/>
      <w:lvlText w:val="%3."/>
      <w:lvlJc w:val="right"/>
      <w:pPr>
        <w:tabs>
          <w:tab w:val="num" w:pos="2520"/>
        </w:tabs>
        <w:ind w:left="2520" w:hanging="180"/>
      </w:pPr>
      <w:rPr>
        <w:rFonts w:cs="Times New Roman"/>
      </w:rPr>
    </w:lvl>
    <w:lvl w:ilvl="3" w:tplc="0423000F" w:tentative="1">
      <w:start w:val="1"/>
      <w:numFmt w:val="decimal"/>
      <w:lvlText w:val="%4."/>
      <w:lvlJc w:val="left"/>
      <w:pPr>
        <w:tabs>
          <w:tab w:val="num" w:pos="3240"/>
        </w:tabs>
        <w:ind w:left="3240" w:hanging="360"/>
      </w:pPr>
      <w:rPr>
        <w:rFonts w:cs="Times New Roman"/>
      </w:rPr>
    </w:lvl>
    <w:lvl w:ilvl="4" w:tplc="04230019" w:tentative="1">
      <w:start w:val="1"/>
      <w:numFmt w:val="lowerLetter"/>
      <w:lvlText w:val="%5."/>
      <w:lvlJc w:val="left"/>
      <w:pPr>
        <w:tabs>
          <w:tab w:val="num" w:pos="3960"/>
        </w:tabs>
        <w:ind w:left="3960" w:hanging="360"/>
      </w:pPr>
      <w:rPr>
        <w:rFonts w:cs="Times New Roman"/>
      </w:rPr>
    </w:lvl>
    <w:lvl w:ilvl="5" w:tplc="0423001B" w:tentative="1">
      <w:start w:val="1"/>
      <w:numFmt w:val="lowerRoman"/>
      <w:lvlText w:val="%6."/>
      <w:lvlJc w:val="right"/>
      <w:pPr>
        <w:tabs>
          <w:tab w:val="num" w:pos="4680"/>
        </w:tabs>
        <w:ind w:left="4680" w:hanging="180"/>
      </w:pPr>
      <w:rPr>
        <w:rFonts w:cs="Times New Roman"/>
      </w:rPr>
    </w:lvl>
    <w:lvl w:ilvl="6" w:tplc="0423000F" w:tentative="1">
      <w:start w:val="1"/>
      <w:numFmt w:val="decimal"/>
      <w:lvlText w:val="%7."/>
      <w:lvlJc w:val="left"/>
      <w:pPr>
        <w:tabs>
          <w:tab w:val="num" w:pos="5400"/>
        </w:tabs>
        <w:ind w:left="5400" w:hanging="360"/>
      </w:pPr>
      <w:rPr>
        <w:rFonts w:cs="Times New Roman"/>
      </w:rPr>
    </w:lvl>
    <w:lvl w:ilvl="7" w:tplc="04230019" w:tentative="1">
      <w:start w:val="1"/>
      <w:numFmt w:val="lowerLetter"/>
      <w:lvlText w:val="%8."/>
      <w:lvlJc w:val="left"/>
      <w:pPr>
        <w:tabs>
          <w:tab w:val="num" w:pos="6120"/>
        </w:tabs>
        <w:ind w:left="6120" w:hanging="360"/>
      </w:pPr>
      <w:rPr>
        <w:rFonts w:cs="Times New Roman"/>
      </w:rPr>
    </w:lvl>
    <w:lvl w:ilvl="8" w:tplc="0423001B" w:tentative="1">
      <w:start w:val="1"/>
      <w:numFmt w:val="lowerRoman"/>
      <w:lvlText w:val="%9."/>
      <w:lvlJc w:val="right"/>
      <w:pPr>
        <w:tabs>
          <w:tab w:val="num" w:pos="6840"/>
        </w:tabs>
        <w:ind w:left="6840" w:hanging="180"/>
      </w:pPr>
      <w:rPr>
        <w:rFonts w:cs="Times New Roman"/>
      </w:rPr>
    </w:lvl>
  </w:abstractNum>
  <w:abstractNum w:abstractNumId="115">
    <w:nsid w:val="40CE4E00"/>
    <w:multiLevelType w:val="multilevel"/>
    <w:tmpl w:val="5B428802"/>
    <w:lvl w:ilvl="0">
      <w:start w:val="4"/>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6">
    <w:nsid w:val="412978F9"/>
    <w:multiLevelType w:val="multilevel"/>
    <w:tmpl w:val="2EB67BBE"/>
    <w:lvl w:ilvl="0">
      <w:start w:val="1"/>
      <w:numFmt w:val="upperRoman"/>
      <w:lvlText w:val="%1."/>
      <w:lvlJc w:val="left"/>
      <w:pPr>
        <w:ind w:left="1080" w:hanging="720"/>
      </w:pPr>
      <w:rPr>
        <w:rFonts w:cs="Times New Roman" w:hint="default"/>
      </w:rPr>
    </w:lvl>
    <w:lvl w:ilvl="1">
      <w:start w:val="1"/>
      <w:numFmt w:val="decimal"/>
      <w:isLgl/>
      <w:lvlText w:val="%1.%2."/>
      <w:lvlJc w:val="left"/>
      <w:pPr>
        <w:tabs>
          <w:tab w:val="num" w:pos="1785"/>
        </w:tabs>
        <w:ind w:left="1785" w:hanging="720"/>
      </w:pPr>
      <w:rPr>
        <w:rFonts w:cs="Times New Roman" w:hint="default"/>
        <w:sz w:val="28"/>
        <w:szCs w:val="28"/>
      </w:rPr>
    </w:lvl>
    <w:lvl w:ilvl="2">
      <w:start w:val="1"/>
      <w:numFmt w:val="decimal"/>
      <w:isLgl/>
      <w:lvlText w:val="%1.%2.%3."/>
      <w:lvlJc w:val="left"/>
      <w:pPr>
        <w:tabs>
          <w:tab w:val="num" w:pos="2850"/>
        </w:tabs>
        <w:ind w:left="2850" w:hanging="1080"/>
      </w:pPr>
      <w:rPr>
        <w:rFonts w:cs="Times New Roman" w:hint="default"/>
        <w:sz w:val="28"/>
        <w:szCs w:val="28"/>
      </w:rPr>
    </w:lvl>
    <w:lvl w:ilvl="3">
      <w:start w:val="1"/>
      <w:numFmt w:val="decimal"/>
      <w:isLgl/>
      <w:lvlText w:val="%1.%2.%3.%4."/>
      <w:lvlJc w:val="left"/>
      <w:pPr>
        <w:tabs>
          <w:tab w:val="num" w:pos="3555"/>
        </w:tabs>
        <w:ind w:left="3555" w:hanging="1080"/>
      </w:pPr>
      <w:rPr>
        <w:rFonts w:cs="Times New Roman" w:hint="default"/>
        <w:sz w:val="28"/>
        <w:szCs w:val="28"/>
      </w:rPr>
    </w:lvl>
    <w:lvl w:ilvl="4">
      <w:start w:val="1"/>
      <w:numFmt w:val="decimal"/>
      <w:isLgl/>
      <w:lvlText w:val="%1.%2.%3.%4.%5."/>
      <w:lvlJc w:val="left"/>
      <w:pPr>
        <w:tabs>
          <w:tab w:val="num" w:pos="4620"/>
        </w:tabs>
        <w:ind w:left="4620" w:hanging="1440"/>
      </w:pPr>
      <w:rPr>
        <w:rFonts w:cs="Times New Roman" w:hint="default"/>
        <w:sz w:val="28"/>
        <w:szCs w:val="28"/>
      </w:rPr>
    </w:lvl>
    <w:lvl w:ilvl="5">
      <w:start w:val="1"/>
      <w:numFmt w:val="decimal"/>
      <w:isLgl/>
      <w:lvlText w:val="%1.%2.%3.%4.%5.%6."/>
      <w:lvlJc w:val="left"/>
      <w:pPr>
        <w:tabs>
          <w:tab w:val="num" w:pos="5685"/>
        </w:tabs>
        <w:ind w:left="5685" w:hanging="1800"/>
      </w:pPr>
      <w:rPr>
        <w:rFonts w:cs="Times New Roman" w:hint="default"/>
        <w:sz w:val="28"/>
        <w:szCs w:val="28"/>
      </w:rPr>
    </w:lvl>
    <w:lvl w:ilvl="6">
      <w:start w:val="1"/>
      <w:numFmt w:val="decimal"/>
      <w:isLgl/>
      <w:lvlText w:val="%1.%2.%3.%4.%5.%6.%7."/>
      <w:lvlJc w:val="left"/>
      <w:pPr>
        <w:tabs>
          <w:tab w:val="num" w:pos="6750"/>
        </w:tabs>
        <w:ind w:left="6750" w:hanging="2160"/>
      </w:pPr>
      <w:rPr>
        <w:rFonts w:cs="Times New Roman" w:hint="default"/>
        <w:sz w:val="28"/>
        <w:szCs w:val="28"/>
      </w:rPr>
    </w:lvl>
    <w:lvl w:ilvl="7">
      <w:start w:val="1"/>
      <w:numFmt w:val="decimal"/>
      <w:isLgl/>
      <w:lvlText w:val="%1.%2.%3.%4.%5.%6.%7.%8."/>
      <w:lvlJc w:val="left"/>
      <w:pPr>
        <w:tabs>
          <w:tab w:val="num" w:pos="7455"/>
        </w:tabs>
        <w:ind w:left="7455" w:hanging="2160"/>
      </w:pPr>
      <w:rPr>
        <w:rFonts w:cs="Times New Roman" w:hint="default"/>
        <w:sz w:val="28"/>
        <w:szCs w:val="28"/>
      </w:rPr>
    </w:lvl>
    <w:lvl w:ilvl="8">
      <w:start w:val="1"/>
      <w:numFmt w:val="decimal"/>
      <w:isLgl/>
      <w:lvlText w:val="%1.%2.%3.%4.%5.%6.%7.%8.%9."/>
      <w:lvlJc w:val="left"/>
      <w:pPr>
        <w:tabs>
          <w:tab w:val="num" w:pos="8520"/>
        </w:tabs>
        <w:ind w:left="8520" w:hanging="2520"/>
      </w:pPr>
      <w:rPr>
        <w:rFonts w:cs="Times New Roman" w:hint="default"/>
        <w:sz w:val="28"/>
        <w:szCs w:val="28"/>
      </w:rPr>
    </w:lvl>
  </w:abstractNum>
  <w:abstractNum w:abstractNumId="117">
    <w:nsid w:val="425E4919"/>
    <w:multiLevelType w:val="hybridMultilevel"/>
    <w:tmpl w:val="02F8578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18">
    <w:nsid w:val="43CE0A0E"/>
    <w:multiLevelType w:val="multilevel"/>
    <w:tmpl w:val="E76237A0"/>
    <w:lvl w:ilvl="0">
      <w:start w:val="4"/>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9">
    <w:nsid w:val="443A17E6"/>
    <w:multiLevelType w:val="multilevel"/>
    <w:tmpl w:val="0402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0">
    <w:nsid w:val="448B3D05"/>
    <w:multiLevelType w:val="hybridMultilevel"/>
    <w:tmpl w:val="52829F0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21">
    <w:nsid w:val="453C51AE"/>
    <w:multiLevelType w:val="hybridMultilevel"/>
    <w:tmpl w:val="AA76E2D6"/>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2">
    <w:nsid w:val="47E43B9F"/>
    <w:multiLevelType w:val="hybridMultilevel"/>
    <w:tmpl w:val="FF365DCC"/>
    <w:lvl w:ilvl="0" w:tplc="04020001">
      <w:start w:val="1"/>
      <w:numFmt w:val="bullet"/>
      <w:lvlText w:val=""/>
      <w:lvlJc w:val="left"/>
      <w:pPr>
        <w:tabs>
          <w:tab w:val="num" w:pos="2476"/>
        </w:tabs>
        <w:ind w:left="2476" w:hanging="360"/>
      </w:pPr>
      <w:rPr>
        <w:rFonts w:ascii="Symbol" w:hAnsi="Symbol" w:hint="default"/>
      </w:rPr>
    </w:lvl>
    <w:lvl w:ilvl="1" w:tplc="7F0C8B08">
      <w:start w:val="3"/>
      <w:numFmt w:val="bullet"/>
      <w:lvlText w:val="-"/>
      <w:lvlJc w:val="left"/>
      <w:pPr>
        <w:tabs>
          <w:tab w:val="num" w:pos="3196"/>
        </w:tabs>
        <w:ind w:left="3196" w:hanging="360"/>
      </w:pPr>
      <w:rPr>
        <w:rFonts w:ascii="Verdana" w:eastAsia="Times New Roman" w:hAnsi="Verdana" w:hint="default"/>
      </w:rPr>
    </w:lvl>
    <w:lvl w:ilvl="2" w:tplc="04020005">
      <w:start w:val="1"/>
      <w:numFmt w:val="bullet"/>
      <w:lvlText w:val=""/>
      <w:lvlJc w:val="left"/>
      <w:pPr>
        <w:tabs>
          <w:tab w:val="num" w:pos="3916"/>
        </w:tabs>
        <w:ind w:left="3916" w:hanging="360"/>
      </w:pPr>
      <w:rPr>
        <w:rFonts w:ascii="Wingdings" w:hAnsi="Wingdings" w:hint="default"/>
      </w:rPr>
    </w:lvl>
    <w:lvl w:ilvl="3" w:tplc="04020001" w:tentative="1">
      <w:start w:val="1"/>
      <w:numFmt w:val="bullet"/>
      <w:lvlText w:val=""/>
      <w:lvlJc w:val="left"/>
      <w:pPr>
        <w:tabs>
          <w:tab w:val="num" w:pos="4636"/>
        </w:tabs>
        <w:ind w:left="4636" w:hanging="360"/>
      </w:pPr>
      <w:rPr>
        <w:rFonts w:ascii="Symbol" w:hAnsi="Symbol" w:hint="default"/>
      </w:rPr>
    </w:lvl>
    <w:lvl w:ilvl="4" w:tplc="04020003" w:tentative="1">
      <w:start w:val="1"/>
      <w:numFmt w:val="bullet"/>
      <w:lvlText w:val="o"/>
      <w:lvlJc w:val="left"/>
      <w:pPr>
        <w:tabs>
          <w:tab w:val="num" w:pos="5356"/>
        </w:tabs>
        <w:ind w:left="5356" w:hanging="360"/>
      </w:pPr>
      <w:rPr>
        <w:rFonts w:ascii="Courier New" w:hAnsi="Courier New" w:hint="default"/>
      </w:rPr>
    </w:lvl>
    <w:lvl w:ilvl="5" w:tplc="04020005" w:tentative="1">
      <w:start w:val="1"/>
      <w:numFmt w:val="bullet"/>
      <w:lvlText w:val=""/>
      <w:lvlJc w:val="left"/>
      <w:pPr>
        <w:tabs>
          <w:tab w:val="num" w:pos="6076"/>
        </w:tabs>
        <w:ind w:left="6076" w:hanging="360"/>
      </w:pPr>
      <w:rPr>
        <w:rFonts w:ascii="Wingdings" w:hAnsi="Wingdings" w:hint="default"/>
      </w:rPr>
    </w:lvl>
    <w:lvl w:ilvl="6" w:tplc="04020001" w:tentative="1">
      <w:start w:val="1"/>
      <w:numFmt w:val="bullet"/>
      <w:lvlText w:val=""/>
      <w:lvlJc w:val="left"/>
      <w:pPr>
        <w:tabs>
          <w:tab w:val="num" w:pos="6796"/>
        </w:tabs>
        <w:ind w:left="6796" w:hanging="360"/>
      </w:pPr>
      <w:rPr>
        <w:rFonts w:ascii="Symbol" w:hAnsi="Symbol" w:hint="default"/>
      </w:rPr>
    </w:lvl>
    <w:lvl w:ilvl="7" w:tplc="04020003" w:tentative="1">
      <w:start w:val="1"/>
      <w:numFmt w:val="bullet"/>
      <w:lvlText w:val="o"/>
      <w:lvlJc w:val="left"/>
      <w:pPr>
        <w:tabs>
          <w:tab w:val="num" w:pos="7516"/>
        </w:tabs>
        <w:ind w:left="7516" w:hanging="360"/>
      </w:pPr>
      <w:rPr>
        <w:rFonts w:ascii="Courier New" w:hAnsi="Courier New" w:hint="default"/>
      </w:rPr>
    </w:lvl>
    <w:lvl w:ilvl="8" w:tplc="04020005" w:tentative="1">
      <w:start w:val="1"/>
      <w:numFmt w:val="bullet"/>
      <w:lvlText w:val=""/>
      <w:lvlJc w:val="left"/>
      <w:pPr>
        <w:tabs>
          <w:tab w:val="num" w:pos="8236"/>
        </w:tabs>
        <w:ind w:left="8236" w:hanging="360"/>
      </w:pPr>
      <w:rPr>
        <w:rFonts w:ascii="Wingdings" w:hAnsi="Wingdings" w:hint="default"/>
      </w:rPr>
    </w:lvl>
  </w:abstractNum>
  <w:abstractNum w:abstractNumId="123">
    <w:nsid w:val="493F4CB8"/>
    <w:multiLevelType w:val="singleLevel"/>
    <w:tmpl w:val="FB0820CA"/>
    <w:lvl w:ilvl="0">
      <w:start w:val="1"/>
      <w:numFmt w:val="decimal"/>
      <w:lvlText w:val="%1."/>
      <w:lvlJc w:val="left"/>
      <w:pPr>
        <w:tabs>
          <w:tab w:val="num" w:pos="1080"/>
        </w:tabs>
        <w:ind w:left="1080" w:hanging="360"/>
      </w:pPr>
      <w:rPr>
        <w:rFonts w:cs="Times New Roman"/>
      </w:rPr>
    </w:lvl>
  </w:abstractNum>
  <w:abstractNum w:abstractNumId="124">
    <w:nsid w:val="49A57732"/>
    <w:multiLevelType w:val="multilevel"/>
    <w:tmpl w:val="398E4A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5">
    <w:nsid w:val="49BF680B"/>
    <w:multiLevelType w:val="hybridMultilevel"/>
    <w:tmpl w:val="50927BCC"/>
    <w:lvl w:ilvl="0" w:tplc="0402000B">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hint="default"/>
      </w:rPr>
    </w:lvl>
    <w:lvl w:ilvl="8" w:tplc="04020005">
      <w:start w:val="1"/>
      <w:numFmt w:val="bullet"/>
      <w:lvlText w:val=""/>
      <w:lvlJc w:val="left"/>
      <w:pPr>
        <w:ind w:left="7189" w:hanging="360"/>
      </w:pPr>
      <w:rPr>
        <w:rFonts w:ascii="Wingdings" w:hAnsi="Wingdings" w:hint="default"/>
      </w:rPr>
    </w:lvl>
  </w:abstractNum>
  <w:abstractNum w:abstractNumId="126">
    <w:nsid w:val="49E22F4D"/>
    <w:multiLevelType w:val="hybridMultilevel"/>
    <w:tmpl w:val="A17EDA1A"/>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7">
    <w:nsid w:val="4A43361B"/>
    <w:multiLevelType w:val="hybridMultilevel"/>
    <w:tmpl w:val="2AB4BEF6"/>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28">
    <w:nsid w:val="4A5975BE"/>
    <w:multiLevelType w:val="hybridMultilevel"/>
    <w:tmpl w:val="A67EC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4A5D23D6"/>
    <w:multiLevelType w:val="multilevel"/>
    <w:tmpl w:val="F762F8CE"/>
    <w:lvl w:ilvl="0">
      <w:start w:val="1"/>
      <w:numFmt w:val="decimal"/>
      <w:lvlText w:val="%1."/>
      <w:lvlJc w:val="left"/>
      <w:pPr>
        <w:tabs>
          <w:tab w:val="num" w:pos="630"/>
        </w:tabs>
        <w:ind w:left="630" w:hanging="630"/>
      </w:pPr>
      <w:rPr>
        <w:rFonts w:cs="Times New Roman" w:hint="default"/>
      </w:rPr>
    </w:lvl>
    <w:lvl w:ilvl="1">
      <w:start w:val="4"/>
      <w:numFmt w:val="decimal"/>
      <w:lvlText w:val="%1.%2."/>
      <w:lvlJc w:val="left"/>
      <w:pPr>
        <w:tabs>
          <w:tab w:val="num" w:pos="1080"/>
        </w:tabs>
        <w:ind w:left="1080" w:hanging="720"/>
      </w:pPr>
      <w:rPr>
        <w:rFonts w:cs="Times New Roman" w:hint="default"/>
      </w:rPr>
    </w:lvl>
    <w:lvl w:ilvl="2">
      <w:start w:val="5"/>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30">
    <w:nsid w:val="4B110EF7"/>
    <w:multiLevelType w:val="hybridMultilevel"/>
    <w:tmpl w:val="9B78CA56"/>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1">
    <w:nsid w:val="4CF643DC"/>
    <w:multiLevelType w:val="hybridMultilevel"/>
    <w:tmpl w:val="433A5C9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32">
    <w:nsid w:val="4D30719A"/>
    <w:multiLevelType w:val="hybridMultilevel"/>
    <w:tmpl w:val="D4B84724"/>
    <w:lvl w:ilvl="0" w:tplc="8C46D96A">
      <w:start w:val="1"/>
      <w:numFmt w:val="bullet"/>
      <w:lvlText w:val=""/>
      <w:lvlJc w:val="left"/>
      <w:pPr>
        <w:ind w:left="720" w:hanging="360"/>
      </w:pPr>
      <w:rPr>
        <w:rFonts w:ascii="Symbol" w:hAnsi="Symbol" w:hint="default"/>
        <w:sz w:val="24"/>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33">
    <w:nsid w:val="4D8946BB"/>
    <w:multiLevelType w:val="hybridMultilevel"/>
    <w:tmpl w:val="8FC01E6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4">
    <w:nsid w:val="4E1A0BB6"/>
    <w:multiLevelType w:val="multilevel"/>
    <w:tmpl w:val="D618CE56"/>
    <w:lvl w:ilvl="0">
      <w:start w:val="1"/>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350"/>
        </w:tabs>
        <w:ind w:left="1350" w:hanging="720"/>
      </w:pPr>
      <w:rPr>
        <w:rFonts w:cs="Times New Roman" w:hint="default"/>
      </w:rPr>
    </w:lvl>
    <w:lvl w:ilvl="2">
      <w:start w:val="1"/>
      <w:numFmt w:val="decimal"/>
      <w:lvlText w:val="%1.%2.%3."/>
      <w:lvlJc w:val="left"/>
      <w:pPr>
        <w:tabs>
          <w:tab w:val="num" w:pos="1980"/>
        </w:tabs>
        <w:ind w:left="1980" w:hanging="720"/>
      </w:pPr>
      <w:rPr>
        <w:rFonts w:cs="Times New Roman" w:hint="default"/>
      </w:rPr>
    </w:lvl>
    <w:lvl w:ilvl="3">
      <w:start w:val="1"/>
      <w:numFmt w:val="decimal"/>
      <w:lvlText w:val="%1.%2.%3.%4."/>
      <w:lvlJc w:val="left"/>
      <w:pPr>
        <w:tabs>
          <w:tab w:val="num" w:pos="2970"/>
        </w:tabs>
        <w:ind w:left="2970" w:hanging="1080"/>
      </w:pPr>
      <w:rPr>
        <w:rFonts w:cs="Times New Roman" w:hint="default"/>
      </w:rPr>
    </w:lvl>
    <w:lvl w:ilvl="4">
      <w:start w:val="1"/>
      <w:numFmt w:val="decimal"/>
      <w:lvlText w:val="%1.%2.%3.%4.%5."/>
      <w:lvlJc w:val="left"/>
      <w:pPr>
        <w:tabs>
          <w:tab w:val="num" w:pos="3600"/>
        </w:tabs>
        <w:ind w:left="3600" w:hanging="1080"/>
      </w:pPr>
      <w:rPr>
        <w:rFonts w:cs="Times New Roman" w:hint="default"/>
      </w:rPr>
    </w:lvl>
    <w:lvl w:ilvl="5">
      <w:start w:val="1"/>
      <w:numFmt w:val="decimal"/>
      <w:lvlText w:val="%1.%2.%3.%4.%5.%6."/>
      <w:lvlJc w:val="left"/>
      <w:pPr>
        <w:tabs>
          <w:tab w:val="num" w:pos="4590"/>
        </w:tabs>
        <w:ind w:left="4590" w:hanging="1440"/>
      </w:pPr>
      <w:rPr>
        <w:rFonts w:cs="Times New Roman" w:hint="default"/>
      </w:rPr>
    </w:lvl>
    <w:lvl w:ilvl="6">
      <w:start w:val="1"/>
      <w:numFmt w:val="decimal"/>
      <w:lvlText w:val="%1.%2.%3.%4.%5.%6.%7."/>
      <w:lvlJc w:val="left"/>
      <w:pPr>
        <w:tabs>
          <w:tab w:val="num" w:pos="5580"/>
        </w:tabs>
        <w:ind w:left="5580" w:hanging="1800"/>
      </w:pPr>
      <w:rPr>
        <w:rFonts w:cs="Times New Roman" w:hint="default"/>
      </w:rPr>
    </w:lvl>
    <w:lvl w:ilvl="7">
      <w:start w:val="1"/>
      <w:numFmt w:val="decimal"/>
      <w:lvlText w:val="%1.%2.%3.%4.%5.%6.%7.%8."/>
      <w:lvlJc w:val="left"/>
      <w:pPr>
        <w:tabs>
          <w:tab w:val="num" w:pos="6210"/>
        </w:tabs>
        <w:ind w:left="6210" w:hanging="1800"/>
      </w:pPr>
      <w:rPr>
        <w:rFonts w:cs="Times New Roman" w:hint="default"/>
      </w:rPr>
    </w:lvl>
    <w:lvl w:ilvl="8">
      <w:start w:val="1"/>
      <w:numFmt w:val="decimal"/>
      <w:lvlText w:val="%1.%2.%3.%4.%5.%6.%7.%8.%9."/>
      <w:lvlJc w:val="left"/>
      <w:pPr>
        <w:tabs>
          <w:tab w:val="num" w:pos="7200"/>
        </w:tabs>
        <w:ind w:left="7200" w:hanging="2160"/>
      </w:pPr>
      <w:rPr>
        <w:rFonts w:cs="Times New Roman" w:hint="default"/>
      </w:rPr>
    </w:lvl>
  </w:abstractNum>
  <w:abstractNum w:abstractNumId="135">
    <w:nsid w:val="4E60715D"/>
    <w:multiLevelType w:val="hybridMultilevel"/>
    <w:tmpl w:val="93A214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ED63DA9"/>
    <w:multiLevelType w:val="hybridMultilevel"/>
    <w:tmpl w:val="88AC9EFE"/>
    <w:lvl w:ilvl="0" w:tplc="2F32E33A">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EF60358"/>
    <w:multiLevelType w:val="multilevel"/>
    <w:tmpl w:val="11AEAE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8">
    <w:nsid w:val="4F4A144E"/>
    <w:multiLevelType w:val="multilevel"/>
    <w:tmpl w:val="59C438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9">
    <w:nsid w:val="501C75F5"/>
    <w:multiLevelType w:val="hybridMultilevel"/>
    <w:tmpl w:val="6E228714"/>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40">
    <w:nsid w:val="51DE7FB6"/>
    <w:multiLevelType w:val="hybridMultilevel"/>
    <w:tmpl w:val="948A1FF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1">
    <w:nsid w:val="53B933F2"/>
    <w:multiLevelType w:val="hybridMultilevel"/>
    <w:tmpl w:val="1CE4C83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2">
    <w:nsid w:val="545E6419"/>
    <w:multiLevelType w:val="multilevel"/>
    <w:tmpl w:val="D1A2EA4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5499442C"/>
    <w:multiLevelType w:val="multilevel"/>
    <w:tmpl w:val="29782A1E"/>
    <w:lvl w:ilvl="0">
      <w:start w:val="3"/>
      <w:numFmt w:val="decimal"/>
      <w:lvlText w:val="%1."/>
      <w:lvlJc w:val="left"/>
      <w:pPr>
        <w:ind w:left="720" w:hanging="36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4320"/>
        </w:tabs>
        <w:ind w:left="4320" w:hanging="180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400"/>
        </w:tabs>
        <w:ind w:left="5400" w:hanging="2160"/>
      </w:pPr>
      <w:rPr>
        <w:rFonts w:cs="Times New Roman" w:hint="default"/>
      </w:rPr>
    </w:lvl>
  </w:abstractNum>
  <w:abstractNum w:abstractNumId="144">
    <w:nsid w:val="56096A0F"/>
    <w:multiLevelType w:val="hybridMultilevel"/>
    <w:tmpl w:val="690ED0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5">
    <w:nsid w:val="56B77BDC"/>
    <w:multiLevelType w:val="hybridMultilevel"/>
    <w:tmpl w:val="789EE5A4"/>
    <w:lvl w:ilvl="0" w:tplc="04020001">
      <w:start w:val="1"/>
      <w:numFmt w:val="bullet"/>
      <w:lvlText w:val=""/>
      <w:lvlJc w:val="left"/>
      <w:pPr>
        <w:tabs>
          <w:tab w:val="num" w:pos="720"/>
        </w:tabs>
        <w:ind w:left="720" w:hanging="360"/>
      </w:pPr>
      <w:rPr>
        <w:rFonts w:ascii="Symbol" w:hAnsi="Symbol" w:hint="default"/>
      </w:rPr>
    </w:lvl>
    <w:lvl w:ilvl="1" w:tplc="6A84CAD2">
      <w:numFmt w:val="bullet"/>
      <w:lvlText w:val="-"/>
      <w:lvlJc w:val="left"/>
      <w:pPr>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nsid w:val="56BF385D"/>
    <w:multiLevelType w:val="multilevel"/>
    <w:tmpl w:val="13C00E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7">
    <w:nsid w:val="57632772"/>
    <w:multiLevelType w:val="hybridMultilevel"/>
    <w:tmpl w:val="016E2710"/>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48">
    <w:nsid w:val="583C3EE4"/>
    <w:multiLevelType w:val="hybridMultilevel"/>
    <w:tmpl w:val="7A26A8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9">
    <w:nsid w:val="593F196F"/>
    <w:multiLevelType w:val="hybridMultilevel"/>
    <w:tmpl w:val="88D60C7C"/>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50">
    <w:nsid w:val="59E321EC"/>
    <w:multiLevelType w:val="hybridMultilevel"/>
    <w:tmpl w:val="195C4D28"/>
    <w:lvl w:ilvl="0" w:tplc="2D5A5AEA">
      <w:start w:val="1"/>
      <w:numFmt w:val="decimal"/>
      <w:lvlText w:val="%1."/>
      <w:lvlJc w:val="left"/>
      <w:pPr>
        <w:tabs>
          <w:tab w:val="num" w:pos="2520"/>
        </w:tabs>
        <w:ind w:left="2520" w:hanging="360"/>
      </w:pPr>
      <w:rPr>
        <w:rFonts w:cs="Times New Roman" w:hint="default"/>
      </w:rPr>
    </w:lvl>
    <w:lvl w:ilvl="1" w:tplc="04230019" w:tentative="1">
      <w:start w:val="1"/>
      <w:numFmt w:val="lowerLetter"/>
      <w:lvlText w:val="%2."/>
      <w:lvlJc w:val="left"/>
      <w:pPr>
        <w:tabs>
          <w:tab w:val="num" w:pos="2040"/>
        </w:tabs>
        <w:ind w:left="2040" w:hanging="360"/>
      </w:pPr>
      <w:rPr>
        <w:rFonts w:cs="Times New Roman"/>
      </w:rPr>
    </w:lvl>
    <w:lvl w:ilvl="2" w:tplc="0423001B" w:tentative="1">
      <w:start w:val="1"/>
      <w:numFmt w:val="lowerRoman"/>
      <w:lvlText w:val="%3."/>
      <w:lvlJc w:val="right"/>
      <w:pPr>
        <w:tabs>
          <w:tab w:val="num" w:pos="2760"/>
        </w:tabs>
        <w:ind w:left="2760" w:hanging="180"/>
      </w:pPr>
      <w:rPr>
        <w:rFonts w:cs="Times New Roman"/>
      </w:rPr>
    </w:lvl>
    <w:lvl w:ilvl="3" w:tplc="0423000F" w:tentative="1">
      <w:start w:val="1"/>
      <w:numFmt w:val="decimal"/>
      <w:lvlText w:val="%4."/>
      <w:lvlJc w:val="left"/>
      <w:pPr>
        <w:tabs>
          <w:tab w:val="num" w:pos="3480"/>
        </w:tabs>
        <w:ind w:left="3480" w:hanging="360"/>
      </w:pPr>
      <w:rPr>
        <w:rFonts w:cs="Times New Roman"/>
      </w:rPr>
    </w:lvl>
    <w:lvl w:ilvl="4" w:tplc="04230019" w:tentative="1">
      <w:start w:val="1"/>
      <w:numFmt w:val="lowerLetter"/>
      <w:lvlText w:val="%5."/>
      <w:lvlJc w:val="left"/>
      <w:pPr>
        <w:tabs>
          <w:tab w:val="num" w:pos="4200"/>
        </w:tabs>
        <w:ind w:left="4200" w:hanging="360"/>
      </w:pPr>
      <w:rPr>
        <w:rFonts w:cs="Times New Roman"/>
      </w:rPr>
    </w:lvl>
    <w:lvl w:ilvl="5" w:tplc="0423001B" w:tentative="1">
      <w:start w:val="1"/>
      <w:numFmt w:val="lowerRoman"/>
      <w:lvlText w:val="%6."/>
      <w:lvlJc w:val="right"/>
      <w:pPr>
        <w:tabs>
          <w:tab w:val="num" w:pos="4920"/>
        </w:tabs>
        <w:ind w:left="4920" w:hanging="180"/>
      </w:pPr>
      <w:rPr>
        <w:rFonts w:cs="Times New Roman"/>
      </w:rPr>
    </w:lvl>
    <w:lvl w:ilvl="6" w:tplc="0423000F" w:tentative="1">
      <w:start w:val="1"/>
      <w:numFmt w:val="decimal"/>
      <w:lvlText w:val="%7."/>
      <w:lvlJc w:val="left"/>
      <w:pPr>
        <w:tabs>
          <w:tab w:val="num" w:pos="5640"/>
        </w:tabs>
        <w:ind w:left="5640" w:hanging="360"/>
      </w:pPr>
      <w:rPr>
        <w:rFonts w:cs="Times New Roman"/>
      </w:rPr>
    </w:lvl>
    <w:lvl w:ilvl="7" w:tplc="04230019" w:tentative="1">
      <w:start w:val="1"/>
      <w:numFmt w:val="lowerLetter"/>
      <w:lvlText w:val="%8."/>
      <w:lvlJc w:val="left"/>
      <w:pPr>
        <w:tabs>
          <w:tab w:val="num" w:pos="6360"/>
        </w:tabs>
        <w:ind w:left="6360" w:hanging="360"/>
      </w:pPr>
      <w:rPr>
        <w:rFonts w:cs="Times New Roman"/>
      </w:rPr>
    </w:lvl>
    <w:lvl w:ilvl="8" w:tplc="0423001B" w:tentative="1">
      <w:start w:val="1"/>
      <w:numFmt w:val="lowerRoman"/>
      <w:lvlText w:val="%9."/>
      <w:lvlJc w:val="right"/>
      <w:pPr>
        <w:tabs>
          <w:tab w:val="num" w:pos="7080"/>
        </w:tabs>
        <w:ind w:left="7080" w:hanging="180"/>
      </w:pPr>
      <w:rPr>
        <w:rFonts w:cs="Times New Roman"/>
      </w:rPr>
    </w:lvl>
  </w:abstractNum>
  <w:abstractNum w:abstractNumId="151">
    <w:nsid w:val="5AE72803"/>
    <w:multiLevelType w:val="hybridMultilevel"/>
    <w:tmpl w:val="49F6F3DC"/>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2">
    <w:nsid w:val="5B092A5E"/>
    <w:multiLevelType w:val="multilevel"/>
    <w:tmpl w:val="158608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3">
    <w:nsid w:val="5C2E2D78"/>
    <w:multiLevelType w:val="hybridMultilevel"/>
    <w:tmpl w:val="019030F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4">
    <w:nsid w:val="5DCD497D"/>
    <w:multiLevelType w:val="hybridMultilevel"/>
    <w:tmpl w:val="BD0E4B34"/>
    <w:lvl w:ilvl="0" w:tplc="3EEA1E4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5">
    <w:nsid w:val="5EF811E6"/>
    <w:multiLevelType w:val="hybridMultilevel"/>
    <w:tmpl w:val="4D46D4B4"/>
    <w:lvl w:ilvl="0" w:tplc="0402000B">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hint="default"/>
      </w:rPr>
    </w:lvl>
    <w:lvl w:ilvl="8" w:tplc="04020005">
      <w:start w:val="1"/>
      <w:numFmt w:val="bullet"/>
      <w:lvlText w:val=""/>
      <w:lvlJc w:val="left"/>
      <w:pPr>
        <w:ind w:left="7189" w:hanging="360"/>
      </w:pPr>
      <w:rPr>
        <w:rFonts w:ascii="Wingdings" w:hAnsi="Wingdings" w:hint="default"/>
      </w:rPr>
    </w:lvl>
  </w:abstractNum>
  <w:abstractNum w:abstractNumId="156">
    <w:nsid w:val="5F1618F9"/>
    <w:multiLevelType w:val="hybridMultilevel"/>
    <w:tmpl w:val="6F8CBB1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57">
    <w:nsid w:val="5F3B1608"/>
    <w:multiLevelType w:val="hybridMultilevel"/>
    <w:tmpl w:val="3EB63D0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8506BD20">
      <w:numFmt w:val="bullet"/>
      <w:lvlText w:val="•"/>
      <w:lvlJc w:val="left"/>
      <w:pPr>
        <w:ind w:left="2160" w:hanging="360"/>
      </w:pPr>
      <w:rPr>
        <w:rFonts w:ascii="Times New Roman" w:eastAsia="MS Mincho" w:hAnsi="Times New Roman" w:hint="default"/>
        <w:sz w:val="28"/>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8">
    <w:nsid w:val="60E57EC8"/>
    <w:multiLevelType w:val="hybridMultilevel"/>
    <w:tmpl w:val="49B89ED2"/>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9">
    <w:nsid w:val="61375098"/>
    <w:multiLevelType w:val="multilevel"/>
    <w:tmpl w:val="A796C87C"/>
    <w:lvl w:ilvl="0">
      <w:start w:val="1"/>
      <w:numFmt w:val="bullet"/>
      <w:lvlText w:val=""/>
      <w:lvlJc w:val="left"/>
      <w:pPr>
        <w:ind w:left="1248" w:hanging="540"/>
      </w:pPr>
      <w:rPr>
        <w:rFonts w:ascii="Symbol" w:hAnsi="Symbol" w:hint="default"/>
      </w:rPr>
    </w:lvl>
    <w:lvl w:ilvl="1">
      <w:start w:val="1"/>
      <w:numFmt w:val="decimal"/>
      <w:lvlText w:val="%1.%2."/>
      <w:lvlJc w:val="left"/>
      <w:pPr>
        <w:ind w:left="1608" w:hanging="540"/>
      </w:pPr>
      <w:rPr>
        <w:rFonts w:cs="Times New Roman" w:hint="default"/>
        <w:color w:val="auto"/>
        <w:sz w:val="20"/>
        <w:szCs w:val="20"/>
      </w:rPr>
    </w:lvl>
    <w:lvl w:ilvl="2">
      <w:start w:val="4"/>
      <w:numFmt w:val="decimal"/>
      <w:lvlText w:val="%1.%2.%3."/>
      <w:lvlJc w:val="left"/>
      <w:pPr>
        <w:ind w:left="2148" w:hanging="720"/>
      </w:pPr>
      <w:rPr>
        <w:rFonts w:cs="Times New Roman" w:hint="default"/>
      </w:rPr>
    </w:lvl>
    <w:lvl w:ilvl="3">
      <w:start w:val="1"/>
      <w:numFmt w:val="decimal"/>
      <w:lvlText w:val="%1.%2.%3.%4."/>
      <w:lvlJc w:val="left"/>
      <w:pPr>
        <w:ind w:left="2508" w:hanging="720"/>
      </w:pPr>
      <w:rPr>
        <w:rFonts w:cs="Times New Roman" w:hint="default"/>
      </w:rPr>
    </w:lvl>
    <w:lvl w:ilvl="4">
      <w:start w:val="1"/>
      <w:numFmt w:val="decimal"/>
      <w:lvlText w:val="%1.%2.%3.%4.%5."/>
      <w:lvlJc w:val="left"/>
      <w:pPr>
        <w:ind w:left="3228" w:hanging="1080"/>
      </w:pPr>
      <w:rPr>
        <w:rFonts w:cs="Times New Roman" w:hint="default"/>
      </w:rPr>
    </w:lvl>
    <w:lvl w:ilvl="5">
      <w:start w:val="1"/>
      <w:numFmt w:val="decimal"/>
      <w:lvlText w:val="%1.%2.%3.%4.%5.%6."/>
      <w:lvlJc w:val="left"/>
      <w:pPr>
        <w:ind w:left="3588" w:hanging="1080"/>
      </w:pPr>
      <w:rPr>
        <w:rFonts w:cs="Times New Roman" w:hint="default"/>
      </w:rPr>
    </w:lvl>
    <w:lvl w:ilvl="6">
      <w:start w:val="1"/>
      <w:numFmt w:val="decimal"/>
      <w:lvlText w:val="%1.%2.%3.%4.%5.%6.%7."/>
      <w:lvlJc w:val="left"/>
      <w:pPr>
        <w:ind w:left="4308" w:hanging="1440"/>
      </w:pPr>
      <w:rPr>
        <w:rFonts w:cs="Times New Roman" w:hint="default"/>
      </w:rPr>
    </w:lvl>
    <w:lvl w:ilvl="7">
      <w:start w:val="1"/>
      <w:numFmt w:val="decimal"/>
      <w:lvlText w:val="%1.%2.%3.%4.%5.%6.%7.%8."/>
      <w:lvlJc w:val="left"/>
      <w:pPr>
        <w:ind w:left="4668" w:hanging="1440"/>
      </w:pPr>
      <w:rPr>
        <w:rFonts w:cs="Times New Roman" w:hint="default"/>
      </w:rPr>
    </w:lvl>
    <w:lvl w:ilvl="8">
      <w:start w:val="1"/>
      <w:numFmt w:val="decimal"/>
      <w:lvlText w:val="%1.%2.%3.%4.%5.%6.%7.%8.%9."/>
      <w:lvlJc w:val="left"/>
      <w:pPr>
        <w:ind w:left="5388" w:hanging="1800"/>
      </w:pPr>
      <w:rPr>
        <w:rFonts w:cs="Times New Roman" w:hint="default"/>
      </w:rPr>
    </w:lvl>
  </w:abstractNum>
  <w:abstractNum w:abstractNumId="160">
    <w:nsid w:val="61425D92"/>
    <w:multiLevelType w:val="hybridMultilevel"/>
    <w:tmpl w:val="E6CA923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1">
    <w:nsid w:val="61490A2F"/>
    <w:multiLevelType w:val="multilevel"/>
    <w:tmpl w:val="A796C87C"/>
    <w:lvl w:ilvl="0">
      <w:start w:val="1"/>
      <w:numFmt w:val="bullet"/>
      <w:lvlText w:val=""/>
      <w:lvlJc w:val="left"/>
      <w:pPr>
        <w:ind w:left="1248" w:hanging="540"/>
      </w:pPr>
      <w:rPr>
        <w:rFonts w:ascii="Symbol" w:hAnsi="Symbol" w:hint="default"/>
      </w:rPr>
    </w:lvl>
    <w:lvl w:ilvl="1">
      <w:start w:val="1"/>
      <w:numFmt w:val="decimal"/>
      <w:lvlText w:val="%1.%2."/>
      <w:lvlJc w:val="left"/>
      <w:pPr>
        <w:ind w:left="1608" w:hanging="540"/>
      </w:pPr>
      <w:rPr>
        <w:rFonts w:cs="Times New Roman" w:hint="default"/>
      </w:rPr>
    </w:lvl>
    <w:lvl w:ilvl="2">
      <w:start w:val="4"/>
      <w:numFmt w:val="decimal"/>
      <w:lvlText w:val="%1.%2.%3."/>
      <w:lvlJc w:val="left"/>
      <w:pPr>
        <w:ind w:left="2148" w:hanging="720"/>
      </w:pPr>
      <w:rPr>
        <w:rFonts w:cs="Times New Roman" w:hint="default"/>
      </w:rPr>
    </w:lvl>
    <w:lvl w:ilvl="3">
      <w:start w:val="1"/>
      <w:numFmt w:val="decimal"/>
      <w:lvlText w:val="%1.%2.%3.%4."/>
      <w:lvlJc w:val="left"/>
      <w:pPr>
        <w:ind w:left="2508" w:hanging="720"/>
      </w:pPr>
      <w:rPr>
        <w:rFonts w:cs="Times New Roman" w:hint="default"/>
      </w:rPr>
    </w:lvl>
    <w:lvl w:ilvl="4">
      <w:start w:val="1"/>
      <w:numFmt w:val="decimal"/>
      <w:lvlText w:val="%1.%2.%3.%4.%5."/>
      <w:lvlJc w:val="left"/>
      <w:pPr>
        <w:ind w:left="3228" w:hanging="1080"/>
      </w:pPr>
      <w:rPr>
        <w:rFonts w:cs="Times New Roman" w:hint="default"/>
      </w:rPr>
    </w:lvl>
    <w:lvl w:ilvl="5">
      <w:start w:val="1"/>
      <w:numFmt w:val="decimal"/>
      <w:lvlText w:val="%1.%2.%3.%4.%5.%6."/>
      <w:lvlJc w:val="left"/>
      <w:pPr>
        <w:ind w:left="3588" w:hanging="1080"/>
      </w:pPr>
      <w:rPr>
        <w:rFonts w:cs="Times New Roman" w:hint="default"/>
      </w:rPr>
    </w:lvl>
    <w:lvl w:ilvl="6">
      <w:start w:val="1"/>
      <w:numFmt w:val="decimal"/>
      <w:lvlText w:val="%1.%2.%3.%4.%5.%6.%7."/>
      <w:lvlJc w:val="left"/>
      <w:pPr>
        <w:ind w:left="4308" w:hanging="1440"/>
      </w:pPr>
      <w:rPr>
        <w:rFonts w:cs="Times New Roman" w:hint="default"/>
      </w:rPr>
    </w:lvl>
    <w:lvl w:ilvl="7">
      <w:start w:val="1"/>
      <w:numFmt w:val="decimal"/>
      <w:lvlText w:val="%1.%2.%3.%4.%5.%6.%7.%8."/>
      <w:lvlJc w:val="left"/>
      <w:pPr>
        <w:ind w:left="4668" w:hanging="1440"/>
      </w:pPr>
      <w:rPr>
        <w:rFonts w:cs="Times New Roman" w:hint="default"/>
      </w:rPr>
    </w:lvl>
    <w:lvl w:ilvl="8">
      <w:start w:val="1"/>
      <w:numFmt w:val="decimal"/>
      <w:lvlText w:val="%1.%2.%3.%4.%5.%6.%7.%8.%9."/>
      <w:lvlJc w:val="left"/>
      <w:pPr>
        <w:ind w:left="5388" w:hanging="1800"/>
      </w:pPr>
      <w:rPr>
        <w:rFonts w:cs="Times New Roman" w:hint="default"/>
      </w:rPr>
    </w:lvl>
  </w:abstractNum>
  <w:abstractNum w:abstractNumId="162">
    <w:nsid w:val="61E71640"/>
    <w:multiLevelType w:val="hybridMultilevel"/>
    <w:tmpl w:val="8C146866"/>
    <w:lvl w:ilvl="0" w:tplc="04230001">
      <w:start w:val="1"/>
      <w:numFmt w:val="bullet"/>
      <w:lvlText w:val=""/>
      <w:lvlJc w:val="left"/>
      <w:pPr>
        <w:tabs>
          <w:tab w:val="num" w:pos="1440"/>
        </w:tabs>
        <w:ind w:left="1440" w:hanging="360"/>
      </w:pPr>
      <w:rPr>
        <w:rFonts w:ascii="Symbol" w:hAnsi="Symbol" w:hint="default"/>
      </w:rPr>
    </w:lvl>
    <w:lvl w:ilvl="1" w:tplc="04230003" w:tentative="1">
      <w:start w:val="1"/>
      <w:numFmt w:val="bullet"/>
      <w:lvlText w:val="o"/>
      <w:lvlJc w:val="left"/>
      <w:pPr>
        <w:tabs>
          <w:tab w:val="num" w:pos="2160"/>
        </w:tabs>
        <w:ind w:left="2160" w:hanging="360"/>
      </w:pPr>
      <w:rPr>
        <w:rFonts w:ascii="Courier New" w:hAnsi="Courier New" w:hint="default"/>
      </w:rPr>
    </w:lvl>
    <w:lvl w:ilvl="2" w:tplc="04230005" w:tentative="1">
      <w:start w:val="1"/>
      <w:numFmt w:val="bullet"/>
      <w:lvlText w:val=""/>
      <w:lvlJc w:val="left"/>
      <w:pPr>
        <w:tabs>
          <w:tab w:val="num" w:pos="2880"/>
        </w:tabs>
        <w:ind w:left="2880" w:hanging="360"/>
      </w:pPr>
      <w:rPr>
        <w:rFonts w:ascii="Wingdings" w:hAnsi="Wingdings" w:hint="default"/>
      </w:rPr>
    </w:lvl>
    <w:lvl w:ilvl="3" w:tplc="04230001" w:tentative="1">
      <w:start w:val="1"/>
      <w:numFmt w:val="bullet"/>
      <w:lvlText w:val=""/>
      <w:lvlJc w:val="left"/>
      <w:pPr>
        <w:tabs>
          <w:tab w:val="num" w:pos="3600"/>
        </w:tabs>
        <w:ind w:left="3600" w:hanging="360"/>
      </w:pPr>
      <w:rPr>
        <w:rFonts w:ascii="Symbol" w:hAnsi="Symbol" w:hint="default"/>
      </w:rPr>
    </w:lvl>
    <w:lvl w:ilvl="4" w:tplc="04230003" w:tentative="1">
      <w:start w:val="1"/>
      <w:numFmt w:val="bullet"/>
      <w:lvlText w:val="o"/>
      <w:lvlJc w:val="left"/>
      <w:pPr>
        <w:tabs>
          <w:tab w:val="num" w:pos="4320"/>
        </w:tabs>
        <w:ind w:left="4320" w:hanging="360"/>
      </w:pPr>
      <w:rPr>
        <w:rFonts w:ascii="Courier New" w:hAnsi="Courier New" w:hint="default"/>
      </w:rPr>
    </w:lvl>
    <w:lvl w:ilvl="5" w:tplc="04230005" w:tentative="1">
      <w:start w:val="1"/>
      <w:numFmt w:val="bullet"/>
      <w:lvlText w:val=""/>
      <w:lvlJc w:val="left"/>
      <w:pPr>
        <w:tabs>
          <w:tab w:val="num" w:pos="5040"/>
        </w:tabs>
        <w:ind w:left="5040" w:hanging="360"/>
      </w:pPr>
      <w:rPr>
        <w:rFonts w:ascii="Wingdings" w:hAnsi="Wingdings" w:hint="default"/>
      </w:rPr>
    </w:lvl>
    <w:lvl w:ilvl="6" w:tplc="04230001" w:tentative="1">
      <w:start w:val="1"/>
      <w:numFmt w:val="bullet"/>
      <w:lvlText w:val=""/>
      <w:lvlJc w:val="left"/>
      <w:pPr>
        <w:tabs>
          <w:tab w:val="num" w:pos="5760"/>
        </w:tabs>
        <w:ind w:left="5760" w:hanging="360"/>
      </w:pPr>
      <w:rPr>
        <w:rFonts w:ascii="Symbol" w:hAnsi="Symbol" w:hint="default"/>
      </w:rPr>
    </w:lvl>
    <w:lvl w:ilvl="7" w:tplc="04230003" w:tentative="1">
      <w:start w:val="1"/>
      <w:numFmt w:val="bullet"/>
      <w:lvlText w:val="o"/>
      <w:lvlJc w:val="left"/>
      <w:pPr>
        <w:tabs>
          <w:tab w:val="num" w:pos="6480"/>
        </w:tabs>
        <w:ind w:left="6480" w:hanging="360"/>
      </w:pPr>
      <w:rPr>
        <w:rFonts w:ascii="Courier New" w:hAnsi="Courier New" w:hint="default"/>
      </w:rPr>
    </w:lvl>
    <w:lvl w:ilvl="8" w:tplc="04230005" w:tentative="1">
      <w:start w:val="1"/>
      <w:numFmt w:val="bullet"/>
      <w:lvlText w:val=""/>
      <w:lvlJc w:val="left"/>
      <w:pPr>
        <w:tabs>
          <w:tab w:val="num" w:pos="7200"/>
        </w:tabs>
        <w:ind w:left="7200" w:hanging="360"/>
      </w:pPr>
      <w:rPr>
        <w:rFonts w:ascii="Wingdings" w:hAnsi="Wingdings" w:hint="default"/>
      </w:rPr>
    </w:lvl>
  </w:abstractNum>
  <w:abstractNum w:abstractNumId="163">
    <w:nsid w:val="622851D5"/>
    <w:multiLevelType w:val="hybridMultilevel"/>
    <w:tmpl w:val="3ACABCD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64">
    <w:nsid w:val="62441BA0"/>
    <w:multiLevelType w:val="hybridMultilevel"/>
    <w:tmpl w:val="F36CFE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29374C2"/>
    <w:multiLevelType w:val="hybridMultilevel"/>
    <w:tmpl w:val="6CD6DE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6">
    <w:nsid w:val="62E52740"/>
    <w:multiLevelType w:val="hybridMultilevel"/>
    <w:tmpl w:val="0EAC2A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7">
    <w:nsid w:val="63B86835"/>
    <w:multiLevelType w:val="hybridMultilevel"/>
    <w:tmpl w:val="B4B0392E"/>
    <w:lvl w:ilvl="0" w:tplc="2278A264">
      <w:start w:val="1"/>
      <w:numFmt w:val="bullet"/>
      <w:pStyle w:val="bullet1"/>
      <w:lvlText w:val=""/>
      <w:lvlJc w:val="left"/>
      <w:pPr>
        <w:tabs>
          <w:tab w:val="num" w:pos="720"/>
        </w:tabs>
        <w:ind w:left="720" w:hanging="360"/>
      </w:pPr>
      <w:rPr>
        <w:rFonts w:ascii="Wingdings" w:hAnsi="Wingdings" w:hint="default"/>
      </w:rPr>
    </w:lvl>
    <w:lvl w:ilvl="1" w:tplc="C1BE51A0">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8">
    <w:nsid w:val="640B412C"/>
    <w:multiLevelType w:val="multilevel"/>
    <w:tmpl w:val="FC8AE8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9">
    <w:nsid w:val="64460A90"/>
    <w:multiLevelType w:val="hybridMultilevel"/>
    <w:tmpl w:val="D58608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64F430AD"/>
    <w:multiLevelType w:val="hybridMultilevel"/>
    <w:tmpl w:val="3EFA8C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5802331"/>
    <w:multiLevelType w:val="hybridMultilevel"/>
    <w:tmpl w:val="AD10E5D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2">
    <w:nsid w:val="66E35E84"/>
    <w:multiLevelType w:val="multilevel"/>
    <w:tmpl w:val="90629FEE"/>
    <w:lvl w:ilvl="0">
      <w:start w:val="4"/>
      <w:numFmt w:val="decimal"/>
      <w:lvlText w:val="%1."/>
      <w:lvlJc w:val="left"/>
      <w:pPr>
        <w:ind w:left="540" w:hanging="540"/>
      </w:pPr>
      <w:rPr>
        <w:rFonts w:cs="Times New Roman" w:hint="default"/>
      </w:rPr>
    </w:lvl>
    <w:lvl w:ilvl="1">
      <w:start w:val="4"/>
      <w:numFmt w:val="decimal"/>
      <w:lvlText w:val="%1.%2."/>
      <w:lvlJc w:val="left"/>
      <w:pPr>
        <w:ind w:left="900" w:hanging="54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3">
    <w:nsid w:val="68666B9A"/>
    <w:multiLevelType w:val="hybridMultilevel"/>
    <w:tmpl w:val="ABD6CB3E"/>
    <w:lvl w:ilvl="0" w:tplc="FA44B252">
      <w:start w:val="5"/>
      <w:numFmt w:val="bullet"/>
      <w:lvlText w:val="-"/>
      <w:lvlJc w:val="left"/>
      <w:pPr>
        <w:ind w:left="590" w:hanging="360"/>
      </w:pPr>
      <w:rPr>
        <w:rFonts w:ascii="Times New Roman" w:eastAsia="Times New Roman" w:hAnsi="Times New Roman" w:hint="default"/>
      </w:rPr>
    </w:lvl>
    <w:lvl w:ilvl="1" w:tplc="04020003">
      <w:start w:val="1"/>
      <w:numFmt w:val="bullet"/>
      <w:lvlText w:val="o"/>
      <w:lvlJc w:val="left"/>
      <w:pPr>
        <w:ind w:left="1310" w:hanging="360"/>
      </w:pPr>
      <w:rPr>
        <w:rFonts w:ascii="Courier New" w:hAnsi="Courier New" w:hint="default"/>
      </w:rPr>
    </w:lvl>
    <w:lvl w:ilvl="2" w:tplc="04020005">
      <w:start w:val="1"/>
      <w:numFmt w:val="bullet"/>
      <w:lvlText w:val=""/>
      <w:lvlJc w:val="left"/>
      <w:pPr>
        <w:ind w:left="2030" w:hanging="360"/>
      </w:pPr>
      <w:rPr>
        <w:rFonts w:ascii="Wingdings" w:hAnsi="Wingdings" w:hint="default"/>
      </w:rPr>
    </w:lvl>
    <w:lvl w:ilvl="3" w:tplc="04020001">
      <w:start w:val="1"/>
      <w:numFmt w:val="bullet"/>
      <w:lvlText w:val=""/>
      <w:lvlJc w:val="left"/>
      <w:pPr>
        <w:ind w:left="2750" w:hanging="360"/>
      </w:pPr>
      <w:rPr>
        <w:rFonts w:ascii="Symbol" w:hAnsi="Symbol" w:hint="default"/>
      </w:rPr>
    </w:lvl>
    <w:lvl w:ilvl="4" w:tplc="04020003">
      <w:start w:val="1"/>
      <w:numFmt w:val="bullet"/>
      <w:lvlText w:val="o"/>
      <w:lvlJc w:val="left"/>
      <w:pPr>
        <w:ind w:left="3470" w:hanging="360"/>
      </w:pPr>
      <w:rPr>
        <w:rFonts w:ascii="Courier New" w:hAnsi="Courier New" w:hint="default"/>
      </w:rPr>
    </w:lvl>
    <w:lvl w:ilvl="5" w:tplc="04020005">
      <w:start w:val="1"/>
      <w:numFmt w:val="bullet"/>
      <w:lvlText w:val=""/>
      <w:lvlJc w:val="left"/>
      <w:pPr>
        <w:ind w:left="4190" w:hanging="360"/>
      </w:pPr>
      <w:rPr>
        <w:rFonts w:ascii="Wingdings" w:hAnsi="Wingdings" w:hint="default"/>
      </w:rPr>
    </w:lvl>
    <w:lvl w:ilvl="6" w:tplc="04020001">
      <w:start w:val="1"/>
      <w:numFmt w:val="bullet"/>
      <w:lvlText w:val=""/>
      <w:lvlJc w:val="left"/>
      <w:pPr>
        <w:ind w:left="4910" w:hanging="360"/>
      </w:pPr>
      <w:rPr>
        <w:rFonts w:ascii="Symbol" w:hAnsi="Symbol" w:hint="default"/>
      </w:rPr>
    </w:lvl>
    <w:lvl w:ilvl="7" w:tplc="04020003">
      <w:start w:val="1"/>
      <w:numFmt w:val="bullet"/>
      <w:lvlText w:val="o"/>
      <w:lvlJc w:val="left"/>
      <w:pPr>
        <w:ind w:left="5630" w:hanging="360"/>
      </w:pPr>
      <w:rPr>
        <w:rFonts w:ascii="Courier New" w:hAnsi="Courier New" w:hint="default"/>
      </w:rPr>
    </w:lvl>
    <w:lvl w:ilvl="8" w:tplc="04020005">
      <w:start w:val="1"/>
      <w:numFmt w:val="bullet"/>
      <w:lvlText w:val=""/>
      <w:lvlJc w:val="left"/>
      <w:pPr>
        <w:ind w:left="6350" w:hanging="360"/>
      </w:pPr>
      <w:rPr>
        <w:rFonts w:ascii="Wingdings" w:hAnsi="Wingdings" w:hint="default"/>
      </w:rPr>
    </w:lvl>
  </w:abstractNum>
  <w:abstractNum w:abstractNumId="174">
    <w:nsid w:val="68D91036"/>
    <w:multiLevelType w:val="multilevel"/>
    <w:tmpl w:val="A796C87C"/>
    <w:lvl w:ilvl="0">
      <w:start w:val="1"/>
      <w:numFmt w:val="bullet"/>
      <w:lvlText w:val=""/>
      <w:lvlJc w:val="left"/>
      <w:pPr>
        <w:ind w:left="1248" w:hanging="540"/>
      </w:pPr>
      <w:rPr>
        <w:rFonts w:ascii="Symbol" w:hAnsi="Symbol" w:hint="default"/>
      </w:rPr>
    </w:lvl>
    <w:lvl w:ilvl="1">
      <w:start w:val="1"/>
      <w:numFmt w:val="decimal"/>
      <w:lvlText w:val="%1.%2."/>
      <w:lvlJc w:val="left"/>
      <w:pPr>
        <w:ind w:left="1608" w:hanging="540"/>
      </w:pPr>
      <w:rPr>
        <w:rFonts w:cs="Times New Roman" w:hint="default"/>
      </w:rPr>
    </w:lvl>
    <w:lvl w:ilvl="2">
      <w:start w:val="4"/>
      <w:numFmt w:val="decimal"/>
      <w:lvlText w:val="%1.%2.%3."/>
      <w:lvlJc w:val="left"/>
      <w:pPr>
        <w:ind w:left="2148" w:hanging="720"/>
      </w:pPr>
      <w:rPr>
        <w:rFonts w:cs="Times New Roman" w:hint="default"/>
      </w:rPr>
    </w:lvl>
    <w:lvl w:ilvl="3">
      <w:start w:val="1"/>
      <w:numFmt w:val="decimal"/>
      <w:lvlText w:val="%1.%2.%3.%4."/>
      <w:lvlJc w:val="left"/>
      <w:pPr>
        <w:ind w:left="2508" w:hanging="720"/>
      </w:pPr>
      <w:rPr>
        <w:rFonts w:cs="Times New Roman" w:hint="default"/>
      </w:rPr>
    </w:lvl>
    <w:lvl w:ilvl="4">
      <w:start w:val="1"/>
      <w:numFmt w:val="decimal"/>
      <w:lvlText w:val="%1.%2.%3.%4.%5."/>
      <w:lvlJc w:val="left"/>
      <w:pPr>
        <w:ind w:left="3228" w:hanging="1080"/>
      </w:pPr>
      <w:rPr>
        <w:rFonts w:cs="Times New Roman" w:hint="default"/>
      </w:rPr>
    </w:lvl>
    <w:lvl w:ilvl="5">
      <w:start w:val="1"/>
      <w:numFmt w:val="decimal"/>
      <w:lvlText w:val="%1.%2.%3.%4.%5.%6."/>
      <w:lvlJc w:val="left"/>
      <w:pPr>
        <w:ind w:left="3588" w:hanging="1080"/>
      </w:pPr>
      <w:rPr>
        <w:rFonts w:cs="Times New Roman" w:hint="default"/>
      </w:rPr>
    </w:lvl>
    <w:lvl w:ilvl="6">
      <w:start w:val="1"/>
      <w:numFmt w:val="decimal"/>
      <w:lvlText w:val="%1.%2.%3.%4.%5.%6.%7."/>
      <w:lvlJc w:val="left"/>
      <w:pPr>
        <w:ind w:left="4308" w:hanging="1440"/>
      </w:pPr>
      <w:rPr>
        <w:rFonts w:cs="Times New Roman" w:hint="default"/>
      </w:rPr>
    </w:lvl>
    <w:lvl w:ilvl="7">
      <w:start w:val="1"/>
      <w:numFmt w:val="decimal"/>
      <w:lvlText w:val="%1.%2.%3.%4.%5.%6.%7.%8."/>
      <w:lvlJc w:val="left"/>
      <w:pPr>
        <w:ind w:left="4668" w:hanging="1440"/>
      </w:pPr>
      <w:rPr>
        <w:rFonts w:cs="Times New Roman" w:hint="default"/>
      </w:rPr>
    </w:lvl>
    <w:lvl w:ilvl="8">
      <w:start w:val="1"/>
      <w:numFmt w:val="decimal"/>
      <w:lvlText w:val="%1.%2.%3.%4.%5.%6.%7.%8.%9."/>
      <w:lvlJc w:val="left"/>
      <w:pPr>
        <w:ind w:left="5388" w:hanging="1800"/>
      </w:pPr>
      <w:rPr>
        <w:rFonts w:cs="Times New Roman" w:hint="default"/>
      </w:rPr>
    </w:lvl>
  </w:abstractNum>
  <w:abstractNum w:abstractNumId="175">
    <w:nsid w:val="6A0E7B49"/>
    <w:multiLevelType w:val="hybridMultilevel"/>
    <w:tmpl w:val="D55827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6AEB79A9"/>
    <w:multiLevelType w:val="hybridMultilevel"/>
    <w:tmpl w:val="EC2E5332"/>
    <w:lvl w:ilvl="0" w:tplc="56988CB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7">
    <w:nsid w:val="6B125F23"/>
    <w:multiLevelType w:val="hybridMultilevel"/>
    <w:tmpl w:val="3830F03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8">
    <w:nsid w:val="6CD2080F"/>
    <w:multiLevelType w:val="hybridMultilevel"/>
    <w:tmpl w:val="91D4F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6CF545C2"/>
    <w:multiLevelType w:val="hybridMultilevel"/>
    <w:tmpl w:val="F7BED006"/>
    <w:lvl w:ilvl="0" w:tplc="B55402FC">
      <w:start w:val="1"/>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0">
    <w:nsid w:val="6D0B1C06"/>
    <w:multiLevelType w:val="hybridMultilevel"/>
    <w:tmpl w:val="8CE26696"/>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EE068AC"/>
    <w:multiLevelType w:val="hybridMultilevel"/>
    <w:tmpl w:val="54FCCC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2">
    <w:nsid w:val="6F136D27"/>
    <w:multiLevelType w:val="hybridMultilevel"/>
    <w:tmpl w:val="FB627312"/>
    <w:lvl w:ilvl="0" w:tplc="58C4AD40">
      <w:start w:val="1"/>
      <w:numFmt w:val="bullet"/>
      <w:pStyle w:val="06Bodytextbullet"/>
      <w:lvlText w:val="o"/>
      <w:lvlJc w:val="left"/>
      <w:pPr>
        <w:tabs>
          <w:tab w:val="num" w:pos="360"/>
        </w:tabs>
        <w:ind w:left="360" w:hanging="360"/>
      </w:pPr>
      <w:rPr>
        <w:rFonts w:ascii="Courier New" w:hAnsi="Courier New" w:hint="default"/>
        <w:sz w:val="24"/>
      </w:rPr>
    </w:lvl>
    <w:lvl w:ilvl="1" w:tplc="04020003" w:tentative="1">
      <w:start w:val="1"/>
      <w:numFmt w:val="bullet"/>
      <w:lvlText w:val="o"/>
      <w:lvlJc w:val="left"/>
      <w:pPr>
        <w:tabs>
          <w:tab w:val="num" w:pos="1080"/>
        </w:tabs>
        <w:ind w:left="1080" w:hanging="360"/>
      </w:pPr>
      <w:rPr>
        <w:rFonts w:ascii="Courier New" w:hAnsi="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83">
    <w:nsid w:val="714E0CC0"/>
    <w:multiLevelType w:val="hybridMultilevel"/>
    <w:tmpl w:val="BD98F94E"/>
    <w:lvl w:ilvl="0" w:tplc="BCE2D874">
      <w:start w:val="1"/>
      <w:numFmt w:val="bullet"/>
      <w:lvlText w:val=""/>
      <w:lvlJc w:val="left"/>
      <w:pPr>
        <w:tabs>
          <w:tab w:val="num" w:pos="1077"/>
        </w:tabs>
        <w:ind w:left="1077" w:hanging="360"/>
      </w:pPr>
      <w:rPr>
        <w:rFonts w:ascii="Symbol" w:hAnsi="Symbol" w:hint="default"/>
        <w:sz w:val="20"/>
      </w:rPr>
    </w:lvl>
    <w:lvl w:ilvl="1" w:tplc="04020003" w:tentative="1">
      <w:start w:val="1"/>
      <w:numFmt w:val="bullet"/>
      <w:lvlText w:val="o"/>
      <w:lvlJc w:val="left"/>
      <w:pPr>
        <w:tabs>
          <w:tab w:val="num" w:pos="1797"/>
        </w:tabs>
        <w:ind w:left="1797" w:hanging="360"/>
      </w:pPr>
      <w:rPr>
        <w:rFonts w:ascii="Courier New" w:hAnsi="Courier New" w:hint="default"/>
      </w:rPr>
    </w:lvl>
    <w:lvl w:ilvl="2" w:tplc="04020005" w:tentative="1">
      <w:start w:val="1"/>
      <w:numFmt w:val="bullet"/>
      <w:lvlText w:val=""/>
      <w:lvlJc w:val="left"/>
      <w:pPr>
        <w:tabs>
          <w:tab w:val="num" w:pos="2517"/>
        </w:tabs>
        <w:ind w:left="2517" w:hanging="360"/>
      </w:pPr>
      <w:rPr>
        <w:rFonts w:ascii="Wingdings" w:hAnsi="Wingdings" w:hint="default"/>
      </w:rPr>
    </w:lvl>
    <w:lvl w:ilvl="3" w:tplc="04020001" w:tentative="1">
      <w:start w:val="1"/>
      <w:numFmt w:val="bullet"/>
      <w:lvlText w:val=""/>
      <w:lvlJc w:val="left"/>
      <w:pPr>
        <w:tabs>
          <w:tab w:val="num" w:pos="3237"/>
        </w:tabs>
        <w:ind w:left="3237" w:hanging="360"/>
      </w:pPr>
      <w:rPr>
        <w:rFonts w:ascii="Symbol" w:hAnsi="Symbol" w:hint="default"/>
      </w:rPr>
    </w:lvl>
    <w:lvl w:ilvl="4" w:tplc="04020003" w:tentative="1">
      <w:start w:val="1"/>
      <w:numFmt w:val="bullet"/>
      <w:lvlText w:val="o"/>
      <w:lvlJc w:val="left"/>
      <w:pPr>
        <w:tabs>
          <w:tab w:val="num" w:pos="3957"/>
        </w:tabs>
        <w:ind w:left="3957" w:hanging="360"/>
      </w:pPr>
      <w:rPr>
        <w:rFonts w:ascii="Courier New" w:hAnsi="Courier New" w:hint="default"/>
      </w:rPr>
    </w:lvl>
    <w:lvl w:ilvl="5" w:tplc="04020005" w:tentative="1">
      <w:start w:val="1"/>
      <w:numFmt w:val="bullet"/>
      <w:lvlText w:val=""/>
      <w:lvlJc w:val="left"/>
      <w:pPr>
        <w:tabs>
          <w:tab w:val="num" w:pos="4677"/>
        </w:tabs>
        <w:ind w:left="4677" w:hanging="360"/>
      </w:pPr>
      <w:rPr>
        <w:rFonts w:ascii="Wingdings" w:hAnsi="Wingdings" w:hint="default"/>
      </w:rPr>
    </w:lvl>
    <w:lvl w:ilvl="6" w:tplc="04020001" w:tentative="1">
      <w:start w:val="1"/>
      <w:numFmt w:val="bullet"/>
      <w:lvlText w:val=""/>
      <w:lvlJc w:val="left"/>
      <w:pPr>
        <w:tabs>
          <w:tab w:val="num" w:pos="5397"/>
        </w:tabs>
        <w:ind w:left="5397" w:hanging="360"/>
      </w:pPr>
      <w:rPr>
        <w:rFonts w:ascii="Symbol" w:hAnsi="Symbol" w:hint="default"/>
      </w:rPr>
    </w:lvl>
    <w:lvl w:ilvl="7" w:tplc="04020003" w:tentative="1">
      <w:start w:val="1"/>
      <w:numFmt w:val="bullet"/>
      <w:lvlText w:val="o"/>
      <w:lvlJc w:val="left"/>
      <w:pPr>
        <w:tabs>
          <w:tab w:val="num" w:pos="6117"/>
        </w:tabs>
        <w:ind w:left="6117" w:hanging="360"/>
      </w:pPr>
      <w:rPr>
        <w:rFonts w:ascii="Courier New" w:hAnsi="Courier New" w:hint="default"/>
      </w:rPr>
    </w:lvl>
    <w:lvl w:ilvl="8" w:tplc="04020005" w:tentative="1">
      <w:start w:val="1"/>
      <w:numFmt w:val="bullet"/>
      <w:lvlText w:val=""/>
      <w:lvlJc w:val="left"/>
      <w:pPr>
        <w:tabs>
          <w:tab w:val="num" w:pos="6837"/>
        </w:tabs>
        <w:ind w:left="6837" w:hanging="360"/>
      </w:pPr>
      <w:rPr>
        <w:rFonts w:ascii="Wingdings" w:hAnsi="Wingdings" w:hint="default"/>
      </w:rPr>
    </w:lvl>
  </w:abstractNum>
  <w:abstractNum w:abstractNumId="184">
    <w:nsid w:val="715A655A"/>
    <w:multiLevelType w:val="multilevel"/>
    <w:tmpl w:val="1786CB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5">
    <w:nsid w:val="725F752D"/>
    <w:multiLevelType w:val="multilevel"/>
    <w:tmpl w:val="00CCCE24"/>
    <w:lvl w:ilvl="0">
      <w:start w:val="1"/>
      <w:numFmt w:val="bullet"/>
      <w:lvlText w:val=""/>
      <w:lvlJc w:val="left"/>
      <w:pPr>
        <w:ind w:left="1429" w:hanging="360"/>
      </w:pPr>
      <w:rPr>
        <w:rFonts w:ascii="Symbol" w:hAnsi="Symbol" w:hint="default"/>
      </w:rPr>
    </w:lvl>
    <w:lvl w:ilvl="1">
      <w:start w:val="3"/>
      <w:numFmt w:val="decimal"/>
      <w:isLgl/>
      <w:lvlText w:val="%1.%2."/>
      <w:lvlJc w:val="left"/>
      <w:pPr>
        <w:ind w:left="1429" w:hanging="36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1789" w:hanging="72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186">
    <w:nsid w:val="733871DF"/>
    <w:multiLevelType w:val="multilevel"/>
    <w:tmpl w:val="ADD06F5E"/>
    <w:lvl w:ilvl="0">
      <w:start w:val="1"/>
      <w:numFmt w:val="decimal"/>
      <w:lvlText w:val="%1."/>
      <w:lvlJc w:val="left"/>
      <w:pPr>
        <w:ind w:left="1429" w:hanging="360"/>
      </w:pPr>
      <w:rPr>
        <w:rFonts w:cs="Times New Roman" w:hint="default"/>
      </w:rPr>
    </w:lvl>
    <w:lvl w:ilvl="1">
      <w:start w:val="3"/>
      <w:numFmt w:val="decimal"/>
      <w:isLgl/>
      <w:lvlText w:val="%1.%2."/>
      <w:lvlJc w:val="left"/>
      <w:pPr>
        <w:ind w:left="1429" w:hanging="36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1789" w:hanging="72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187">
    <w:nsid w:val="74292392"/>
    <w:multiLevelType w:val="hybridMultilevel"/>
    <w:tmpl w:val="87DCA0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8">
    <w:nsid w:val="743727AD"/>
    <w:multiLevelType w:val="multilevel"/>
    <w:tmpl w:val="BF908F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9">
    <w:nsid w:val="743C6A19"/>
    <w:multiLevelType w:val="hybridMultilevel"/>
    <w:tmpl w:val="1520F18A"/>
    <w:lvl w:ilvl="0" w:tplc="0402000B">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hint="default"/>
      </w:rPr>
    </w:lvl>
    <w:lvl w:ilvl="8" w:tplc="04020005">
      <w:start w:val="1"/>
      <w:numFmt w:val="bullet"/>
      <w:lvlText w:val=""/>
      <w:lvlJc w:val="left"/>
      <w:pPr>
        <w:ind w:left="7189" w:hanging="360"/>
      </w:pPr>
      <w:rPr>
        <w:rFonts w:ascii="Wingdings" w:hAnsi="Wingdings" w:hint="default"/>
      </w:rPr>
    </w:lvl>
  </w:abstractNum>
  <w:abstractNum w:abstractNumId="190">
    <w:nsid w:val="74AA7298"/>
    <w:multiLevelType w:val="hybridMultilevel"/>
    <w:tmpl w:val="B7C0C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4CF73B5"/>
    <w:multiLevelType w:val="hybridMultilevel"/>
    <w:tmpl w:val="70A8466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2">
    <w:nsid w:val="763C2141"/>
    <w:multiLevelType w:val="hybridMultilevel"/>
    <w:tmpl w:val="AA60D698"/>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3">
    <w:nsid w:val="764A522B"/>
    <w:multiLevelType w:val="hybridMultilevel"/>
    <w:tmpl w:val="5F9EB2F0"/>
    <w:lvl w:ilvl="0" w:tplc="F02A0AE6">
      <w:start w:val="1"/>
      <w:numFmt w:val="decimal"/>
      <w:lvlText w:val="%1."/>
      <w:lvlJc w:val="left"/>
      <w:pPr>
        <w:tabs>
          <w:tab w:val="num" w:pos="1069"/>
        </w:tabs>
        <w:ind w:left="1069" w:hanging="360"/>
      </w:pPr>
      <w:rPr>
        <w:rFonts w:cs="Times New Roman" w:hint="default"/>
      </w:rPr>
    </w:lvl>
    <w:lvl w:ilvl="1" w:tplc="04020019" w:tentative="1">
      <w:start w:val="1"/>
      <w:numFmt w:val="lowerLetter"/>
      <w:lvlText w:val="%2."/>
      <w:lvlJc w:val="left"/>
      <w:pPr>
        <w:tabs>
          <w:tab w:val="num" w:pos="1789"/>
        </w:tabs>
        <w:ind w:left="1789" w:hanging="360"/>
      </w:pPr>
      <w:rPr>
        <w:rFonts w:cs="Times New Roman"/>
      </w:rPr>
    </w:lvl>
    <w:lvl w:ilvl="2" w:tplc="0402001B" w:tentative="1">
      <w:start w:val="1"/>
      <w:numFmt w:val="lowerRoman"/>
      <w:lvlText w:val="%3."/>
      <w:lvlJc w:val="right"/>
      <w:pPr>
        <w:tabs>
          <w:tab w:val="num" w:pos="2509"/>
        </w:tabs>
        <w:ind w:left="2509" w:hanging="180"/>
      </w:pPr>
      <w:rPr>
        <w:rFonts w:cs="Times New Roman"/>
      </w:rPr>
    </w:lvl>
    <w:lvl w:ilvl="3" w:tplc="0402000F" w:tentative="1">
      <w:start w:val="1"/>
      <w:numFmt w:val="decimal"/>
      <w:lvlText w:val="%4."/>
      <w:lvlJc w:val="left"/>
      <w:pPr>
        <w:tabs>
          <w:tab w:val="num" w:pos="3229"/>
        </w:tabs>
        <w:ind w:left="3229" w:hanging="360"/>
      </w:pPr>
      <w:rPr>
        <w:rFonts w:cs="Times New Roman"/>
      </w:rPr>
    </w:lvl>
    <w:lvl w:ilvl="4" w:tplc="04020019" w:tentative="1">
      <w:start w:val="1"/>
      <w:numFmt w:val="lowerLetter"/>
      <w:lvlText w:val="%5."/>
      <w:lvlJc w:val="left"/>
      <w:pPr>
        <w:tabs>
          <w:tab w:val="num" w:pos="3949"/>
        </w:tabs>
        <w:ind w:left="3949" w:hanging="360"/>
      </w:pPr>
      <w:rPr>
        <w:rFonts w:cs="Times New Roman"/>
      </w:rPr>
    </w:lvl>
    <w:lvl w:ilvl="5" w:tplc="0402001B" w:tentative="1">
      <w:start w:val="1"/>
      <w:numFmt w:val="lowerRoman"/>
      <w:lvlText w:val="%6."/>
      <w:lvlJc w:val="right"/>
      <w:pPr>
        <w:tabs>
          <w:tab w:val="num" w:pos="4669"/>
        </w:tabs>
        <w:ind w:left="4669" w:hanging="180"/>
      </w:pPr>
      <w:rPr>
        <w:rFonts w:cs="Times New Roman"/>
      </w:rPr>
    </w:lvl>
    <w:lvl w:ilvl="6" w:tplc="0402000F" w:tentative="1">
      <w:start w:val="1"/>
      <w:numFmt w:val="decimal"/>
      <w:lvlText w:val="%7."/>
      <w:lvlJc w:val="left"/>
      <w:pPr>
        <w:tabs>
          <w:tab w:val="num" w:pos="5389"/>
        </w:tabs>
        <w:ind w:left="5389" w:hanging="360"/>
      </w:pPr>
      <w:rPr>
        <w:rFonts w:cs="Times New Roman"/>
      </w:rPr>
    </w:lvl>
    <w:lvl w:ilvl="7" w:tplc="04020019" w:tentative="1">
      <w:start w:val="1"/>
      <w:numFmt w:val="lowerLetter"/>
      <w:lvlText w:val="%8."/>
      <w:lvlJc w:val="left"/>
      <w:pPr>
        <w:tabs>
          <w:tab w:val="num" w:pos="6109"/>
        </w:tabs>
        <w:ind w:left="6109" w:hanging="360"/>
      </w:pPr>
      <w:rPr>
        <w:rFonts w:cs="Times New Roman"/>
      </w:rPr>
    </w:lvl>
    <w:lvl w:ilvl="8" w:tplc="0402001B" w:tentative="1">
      <w:start w:val="1"/>
      <w:numFmt w:val="lowerRoman"/>
      <w:lvlText w:val="%9."/>
      <w:lvlJc w:val="right"/>
      <w:pPr>
        <w:tabs>
          <w:tab w:val="num" w:pos="6829"/>
        </w:tabs>
        <w:ind w:left="6829" w:hanging="180"/>
      </w:pPr>
      <w:rPr>
        <w:rFonts w:cs="Times New Roman"/>
      </w:rPr>
    </w:lvl>
  </w:abstractNum>
  <w:abstractNum w:abstractNumId="194">
    <w:nsid w:val="76794B48"/>
    <w:multiLevelType w:val="hybridMultilevel"/>
    <w:tmpl w:val="867245A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5">
    <w:nsid w:val="768C3589"/>
    <w:multiLevelType w:val="hybridMultilevel"/>
    <w:tmpl w:val="EC980112"/>
    <w:lvl w:ilvl="0" w:tplc="0423000D">
      <w:start w:val="1"/>
      <w:numFmt w:val="bullet"/>
      <w:lvlText w:val=""/>
      <w:lvlJc w:val="left"/>
      <w:pPr>
        <w:tabs>
          <w:tab w:val="num" w:pos="1428"/>
        </w:tabs>
        <w:ind w:left="1428" w:hanging="360"/>
      </w:pPr>
      <w:rPr>
        <w:rFonts w:ascii="Wingdings" w:hAnsi="Wingdings" w:hint="default"/>
      </w:rPr>
    </w:lvl>
    <w:lvl w:ilvl="1" w:tplc="04230003" w:tentative="1">
      <w:start w:val="1"/>
      <w:numFmt w:val="bullet"/>
      <w:lvlText w:val="o"/>
      <w:lvlJc w:val="left"/>
      <w:pPr>
        <w:tabs>
          <w:tab w:val="num" w:pos="2148"/>
        </w:tabs>
        <w:ind w:left="2148" w:hanging="360"/>
      </w:pPr>
      <w:rPr>
        <w:rFonts w:ascii="Courier New" w:hAnsi="Courier New" w:hint="default"/>
      </w:rPr>
    </w:lvl>
    <w:lvl w:ilvl="2" w:tplc="04230005" w:tentative="1">
      <w:start w:val="1"/>
      <w:numFmt w:val="bullet"/>
      <w:lvlText w:val=""/>
      <w:lvlJc w:val="left"/>
      <w:pPr>
        <w:tabs>
          <w:tab w:val="num" w:pos="2868"/>
        </w:tabs>
        <w:ind w:left="2868" w:hanging="360"/>
      </w:pPr>
      <w:rPr>
        <w:rFonts w:ascii="Wingdings" w:hAnsi="Wingdings" w:hint="default"/>
      </w:rPr>
    </w:lvl>
    <w:lvl w:ilvl="3" w:tplc="04230001" w:tentative="1">
      <w:start w:val="1"/>
      <w:numFmt w:val="bullet"/>
      <w:lvlText w:val=""/>
      <w:lvlJc w:val="left"/>
      <w:pPr>
        <w:tabs>
          <w:tab w:val="num" w:pos="3588"/>
        </w:tabs>
        <w:ind w:left="3588" w:hanging="360"/>
      </w:pPr>
      <w:rPr>
        <w:rFonts w:ascii="Symbol" w:hAnsi="Symbol" w:hint="default"/>
      </w:rPr>
    </w:lvl>
    <w:lvl w:ilvl="4" w:tplc="04230003" w:tentative="1">
      <w:start w:val="1"/>
      <w:numFmt w:val="bullet"/>
      <w:lvlText w:val="o"/>
      <w:lvlJc w:val="left"/>
      <w:pPr>
        <w:tabs>
          <w:tab w:val="num" w:pos="4308"/>
        </w:tabs>
        <w:ind w:left="4308" w:hanging="360"/>
      </w:pPr>
      <w:rPr>
        <w:rFonts w:ascii="Courier New" w:hAnsi="Courier New" w:hint="default"/>
      </w:rPr>
    </w:lvl>
    <w:lvl w:ilvl="5" w:tplc="04230005" w:tentative="1">
      <w:start w:val="1"/>
      <w:numFmt w:val="bullet"/>
      <w:lvlText w:val=""/>
      <w:lvlJc w:val="left"/>
      <w:pPr>
        <w:tabs>
          <w:tab w:val="num" w:pos="5028"/>
        </w:tabs>
        <w:ind w:left="5028" w:hanging="360"/>
      </w:pPr>
      <w:rPr>
        <w:rFonts w:ascii="Wingdings" w:hAnsi="Wingdings" w:hint="default"/>
      </w:rPr>
    </w:lvl>
    <w:lvl w:ilvl="6" w:tplc="04230001" w:tentative="1">
      <w:start w:val="1"/>
      <w:numFmt w:val="bullet"/>
      <w:lvlText w:val=""/>
      <w:lvlJc w:val="left"/>
      <w:pPr>
        <w:tabs>
          <w:tab w:val="num" w:pos="5748"/>
        </w:tabs>
        <w:ind w:left="5748" w:hanging="360"/>
      </w:pPr>
      <w:rPr>
        <w:rFonts w:ascii="Symbol" w:hAnsi="Symbol" w:hint="default"/>
      </w:rPr>
    </w:lvl>
    <w:lvl w:ilvl="7" w:tplc="04230003" w:tentative="1">
      <w:start w:val="1"/>
      <w:numFmt w:val="bullet"/>
      <w:lvlText w:val="o"/>
      <w:lvlJc w:val="left"/>
      <w:pPr>
        <w:tabs>
          <w:tab w:val="num" w:pos="6468"/>
        </w:tabs>
        <w:ind w:left="6468" w:hanging="360"/>
      </w:pPr>
      <w:rPr>
        <w:rFonts w:ascii="Courier New" w:hAnsi="Courier New" w:hint="default"/>
      </w:rPr>
    </w:lvl>
    <w:lvl w:ilvl="8" w:tplc="04230005" w:tentative="1">
      <w:start w:val="1"/>
      <w:numFmt w:val="bullet"/>
      <w:lvlText w:val=""/>
      <w:lvlJc w:val="left"/>
      <w:pPr>
        <w:tabs>
          <w:tab w:val="num" w:pos="7188"/>
        </w:tabs>
        <w:ind w:left="7188" w:hanging="360"/>
      </w:pPr>
      <w:rPr>
        <w:rFonts w:ascii="Wingdings" w:hAnsi="Wingdings" w:hint="default"/>
      </w:rPr>
    </w:lvl>
  </w:abstractNum>
  <w:abstractNum w:abstractNumId="196">
    <w:nsid w:val="76D636B9"/>
    <w:multiLevelType w:val="multilevel"/>
    <w:tmpl w:val="171CF790"/>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7">
    <w:nsid w:val="773A3A9F"/>
    <w:multiLevelType w:val="multilevel"/>
    <w:tmpl w:val="588083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8">
    <w:nsid w:val="77874BB1"/>
    <w:multiLevelType w:val="multilevel"/>
    <w:tmpl w:val="A796C87C"/>
    <w:lvl w:ilvl="0">
      <w:start w:val="1"/>
      <w:numFmt w:val="bullet"/>
      <w:lvlText w:val=""/>
      <w:lvlJc w:val="left"/>
      <w:pPr>
        <w:ind w:left="1248" w:hanging="540"/>
      </w:pPr>
      <w:rPr>
        <w:rFonts w:ascii="Symbol" w:hAnsi="Symbol" w:hint="default"/>
      </w:rPr>
    </w:lvl>
    <w:lvl w:ilvl="1">
      <w:start w:val="1"/>
      <w:numFmt w:val="decimal"/>
      <w:lvlText w:val="%1.%2."/>
      <w:lvlJc w:val="left"/>
      <w:pPr>
        <w:ind w:left="1608" w:hanging="540"/>
      </w:pPr>
      <w:rPr>
        <w:rFonts w:cs="Times New Roman" w:hint="default"/>
      </w:rPr>
    </w:lvl>
    <w:lvl w:ilvl="2">
      <w:start w:val="4"/>
      <w:numFmt w:val="decimal"/>
      <w:lvlText w:val="%1.%2.%3."/>
      <w:lvlJc w:val="left"/>
      <w:pPr>
        <w:ind w:left="2148" w:hanging="720"/>
      </w:pPr>
      <w:rPr>
        <w:rFonts w:cs="Times New Roman" w:hint="default"/>
      </w:rPr>
    </w:lvl>
    <w:lvl w:ilvl="3">
      <w:start w:val="1"/>
      <w:numFmt w:val="decimal"/>
      <w:lvlText w:val="%1.%2.%3.%4."/>
      <w:lvlJc w:val="left"/>
      <w:pPr>
        <w:ind w:left="2508" w:hanging="720"/>
      </w:pPr>
      <w:rPr>
        <w:rFonts w:cs="Times New Roman" w:hint="default"/>
      </w:rPr>
    </w:lvl>
    <w:lvl w:ilvl="4">
      <w:start w:val="1"/>
      <w:numFmt w:val="decimal"/>
      <w:lvlText w:val="%1.%2.%3.%4.%5."/>
      <w:lvlJc w:val="left"/>
      <w:pPr>
        <w:ind w:left="3228" w:hanging="1080"/>
      </w:pPr>
      <w:rPr>
        <w:rFonts w:cs="Times New Roman" w:hint="default"/>
      </w:rPr>
    </w:lvl>
    <w:lvl w:ilvl="5">
      <w:start w:val="1"/>
      <w:numFmt w:val="decimal"/>
      <w:lvlText w:val="%1.%2.%3.%4.%5.%6."/>
      <w:lvlJc w:val="left"/>
      <w:pPr>
        <w:ind w:left="3588" w:hanging="1080"/>
      </w:pPr>
      <w:rPr>
        <w:rFonts w:cs="Times New Roman" w:hint="default"/>
      </w:rPr>
    </w:lvl>
    <w:lvl w:ilvl="6">
      <w:start w:val="1"/>
      <w:numFmt w:val="decimal"/>
      <w:lvlText w:val="%1.%2.%3.%4.%5.%6.%7."/>
      <w:lvlJc w:val="left"/>
      <w:pPr>
        <w:ind w:left="4308" w:hanging="1440"/>
      </w:pPr>
      <w:rPr>
        <w:rFonts w:cs="Times New Roman" w:hint="default"/>
      </w:rPr>
    </w:lvl>
    <w:lvl w:ilvl="7">
      <w:start w:val="1"/>
      <w:numFmt w:val="decimal"/>
      <w:lvlText w:val="%1.%2.%3.%4.%5.%6.%7.%8."/>
      <w:lvlJc w:val="left"/>
      <w:pPr>
        <w:ind w:left="4668" w:hanging="1440"/>
      </w:pPr>
      <w:rPr>
        <w:rFonts w:cs="Times New Roman" w:hint="default"/>
      </w:rPr>
    </w:lvl>
    <w:lvl w:ilvl="8">
      <w:start w:val="1"/>
      <w:numFmt w:val="decimal"/>
      <w:lvlText w:val="%1.%2.%3.%4.%5.%6.%7.%8.%9."/>
      <w:lvlJc w:val="left"/>
      <w:pPr>
        <w:ind w:left="5388" w:hanging="1800"/>
      </w:pPr>
      <w:rPr>
        <w:rFonts w:cs="Times New Roman" w:hint="default"/>
      </w:rPr>
    </w:lvl>
  </w:abstractNum>
  <w:abstractNum w:abstractNumId="199">
    <w:nsid w:val="77B36C63"/>
    <w:multiLevelType w:val="hybridMultilevel"/>
    <w:tmpl w:val="9C54C7FA"/>
    <w:lvl w:ilvl="0" w:tplc="04090001">
      <w:start w:val="1"/>
      <w:numFmt w:val="bullet"/>
      <w:lvlText w:val=""/>
      <w:lvlJc w:val="left"/>
      <w:pPr>
        <w:tabs>
          <w:tab w:val="num" w:pos="1260"/>
        </w:tabs>
        <w:ind w:left="1260" w:hanging="360"/>
      </w:pPr>
      <w:rPr>
        <w:rFonts w:ascii="Symbol" w:hAnsi="Symbol" w:hint="default"/>
      </w:rPr>
    </w:lvl>
    <w:lvl w:ilvl="1" w:tplc="04090001">
      <w:start w:val="1"/>
      <w:numFmt w:val="bullet"/>
      <w:lvlText w:val=""/>
      <w:lvlJc w:val="left"/>
      <w:pPr>
        <w:tabs>
          <w:tab w:val="num" w:pos="1980"/>
        </w:tabs>
        <w:ind w:left="1980" w:hanging="360"/>
      </w:pPr>
      <w:rPr>
        <w:rFonts w:ascii="Symbol" w:hAnsi="Symbol" w:hint="default"/>
      </w:rPr>
    </w:lvl>
    <w:lvl w:ilvl="2" w:tplc="578CF63E">
      <w:start w:val="1"/>
      <w:numFmt w:val="decimal"/>
      <w:lvlText w:val="%3."/>
      <w:lvlJc w:val="left"/>
      <w:pPr>
        <w:tabs>
          <w:tab w:val="num" w:pos="2880"/>
        </w:tabs>
        <w:ind w:left="2880" w:hanging="360"/>
      </w:pPr>
      <w:rPr>
        <w:rFonts w:cs="Times New Roman" w:hint="default"/>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0">
    <w:nsid w:val="78912DEA"/>
    <w:multiLevelType w:val="hybridMultilevel"/>
    <w:tmpl w:val="4B46465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1">
    <w:nsid w:val="7A5274AB"/>
    <w:multiLevelType w:val="hybridMultilevel"/>
    <w:tmpl w:val="1E642F54"/>
    <w:lvl w:ilvl="0" w:tplc="3BE07D6C">
      <w:numFmt w:val="bullet"/>
      <w:lvlText w:val="-"/>
      <w:lvlJc w:val="left"/>
      <w:pPr>
        <w:ind w:left="1068" w:hanging="360"/>
      </w:pPr>
      <w:rPr>
        <w:rFonts w:ascii="Calibri" w:eastAsia="Times New Roman" w:hAnsi="Calibri"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2">
    <w:nsid w:val="7AAA2038"/>
    <w:multiLevelType w:val="multilevel"/>
    <w:tmpl w:val="9724C92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3">
    <w:nsid w:val="7B32720B"/>
    <w:multiLevelType w:val="hybridMultilevel"/>
    <w:tmpl w:val="CE58A1B4"/>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4">
    <w:nsid w:val="7BB365E2"/>
    <w:multiLevelType w:val="hybridMultilevel"/>
    <w:tmpl w:val="FF6C66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5">
    <w:nsid w:val="7C5A59CA"/>
    <w:multiLevelType w:val="hybridMultilevel"/>
    <w:tmpl w:val="CE62239E"/>
    <w:lvl w:ilvl="0" w:tplc="04090001">
      <w:start w:val="1"/>
      <w:numFmt w:val="bullet"/>
      <w:lvlText w:val=""/>
      <w:lvlJc w:val="left"/>
      <w:pPr>
        <w:tabs>
          <w:tab w:val="num" w:pos="1590"/>
        </w:tabs>
        <w:ind w:left="1590" w:hanging="360"/>
      </w:pPr>
      <w:rPr>
        <w:rFonts w:ascii="Symbol" w:hAnsi="Symbol" w:hint="default"/>
      </w:rPr>
    </w:lvl>
    <w:lvl w:ilvl="1" w:tplc="04090003" w:tentative="1">
      <w:start w:val="1"/>
      <w:numFmt w:val="bullet"/>
      <w:lvlText w:val="o"/>
      <w:lvlJc w:val="left"/>
      <w:pPr>
        <w:tabs>
          <w:tab w:val="num" w:pos="2310"/>
        </w:tabs>
        <w:ind w:left="2310" w:hanging="360"/>
      </w:pPr>
      <w:rPr>
        <w:rFonts w:ascii="Courier New" w:hAnsi="Courier New" w:hint="default"/>
      </w:rPr>
    </w:lvl>
    <w:lvl w:ilvl="2" w:tplc="04090005" w:tentative="1">
      <w:start w:val="1"/>
      <w:numFmt w:val="bullet"/>
      <w:lvlText w:val=""/>
      <w:lvlJc w:val="left"/>
      <w:pPr>
        <w:tabs>
          <w:tab w:val="num" w:pos="3030"/>
        </w:tabs>
        <w:ind w:left="3030" w:hanging="360"/>
      </w:pPr>
      <w:rPr>
        <w:rFonts w:ascii="Wingdings" w:hAnsi="Wingdings" w:hint="default"/>
      </w:rPr>
    </w:lvl>
    <w:lvl w:ilvl="3" w:tplc="04090001" w:tentative="1">
      <w:start w:val="1"/>
      <w:numFmt w:val="bullet"/>
      <w:lvlText w:val=""/>
      <w:lvlJc w:val="left"/>
      <w:pPr>
        <w:tabs>
          <w:tab w:val="num" w:pos="3750"/>
        </w:tabs>
        <w:ind w:left="3750" w:hanging="360"/>
      </w:pPr>
      <w:rPr>
        <w:rFonts w:ascii="Symbol" w:hAnsi="Symbol" w:hint="default"/>
      </w:rPr>
    </w:lvl>
    <w:lvl w:ilvl="4" w:tplc="04090003" w:tentative="1">
      <w:start w:val="1"/>
      <w:numFmt w:val="bullet"/>
      <w:lvlText w:val="o"/>
      <w:lvlJc w:val="left"/>
      <w:pPr>
        <w:tabs>
          <w:tab w:val="num" w:pos="4470"/>
        </w:tabs>
        <w:ind w:left="4470" w:hanging="360"/>
      </w:pPr>
      <w:rPr>
        <w:rFonts w:ascii="Courier New" w:hAnsi="Courier New" w:hint="default"/>
      </w:rPr>
    </w:lvl>
    <w:lvl w:ilvl="5" w:tplc="04090005" w:tentative="1">
      <w:start w:val="1"/>
      <w:numFmt w:val="bullet"/>
      <w:lvlText w:val=""/>
      <w:lvlJc w:val="left"/>
      <w:pPr>
        <w:tabs>
          <w:tab w:val="num" w:pos="5190"/>
        </w:tabs>
        <w:ind w:left="5190" w:hanging="360"/>
      </w:pPr>
      <w:rPr>
        <w:rFonts w:ascii="Wingdings" w:hAnsi="Wingdings" w:hint="default"/>
      </w:rPr>
    </w:lvl>
    <w:lvl w:ilvl="6" w:tplc="04090001" w:tentative="1">
      <w:start w:val="1"/>
      <w:numFmt w:val="bullet"/>
      <w:lvlText w:val=""/>
      <w:lvlJc w:val="left"/>
      <w:pPr>
        <w:tabs>
          <w:tab w:val="num" w:pos="5910"/>
        </w:tabs>
        <w:ind w:left="5910" w:hanging="360"/>
      </w:pPr>
      <w:rPr>
        <w:rFonts w:ascii="Symbol" w:hAnsi="Symbol" w:hint="default"/>
      </w:rPr>
    </w:lvl>
    <w:lvl w:ilvl="7" w:tplc="04090003" w:tentative="1">
      <w:start w:val="1"/>
      <w:numFmt w:val="bullet"/>
      <w:lvlText w:val="o"/>
      <w:lvlJc w:val="left"/>
      <w:pPr>
        <w:tabs>
          <w:tab w:val="num" w:pos="6630"/>
        </w:tabs>
        <w:ind w:left="6630" w:hanging="360"/>
      </w:pPr>
      <w:rPr>
        <w:rFonts w:ascii="Courier New" w:hAnsi="Courier New" w:hint="default"/>
      </w:rPr>
    </w:lvl>
    <w:lvl w:ilvl="8" w:tplc="04090005" w:tentative="1">
      <w:start w:val="1"/>
      <w:numFmt w:val="bullet"/>
      <w:lvlText w:val=""/>
      <w:lvlJc w:val="left"/>
      <w:pPr>
        <w:tabs>
          <w:tab w:val="num" w:pos="7350"/>
        </w:tabs>
        <w:ind w:left="7350" w:hanging="360"/>
      </w:pPr>
      <w:rPr>
        <w:rFonts w:ascii="Wingdings" w:hAnsi="Wingdings" w:hint="default"/>
      </w:rPr>
    </w:lvl>
  </w:abstractNum>
  <w:abstractNum w:abstractNumId="206">
    <w:nsid w:val="7C9C38EA"/>
    <w:multiLevelType w:val="hybridMultilevel"/>
    <w:tmpl w:val="6948648C"/>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7">
    <w:nsid w:val="7D044CE4"/>
    <w:multiLevelType w:val="multilevel"/>
    <w:tmpl w:val="A796C87C"/>
    <w:lvl w:ilvl="0">
      <w:start w:val="1"/>
      <w:numFmt w:val="bullet"/>
      <w:lvlText w:val=""/>
      <w:lvlJc w:val="left"/>
      <w:pPr>
        <w:ind w:left="1248" w:hanging="540"/>
      </w:pPr>
      <w:rPr>
        <w:rFonts w:ascii="Symbol" w:hAnsi="Symbol" w:hint="default"/>
      </w:rPr>
    </w:lvl>
    <w:lvl w:ilvl="1">
      <w:start w:val="1"/>
      <w:numFmt w:val="decimal"/>
      <w:lvlText w:val="%1.%2."/>
      <w:lvlJc w:val="left"/>
      <w:pPr>
        <w:ind w:left="1608" w:hanging="540"/>
      </w:pPr>
      <w:rPr>
        <w:rFonts w:cs="Times New Roman" w:hint="default"/>
      </w:rPr>
    </w:lvl>
    <w:lvl w:ilvl="2">
      <w:start w:val="4"/>
      <w:numFmt w:val="decimal"/>
      <w:lvlText w:val="%1.%2.%3."/>
      <w:lvlJc w:val="left"/>
      <w:pPr>
        <w:ind w:left="2148" w:hanging="720"/>
      </w:pPr>
      <w:rPr>
        <w:rFonts w:cs="Times New Roman" w:hint="default"/>
      </w:rPr>
    </w:lvl>
    <w:lvl w:ilvl="3">
      <w:start w:val="1"/>
      <w:numFmt w:val="decimal"/>
      <w:lvlText w:val="%1.%2.%3.%4."/>
      <w:lvlJc w:val="left"/>
      <w:pPr>
        <w:ind w:left="2508" w:hanging="720"/>
      </w:pPr>
      <w:rPr>
        <w:rFonts w:cs="Times New Roman" w:hint="default"/>
      </w:rPr>
    </w:lvl>
    <w:lvl w:ilvl="4">
      <w:start w:val="1"/>
      <w:numFmt w:val="decimal"/>
      <w:lvlText w:val="%1.%2.%3.%4.%5."/>
      <w:lvlJc w:val="left"/>
      <w:pPr>
        <w:ind w:left="3228" w:hanging="1080"/>
      </w:pPr>
      <w:rPr>
        <w:rFonts w:cs="Times New Roman" w:hint="default"/>
      </w:rPr>
    </w:lvl>
    <w:lvl w:ilvl="5">
      <w:start w:val="1"/>
      <w:numFmt w:val="decimal"/>
      <w:lvlText w:val="%1.%2.%3.%4.%5.%6."/>
      <w:lvlJc w:val="left"/>
      <w:pPr>
        <w:ind w:left="3588" w:hanging="1080"/>
      </w:pPr>
      <w:rPr>
        <w:rFonts w:cs="Times New Roman" w:hint="default"/>
      </w:rPr>
    </w:lvl>
    <w:lvl w:ilvl="6">
      <w:start w:val="1"/>
      <w:numFmt w:val="decimal"/>
      <w:lvlText w:val="%1.%2.%3.%4.%5.%6.%7."/>
      <w:lvlJc w:val="left"/>
      <w:pPr>
        <w:ind w:left="4308" w:hanging="1440"/>
      </w:pPr>
      <w:rPr>
        <w:rFonts w:cs="Times New Roman" w:hint="default"/>
      </w:rPr>
    </w:lvl>
    <w:lvl w:ilvl="7">
      <w:start w:val="1"/>
      <w:numFmt w:val="decimal"/>
      <w:lvlText w:val="%1.%2.%3.%4.%5.%6.%7.%8."/>
      <w:lvlJc w:val="left"/>
      <w:pPr>
        <w:ind w:left="4668" w:hanging="1440"/>
      </w:pPr>
      <w:rPr>
        <w:rFonts w:cs="Times New Roman" w:hint="default"/>
      </w:rPr>
    </w:lvl>
    <w:lvl w:ilvl="8">
      <w:start w:val="1"/>
      <w:numFmt w:val="decimal"/>
      <w:lvlText w:val="%1.%2.%3.%4.%5.%6.%7.%8.%9."/>
      <w:lvlJc w:val="left"/>
      <w:pPr>
        <w:ind w:left="5388" w:hanging="1800"/>
      </w:pPr>
      <w:rPr>
        <w:rFonts w:cs="Times New Roman" w:hint="default"/>
      </w:rPr>
    </w:lvl>
  </w:abstractNum>
  <w:abstractNum w:abstractNumId="208">
    <w:nsid w:val="7E640A62"/>
    <w:multiLevelType w:val="multilevel"/>
    <w:tmpl w:val="A796C87C"/>
    <w:lvl w:ilvl="0">
      <w:start w:val="1"/>
      <w:numFmt w:val="bullet"/>
      <w:lvlText w:val=""/>
      <w:lvlJc w:val="left"/>
      <w:pPr>
        <w:ind w:left="1248" w:hanging="540"/>
      </w:pPr>
      <w:rPr>
        <w:rFonts w:ascii="Symbol" w:hAnsi="Symbol" w:hint="default"/>
      </w:rPr>
    </w:lvl>
    <w:lvl w:ilvl="1">
      <w:start w:val="1"/>
      <w:numFmt w:val="decimal"/>
      <w:lvlText w:val="%1.%2."/>
      <w:lvlJc w:val="left"/>
      <w:pPr>
        <w:ind w:left="1608" w:hanging="540"/>
      </w:pPr>
      <w:rPr>
        <w:rFonts w:cs="Times New Roman" w:hint="default"/>
      </w:rPr>
    </w:lvl>
    <w:lvl w:ilvl="2">
      <w:start w:val="4"/>
      <w:numFmt w:val="decimal"/>
      <w:lvlText w:val="%1.%2.%3."/>
      <w:lvlJc w:val="left"/>
      <w:pPr>
        <w:ind w:left="2148" w:hanging="720"/>
      </w:pPr>
      <w:rPr>
        <w:rFonts w:cs="Times New Roman" w:hint="default"/>
      </w:rPr>
    </w:lvl>
    <w:lvl w:ilvl="3">
      <w:start w:val="1"/>
      <w:numFmt w:val="decimal"/>
      <w:lvlText w:val="%1.%2.%3.%4."/>
      <w:lvlJc w:val="left"/>
      <w:pPr>
        <w:ind w:left="2508" w:hanging="720"/>
      </w:pPr>
      <w:rPr>
        <w:rFonts w:cs="Times New Roman" w:hint="default"/>
      </w:rPr>
    </w:lvl>
    <w:lvl w:ilvl="4">
      <w:start w:val="1"/>
      <w:numFmt w:val="decimal"/>
      <w:lvlText w:val="%1.%2.%3.%4.%5."/>
      <w:lvlJc w:val="left"/>
      <w:pPr>
        <w:ind w:left="3228" w:hanging="1080"/>
      </w:pPr>
      <w:rPr>
        <w:rFonts w:cs="Times New Roman" w:hint="default"/>
      </w:rPr>
    </w:lvl>
    <w:lvl w:ilvl="5">
      <w:start w:val="1"/>
      <w:numFmt w:val="decimal"/>
      <w:lvlText w:val="%1.%2.%3.%4.%5.%6."/>
      <w:lvlJc w:val="left"/>
      <w:pPr>
        <w:ind w:left="3588" w:hanging="1080"/>
      </w:pPr>
      <w:rPr>
        <w:rFonts w:cs="Times New Roman" w:hint="default"/>
      </w:rPr>
    </w:lvl>
    <w:lvl w:ilvl="6">
      <w:start w:val="1"/>
      <w:numFmt w:val="decimal"/>
      <w:lvlText w:val="%1.%2.%3.%4.%5.%6.%7."/>
      <w:lvlJc w:val="left"/>
      <w:pPr>
        <w:ind w:left="4308" w:hanging="1440"/>
      </w:pPr>
      <w:rPr>
        <w:rFonts w:cs="Times New Roman" w:hint="default"/>
      </w:rPr>
    </w:lvl>
    <w:lvl w:ilvl="7">
      <w:start w:val="1"/>
      <w:numFmt w:val="decimal"/>
      <w:lvlText w:val="%1.%2.%3.%4.%5.%6.%7.%8."/>
      <w:lvlJc w:val="left"/>
      <w:pPr>
        <w:ind w:left="4668" w:hanging="1440"/>
      </w:pPr>
      <w:rPr>
        <w:rFonts w:cs="Times New Roman" w:hint="default"/>
      </w:rPr>
    </w:lvl>
    <w:lvl w:ilvl="8">
      <w:start w:val="1"/>
      <w:numFmt w:val="decimal"/>
      <w:lvlText w:val="%1.%2.%3.%4.%5.%6.%7.%8.%9."/>
      <w:lvlJc w:val="left"/>
      <w:pPr>
        <w:ind w:left="5388" w:hanging="1800"/>
      </w:pPr>
      <w:rPr>
        <w:rFonts w:cs="Times New Roman" w:hint="default"/>
      </w:rPr>
    </w:lvl>
  </w:abstractNum>
  <w:abstractNum w:abstractNumId="209">
    <w:nsid w:val="7FB641D1"/>
    <w:multiLevelType w:val="hybridMultilevel"/>
    <w:tmpl w:val="605E6E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16"/>
  </w:num>
  <w:num w:numId="4">
    <w:abstractNumId w:val="31"/>
  </w:num>
  <w:num w:numId="5">
    <w:abstractNumId w:val="54"/>
  </w:num>
  <w:num w:numId="6">
    <w:abstractNumId w:val="20"/>
  </w:num>
  <w:num w:numId="7">
    <w:abstractNumId w:val="128"/>
  </w:num>
  <w:num w:numId="8">
    <w:abstractNumId w:val="194"/>
  </w:num>
  <w:num w:numId="9">
    <w:abstractNumId w:val="75"/>
  </w:num>
  <w:num w:numId="10">
    <w:abstractNumId w:val="126"/>
  </w:num>
  <w:num w:numId="11">
    <w:abstractNumId w:val="157"/>
  </w:num>
  <w:num w:numId="12">
    <w:abstractNumId w:val="52"/>
  </w:num>
  <w:num w:numId="13">
    <w:abstractNumId w:val="90"/>
  </w:num>
  <w:num w:numId="14">
    <w:abstractNumId w:val="161"/>
  </w:num>
  <w:num w:numId="15">
    <w:abstractNumId w:val="198"/>
  </w:num>
  <w:num w:numId="16">
    <w:abstractNumId w:val="207"/>
  </w:num>
  <w:num w:numId="17">
    <w:abstractNumId w:val="92"/>
  </w:num>
  <w:num w:numId="18">
    <w:abstractNumId w:val="18"/>
  </w:num>
  <w:num w:numId="19">
    <w:abstractNumId w:val="39"/>
  </w:num>
  <w:num w:numId="20">
    <w:abstractNumId w:val="134"/>
  </w:num>
  <w:num w:numId="21">
    <w:abstractNumId w:val="129"/>
  </w:num>
  <w:num w:numId="22">
    <w:abstractNumId w:val="28"/>
  </w:num>
  <w:num w:numId="23">
    <w:abstractNumId w:val="147"/>
  </w:num>
  <w:num w:numId="24">
    <w:abstractNumId w:val="199"/>
  </w:num>
  <w:num w:numId="25">
    <w:abstractNumId w:val="56"/>
  </w:num>
  <w:num w:numId="26">
    <w:abstractNumId w:val="76"/>
  </w:num>
  <w:num w:numId="27">
    <w:abstractNumId w:val="154"/>
  </w:num>
  <w:num w:numId="28">
    <w:abstractNumId w:val="94"/>
  </w:num>
  <w:num w:numId="29">
    <w:abstractNumId w:val="23"/>
  </w:num>
  <w:num w:numId="30">
    <w:abstractNumId w:val="164"/>
  </w:num>
  <w:num w:numId="31">
    <w:abstractNumId w:val="44"/>
  </w:num>
  <w:num w:numId="32">
    <w:abstractNumId w:val="34"/>
  </w:num>
  <w:num w:numId="33">
    <w:abstractNumId w:val="205"/>
  </w:num>
  <w:num w:numId="3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2"/>
  </w:num>
  <w:num w:numId="36">
    <w:abstractNumId w:val="114"/>
  </w:num>
  <w:num w:numId="37">
    <w:abstractNumId w:val="150"/>
  </w:num>
  <w:num w:numId="38">
    <w:abstractNumId w:val="19"/>
  </w:num>
  <w:num w:numId="39">
    <w:abstractNumId w:val="119"/>
  </w:num>
  <w:num w:numId="40">
    <w:abstractNumId w:val="167"/>
  </w:num>
  <w:num w:numId="41">
    <w:abstractNumId w:val="22"/>
  </w:num>
  <w:num w:numId="42">
    <w:abstractNumId w:val="181"/>
  </w:num>
  <w:num w:numId="43">
    <w:abstractNumId w:val="144"/>
  </w:num>
  <w:num w:numId="44">
    <w:abstractNumId w:val="187"/>
  </w:num>
  <w:num w:numId="45">
    <w:abstractNumId w:val="148"/>
  </w:num>
  <w:num w:numId="46">
    <w:abstractNumId w:val="165"/>
  </w:num>
  <w:num w:numId="47">
    <w:abstractNumId w:val="98"/>
  </w:num>
  <w:num w:numId="48">
    <w:abstractNumId w:val="49"/>
  </w:num>
  <w:num w:numId="49">
    <w:abstractNumId w:val="183"/>
  </w:num>
  <w:num w:numId="50">
    <w:abstractNumId w:val="186"/>
  </w:num>
  <w:num w:numId="51">
    <w:abstractNumId w:val="185"/>
  </w:num>
  <w:num w:numId="52">
    <w:abstractNumId w:val="27"/>
  </w:num>
  <w:num w:numId="53">
    <w:abstractNumId w:val="115"/>
  </w:num>
  <w:num w:numId="54">
    <w:abstractNumId w:val="172"/>
  </w:num>
  <w:num w:numId="55">
    <w:abstractNumId w:val="174"/>
  </w:num>
  <w:num w:numId="56">
    <w:abstractNumId w:val="159"/>
  </w:num>
  <w:num w:numId="57">
    <w:abstractNumId w:val="32"/>
  </w:num>
  <w:num w:numId="58">
    <w:abstractNumId w:val="103"/>
  </w:num>
  <w:num w:numId="59">
    <w:abstractNumId w:val="208"/>
  </w:num>
  <w:num w:numId="60">
    <w:abstractNumId w:val="118"/>
  </w:num>
  <w:num w:numId="61">
    <w:abstractNumId w:val="106"/>
  </w:num>
  <w:num w:numId="62">
    <w:abstractNumId w:val="178"/>
  </w:num>
  <w:num w:numId="63">
    <w:abstractNumId w:val="135"/>
  </w:num>
  <w:num w:numId="64">
    <w:abstractNumId w:val="170"/>
  </w:num>
  <w:num w:numId="65">
    <w:abstractNumId w:val="30"/>
  </w:num>
  <w:num w:numId="66">
    <w:abstractNumId w:val="175"/>
  </w:num>
  <w:num w:numId="67">
    <w:abstractNumId w:val="143"/>
  </w:num>
  <w:num w:numId="68">
    <w:abstractNumId w:val="190"/>
  </w:num>
  <w:num w:numId="69">
    <w:abstractNumId w:val="209"/>
  </w:num>
  <w:num w:numId="70">
    <w:abstractNumId w:val="180"/>
  </w:num>
  <w:num w:numId="71">
    <w:abstractNumId w:val="127"/>
  </w:num>
  <w:num w:numId="72">
    <w:abstractNumId w:val="169"/>
  </w:num>
  <w:num w:numId="73">
    <w:abstractNumId w:val="104"/>
  </w:num>
  <w:num w:numId="74">
    <w:abstractNumId w:val="3"/>
  </w:num>
  <w:num w:numId="75">
    <w:abstractNumId w:val="121"/>
  </w:num>
  <w:num w:numId="76">
    <w:abstractNumId w:val="203"/>
  </w:num>
  <w:num w:numId="77">
    <w:abstractNumId w:val="96"/>
  </w:num>
  <w:num w:numId="78">
    <w:abstractNumId w:val="59"/>
  </w:num>
  <w:num w:numId="79">
    <w:abstractNumId w:val="64"/>
  </w:num>
  <w:num w:numId="80">
    <w:abstractNumId w:val="47"/>
  </w:num>
  <w:num w:numId="81">
    <w:abstractNumId w:val="111"/>
  </w:num>
  <w:num w:numId="82">
    <w:abstractNumId w:val="67"/>
  </w:num>
  <w:num w:numId="83">
    <w:abstractNumId w:val="141"/>
  </w:num>
  <w:num w:numId="84">
    <w:abstractNumId w:val="171"/>
  </w:num>
  <w:num w:numId="85">
    <w:abstractNumId w:val="140"/>
  </w:num>
  <w:num w:numId="86">
    <w:abstractNumId w:val="82"/>
  </w:num>
  <w:num w:numId="87">
    <w:abstractNumId w:val="95"/>
  </w:num>
  <w:num w:numId="88">
    <w:abstractNumId w:val="109"/>
  </w:num>
  <w:num w:numId="89">
    <w:abstractNumId w:val="68"/>
  </w:num>
  <w:num w:numId="90">
    <w:abstractNumId w:val="153"/>
  </w:num>
  <w:num w:numId="91">
    <w:abstractNumId w:val="10"/>
  </w:num>
  <w:num w:numId="92">
    <w:abstractNumId w:val="46"/>
  </w:num>
  <w:num w:numId="93">
    <w:abstractNumId w:val="177"/>
  </w:num>
  <w:num w:numId="94">
    <w:abstractNumId w:val="191"/>
  </w:num>
  <w:num w:numId="95">
    <w:abstractNumId w:val="50"/>
  </w:num>
  <w:num w:numId="96">
    <w:abstractNumId w:val="122"/>
  </w:num>
  <w:num w:numId="97">
    <w:abstractNumId w:val="58"/>
  </w:num>
  <w:num w:numId="98">
    <w:abstractNumId w:val="113"/>
  </w:num>
  <w:num w:numId="99">
    <w:abstractNumId w:val="4"/>
  </w:num>
  <w:num w:numId="100">
    <w:abstractNumId w:val="79"/>
  </w:num>
  <w:num w:numId="101">
    <w:abstractNumId w:val="130"/>
  </w:num>
  <w:num w:numId="102">
    <w:abstractNumId w:val="133"/>
  </w:num>
  <w:num w:numId="103">
    <w:abstractNumId w:val="11"/>
  </w:num>
  <w:num w:numId="104">
    <w:abstractNumId w:val="206"/>
  </w:num>
  <w:num w:numId="105">
    <w:abstractNumId w:val="102"/>
  </w:num>
  <w:num w:numId="106">
    <w:abstractNumId w:val="51"/>
  </w:num>
  <w:num w:numId="107">
    <w:abstractNumId w:val="42"/>
  </w:num>
  <w:num w:numId="108">
    <w:abstractNumId w:val="83"/>
  </w:num>
  <w:num w:numId="109">
    <w:abstractNumId w:val="21"/>
  </w:num>
  <w:num w:numId="110">
    <w:abstractNumId w:val="66"/>
  </w:num>
  <w:num w:numId="111">
    <w:abstractNumId w:val="29"/>
  </w:num>
  <w:num w:numId="112">
    <w:abstractNumId w:val="69"/>
  </w:num>
  <w:num w:numId="113">
    <w:abstractNumId w:val="107"/>
  </w:num>
  <w:num w:numId="114">
    <w:abstractNumId w:val="93"/>
  </w:num>
  <w:num w:numId="115">
    <w:abstractNumId w:val="155"/>
  </w:num>
  <w:num w:numId="116">
    <w:abstractNumId w:val="189"/>
  </w:num>
  <w:num w:numId="117">
    <w:abstractNumId w:val="125"/>
  </w:num>
  <w:num w:numId="118">
    <w:abstractNumId w:val="81"/>
  </w:num>
  <w:num w:numId="119">
    <w:abstractNumId w:val="193"/>
  </w:num>
  <w:num w:numId="120">
    <w:abstractNumId w:val="91"/>
  </w:num>
  <w:num w:numId="121">
    <w:abstractNumId w:val="41"/>
  </w:num>
  <w:num w:numId="122">
    <w:abstractNumId w:val="142"/>
  </w:num>
  <w:num w:numId="123">
    <w:abstractNumId w:val="53"/>
  </w:num>
  <w:num w:numId="124">
    <w:abstractNumId w:val="196"/>
  </w:num>
  <w:num w:numId="125">
    <w:abstractNumId w:val="2"/>
  </w:num>
  <w:num w:numId="126">
    <w:abstractNumId w:val="12"/>
  </w:num>
  <w:num w:numId="127">
    <w:abstractNumId w:val="101"/>
  </w:num>
  <w:num w:numId="128">
    <w:abstractNumId w:val="192"/>
  </w:num>
  <w:num w:numId="129">
    <w:abstractNumId w:val="105"/>
  </w:num>
  <w:num w:numId="130">
    <w:abstractNumId w:val="45"/>
  </w:num>
  <w:num w:numId="131">
    <w:abstractNumId w:val="65"/>
  </w:num>
  <w:num w:numId="132">
    <w:abstractNumId w:val="202"/>
  </w:num>
  <w:num w:numId="133">
    <w:abstractNumId w:val="9"/>
  </w:num>
  <w:num w:numId="134">
    <w:abstractNumId w:val="145"/>
  </w:num>
  <w:num w:numId="135">
    <w:abstractNumId w:val="110"/>
  </w:num>
  <w:num w:numId="136">
    <w:abstractNumId w:val="33"/>
  </w:num>
  <w:num w:numId="137">
    <w:abstractNumId w:val="99"/>
  </w:num>
  <w:num w:numId="138">
    <w:abstractNumId w:val="17"/>
  </w:num>
  <w:num w:numId="139">
    <w:abstractNumId w:val="61"/>
  </w:num>
  <w:num w:numId="140">
    <w:abstractNumId w:val="14"/>
  </w:num>
  <w:num w:numId="141">
    <w:abstractNumId w:val="63"/>
  </w:num>
  <w:num w:numId="142">
    <w:abstractNumId w:val="123"/>
    <w:lvlOverride w:ilvl="0">
      <w:startOverride w:val="1"/>
    </w:lvlOverride>
  </w:num>
  <w:num w:numId="143">
    <w:abstractNumId w:val="37"/>
  </w:num>
  <w:num w:numId="144">
    <w:abstractNumId w:val="77"/>
  </w:num>
  <w:num w:numId="145">
    <w:abstractNumId w:val="48"/>
  </w:num>
  <w:num w:numId="146">
    <w:abstractNumId w:val="179"/>
  </w:num>
  <w:num w:numId="14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7"/>
  </w:num>
  <w:num w:numId="149">
    <w:abstractNumId w:val="13"/>
  </w:num>
  <w:num w:numId="150">
    <w:abstractNumId w:val="160"/>
  </w:num>
  <w:num w:numId="151">
    <w:abstractNumId w:val="88"/>
  </w:num>
  <w:num w:numId="152">
    <w:abstractNumId w:val="25"/>
  </w:num>
  <w:num w:numId="153">
    <w:abstractNumId w:val="151"/>
  </w:num>
  <w:num w:numId="154">
    <w:abstractNumId w:val="158"/>
  </w:num>
  <w:num w:numId="155">
    <w:abstractNumId w:val="40"/>
  </w:num>
  <w:num w:numId="156">
    <w:abstractNumId w:val="176"/>
  </w:num>
  <w:num w:numId="157">
    <w:abstractNumId w:val="87"/>
  </w:num>
  <w:num w:numId="158">
    <w:abstractNumId w:val="6"/>
  </w:num>
  <w:num w:numId="159">
    <w:abstractNumId w:val="55"/>
  </w:num>
  <w:num w:numId="160">
    <w:abstractNumId w:val="26"/>
  </w:num>
  <w:num w:numId="161">
    <w:abstractNumId w:val="85"/>
  </w:num>
  <w:num w:numId="162">
    <w:abstractNumId w:val="38"/>
  </w:num>
  <w:num w:numId="163">
    <w:abstractNumId w:val="78"/>
  </w:num>
  <w:num w:numId="164">
    <w:abstractNumId w:val="136"/>
  </w:num>
  <w:num w:numId="165">
    <w:abstractNumId w:val="89"/>
  </w:num>
  <w:num w:numId="166">
    <w:abstractNumId w:val="36"/>
  </w:num>
  <w:num w:numId="167">
    <w:abstractNumId w:val="71"/>
  </w:num>
  <w:num w:numId="168">
    <w:abstractNumId w:val="132"/>
  </w:num>
  <w:num w:numId="169">
    <w:abstractNumId w:val="1"/>
  </w:num>
  <w:num w:numId="170">
    <w:abstractNumId w:val="16"/>
  </w:num>
  <w:num w:numId="171">
    <w:abstractNumId w:val="74"/>
  </w:num>
  <w:num w:numId="172">
    <w:abstractNumId w:val="108"/>
  </w:num>
  <w:num w:numId="173">
    <w:abstractNumId w:val="15"/>
  </w:num>
  <w:num w:numId="174">
    <w:abstractNumId w:val="139"/>
  </w:num>
  <w:num w:numId="175">
    <w:abstractNumId w:val="201"/>
  </w:num>
  <w:num w:numId="176">
    <w:abstractNumId w:val="73"/>
  </w:num>
  <w:num w:numId="177">
    <w:abstractNumId w:val="100"/>
  </w:num>
  <w:num w:numId="178">
    <w:abstractNumId w:val="7"/>
  </w:num>
  <w:num w:numId="179">
    <w:abstractNumId w:val="62"/>
  </w:num>
  <w:num w:numId="180">
    <w:abstractNumId w:val="200"/>
  </w:num>
  <w:num w:numId="181">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9"/>
  </w:num>
  <w:num w:numId="197">
    <w:abstractNumId w:val="117"/>
  </w:num>
  <w:num w:numId="198">
    <w:abstractNumId w:val="166"/>
  </w:num>
  <w:num w:numId="199">
    <w:abstractNumId w:val="120"/>
  </w:num>
  <w:num w:numId="200">
    <w:abstractNumId w:val="156"/>
  </w:num>
  <w:num w:numId="201">
    <w:abstractNumId w:val="163"/>
  </w:num>
  <w:num w:numId="202">
    <w:abstractNumId w:val="131"/>
  </w:num>
  <w:num w:numId="203">
    <w:abstractNumId w:val="60"/>
  </w:num>
  <w:num w:numId="204">
    <w:abstractNumId w:val="80"/>
  </w:num>
  <w:num w:numId="205">
    <w:abstractNumId w:val="182"/>
  </w:num>
  <w:num w:numId="206">
    <w:abstractNumId w:val="84"/>
  </w:num>
  <w:num w:numId="207">
    <w:abstractNumId w:val="173"/>
  </w:num>
  <w:num w:numId="208">
    <w:abstractNumId w:val="195"/>
  </w:num>
  <w:num w:numId="209">
    <w:abstractNumId w:val="86"/>
  </w:num>
  <w:num w:numId="210">
    <w:abstractNumId w:val="35"/>
  </w:num>
  <w:num w:numId="211">
    <w:abstractNumId w:val="72"/>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20"/>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583A"/>
    <w:rsid w:val="0000501C"/>
    <w:rsid w:val="00005C1C"/>
    <w:rsid w:val="00007A63"/>
    <w:rsid w:val="0001193D"/>
    <w:rsid w:val="0001292E"/>
    <w:rsid w:val="00012A5E"/>
    <w:rsid w:val="000151A4"/>
    <w:rsid w:val="000159E1"/>
    <w:rsid w:val="00021977"/>
    <w:rsid w:val="000231E6"/>
    <w:rsid w:val="00024639"/>
    <w:rsid w:val="000377ED"/>
    <w:rsid w:val="0004063A"/>
    <w:rsid w:val="0004745F"/>
    <w:rsid w:val="000529B8"/>
    <w:rsid w:val="00055BA9"/>
    <w:rsid w:val="0006472A"/>
    <w:rsid w:val="0006544D"/>
    <w:rsid w:val="00066ABF"/>
    <w:rsid w:val="00066B40"/>
    <w:rsid w:val="000838E5"/>
    <w:rsid w:val="000841D4"/>
    <w:rsid w:val="00086CC1"/>
    <w:rsid w:val="00090D3F"/>
    <w:rsid w:val="00093BAE"/>
    <w:rsid w:val="000947A0"/>
    <w:rsid w:val="000A1642"/>
    <w:rsid w:val="000A3C8F"/>
    <w:rsid w:val="000B3B73"/>
    <w:rsid w:val="000B5068"/>
    <w:rsid w:val="000B6293"/>
    <w:rsid w:val="000C4FD4"/>
    <w:rsid w:val="000C7820"/>
    <w:rsid w:val="000C7B1C"/>
    <w:rsid w:val="000D1533"/>
    <w:rsid w:val="000D457B"/>
    <w:rsid w:val="000E0845"/>
    <w:rsid w:val="000E150A"/>
    <w:rsid w:val="000E6A9B"/>
    <w:rsid w:val="000F00C1"/>
    <w:rsid w:val="000F0320"/>
    <w:rsid w:val="000F4A84"/>
    <w:rsid w:val="000F7E2D"/>
    <w:rsid w:val="00100D85"/>
    <w:rsid w:val="00101C04"/>
    <w:rsid w:val="00103BB3"/>
    <w:rsid w:val="00105A73"/>
    <w:rsid w:val="00112E2C"/>
    <w:rsid w:val="00113D2E"/>
    <w:rsid w:val="0011501F"/>
    <w:rsid w:val="00115ADF"/>
    <w:rsid w:val="00120099"/>
    <w:rsid w:val="0012145F"/>
    <w:rsid w:val="00123A8A"/>
    <w:rsid w:val="00123C8F"/>
    <w:rsid w:val="001246DA"/>
    <w:rsid w:val="00125AF4"/>
    <w:rsid w:val="0013538C"/>
    <w:rsid w:val="00136CA5"/>
    <w:rsid w:val="0014465C"/>
    <w:rsid w:val="0014532C"/>
    <w:rsid w:val="001517F8"/>
    <w:rsid w:val="00154618"/>
    <w:rsid w:val="00160A4C"/>
    <w:rsid w:val="00160ABF"/>
    <w:rsid w:val="0016128C"/>
    <w:rsid w:val="00161A07"/>
    <w:rsid w:val="001659D9"/>
    <w:rsid w:val="00167419"/>
    <w:rsid w:val="0017051E"/>
    <w:rsid w:val="001716F4"/>
    <w:rsid w:val="001719EE"/>
    <w:rsid w:val="001736CD"/>
    <w:rsid w:val="00173812"/>
    <w:rsid w:val="00173D56"/>
    <w:rsid w:val="00180E46"/>
    <w:rsid w:val="00182091"/>
    <w:rsid w:val="00184C36"/>
    <w:rsid w:val="001868B4"/>
    <w:rsid w:val="00186B20"/>
    <w:rsid w:val="001928E6"/>
    <w:rsid w:val="00197BF4"/>
    <w:rsid w:val="001A0AED"/>
    <w:rsid w:val="001A4E53"/>
    <w:rsid w:val="001B1042"/>
    <w:rsid w:val="001B22ED"/>
    <w:rsid w:val="001B5D48"/>
    <w:rsid w:val="001C26DF"/>
    <w:rsid w:val="001C59EA"/>
    <w:rsid w:val="001D3FC9"/>
    <w:rsid w:val="001D5173"/>
    <w:rsid w:val="001D6BDF"/>
    <w:rsid w:val="001E0F22"/>
    <w:rsid w:val="001E4A8F"/>
    <w:rsid w:val="001E5710"/>
    <w:rsid w:val="001E5B8A"/>
    <w:rsid w:val="001E6C23"/>
    <w:rsid w:val="001F01D7"/>
    <w:rsid w:val="00206854"/>
    <w:rsid w:val="00207F38"/>
    <w:rsid w:val="0022083F"/>
    <w:rsid w:val="00223266"/>
    <w:rsid w:val="00230EC1"/>
    <w:rsid w:val="002317A3"/>
    <w:rsid w:val="002324A2"/>
    <w:rsid w:val="002401C3"/>
    <w:rsid w:val="00243035"/>
    <w:rsid w:val="00247587"/>
    <w:rsid w:val="0024763E"/>
    <w:rsid w:val="0025253C"/>
    <w:rsid w:val="00254AC8"/>
    <w:rsid w:val="00257AC7"/>
    <w:rsid w:val="002602F9"/>
    <w:rsid w:val="0026208B"/>
    <w:rsid w:val="00265DCF"/>
    <w:rsid w:val="00270013"/>
    <w:rsid w:val="002741CB"/>
    <w:rsid w:val="00276D39"/>
    <w:rsid w:val="002831AA"/>
    <w:rsid w:val="002831CF"/>
    <w:rsid w:val="00285885"/>
    <w:rsid w:val="00292A0F"/>
    <w:rsid w:val="0029410D"/>
    <w:rsid w:val="002A2C4E"/>
    <w:rsid w:val="002A329E"/>
    <w:rsid w:val="002A3F5E"/>
    <w:rsid w:val="002B0422"/>
    <w:rsid w:val="002B3499"/>
    <w:rsid w:val="002B3FE7"/>
    <w:rsid w:val="002B479E"/>
    <w:rsid w:val="002B6434"/>
    <w:rsid w:val="002B6DB4"/>
    <w:rsid w:val="002C222D"/>
    <w:rsid w:val="002C4328"/>
    <w:rsid w:val="002C58F2"/>
    <w:rsid w:val="002D0D3F"/>
    <w:rsid w:val="002E05C3"/>
    <w:rsid w:val="002E20C9"/>
    <w:rsid w:val="002E55BC"/>
    <w:rsid w:val="002E5EA8"/>
    <w:rsid w:val="002E7005"/>
    <w:rsid w:val="002E7F6E"/>
    <w:rsid w:val="002F01BC"/>
    <w:rsid w:val="002F4EB3"/>
    <w:rsid w:val="002F53A0"/>
    <w:rsid w:val="00300FD6"/>
    <w:rsid w:val="003031CB"/>
    <w:rsid w:val="003048D5"/>
    <w:rsid w:val="00307ABA"/>
    <w:rsid w:val="00314692"/>
    <w:rsid w:val="00320806"/>
    <w:rsid w:val="00322E13"/>
    <w:rsid w:val="00326379"/>
    <w:rsid w:val="00327392"/>
    <w:rsid w:val="003308DF"/>
    <w:rsid w:val="00332E20"/>
    <w:rsid w:val="00335C7D"/>
    <w:rsid w:val="0034229C"/>
    <w:rsid w:val="00344D5B"/>
    <w:rsid w:val="00354439"/>
    <w:rsid w:val="0035471C"/>
    <w:rsid w:val="00357910"/>
    <w:rsid w:val="0036271C"/>
    <w:rsid w:val="00370122"/>
    <w:rsid w:val="00372F46"/>
    <w:rsid w:val="003733E5"/>
    <w:rsid w:val="00373410"/>
    <w:rsid w:val="003769F5"/>
    <w:rsid w:val="003815EC"/>
    <w:rsid w:val="0039659E"/>
    <w:rsid w:val="003A056C"/>
    <w:rsid w:val="003A0658"/>
    <w:rsid w:val="003A1D0A"/>
    <w:rsid w:val="003A2263"/>
    <w:rsid w:val="003A37F1"/>
    <w:rsid w:val="003A7285"/>
    <w:rsid w:val="003A794C"/>
    <w:rsid w:val="003B2623"/>
    <w:rsid w:val="003B485A"/>
    <w:rsid w:val="003B700B"/>
    <w:rsid w:val="003B7516"/>
    <w:rsid w:val="003C7588"/>
    <w:rsid w:val="003D0127"/>
    <w:rsid w:val="003D0870"/>
    <w:rsid w:val="003D0A22"/>
    <w:rsid w:val="003D0E1D"/>
    <w:rsid w:val="003D0E6E"/>
    <w:rsid w:val="003D22CB"/>
    <w:rsid w:val="003D434C"/>
    <w:rsid w:val="003D535A"/>
    <w:rsid w:val="003D5A31"/>
    <w:rsid w:val="003D63B8"/>
    <w:rsid w:val="003E1718"/>
    <w:rsid w:val="003E310A"/>
    <w:rsid w:val="003E3129"/>
    <w:rsid w:val="003E41BA"/>
    <w:rsid w:val="003F1B0A"/>
    <w:rsid w:val="00401DCE"/>
    <w:rsid w:val="00404495"/>
    <w:rsid w:val="0040512F"/>
    <w:rsid w:val="00406BF8"/>
    <w:rsid w:val="004114EB"/>
    <w:rsid w:val="00411C69"/>
    <w:rsid w:val="004150C4"/>
    <w:rsid w:val="0041583A"/>
    <w:rsid w:val="00415F72"/>
    <w:rsid w:val="00420766"/>
    <w:rsid w:val="00424703"/>
    <w:rsid w:val="00425136"/>
    <w:rsid w:val="00432B86"/>
    <w:rsid w:val="00437FFE"/>
    <w:rsid w:val="00440F70"/>
    <w:rsid w:val="00447571"/>
    <w:rsid w:val="004478C8"/>
    <w:rsid w:val="004777CF"/>
    <w:rsid w:val="00480BE6"/>
    <w:rsid w:val="004816B4"/>
    <w:rsid w:val="004823C2"/>
    <w:rsid w:val="0048357E"/>
    <w:rsid w:val="004836FC"/>
    <w:rsid w:val="00494831"/>
    <w:rsid w:val="004959D4"/>
    <w:rsid w:val="00495A58"/>
    <w:rsid w:val="004A1512"/>
    <w:rsid w:val="004A3FF2"/>
    <w:rsid w:val="004B0198"/>
    <w:rsid w:val="004B069C"/>
    <w:rsid w:val="004B36FE"/>
    <w:rsid w:val="004B3CF9"/>
    <w:rsid w:val="004B4EBA"/>
    <w:rsid w:val="004C1219"/>
    <w:rsid w:val="004C3238"/>
    <w:rsid w:val="004C4109"/>
    <w:rsid w:val="004C47A1"/>
    <w:rsid w:val="004C4C8B"/>
    <w:rsid w:val="004C7B15"/>
    <w:rsid w:val="004D5050"/>
    <w:rsid w:val="004D71FE"/>
    <w:rsid w:val="004E0901"/>
    <w:rsid w:val="004E0AA8"/>
    <w:rsid w:val="004E0C04"/>
    <w:rsid w:val="004E37F1"/>
    <w:rsid w:val="004E7103"/>
    <w:rsid w:val="004F0F9B"/>
    <w:rsid w:val="004F3745"/>
    <w:rsid w:val="004F520B"/>
    <w:rsid w:val="004F6910"/>
    <w:rsid w:val="0050224C"/>
    <w:rsid w:val="005028F1"/>
    <w:rsid w:val="005030FF"/>
    <w:rsid w:val="005074C5"/>
    <w:rsid w:val="005103EA"/>
    <w:rsid w:val="00517CB5"/>
    <w:rsid w:val="00520AD3"/>
    <w:rsid w:val="00522A08"/>
    <w:rsid w:val="00530782"/>
    <w:rsid w:val="00531DC6"/>
    <w:rsid w:val="00545D7C"/>
    <w:rsid w:val="005475AA"/>
    <w:rsid w:val="00552890"/>
    <w:rsid w:val="00555264"/>
    <w:rsid w:val="00557F4C"/>
    <w:rsid w:val="0056240F"/>
    <w:rsid w:val="0056550E"/>
    <w:rsid w:val="005667A9"/>
    <w:rsid w:val="00566E79"/>
    <w:rsid w:val="00574519"/>
    <w:rsid w:val="00574DD7"/>
    <w:rsid w:val="00577097"/>
    <w:rsid w:val="00581842"/>
    <w:rsid w:val="00587CA9"/>
    <w:rsid w:val="0059052C"/>
    <w:rsid w:val="00590DB1"/>
    <w:rsid w:val="00591133"/>
    <w:rsid w:val="005915B6"/>
    <w:rsid w:val="005938DF"/>
    <w:rsid w:val="005A3882"/>
    <w:rsid w:val="005A4140"/>
    <w:rsid w:val="005A46B6"/>
    <w:rsid w:val="005A5E45"/>
    <w:rsid w:val="005A6234"/>
    <w:rsid w:val="005A62DB"/>
    <w:rsid w:val="005B1BA2"/>
    <w:rsid w:val="005B34BB"/>
    <w:rsid w:val="005B4E01"/>
    <w:rsid w:val="005B58B4"/>
    <w:rsid w:val="005B5BCF"/>
    <w:rsid w:val="005B6A89"/>
    <w:rsid w:val="005B6FF9"/>
    <w:rsid w:val="005C1B27"/>
    <w:rsid w:val="005C4DAB"/>
    <w:rsid w:val="005D1B17"/>
    <w:rsid w:val="005D3735"/>
    <w:rsid w:val="005D3EA6"/>
    <w:rsid w:val="005D5B1D"/>
    <w:rsid w:val="005E169D"/>
    <w:rsid w:val="005E629A"/>
    <w:rsid w:val="005F627E"/>
    <w:rsid w:val="00602395"/>
    <w:rsid w:val="00603B6C"/>
    <w:rsid w:val="0060529E"/>
    <w:rsid w:val="00614DE5"/>
    <w:rsid w:val="00626100"/>
    <w:rsid w:val="0063614A"/>
    <w:rsid w:val="00637499"/>
    <w:rsid w:val="006438BB"/>
    <w:rsid w:val="00643F41"/>
    <w:rsid w:val="006457CE"/>
    <w:rsid w:val="006458B7"/>
    <w:rsid w:val="0065280E"/>
    <w:rsid w:val="00652B6F"/>
    <w:rsid w:val="006543FA"/>
    <w:rsid w:val="00655117"/>
    <w:rsid w:val="00655D08"/>
    <w:rsid w:val="00656041"/>
    <w:rsid w:val="00664E50"/>
    <w:rsid w:val="00665098"/>
    <w:rsid w:val="00671BCF"/>
    <w:rsid w:val="006724A7"/>
    <w:rsid w:val="00672FB4"/>
    <w:rsid w:val="006851B4"/>
    <w:rsid w:val="00686E4D"/>
    <w:rsid w:val="00687A4C"/>
    <w:rsid w:val="00690942"/>
    <w:rsid w:val="006912BB"/>
    <w:rsid w:val="006A5A5E"/>
    <w:rsid w:val="006A6ABC"/>
    <w:rsid w:val="006B4C50"/>
    <w:rsid w:val="006C23BE"/>
    <w:rsid w:val="006C3366"/>
    <w:rsid w:val="006C501F"/>
    <w:rsid w:val="006C76B0"/>
    <w:rsid w:val="006D2E5C"/>
    <w:rsid w:val="006D6D6E"/>
    <w:rsid w:val="006E3163"/>
    <w:rsid w:val="006E6E11"/>
    <w:rsid w:val="006F1F2E"/>
    <w:rsid w:val="006F75E4"/>
    <w:rsid w:val="00704BC7"/>
    <w:rsid w:val="007064C8"/>
    <w:rsid w:val="007103CE"/>
    <w:rsid w:val="00711925"/>
    <w:rsid w:val="007171B6"/>
    <w:rsid w:val="007206D5"/>
    <w:rsid w:val="007206FE"/>
    <w:rsid w:val="0072723F"/>
    <w:rsid w:val="00727FE3"/>
    <w:rsid w:val="00732700"/>
    <w:rsid w:val="00732831"/>
    <w:rsid w:val="00733E74"/>
    <w:rsid w:val="00734373"/>
    <w:rsid w:val="00743DE1"/>
    <w:rsid w:val="00747296"/>
    <w:rsid w:val="00750FC0"/>
    <w:rsid w:val="00760D45"/>
    <w:rsid w:val="00766150"/>
    <w:rsid w:val="007752A3"/>
    <w:rsid w:val="00775601"/>
    <w:rsid w:val="00776246"/>
    <w:rsid w:val="00776968"/>
    <w:rsid w:val="00783B9B"/>
    <w:rsid w:val="00784F2C"/>
    <w:rsid w:val="00787D83"/>
    <w:rsid w:val="007A168E"/>
    <w:rsid w:val="007A1A7B"/>
    <w:rsid w:val="007A3D11"/>
    <w:rsid w:val="007A595D"/>
    <w:rsid w:val="007A6810"/>
    <w:rsid w:val="007B2D1E"/>
    <w:rsid w:val="007B3CC0"/>
    <w:rsid w:val="007C310A"/>
    <w:rsid w:val="007C73F6"/>
    <w:rsid w:val="007D293B"/>
    <w:rsid w:val="007E390A"/>
    <w:rsid w:val="007E7922"/>
    <w:rsid w:val="007F111E"/>
    <w:rsid w:val="007F47B2"/>
    <w:rsid w:val="007F6150"/>
    <w:rsid w:val="007F660C"/>
    <w:rsid w:val="00800754"/>
    <w:rsid w:val="0080211E"/>
    <w:rsid w:val="008054B8"/>
    <w:rsid w:val="0080556E"/>
    <w:rsid w:val="00807F61"/>
    <w:rsid w:val="008164F1"/>
    <w:rsid w:val="0081661E"/>
    <w:rsid w:val="00817C90"/>
    <w:rsid w:val="008200CE"/>
    <w:rsid w:val="00820551"/>
    <w:rsid w:val="00820D17"/>
    <w:rsid w:val="00820DD2"/>
    <w:rsid w:val="00833147"/>
    <w:rsid w:val="008349B8"/>
    <w:rsid w:val="00841B1A"/>
    <w:rsid w:val="0085602C"/>
    <w:rsid w:val="00857283"/>
    <w:rsid w:val="00872B81"/>
    <w:rsid w:val="008731D5"/>
    <w:rsid w:val="00873F2C"/>
    <w:rsid w:val="00875909"/>
    <w:rsid w:val="00876C61"/>
    <w:rsid w:val="00881869"/>
    <w:rsid w:val="00882034"/>
    <w:rsid w:val="0088559C"/>
    <w:rsid w:val="0089237A"/>
    <w:rsid w:val="008929B0"/>
    <w:rsid w:val="008951E1"/>
    <w:rsid w:val="00896D1D"/>
    <w:rsid w:val="008A0B7A"/>
    <w:rsid w:val="008A3ADC"/>
    <w:rsid w:val="008A6A66"/>
    <w:rsid w:val="008B5892"/>
    <w:rsid w:val="008C04EA"/>
    <w:rsid w:val="008C27BE"/>
    <w:rsid w:val="008C455C"/>
    <w:rsid w:val="008E0762"/>
    <w:rsid w:val="008E55B7"/>
    <w:rsid w:val="008F0BBC"/>
    <w:rsid w:val="008F241D"/>
    <w:rsid w:val="00902F8E"/>
    <w:rsid w:val="00904F21"/>
    <w:rsid w:val="00905D01"/>
    <w:rsid w:val="00907E2A"/>
    <w:rsid w:val="00913054"/>
    <w:rsid w:val="009140E4"/>
    <w:rsid w:val="0091596A"/>
    <w:rsid w:val="00915B77"/>
    <w:rsid w:val="009160BA"/>
    <w:rsid w:val="009178E9"/>
    <w:rsid w:val="00921AEC"/>
    <w:rsid w:val="00924CDE"/>
    <w:rsid w:val="00925A0A"/>
    <w:rsid w:val="00926CF5"/>
    <w:rsid w:val="009313A0"/>
    <w:rsid w:val="00932B9F"/>
    <w:rsid w:val="00932F96"/>
    <w:rsid w:val="009337BA"/>
    <w:rsid w:val="009344CB"/>
    <w:rsid w:val="00934B76"/>
    <w:rsid w:val="00940EA5"/>
    <w:rsid w:val="00943672"/>
    <w:rsid w:val="00945738"/>
    <w:rsid w:val="00954611"/>
    <w:rsid w:val="00955A17"/>
    <w:rsid w:val="00957D3E"/>
    <w:rsid w:val="00960171"/>
    <w:rsid w:val="00960576"/>
    <w:rsid w:val="00961C88"/>
    <w:rsid w:val="0096642F"/>
    <w:rsid w:val="00973CD9"/>
    <w:rsid w:val="00974045"/>
    <w:rsid w:val="00977304"/>
    <w:rsid w:val="009801BB"/>
    <w:rsid w:val="00982444"/>
    <w:rsid w:val="00983B1F"/>
    <w:rsid w:val="00991BDE"/>
    <w:rsid w:val="00995E2A"/>
    <w:rsid w:val="00997376"/>
    <w:rsid w:val="009A0C43"/>
    <w:rsid w:val="009A0CC5"/>
    <w:rsid w:val="009A1D46"/>
    <w:rsid w:val="009A3416"/>
    <w:rsid w:val="009A44C1"/>
    <w:rsid w:val="009B0A27"/>
    <w:rsid w:val="009B5B75"/>
    <w:rsid w:val="009C021D"/>
    <w:rsid w:val="009C7F3A"/>
    <w:rsid w:val="009D1AC0"/>
    <w:rsid w:val="009D2268"/>
    <w:rsid w:val="009D2E8D"/>
    <w:rsid w:val="009D5DBB"/>
    <w:rsid w:val="009D71C1"/>
    <w:rsid w:val="009E23AE"/>
    <w:rsid w:val="009E3220"/>
    <w:rsid w:val="009E33E1"/>
    <w:rsid w:val="009F66DF"/>
    <w:rsid w:val="00A01EDB"/>
    <w:rsid w:val="00A028B1"/>
    <w:rsid w:val="00A05B99"/>
    <w:rsid w:val="00A10950"/>
    <w:rsid w:val="00A12322"/>
    <w:rsid w:val="00A13D52"/>
    <w:rsid w:val="00A16721"/>
    <w:rsid w:val="00A17BB7"/>
    <w:rsid w:val="00A2171E"/>
    <w:rsid w:val="00A218A1"/>
    <w:rsid w:val="00A22F3E"/>
    <w:rsid w:val="00A24B6B"/>
    <w:rsid w:val="00A309D4"/>
    <w:rsid w:val="00A3556B"/>
    <w:rsid w:val="00A35814"/>
    <w:rsid w:val="00A35B8B"/>
    <w:rsid w:val="00A36395"/>
    <w:rsid w:val="00A370F2"/>
    <w:rsid w:val="00A40662"/>
    <w:rsid w:val="00A43023"/>
    <w:rsid w:val="00A431E6"/>
    <w:rsid w:val="00A45366"/>
    <w:rsid w:val="00A45469"/>
    <w:rsid w:val="00A45685"/>
    <w:rsid w:val="00A45F6D"/>
    <w:rsid w:val="00A460F2"/>
    <w:rsid w:val="00A53FD3"/>
    <w:rsid w:val="00A54F88"/>
    <w:rsid w:val="00A56ACC"/>
    <w:rsid w:val="00A60B50"/>
    <w:rsid w:val="00A64294"/>
    <w:rsid w:val="00A7235B"/>
    <w:rsid w:val="00A752F3"/>
    <w:rsid w:val="00A83B34"/>
    <w:rsid w:val="00A84AE8"/>
    <w:rsid w:val="00A9066A"/>
    <w:rsid w:val="00A927FF"/>
    <w:rsid w:val="00A94753"/>
    <w:rsid w:val="00A95A18"/>
    <w:rsid w:val="00AA3089"/>
    <w:rsid w:val="00AA62CF"/>
    <w:rsid w:val="00AB25F9"/>
    <w:rsid w:val="00AB6904"/>
    <w:rsid w:val="00AC1A8A"/>
    <w:rsid w:val="00AC1AB2"/>
    <w:rsid w:val="00AC4724"/>
    <w:rsid w:val="00AC561C"/>
    <w:rsid w:val="00AC6309"/>
    <w:rsid w:val="00AC659B"/>
    <w:rsid w:val="00AC6D9A"/>
    <w:rsid w:val="00AD6E42"/>
    <w:rsid w:val="00AD6F39"/>
    <w:rsid w:val="00AE0B8D"/>
    <w:rsid w:val="00AE2255"/>
    <w:rsid w:val="00AE2411"/>
    <w:rsid w:val="00AE2C72"/>
    <w:rsid w:val="00AE4311"/>
    <w:rsid w:val="00AE43BE"/>
    <w:rsid w:val="00AF3273"/>
    <w:rsid w:val="00AF3659"/>
    <w:rsid w:val="00AF3CCB"/>
    <w:rsid w:val="00AF5420"/>
    <w:rsid w:val="00AF64E0"/>
    <w:rsid w:val="00B03196"/>
    <w:rsid w:val="00B052AB"/>
    <w:rsid w:val="00B07B8D"/>
    <w:rsid w:val="00B13A7F"/>
    <w:rsid w:val="00B159B0"/>
    <w:rsid w:val="00B15E8F"/>
    <w:rsid w:val="00B15EC4"/>
    <w:rsid w:val="00B22027"/>
    <w:rsid w:val="00B26214"/>
    <w:rsid w:val="00B32A2E"/>
    <w:rsid w:val="00B36369"/>
    <w:rsid w:val="00B41F2D"/>
    <w:rsid w:val="00B43283"/>
    <w:rsid w:val="00B517D4"/>
    <w:rsid w:val="00B526B0"/>
    <w:rsid w:val="00B54A30"/>
    <w:rsid w:val="00B563B0"/>
    <w:rsid w:val="00B5774B"/>
    <w:rsid w:val="00B57C31"/>
    <w:rsid w:val="00B6581A"/>
    <w:rsid w:val="00B67A11"/>
    <w:rsid w:val="00B738F5"/>
    <w:rsid w:val="00B765F7"/>
    <w:rsid w:val="00B81A42"/>
    <w:rsid w:val="00B8405C"/>
    <w:rsid w:val="00B87555"/>
    <w:rsid w:val="00B91B14"/>
    <w:rsid w:val="00B94E3A"/>
    <w:rsid w:val="00B95ABD"/>
    <w:rsid w:val="00BA1589"/>
    <w:rsid w:val="00BA27B5"/>
    <w:rsid w:val="00BA56B1"/>
    <w:rsid w:val="00BA7C34"/>
    <w:rsid w:val="00BB7493"/>
    <w:rsid w:val="00BB7CE5"/>
    <w:rsid w:val="00BC2A2E"/>
    <w:rsid w:val="00BC2E93"/>
    <w:rsid w:val="00BD69E6"/>
    <w:rsid w:val="00BE17EB"/>
    <w:rsid w:val="00BE5AFC"/>
    <w:rsid w:val="00BE673D"/>
    <w:rsid w:val="00BF603E"/>
    <w:rsid w:val="00C039C8"/>
    <w:rsid w:val="00C0412A"/>
    <w:rsid w:val="00C04246"/>
    <w:rsid w:val="00C045E2"/>
    <w:rsid w:val="00C0465C"/>
    <w:rsid w:val="00C05BF1"/>
    <w:rsid w:val="00C11384"/>
    <w:rsid w:val="00C124E5"/>
    <w:rsid w:val="00C15B4F"/>
    <w:rsid w:val="00C16E3A"/>
    <w:rsid w:val="00C20DCB"/>
    <w:rsid w:val="00C20E79"/>
    <w:rsid w:val="00C21E48"/>
    <w:rsid w:val="00C23F5E"/>
    <w:rsid w:val="00C24CBB"/>
    <w:rsid w:val="00C318D3"/>
    <w:rsid w:val="00C32C75"/>
    <w:rsid w:val="00C32E61"/>
    <w:rsid w:val="00C33A92"/>
    <w:rsid w:val="00C357C5"/>
    <w:rsid w:val="00C4374C"/>
    <w:rsid w:val="00C4426F"/>
    <w:rsid w:val="00C46BCF"/>
    <w:rsid w:val="00C5425B"/>
    <w:rsid w:val="00C550CA"/>
    <w:rsid w:val="00C618B3"/>
    <w:rsid w:val="00C623D8"/>
    <w:rsid w:val="00C638CB"/>
    <w:rsid w:val="00C67C52"/>
    <w:rsid w:val="00C72523"/>
    <w:rsid w:val="00C732E9"/>
    <w:rsid w:val="00C74AAA"/>
    <w:rsid w:val="00C77EED"/>
    <w:rsid w:val="00C829F9"/>
    <w:rsid w:val="00C841FF"/>
    <w:rsid w:val="00C843A6"/>
    <w:rsid w:val="00C905B0"/>
    <w:rsid w:val="00C90B3C"/>
    <w:rsid w:val="00C938AF"/>
    <w:rsid w:val="00C95C3C"/>
    <w:rsid w:val="00C96B44"/>
    <w:rsid w:val="00CA429C"/>
    <w:rsid w:val="00CA7567"/>
    <w:rsid w:val="00CA79CC"/>
    <w:rsid w:val="00CB6D1A"/>
    <w:rsid w:val="00CC2688"/>
    <w:rsid w:val="00CC2A04"/>
    <w:rsid w:val="00CC3553"/>
    <w:rsid w:val="00CC3673"/>
    <w:rsid w:val="00CC5985"/>
    <w:rsid w:val="00CC66CB"/>
    <w:rsid w:val="00CD06D8"/>
    <w:rsid w:val="00CD0885"/>
    <w:rsid w:val="00CD7C97"/>
    <w:rsid w:val="00CF0C42"/>
    <w:rsid w:val="00CF61BF"/>
    <w:rsid w:val="00D003AF"/>
    <w:rsid w:val="00D05585"/>
    <w:rsid w:val="00D06643"/>
    <w:rsid w:val="00D103F4"/>
    <w:rsid w:val="00D112E4"/>
    <w:rsid w:val="00D143DC"/>
    <w:rsid w:val="00D16F2F"/>
    <w:rsid w:val="00D17065"/>
    <w:rsid w:val="00D22152"/>
    <w:rsid w:val="00D2328C"/>
    <w:rsid w:val="00D2437D"/>
    <w:rsid w:val="00D26A57"/>
    <w:rsid w:val="00D26EF6"/>
    <w:rsid w:val="00D2754B"/>
    <w:rsid w:val="00D32B8F"/>
    <w:rsid w:val="00D35036"/>
    <w:rsid w:val="00D43DBB"/>
    <w:rsid w:val="00D45EBD"/>
    <w:rsid w:val="00D53B84"/>
    <w:rsid w:val="00D555C5"/>
    <w:rsid w:val="00D577B6"/>
    <w:rsid w:val="00D6111B"/>
    <w:rsid w:val="00D67373"/>
    <w:rsid w:val="00D72F81"/>
    <w:rsid w:val="00D7694E"/>
    <w:rsid w:val="00D77825"/>
    <w:rsid w:val="00D80394"/>
    <w:rsid w:val="00D8121B"/>
    <w:rsid w:val="00D84290"/>
    <w:rsid w:val="00D868DB"/>
    <w:rsid w:val="00D90300"/>
    <w:rsid w:val="00D92A2A"/>
    <w:rsid w:val="00D934E4"/>
    <w:rsid w:val="00D93986"/>
    <w:rsid w:val="00D94000"/>
    <w:rsid w:val="00D95ED9"/>
    <w:rsid w:val="00D9732C"/>
    <w:rsid w:val="00DA2C43"/>
    <w:rsid w:val="00DB1322"/>
    <w:rsid w:val="00DB1AE6"/>
    <w:rsid w:val="00DB7356"/>
    <w:rsid w:val="00DC0658"/>
    <w:rsid w:val="00DD217F"/>
    <w:rsid w:val="00DD64A5"/>
    <w:rsid w:val="00DD73FD"/>
    <w:rsid w:val="00DD7792"/>
    <w:rsid w:val="00DE260A"/>
    <w:rsid w:val="00DF008A"/>
    <w:rsid w:val="00DF08C2"/>
    <w:rsid w:val="00DF1F6B"/>
    <w:rsid w:val="00DF5614"/>
    <w:rsid w:val="00E018A8"/>
    <w:rsid w:val="00E030C5"/>
    <w:rsid w:val="00E1411E"/>
    <w:rsid w:val="00E20B0C"/>
    <w:rsid w:val="00E3325C"/>
    <w:rsid w:val="00E35E87"/>
    <w:rsid w:val="00E4013F"/>
    <w:rsid w:val="00E4578D"/>
    <w:rsid w:val="00E46CEF"/>
    <w:rsid w:val="00E47DF8"/>
    <w:rsid w:val="00E51345"/>
    <w:rsid w:val="00E56478"/>
    <w:rsid w:val="00E568BB"/>
    <w:rsid w:val="00E61FE3"/>
    <w:rsid w:val="00E63CB2"/>
    <w:rsid w:val="00E67EFC"/>
    <w:rsid w:val="00E70159"/>
    <w:rsid w:val="00E71E99"/>
    <w:rsid w:val="00E73EBC"/>
    <w:rsid w:val="00E76008"/>
    <w:rsid w:val="00E76F32"/>
    <w:rsid w:val="00E903CE"/>
    <w:rsid w:val="00E91E05"/>
    <w:rsid w:val="00E95669"/>
    <w:rsid w:val="00E964F2"/>
    <w:rsid w:val="00E96AD2"/>
    <w:rsid w:val="00E96DAF"/>
    <w:rsid w:val="00E9745A"/>
    <w:rsid w:val="00EA38B1"/>
    <w:rsid w:val="00EA6231"/>
    <w:rsid w:val="00EA7036"/>
    <w:rsid w:val="00EB4243"/>
    <w:rsid w:val="00EB7F42"/>
    <w:rsid w:val="00EC1CB3"/>
    <w:rsid w:val="00EC1F4D"/>
    <w:rsid w:val="00EC29A9"/>
    <w:rsid w:val="00EC3589"/>
    <w:rsid w:val="00EC5A69"/>
    <w:rsid w:val="00EC61AC"/>
    <w:rsid w:val="00EC7327"/>
    <w:rsid w:val="00ED2C50"/>
    <w:rsid w:val="00ED3F83"/>
    <w:rsid w:val="00ED6566"/>
    <w:rsid w:val="00EE1737"/>
    <w:rsid w:val="00EE3019"/>
    <w:rsid w:val="00EE3424"/>
    <w:rsid w:val="00EE51CB"/>
    <w:rsid w:val="00EE611A"/>
    <w:rsid w:val="00EE669F"/>
    <w:rsid w:val="00EF15F1"/>
    <w:rsid w:val="00EF3A1A"/>
    <w:rsid w:val="00EF3A8E"/>
    <w:rsid w:val="00EF556D"/>
    <w:rsid w:val="00F03E30"/>
    <w:rsid w:val="00F03F4E"/>
    <w:rsid w:val="00F06BE5"/>
    <w:rsid w:val="00F12C29"/>
    <w:rsid w:val="00F16ECC"/>
    <w:rsid w:val="00F23B7E"/>
    <w:rsid w:val="00F25481"/>
    <w:rsid w:val="00F4167D"/>
    <w:rsid w:val="00F42371"/>
    <w:rsid w:val="00F46613"/>
    <w:rsid w:val="00F46ADE"/>
    <w:rsid w:val="00F51DA5"/>
    <w:rsid w:val="00F52381"/>
    <w:rsid w:val="00F5607C"/>
    <w:rsid w:val="00F570AC"/>
    <w:rsid w:val="00F57842"/>
    <w:rsid w:val="00F60FFF"/>
    <w:rsid w:val="00F6155E"/>
    <w:rsid w:val="00F61DB1"/>
    <w:rsid w:val="00F64750"/>
    <w:rsid w:val="00F65496"/>
    <w:rsid w:val="00F65FD8"/>
    <w:rsid w:val="00F77641"/>
    <w:rsid w:val="00F80AF1"/>
    <w:rsid w:val="00F81242"/>
    <w:rsid w:val="00F8506C"/>
    <w:rsid w:val="00F87741"/>
    <w:rsid w:val="00F90506"/>
    <w:rsid w:val="00F92A7B"/>
    <w:rsid w:val="00F935ED"/>
    <w:rsid w:val="00F93CB9"/>
    <w:rsid w:val="00FA210A"/>
    <w:rsid w:val="00FA69CD"/>
    <w:rsid w:val="00FB0B77"/>
    <w:rsid w:val="00FB1C61"/>
    <w:rsid w:val="00FB5393"/>
    <w:rsid w:val="00FB580A"/>
    <w:rsid w:val="00FC0EAF"/>
    <w:rsid w:val="00FC12FB"/>
    <w:rsid w:val="00FC1FBE"/>
    <w:rsid w:val="00FC2E43"/>
    <w:rsid w:val="00FC3AF7"/>
    <w:rsid w:val="00FC45DB"/>
    <w:rsid w:val="00FC7592"/>
    <w:rsid w:val="00FD5025"/>
    <w:rsid w:val="00FD5822"/>
    <w:rsid w:val="00FD76B1"/>
    <w:rsid w:val="00FE230A"/>
    <w:rsid w:val="00FE2F06"/>
    <w:rsid w:val="00FE5A6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uiPriority="0" w:unhideWhenUsed="1"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DB7356"/>
    <w:pPr>
      <w:spacing w:after="200" w:line="276" w:lineRule="auto"/>
    </w:pPr>
    <w:rPr>
      <w:rFonts w:cs="Calibri"/>
    </w:rPr>
  </w:style>
  <w:style w:type="paragraph" w:styleId="Heading1">
    <w:name w:val="heading 1"/>
    <w:basedOn w:val="Normal"/>
    <w:next w:val="Normal"/>
    <w:link w:val="Heading1Char1"/>
    <w:uiPriority w:val="99"/>
    <w:qFormat/>
    <w:locked/>
    <w:rsid w:val="001E4A8F"/>
    <w:pPr>
      <w:keepNext/>
      <w:widowControl w:val="0"/>
      <w:spacing w:before="240" w:after="60" w:line="240" w:lineRule="auto"/>
      <w:ind w:firstLine="709"/>
      <w:jc w:val="both"/>
      <w:outlineLvl w:val="0"/>
    </w:pPr>
    <w:rPr>
      <w:rFonts w:ascii="Times New Roman Bold" w:eastAsia="MS Gothic" w:hAnsi="Times New Roman Bold" w:cs="Times New Roman"/>
      <w:b/>
      <w:smallCaps/>
      <w:kern w:val="32"/>
      <w:sz w:val="32"/>
      <w:szCs w:val="20"/>
      <w:lang w:eastAsia="be-BY"/>
    </w:rPr>
  </w:style>
  <w:style w:type="paragraph" w:styleId="Heading2">
    <w:name w:val="heading 2"/>
    <w:basedOn w:val="Normal"/>
    <w:next w:val="Normal"/>
    <w:link w:val="Heading2Char1"/>
    <w:uiPriority w:val="99"/>
    <w:qFormat/>
    <w:locked/>
    <w:rsid w:val="001E4A8F"/>
    <w:pPr>
      <w:keepNext/>
      <w:keepLines/>
      <w:spacing w:before="200" w:after="0" w:line="259" w:lineRule="auto"/>
      <w:outlineLvl w:val="1"/>
    </w:pPr>
    <w:rPr>
      <w:rFonts w:ascii="Calibri Light" w:eastAsia="MS Gothic" w:hAnsi="Calibri Light" w:cs="Times New Roman"/>
      <w:b/>
      <w:color w:val="5B9BD5"/>
      <w:kern w:val="2"/>
      <w:sz w:val="26"/>
      <w:szCs w:val="20"/>
      <w:lang w:val="bg-BG"/>
    </w:rPr>
  </w:style>
  <w:style w:type="paragraph" w:styleId="Heading3">
    <w:name w:val="heading 3"/>
    <w:basedOn w:val="Normal"/>
    <w:next w:val="Normal"/>
    <w:link w:val="Heading3Char1"/>
    <w:uiPriority w:val="99"/>
    <w:qFormat/>
    <w:locked/>
    <w:rsid w:val="00820D17"/>
    <w:pPr>
      <w:keepNext/>
      <w:spacing w:before="240" w:after="60" w:line="240" w:lineRule="auto"/>
      <w:outlineLvl w:val="2"/>
    </w:pPr>
    <w:rPr>
      <w:rFonts w:ascii="Arial" w:hAnsi="Arial" w:cs="Times New Roman"/>
      <w:b/>
      <w:sz w:val="26"/>
      <w:szCs w:val="20"/>
      <w:lang w:val="bg-BG" w:eastAsia="bg-BG"/>
    </w:rPr>
  </w:style>
  <w:style w:type="paragraph" w:styleId="Heading4">
    <w:name w:val="heading 4"/>
    <w:basedOn w:val="Normal"/>
    <w:next w:val="Normal"/>
    <w:link w:val="Heading4Char1"/>
    <w:uiPriority w:val="99"/>
    <w:qFormat/>
    <w:locked/>
    <w:rsid w:val="001E4A8F"/>
    <w:pPr>
      <w:keepNext/>
      <w:widowControl w:val="0"/>
      <w:spacing w:before="240" w:after="60" w:line="240" w:lineRule="auto"/>
      <w:jc w:val="both"/>
      <w:outlineLvl w:val="3"/>
    </w:pPr>
    <w:rPr>
      <w:rFonts w:eastAsia="MS Gothic" w:cs="Times New Roman"/>
      <w:i/>
      <w:kern w:val="2"/>
      <w:sz w:val="28"/>
      <w:szCs w:val="20"/>
    </w:rPr>
  </w:style>
  <w:style w:type="paragraph" w:styleId="Heading5">
    <w:name w:val="heading 5"/>
    <w:basedOn w:val="Normal"/>
    <w:next w:val="Normal"/>
    <w:link w:val="Heading5Char1"/>
    <w:uiPriority w:val="99"/>
    <w:qFormat/>
    <w:locked/>
    <w:rsid w:val="001E4A8F"/>
    <w:pPr>
      <w:widowControl w:val="0"/>
      <w:spacing w:before="240" w:after="60" w:line="240" w:lineRule="auto"/>
      <w:jc w:val="both"/>
      <w:outlineLvl w:val="4"/>
    </w:pPr>
    <w:rPr>
      <w:rFonts w:eastAsia="MS Gothic" w:cs="Times New Roman"/>
      <w:b/>
      <w:i/>
      <w:kern w:val="2"/>
      <w:sz w:val="26"/>
      <w:szCs w:val="20"/>
    </w:rPr>
  </w:style>
  <w:style w:type="paragraph" w:styleId="Heading6">
    <w:name w:val="heading 6"/>
    <w:basedOn w:val="Normal"/>
    <w:next w:val="Normal"/>
    <w:link w:val="Heading6Char1"/>
    <w:uiPriority w:val="99"/>
    <w:qFormat/>
    <w:locked/>
    <w:rsid w:val="001E4A8F"/>
    <w:pPr>
      <w:widowControl w:val="0"/>
      <w:spacing w:before="240" w:after="60" w:line="240" w:lineRule="auto"/>
      <w:jc w:val="both"/>
      <w:outlineLvl w:val="5"/>
    </w:pPr>
    <w:rPr>
      <w:rFonts w:eastAsia="MS Gothic" w:cs="Times New Roman"/>
      <w:b/>
      <w:kern w:val="2"/>
      <w:szCs w:val="20"/>
    </w:rPr>
  </w:style>
  <w:style w:type="paragraph" w:styleId="Heading7">
    <w:name w:val="heading 7"/>
    <w:basedOn w:val="Normal"/>
    <w:next w:val="Normal"/>
    <w:link w:val="Heading7Char1"/>
    <w:uiPriority w:val="99"/>
    <w:qFormat/>
    <w:locked/>
    <w:rsid w:val="001E4A8F"/>
    <w:pPr>
      <w:widowControl w:val="0"/>
      <w:spacing w:before="240" w:after="60" w:line="240" w:lineRule="auto"/>
      <w:jc w:val="both"/>
      <w:outlineLvl w:val="6"/>
    </w:pPr>
    <w:rPr>
      <w:rFonts w:eastAsia="MS Gothic" w:cs="Times New Roman"/>
      <w:kern w:val="2"/>
      <w:sz w:val="24"/>
      <w:szCs w:val="20"/>
    </w:rPr>
  </w:style>
  <w:style w:type="paragraph" w:styleId="Heading9">
    <w:name w:val="heading 9"/>
    <w:basedOn w:val="Normal"/>
    <w:next w:val="Normal"/>
    <w:link w:val="Heading9Char1"/>
    <w:uiPriority w:val="99"/>
    <w:qFormat/>
    <w:locked/>
    <w:rsid w:val="001E4A8F"/>
    <w:pPr>
      <w:spacing w:before="240" w:after="60" w:line="240" w:lineRule="auto"/>
      <w:outlineLvl w:val="8"/>
    </w:pPr>
    <w:rPr>
      <w:rFonts w:ascii="Arial" w:hAnsi="Arial" w:cs="Times New Roman"/>
      <w:szCs w:val="20"/>
      <w:lang w:val="bg-BG" w:eastAsia="bg-BG"/>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4A8F"/>
    <w:rPr>
      <w:rFonts w:ascii="Calibri Light" w:eastAsia="MS Gothic" w:hAnsi="Calibri Light" w:cs="Times New Roman"/>
      <w:b/>
      <w:color w:val="2E74B5"/>
      <w:sz w:val="28"/>
    </w:rPr>
  </w:style>
  <w:style w:type="character" w:customStyle="1" w:styleId="Heading2Char">
    <w:name w:val="Heading 2 Char"/>
    <w:basedOn w:val="DefaultParagraphFont"/>
    <w:link w:val="Heading2"/>
    <w:uiPriority w:val="99"/>
    <w:locked/>
    <w:rsid w:val="00401DCE"/>
    <w:rPr>
      <w:rFonts w:cs="Times New Roman"/>
      <w:b/>
      <w:sz w:val="28"/>
      <w:lang w:val="en-GB" w:eastAsia="en-US"/>
    </w:rPr>
  </w:style>
  <w:style w:type="character" w:customStyle="1" w:styleId="Heading3Char">
    <w:name w:val="Heading 3 Char"/>
    <w:basedOn w:val="DefaultParagraphFont"/>
    <w:link w:val="Heading3"/>
    <w:uiPriority w:val="99"/>
    <w:semiHidden/>
    <w:locked/>
    <w:rsid w:val="006D6D6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04F21"/>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04F21"/>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04F21"/>
    <w:rPr>
      <w:rFonts w:ascii="Calibri" w:hAnsi="Calibri" w:cs="Times New Roman"/>
      <w:b/>
      <w:bCs/>
    </w:rPr>
  </w:style>
  <w:style w:type="character" w:customStyle="1" w:styleId="Heading7Char">
    <w:name w:val="Heading 7 Char"/>
    <w:basedOn w:val="DefaultParagraphFont"/>
    <w:link w:val="Heading7"/>
    <w:uiPriority w:val="99"/>
    <w:semiHidden/>
    <w:locked/>
    <w:rsid w:val="00904F21"/>
    <w:rPr>
      <w:rFonts w:ascii="Calibri" w:hAnsi="Calibri" w:cs="Times New Roman"/>
      <w:sz w:val="24"/>
      <w:szCs w:val="24"/>
    </w:rPr>
  </w:style>
  <w:style w:type="character" w:customStyle="1" w:styleId="Heading9Char">
    <w:name w:val="Heading 9 Char"/>
    <w:basedOn w:val="DefaultParagraphFont"/>
    <w:link w:val="Heading9"/>
    <w:uiPriority w:val="99"/>
    <w:semiHidden/>
    <w:locked/>
    <w:rsid w:val="00904F21"/>
    <w:rPr>
      <w:rFonts w:ascii="Cambria" w:hAnsi="Cambria" w:cs="Times New Roman"/>
    </w:rPr>
  </w:style>
  <w:style w:type="paragraph" w:styleId="ListParagraph">
    <w:name w:val="List Paragraph"/>
    <w:basedOn w:val="Normal"/>
    <w:link w:val="ListParagraphChar"/>
    <w:uiPriority w:val="99"/>
    <w:qFormat/>
    <w:rsid w:val="0041583A"/>
    <w:pPr>
      <w:ind w:left="720"/>
      <w:contextualSpacing/>
    </w:pPr>
  </w:style>
  <w:style w:type="paragraph" w:styleId="Header">
    <w:name w:val="header"/>
    <w:basedOn w:val="Normal"/>
    <w:link w:val="HeaderChar"/>
    <w:uiPriority w:val="99"/>
    <w:semiHidden/>
    <w:rsid w:val="00CC66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CC66CB"/>
    <w:rPr>
      <w:rFonts w:cs="Times New Roman"/>
    </w:rPr>
  </w:style>
  <w:style w:type="paragraph" w:styleId="Footer">
    <w:name w:val="footer"/>
    <w:basedOn w:val="Normal"/>
    <w:link w:val="FooterChar"/>
    <w:uiPriority w:val="99"/>
    <w:rsid w:val="00CC66C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C66CB"/>
    <w:rPr>
      <w:rFonts w:cs="Times New Roman"/>
    </w:rPr>
  </w:style>
  <w:style w:type="paragraph" w:customStyle="1" w:styleId="Default">
    <w:name w:val="Default"/>
    <w:uiPriority w:val="99"/>
    <w:rsid w:val="004C4C8B"/>
    <w:pPr>
      <w:autoSpaceDE w:val="0"/>
      <w:autoSpaceDN w:val="0"/>
      <w:adjustRightInd w:val="0"/>
    </w:pPr>
    <w:rPr>
      <w:rFonts w:cs="Calibri"/>
      <w:color w:val="000000"/>
      <w:sz w:val="24"/>
      <w:szCs w:val="24"/>
    </w:rPr>
  </w:style>
  <w:style w:type="character" w:styleId="Hyperlink">
    <w:name w:val="Hyperlink"/>
    <w:basedOn w:val="DefaultParagraphFont"/>
    <w:uiPriority w:val="99"/>
    <w:semiHidden/>
    <w:rsid w:val="00D77825"/>
    <w:rPr>
      <w:rFonts w:cs="Times New Roman"/>
      <w:color w:val="0000FF"/>
      <w:u w:val="single"/>
    </w:rPr>
  </w:style>
  <w:style w:type="character" w:customStyle="1" w:styleId="Heading3Char1">
    <w:name w:val="Heading 3 Char1"/>
    <w:link w:val="Heading3"/>
    <w:uiPriority w:val="99"/>
    <w:semiHidden/>
    <w:locked/>
    <w:rsid w:val="00820D17"/>
    <w:rPr>
      <w:rFonts w:ascii="Arial" w:hAnsi="Arial"/>
      <w:b/>
      <w:sz w:val="26"/>
      <w:lang w:val="bg-BG" w:eastAsia="bg-BG"/>
    </w:rPr>
  </w:style>
  <w:style w:type="paragraph" w:styleId="FootnoteText">
    <w:name w:val="footnote text"/>
    <w:aliases w:val="Fußnotentext arial,Fu?notentext arial,Fu?notentext arial Char,Footnote text,fn,Schriftart: 9 pt,Schriftart: 10 pt,Schriftart: 8 pt,WB-Fußnotentext,Sprotna opomba - besedilo Znak1,Sprotna opomba - besedilo Znak Znak2,single space,FOOTNOTES"/>
    <w:basedOn w:val="Normal"/>
    <w:link w:val="FootnoteTextChar"/>
    <w:uiPriority w:val="99"/>
    <w:semiHidden/>
    <w:rsid w:val="001E4A8F"/>
    <w:pPr>
      <w:spacing w:after="0" w:line="240" w:lineRule="auto"/>
      <w:jc w:val="both"/>
    </w:pPr>
    <w:rPr>
      <w:rFonts w:ascii="Times New Roman" w:hAnsi="Times New Roman" w:cs="Times New Roman"/>
      <w:sz w:val="20"/>
      <w:szCs w:val="20"/>
    </w:rPr>
  </w:style>
  <w:style w:type="character" w:customStyle="1" w:styleId="FootnoteTextChar">
    <w:name w:val="Footnote Text Char"/>
    <w:aliases w:val="Fußnotentext arial Char,Fu?notentext arial Char1,Fu?notentext arial Char Char,Footnote text Char,fn Char,Schriftart: 9 pt Char,Schriftart: 10 pt Char,Schriftart: 8 pt Char,WB-Fußnotentext Char,Sprotna opomba - besedilo Znak1 Char"/>
    <w:basedOn w:val="DefaultParagraphFont"/>
    <w:link w:val="FootnoteText"/>
    <w:uiPriority w:val="99"/>
    <w:locked/>
    <w:rsid w:val="001E4A8F"/>
    <w:rPr>
      <w:rFonts w:cs="Times New Roman"/>
      <w:lang w:val="en-US" w:eastAsia="en-US"/>
    </w:rPr>
  </w:style>
  <w:style w:type="character" w:styleId="FootnoteReference">
    <w:name w:val="footnote reference"/>
    <w:aliases w:val="Footnote,Footnote symbol,Times 10 Point,Exposant 3 Point"/>
    <w:basedOn w:val="DefaultParagraphFont"/>
    <w:uiPriority w:val="99"/>
    <w:semiHidden/>
    <w:rsid w:val="001E4A8F"/>
    <w:rPr>
      <w:rFonts w:cs="Times New Roman"/>
      <w:vertAlign w:val="superscript"/>
    </w:rPr>
  </w:style>
  <w:style w:type="character" w:customStyle="1" w:styleId="Heading1Char1">
    <w:name w:val="Heading 1 Char1"/>
    <w:link w:val="Heading1"/>
    <w:uiPriority w:val="99"/>
    <w:locked/>
    <w:rsid w:val="001E4A8F"/>
    <w:rPr>
      <w:rFonts w:ascii="Times New Roman Bold" w:eastAsia="MS Gothic" w:hAnsi="Times New Roman Bold"/>
      <w:b/>
      <w:smallCaps/>
      <w:kern w:val="32"/>
      <w:sz w:val="32"/>
      <w:lang w:val="en-US"/>
    </w:rPr>
  </w:style>
  <w:style w:type="table" w:styleId="TableGrid">
    <w:name w:val="Table Grid"/>
    <w:basedOn w:val="TableNormal"/>
    <w:uiPriority w:val="99"/>
    <w:locked/>
    <w:rsid w:val="001E4A8F"/>
    <w:rPr>
      <w:rFonts w:eastAsia="MS Minch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Figure-Table-Labelling,Labelling,Table title,Figure Head"/>
    <w:basedOn w:val="Normal"/>
    <w:next w:val="Normal"/>
    <w:link w:val="CaptionChar"/>
    <w:uiPriority w:val="99"/>
    <w:qFormat/>
    <w:locked/>
    <w:rsid w:val="001E4A8F"/>
    <w:pPr>
      <w:keepNext/>
      <w:pBdr>
        <w:bottom w:val="single" w:sz="4" w:space="1" w:color="auto"/>
      </w:pBdr>
      <w:spacing w:before="240" w:after="120" w:line="240" w:lineRule="auto"/>
      <w:jc w:val="both"/>
    </w:pPr>
    <w:rPr>
      <w:rFonts w:ascii="Arial" w:hAnsi="Arial" w:cs="Times New Roman"/>
      <w:b/>
      <w:bCs/>
      <w:sz w:val="20"/>
      <w:szCs w:val="20"/>
      <w:lang w:val="en-GB" w:eastAsia="de-DE"/>
    </w:rPr>
  </w:style>
  <w:style w:type="character" w:customStyle="1" w:styleId="Heading2Char1">
    <w:name w:val="Heading 2 Char1"/>
    <w:link w:val="Heading2"/>
    <w:uiPriority w:val="99"/>
    <w:locked/>
    <w:rsid w:val="001E4A8F"/>
    <w:rPr>
      <w:rFonts w:ascii="Calibri Light" w:eastAsia="MS Gothic" w:hAnsi="Calibri Light"/>
      <w:b/>
      <w:color w:val="5B9BD5"/>
      <w:kern w:val="2"/>
      <w:sz w:val="26"/>
      <w:lang w:val="bg-BG" w:eastAsia="en-US"/>
    </w:rPr>
  </w:style>
  <w:style w:type="paragraph" w:customStyle="1" w:styleId="NormalJustified">
    <w:name w:val="Normal + Justified"/>
    <w:basedOn w:val="Normal"/>
    <w:link w:val="NormalJustifiedChar"/>
    <w:uiPriority w:val="99"/>
    <w:rsid w:val="001E4A8F"/>
    <w:pPr>
      <w:spacing w:after="0" w:line="240" w:lineRule="auto"/>
      <w:jc w:val="both"/>
    </w:pPr>
    <w:rPr>
      <w:rFonts w:cs="Times New Roman"/>
      <w:sz w:val="24"/>
      <w:szCs w:val="20"/>
      <w:lang w:eastAsia="bg-BG"/>
    </w:rPr>
  </w:style>
  <w:style w:type="character" w:customStyle="1" w:styleId="NormalJustifiedChar">
    <w:name w:val="Normal + Justified Char"/>
    <w:link w:val="NormalJustified"/>
    <w:uiPriority w:val="99"/>
    <w:locked/>
    <w:rsid w:val="001E4A8F"/>
    <w:rPr>
      <w:sz w:val="24"/>
      <w:lang w:val="en-US" w:eastAsia="bg-BG"/>
    </w:rPr>
  </w:style>
  <w:style w:type="paragraph" w:styleId="BalloonText">
    <w:name w:val="Balloon Text"/>
    <w:basedOn w:val="Normal"/>
    <w:link w:val="BalloonTextChar1"/>
    <w:uiPriority w:val="99"/>
    <w:semiHidden/>
    <w:rsid w:val="001E4A8F"/>
    <w:pPr>
      <w:spacing w:after="0" w:line="240" w:lineRule="auto"/>
    </w:pPr>
    <w:rPr>
      <w:rFonts w:ascii="Tahoma" w:eastAsia="MS Mincho" w:hAnsi="Tahoma" w:cs="Times New Roman"/>
      <w:kern w:val="2"/>
      <w:sz w:val="16"/>
      <w:szCs w:val="20"/>
      <w:lang w:val="bg-BG"/>
    </w:rPr>
  </w:style>
  <w:style w:type="character" w:customStyle="1" w:styleId="BalloonTextChar">
    <w:name w:val="Balloon Text Char"/>
    <w:basedOn w:val="DefaultParagraphFont"/>
    <w:link w:val="BalloonText"/>
    <w:uiPriority w:val="99"/>
    <w:semiHidden/>
    <w:locked/>
    <w:rsid w:val="00904F21"/>
    <w:rPr>
      <w:rFonts w:ascii="Times New Roman" w:hAnsi="Times New Roman" w:cs="Calibri"/>
      <w:sz w:val="2"/>
    </w:rPr>
  </w:style>
  <w:style w:type="character" w:customStyle="1" w:styleId="BalloonTextChar1">
    <w:name w:val="Balloon Text Char1"/>
    <w:link w:val="BalloonText"/>
    <w:uiPriority w:val="99"/>
    <w:semiHidden/>
    <w:locked/>
    <w:rsid w:val="001E4A8F"/>
    <w:rPr>
      <w:rFonts w:ascii="Tahoma" w:eastAsia="MS Mincho" w:hAnsi="Tahoma"/>
      <w:kern w:val="2"/>
      <w:sz w:val="16"/>
      <w:lang w:val="bg-BG" w:eastAsia="en-US"/>
    </w:rPr>
  </w:style>
  <w:style w:type="character" w:customStyle="1" w:styleId="CharChar21">
    <w:name w:val="Char Char21"/>
    <w:uiPriority w:val="99"/>
    <w:rsid w:val="001E4A8F"/>
    <w:rPr>
      <w:rFonts w:ascii="Calibri Light" w:eastAsia="MS Gothic" w:hAnsi="Calibri Light"/>
      <w:b/>
      <w:color w:val="5B9BD5"/>
    </w:rPr>
  </w:style>
  <w:style w:type="character" w:customStyle="1" w:styleId="apple-converted-space">
    <w:name w:val="apple-converted-space"/>
    <w:basedOn w:val="DefaultParagraphFont"/>
    <w:uiPriority w:val="99"/>
    <w:rsid w:val="001E4A8F"/>
    <w:rPr>
      <w:rFonts w:cs="Times New Roman"/>
    </w:rPr>
  </w:style>
  <w:style w:type="character" w:styleId="Strong">
    <w:name w:val="Strong"/>
    <w:basedOn w:val="DefaultParagraphFont"/>
    <w:uiPriority w:val="99"/>
    <w:qFormat/>
    <w:locked/>
    <w:rsid w:val="001E4A8F"/>
    <w:rPr>
      <w:rFonts w:cs="Times New Roman"/>
      <w:b/>
    </w:rPr>
  </w:style>
  <w:style w:type="paragraph" w:styleId="NormalWeb">
    <w:name w:val="Normal (Web)"/>
    <w:basedOn w:val="Normal"/>
    <w:uiPriority w:val="99"/>
    <w:rsid w:val="001E4A8F"/>
    <w:pPr>
      <w:spacing w:before="100" w:beforeAutospacing="1" w:after="100" w:afterAutospacing="1" w:line="240" w:lineRule="auto"/>
    </w:pPr>
    <w:rPr>
      <w:rFonts w:ascii="Times New Roman" w:hAnsi="Times New Roman" w:cs="Times New Roman"/>
      <w:sz w:val="24"/>
      <w:szCs w:val="24"/>
      <w:lang w:val="bg-BG" w:eastAsia="bg-BG"/>
    </w:rPr>
  </w:style>
  <w:style w:type="character" w:styleId="Emphasis">
    <w:name w:val="Emphasis"/>
    <w:basedOn w:val="DefaultParagraphFont"/>
    <w:uiPriority w:val="99"/>
    <w:qFormat/>
    <w:locked/>
    <w:rsid w:val="001E4A8F"/>
    <w:rPr>
      <w:rFonts w:cs="Times New Roman"/>
      <w:i/>
    </w:rPr>
  </w:style>
  <w:style w:type="paragraph" w:customStyle="1" w:styleId="Style13">
    <w:name w:val="Style13"/>
    <w:basedOn w:val="Normal"/>
    <w:uiPriority w:val="99"/>
    <w:rsid w:val="001E4A8F"/>
    <w:pPr>
      <w:widowControl w:val="0"/>
      <w:autoSpaceDE w:val="0"/>
      <w:autoSpaceDN w:val="0"/>
      <w:adjustRightInd w:val="0"/>
      <w:spacing w:after="0" w:line="322" w:lineRule="exact"/>
      <w:jc w:val="both"/>
    </w:pPr>
    <w:rPr>
      <w:rFonts w:ascii="Times New Roman" w:hAnsi="Times New Roman" w:cs="Times New Roman"/>
      <w:sz w:val="24"/>
      <w:szCs w:val="24"/>
      <w:lang w:val="bg-BG" w:eastAsia="bg-BG"/>
    </w:rPr>
  </w:style>
  <w:style w:type="character" w:customStyle="1" w:styleId="FontStyle112">
    <w:name w:val="Font Style112"/>
    <w:uiPriority w:val="99"/>
    <w:rsid w:val="001E4A8F"/>
    <w:rPr>
      <w:rFonts w:ascii="Arial" w:hAnsi="Arial"/>
      <w:spacing w:val="10"/>
      <w:sz w:val="40"/>
    </w:rPr>
  </w:style>
  <w:style w:type="character" w:customStyle="1" w:styleId="FontStyle122">
    <w:name w:val="Font Style122"/>
    <w:uiPriority w:val="99"/>
    <w:rsid w:val="001E4A8F"/>
    <w:rPr>
      <w:rFonts w:ascii="Arial" w:hAnsi="Arial"/>
      <w:b/>
      <w:i/>
      <w:sz w:val="18"/>
    </w:rPr>
  </w:style>
  <w:style w:type="character" w:customStyle="1" w:styleId="FontStyle125">
    <w:name w:val="Font Style125"/>
    <w:uiPriority w:val="99"/>
    <w:rsid w:val="001E4A8F"/>
    <w:rPr>
      <w:rFonts w:ascii="Arial" w:hAnsi="Arial"/>
      <w:sz w:val="18"/>
    </w:rPr>
  </w:style>
  <w:style w:type="character" w:customStyle="1" w:styleId="FontStyle119">
    <w:name w:val="Font Style119"/>
    <w:uiPriority w:val="99"/>
    <w:rsid w:val="001E4A8F"/>
    <w:rPr>
      <w:rFonts w:ascii="Arial" w:hAnsi="Arial"/>
      <w:b/>
      <w:sz w:val="18"/>
    </w:rPr>
  </w:style>
  <w:style w:type="character" w:customStyle="1" w:styleId="FontStyle121">
    <w:name w:val="Font Style121"/>
    <w:uiPriority w:val="99"/>
    <w:rsid w:val="001E4A8F"/>
    <w:rPr>
      <w:rFonts w:ascii="Arial" w:hAnsi="Arial"/>
      <w:b/>
      <w:sz w:val="16"/>
    </w:rPr>
  </w:style>
  <w:style w:type="character" w:customStyle="1" w:styleId="FontStyle107">
    <w:name w:val="Font Style107"/>
    <w:uiPriority w:val="99"/>
    <w:rsid w:val="001E4A8F"/>
    <w:rPr>
      <w:rFonts w:ascii="Arial" w:hAnsi="Arial"/>
      <w:b/>
      <w:i/>
      <w:sz w:val="16"/>
    </w:rPr>
  </w:style>
  <w:style w:type="character" w:customStyle="1" w:styleId="FontStyle110">
    <w:name w:val="Font Style110"/>
    <w:uiPriority w:val="99"/>
    <w:rsid w:val="001E4A8F"/>
    <w:rPr>
      <w:rFonts w:ascii="Arial" w:hAnsi="Arial"/>
      <w:i/>
      <w:sz w:val="18"/>
    </w:rPr>
  </w:style>
  <w:style w:type="paragraph" w:customStyle="1" w:styleId="a">
    <w:name w:val="Стил"/>
    <w:uiPriority w:val="99"/>
    <w:rsid w:val="001E4A8F"/>
    <w:pPr>
      <w:widowControl w:val="0"/>
      <w:autoSpaceDE w:val="0"/>
      <w:autoSpaceDN w:val="0"/>
      <w:adjustRightInd w:val="0"/>
      <w:ind w:left="140" w:right="140" w:firstLine="840"/>
      <w:jc w:val="both"/>
    </w:pPr>
    <w:rPr>
      <w:rFonts w:ascii="Times New Roman" w:hAnsi="Times New Roman"/>
      <w:sz w:val="24"/>
      <w:szCs w:val="24"/>
      <w:lang w:val="bg-BG" w:eastAsia="bg-BG"/>
    </w:rPr>
  </w:style>
  <w:style w:type="character" w:customStyle="1" w:styleId="Heading4Char1">
    <w:name w:val="Heading 4 Char1"/>
    <w:link w:val="Heading4"/>
    <w:uiPriority w:val="99"/>
    <w:locked/>
    <w:rsid w:val="001E4A8F"/>
    <w:rPr>
      <w:rFonts w:eastAsia="MS Gothic"/>
      <w:i/>
      <w:kern w:val="2"/>
      <w:sz w:val="28"/>
      <w:lang w:val="en-US" w:eastAsia="en-US"/>
    </w:rPr>
  </w:style>
  <w:style w:type="character" w:customStyle="1" w:styleId="Heading5Char1">
    <w:name w:val="Heading 5 Char1"/>
    <w:link w:val="Heading5"/>
    <w:uiPriority w:val="99"/>
    <w:locked/>
    <w:rsid w:val="001E4A8F"/>
    <w:rPr>
      <w:rFonts w:eastAsia="MS Gothic"/>
      <w:b/>
      <w:i/>
      <w:kern w:val="2"/>
      <w:sz w:val="26"/>
      <w:lang w:val="en-US" w:eastAsia="en-US"/>
    </w:rPr>
  </w:style>
  <w:style w:type="character" w:customStyle="1" w:styleId="Heading6Char1">
    <w:name w:val="Heading 6 Char1"/>
    <w:link w:val="Heading6"/>
    <w:uiPriority w:val="99"/>
    <w:locked/>
    <w:rsid w:val="001E4A8F"/>
    <w:rPr>
      <w:rFonts w:eastAsia="MS Gothic"/>
      <w:b/>
      <w:kern w:val="2"/>
      <w:sz w:val="22"/>
      <w:lang w:val="en-US" w:eastAsia="en-US"/>
    </w:rPr>
  </w:style>
  <w:style w:type="character" w:customStyle="1" w:styleId="Heading7Char1">
    <w:name w:val="Heading 7 Char1"/>
    <w:link w:val="Heading7"/>
    <w:uiPriority w:val="99"/>
    <w:locked/>
    <w:rsid w:val="001E4A8F"/>
    <w:rPr>
      <w:rFonts w:eastAsia="MS Gothic"/>
      <w:kern w:val="2"/>
      <w:sz w:val="24"/>
      <w:lang w:val="en-US" w:eastAsia="en-US"/>
    </w:rPr>
  </w:style>
  <w:style w:type="character" w:customStyle="1" w:styleId="Heading9Char1">
    <w:name w:val="Heading 9 Char1"/>
    <w:link w:val="Heading9"/>
    <w:uiPriority w:val="99"/>
    <w:locked/>
    <w:rsid w:val="001E4A8F"/>
    <w:rPr>
      <w:rFonts w:ascii="Arial" w:hAnsi="Arial"/>
      <w:sz w:val="22"/>
      <w:lang w:val="bg-BG" w:eastAsia="bg-BG"/>
    </w:rPr>
  </w:style>
  <w:style w:type="character" w:customStyle="1" w:styleId="CharChar14">
    <w:name w:val="Char Char14"/>
    <w:uiPriority w:val="99"/>
    <w:rsid w:val="001E4A8F"/>
    <w:rPr>
      <w:rFonts w:ascii="Times New Roman" w:hAnsi="Times New Roman"/>
      <w:kern w:val="0"/>
      <w:sz w:val="20"/>
      <w:lang w:val="en-US"/>
    </w:rPr>
  </w:style>
  <w:style w:type="paragraph" w:customStyle="1" w:styleId="Style19">
    <w:name w:val="Style19"/>
    <w:basedOn w:val="Normal"/>
    <w:uiPriority w:val="99"/>
    <w:rsid w:val="001E4A8F"/>
    <w:pPr>
      <w:widowControl w:val="0"/>
      <w:autoSpaceDE w:val="0"/>
      <w:autoSpaceDN w:val="0"/>
      <w:adjustRightInd w:val="0"/>
      <w:spacing w:after="0" w:line="240" w:lineRule="auto"/>
    </w:pPr>
    <w:rPr>
      <w:rFonts w:ascii="Times New Roman" w:hAnsi="Times New Roman" w:cs="Times New Roman"/>
      <w:sz w:val="24"/>
      <w:szCs w:val="24"/>
      <w:lang w:val="bg-BG" w:eastAsia="bg-BG"/>
    </w:rPr>
  </w:style>
  <w:style w:type="character" w:customStyle="1" w:styleId="FontStyle43">
    <w:name w:val="Font Style43"/>
    <w:uiPriority w:val="99"/>
    <w:rsid w:val="001E4A8F"/>
    <w:rPr>
      <w:rFonts w:ascii="Times New Roman" w:hAnsi="Times New Roman"/>
      <w:b/>
      <w:sz w:val="26"/>
    </w:rPr>
  </w:style>
  <w:style w:type="character" w:customStyle="1" w:styleId="FontStyle49">
    <w:name w:val="Font Style49"/>
    <w:uiPriority w:val="99"/>
    <w:rsid w:val="001E4A8F"/>
    <w:rPr>
      <w:rFonts w:ascii="Times New Roman" w:hAnsi="Times New Roman"/>
      <w:i/>
      <w:sz w:val="20"/>
    </w:rPr>
  </w:style>
  <w:style w:type="paragraph" w:customStyle="1" w:styleId="Style23">
    <w:name w:val="Style23"/>
    <w:basedOn w:val="Normal"/>
    <w:uiPriority w:val="99"/>
    <w:rsid w:val="001E4A8F"/>
    <w:pPr>
      <w:widowControl w:val="0"/>
      <w:autoSpaceDE w:val="0"/>
      <w:autoSpaceDN w:val="0"/>
      <w:adjustRightInd w:val="0"/>
      <w:spacing w:after="0" w:line="331" w:lineRule="exact"/>
      <w:ind w:hanging="1210"/>
    </w:pPr>
    <w:rPr>
      <w:rFonts w:ascii="Times New Roman" w:hAnsi="Times New Roman" w:cs="Times New Roman"/>
      <w:sz w:val="24"/>
      <w:szCs w:val="24"/>
      <w:lang w:val="bg-BG" w:eastAsia="bg-BG"/>
    </w:rPr>
  </w:style>
  <w:style w:type="paragraph" w:customStyle="1" w:styleId="CharCharCharCharCharCharCharCharCharCharCharChar1">
    <w:name w:val="Char Знак Char Char Знак Char Знак Char Char Char Char Знак Char Знак Char Знак Char Char1 Знак"/>
    <w:basedOn w:val="Normal"/>
    <w:uiPriority w:val="99"/>
    <w:rsid w:val="001E4A8F"/>
    <w:pPr>
      <w:tabs>
        <w:tab w:val="left" w:pos="709"/>
      </w:tabs>
      <w:spacing w:after="0" w:line="240" w:lineRule="auto"/>
    </w:pPr>
    <w:rPr>
      <w:rFonts w:ascii="Tahoma" w:hAnsi="Tahoma" w:cs="Times New Roman"/>
      <w:sz w:val="24"/>
      <w:szCs w:val="24"/>
      <w:lang w:val="pl-PL" w:eastAsia="pl-PL"/>
    </w:rPr>
  </w:style>
  <w:style w:type="paragraph" w:customStyle="1" w:styleId="Foodnottext10pt">
    <w:name w:val="Foodnot text + 10pt"/>
    <w:basedOn w:val="Normal"/>
    <w:uiPriority w:val="99"/>
    <w:rsid w:val="001E4A8F"/>
    <w:pPr>
      <w:widowControl w:val="0"/>
      <w:spacing w:after="0" w:line="240" w:lineRule="auto"/>
      <w:jc w:val="both"/>
    </w:pPr>
    <w:rPr>
      <w:rFonts w:ascii="Times New Roman" w:eastAsia="MS Gothic" w:hAnsi="Times New Roman" w:cs="MS Gothic"/>
      <w:kern w:val="2"/>
      <w:sz w:val="20"/>
      <w:szCs w:val="20"/>
    </w:rPr>
  </w:style>
  <w:style w:type="character" w:customStyle="1" w:styleId="A131">
    <w:name w:val="A13+1"/>
    <w:uiPriority w:val="99"/>
    <w:rsid w:val="001E4A8F"/>
    <w:rPr>
      <w:color w:val="000000"/>
      <w:sz w:val="18"/>
    </w:rPr>
  </w:style>
  <w:style w:type="character" w:customStyle="1" w:styleId="A26">
    <w:name w:val="A26"/>
    <w:uiPriority w:val="99"/>
    <w:rsid w:val="001E4A8F"/>
    <w:rPr>
      <w:color w:val="000000"/>
      <w:sz w:val="21"/>
    </w:rPr>
  </w:style>
  <w:style w:type="character" w:customStyle="1" w:styleId="A22">
    <w:name w:val="A22"/>
    <w:uiPriority w:val="99"/>
    <w:rsid w:val="001E4A8F"/>
    <w:rPr>
      <w:b/>
      <w:color w:val="000000"/>
      <w:sz w:val="26"/>
    </w:rPr>
  </w:style>
  <w:style w:type="paragraph" w:customStyle="1" w:styleId="Pa35">
    <w:name w:val="Pa35"/>
    <w:basedOn w:val="Default"/>
    <w:next w:val="Default"/>
    <w:uiPriority w:val="99"/>
    <w:rsid w:val="001E4A8F"/>
    <w:pPr>
      <w:spacing w:after="40" w:line="241" w:lineRule="atLeast"/>
    </w:pPr>
    <w:rPr>
      <w:rFonts w:ascii="EHMNFA+MyriadPro-Bold" w:hAnsi="EHMNFA+MyriadPro-Bold" w:cs="Times New Roman"/>
      <w:color w:val="auto"/>
      <w:lang w:val="bg-BG" w:eastAsia="bg-BG"/>
    </w:rPr>
  </w:style>
  <w:style w:type="paragraph" w:customStyle="1" w:styleId="Pa36">
    <w:name w:val="Pa36"/>
    <w:basedOn w:val="Default"/>
    <w:next w:val="Default"/>
    <w:uiPriority w:val="99"/>
    <w:rsid w:val="001E4A8F"/>
    <w:pPr>
      <w:spacing w:before="120" w:after="120" w:line="201" w:lineRule="atLeast"/>
    </w:pPr>
    <w:rPr>
      <w:rFonts w:ascii="EHMNFA+MyriadPro-Bold" w:hAnsi="EHMNFA+MyriadPro-Bold" w:cs="Times New Roman"/>
      <w:color w:val="auto"/>
      <w:lang w:val="bg-BG" w:eastAsia="bg-BG"/>
    </w:rPr>
  </w:style>
  <w:style w:type="character" w:customStyle="1" w:styleId="A11">
    <w:name w:val="A11"/>
    <w:uiPriority w:val="99"/>
    <w:rsid w:val="001E4A8F"/>
    <w:rPr>
      <w:b/>
      <w:color w:val="000000"/>
    </w:rPr>
  </w:style>
  <w:style w:type="paragraph" w:customStyle="1" w:styleId="Pa37">
    <w:name w:val="Pa37"/>
    <w:basedOn w:val="Default"/>
    <w:next w:val="Default"/>
    <w:uiPriority w:val="99"/>
    <w:rsid w:val="001E4A8F"/>
    <w:pPr>
      <w:spacing w:before="120" w:after="120" w:line="241" w:lineRule="atLeast"/>
    </w:pPr>
    <w:rPr>
      <w:rFonts w:ascii="EHMNFA+MyriadPro-Bold" w:hAnsi="EHMNFA+MyriadPro-Bold" w:cs="Times New Roman"/>
      <w:color w:val="auto"/>
      <w:lang w:val="bg-BG" w:eastAsia="bg-BG"/>
    </w:rPr>
  </w:style>
  <w:style w:type="character" w:customStyle="1" w:styleId="CharChar13">
    <w:name w:val="Char Char13"/>
    <w:uiPriority w:val="99"/>
    <w:rsid w:val="001E4A8F"/>
    <w:rPr>
      <w:rFonts w:ascii="Times New Roman" w:eastAsia="MS Gothic" w:hAnsi="Times New Roman"/>
      <w:sz w:val="21"/>
      <w:lang w:val="en-US"/>
    </w:rPr>
  </w:style>
  <w:style w:type="character" w:styleId="PageNumber">
    <w:name w:val="page number"/>
    <w:basedOn w:val="DefaultParagraphFont"/>
    <w:uiPriority w:val="99"/>
    <w:rsid w:val="001E4A8F"/>
    <w:rPr>
      <w:rFonts w:cs="Times New Roman"/>
    </w:rPr>
  </w:style>
  <w:style w:type="character" w:customStyle="1" w:styleId="A8">
    <w:name w:val="A8"/>
    <w:uiPriority w:val="99"/>
    <w:rsid w:val="001E4A8F"/>
    <w:rPr>
      <w:color w:val="000000"/>
    </w:rPr>
  </w:style>
  <w:style w:type="character" w:customStyle="1" w:styleId="A14">
    <w:name w:val="A14"/>
    <w:uiPriority w:val="99"/>
    <w:rsid w:val="001E4A8F"/>
    <w:rPr>
      <w:b/>
      <w:color w:val="000000"/>
      <w:sz w:val="20"/>
    </w:rPr>
  </w:style>
  <w:style w:type="paragraph" w:styleId="BodyText">
    <w:name w:val="Body Text"/>
    <w:aliases w:val="block style,Body,by"/>
    <w:basedOn w:val="Normal"/>
    <w:link w:val="BodyTextChar1"/>
    <w:uiPriority w:val="99"/>
    <w:rsid w:val="001E4A8F"/>
    <w:pPr>
      <w:spacing w:after="120" w:line="240" w:lineRule="auto"/>
    </w:pPr>
    <w:rPr>
      <w:rFonts w:cs="Times New Roman"/>
      <w:sz w:val="24"/>
      <w:szCs w:val="20"/>
      <w:lang w:eastAsia="bg-BG"/>
    </w:rPr>
  </w:style>
  <w:style w:type="character" w:customStyle="1" w:styleId="BodyTextChar">
    <w:name w:val="Body Text Char"/>
    <w:aliases w:val="block style Char,Body Char,by Char"/>
    <w:basedOn w:val="DefaultParagraphFont"/>
    <w:link w:val="BodyText"/>
    <w:uiPriority w:val="99"/>
    <w:semiHidden/>
    <w:locked/>
    <w:rsid w:val="001E4A8F"/>
    <w:rPr>
      <w:rFonts w:cs="Times New Roman"/>
    </w:rPr>
  </w:style>
  <w:style w:type="paragraph" w:customStyle="1" w:styleId="titre8">
    <w:name w:val="titre 8"/>
    <w:basedOn w:val="Normal"/>
    <w:next w:val="Normal"/>
    <w:uiPriority w:val="99"/>
    <w:rsid w:val="001E4A8F"/>
    <w:pPr>
      <w:spacing w:after="0" w:line="240" w:lineRule="auto"/>
      <w:jc w:val="both"/>
    </w:pPr>
    <w:rPr>
      <w:rFonts w:ascii="Times New Roman" w:hAnsi="Times New Roman" w:cs="Times New Roman"/>
      <w:b/>
      <w:szCs w:val="20"/>
      <w:lang w:val="en-GB"/>
    </w:rPr>
  </w:style>
  <w:style w:type="paragraph" w:styleId="HTMLPreformatted">
    <w:name w:val="HTML Preformatted"/>
    <w:basedOn w:val="Normal"/>
    <w:link w:val="HTMLPreformattedChar1"/>
    <w:uiPriority w:val="99"/>
    <w:rsid w:val="001E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val="bg-BG" w:eastAsia="bg-BG"/>
    </w:rPr>
  </w:style>
  <w:style w:type="character" w:customStyle="1" w:styleId="HTMLPreformattedChar">
    <w:name w:val="HTML Preformatted Char"/>
    <w:basedOn w:val="DefaultParagraphFont"/>
    <w:link w:val="HTMLPreformatted"/>
    <w:uiPriority w:val="99"/>
    <w:semiHidden/>
    <w:locked/>
    <w:rsid w:val="00904F21"/>
    <w:rPr>
      <w:rFonts w:ascii="Courier New" w:hAnsi="Courier New" w:cs="Courier New"/>
      <w:sz w:val="20"/>
      <w:szCs w:val="20"/>
    </w:rPr>
  </w:style>
  <w:style w:type="character" w:customStyle="1" w:styleId="HTMLPreformattedChar1">
    <w:name w:val="HTML Preformatted Char1"/>
    <w:link w:val="HTMLPreformatted"/>
    <w:uiPriority w:val="99"/>
    <w:locked/>
    <w:rsid w:val="001E4A8F"/>
    <w:rPr>
      <w:rFonts w:ascii="Courier New" w:hAnsi="Courier New"/>
      <w:lang w:val="bg-BG" w:eastAsia="bg-BG"/>
    </w:rPr>
  </w:style>
  <w:style w:type="paragraph" w:customStyle="1" w:styleId="NormalIndent1">
    <w:name w:val="Normal Indent 1"/>
    <w:basedOn w:val="NormalIndent"/>
    <w:autoRedefine/>
    <w:uiPriority w:val="99"/>
    <w:rsid w:val="001E4A8F"/>
    <w:pPr>
      <w:spacing w:before="120" w:after="120"/>
      <w:ind w:left="0" w:firstLine="709"/>
      <w:jc w:val="both"/>
    </w:pPr>
    <w:rPr>
      <w:szCs w:val="20"/>
      <w:lang w:val="en-GB"/>
    </w:rPr>
  </w:style>
  <w:style w:type="paragraph" w:styleId="Title">
    <w:name w:val="Title"/>
    <w:basedOn w:val="Normal"/>
    <w:link w:val="TitleChar1"/>
    <w:uiPriority w:val="99"/>
    <w:qFormat/>
    <w:locked/>
    <w:rsid w:val="001E4A8F"/>
    <w:pPr>
      <w:spacing w:after="0" w:line="240" w:lineRule="auto"/>
      <w:jc w:val="center"/>
    </w:pPr>
    <w:rPr>
      <w:rFonts w:ascii="Arial Narrow" w:hAnsi="Arial Narrow" w:cs="Times New Roman"/>
      <w:sz w:val="28"/>
      <w:szCs w:val="20"/>
      <w:lang w:val="bg-BG"/>
    </w:rPr>
  </w:style>
  <w:style w:type="character" w:customStyle="1" w:styleId="TitleChar">
    <w:name w:val="Title Char"/>
    <w:basedOn w:val="DefaultParagraphFont"/>
    <w:link w:val="Title"/>
    <w:uiPriority w:val="99"/>
    <w:locked/>
    <w:rsid w:val="005A46B6"/>
    <w:rPr>
      <w:rFonts w:ascii="Arial" w:hAnsi="Arial" w:cs="Arial"/>
      <w:b/>
      <w:bCs/>
      <w:sz w:val="24"/>
      <w:szCs w:val="24"/>
      <w:u w:val="single"/>
    </w:rPr>
  </w:style>
  <w:style w:type="character" w:customStyle="1" w:styleId="TitleChar1">
    <w:name w:val="Title Char1"/>
    <w:link w:val="Title"/>
    <w:uiPriority w:val="99"/>
    <w:locked/>
    <w:rsid w:val="001E4A8F"/>
    <w:rPr>
      <w:rFonts w:ascii="Arial Narrow" w:hAnsi="Arial Narrow"/>
      <w:sz w:val="28"/>
      <w:lang w:val="bg-BG" w:eastAsia="en-US"/>
    </w:rPr>
  </w:style>
  <w:style w:type="paragraph" w:customStyle="1" w:styleId="naisf">
    <w:name w:val="naisf"/>
    <w:basedOn w:val="Normal"/>
    <w:uiPriority w:val="99"/>
    <w:rsid w:val="001E4A8F"/>
    <w:pPr>
      <w:spacing w:before="75" w:after="75" w:line="240" w:lineRule="auto"/>
      <w:ind w:firstLine="375"/>
      <w:jc w:val="both"/>
    </w:pPr>
    <w:rPr>
      <w:rFonts w:ascii="Times New Roman" w:hAnsi="Times New Roman" w:cs="Times New Roman"/>
      <w:sz w:val="24"/>
      <w:szCs w:val="20"/>
      <w:lang w:val="lv-LV" w:eastAsia="bg-BG"/>
    </w:rPr>
  </w:style>
  <w:style w:type="paragraph" w:styleId="NormalIndent">
    <w:name w:val="Normal Indent"/>
    <w:basedOn w:val="Normal"/>
    <w:uiPriority w:val="99"/>
    <w:rsid w:val="001E4A8F"/>
    <w:pPr>
      <w:spacing w:after="0" w:line="240" w:lineRule="auto"/>
      <w:ind w:left="708"/>
    </w:pPr>
    <w:rPr>
      <w:rFonts w:ascii="Times New Roman" w:hAnsi="Times New Roman" w:cs="Times New Roman"/>
      <w:sz w:val="24"/>
      <w:szCs w:val="24"/>
      <w:lang w:val="bg-BG" w:eastAsia="bg-BG"/>
    </w:rPr>
  </w:style>
  <w:style w:type="paragraph" w:styleId="BodyTextIndent">
    <w:name w:val="Body Text Indent"/>
    <w:basedOn w:val="Normal"/>
    <w:link w:val="BodyTextIndentChar1"/>
    <w:uiPriority w:val="99"/>
    <w:rsid w:val="001E4A8F"/>
    <w:pPr>
      <w:spacing w:after="120" w:line="240" w:lineRule="auto"/>
      <w:ind w:left="283"/>
    </w:pPr>
    <w:rPr>
      <w:rFonts w:cs="Times New Roman"/>
      <w:sz w:val="24"/>
      <w:szCs w:val="20"/>
      <w:lang w:val="bg-BG" w:eastAsia="bg-BG"/>
    </w:rPr>
  </w:style>
  <w:style w:type="character" w:customStyle="1" w:styleId="BodyTextIndentChar">
    <w:name w:val="Body Text Indent Char"/>
    <w:basedOn w:val="DefaultParagraphFont"/>
    <w:link w:val="BodyTextIndent"/>
    <w:uiPriority w:val="99"/>
    <w:semiHidden/>
    <w:locked/>
    <w:rsid w:val="00904F21"/>
    <w:rPr>
      <w:rFonts w:cs="Calibri"/>
    </w:rPr>
  </w:style>
  <w:style w:type="character" w:customStyle="1" w:styleId="BodyTextIndentChar1">
    <w:name w:val="Body Text Indent Char1"/>
    <w:link w:val="BodyTextIndent"/>
    <w:uiPriority w:val="99"/>
    <w:locked/>
    <w:rsid w:val="001E4A8F"/>
    <w:rPr>
      <w:sz w:val="24"/>
      <w:lang w:val="bg-BG" w:eastAsia="bg-BG"/>
    </w:rPr>
  </w:style>
  <w:style w:type="character" w:customStyle="1" w:styleId="txt1">
    <w:name w:val="txt1"/>
    <w:uiPriority w:val="99"/>
    <w:rsid w:val="001E4A8F"/>
    <w:rPr>
      <w:rFonts w:ascii="Times New Roman" w:hAnsi="Times New Roman"/>
      <w:color w:val="000000"/>
      <w:sz w:val="24"/>
    </w:rPr>
  </w:style>
  <w:style w:type="paragraph" w:customStyle="1" w:styleId="ManualConsidrant">
    <w:name w:val="Manual Considérant"/>
    <w:basedOn w:val="Normal"/>
    <w:uiPriority w:val="99"/>
    <w:rsid w:val="001E4A8F"/>
    <w:pPr>
      <w:spacing w:before="120" w:after="120" w:line="240" w:lineRule="auto"/>
      <w:ind w:left="709" w:hanging="709"/>
      <w:jc w:val="both"/>
    </w:pPr>
    <w:rPr>
      <w:rFonts w:ascii="Times New Roman" w:hAnsi="Times New Roman" w:cs="Times New Roman"/>
      <w:sz w:val="24"/>
      <w:szCs w:val="20"/>
      <w:lang w:val="en-GB" w:eastAsia="zh-CN"/>
    </w:rPr>
  </w:style>
  <w:style w:type="paragraph" w:customStyle="1" w:styleId="FR1">
    <w:name w:val="FR1"/>
    <w:uiPriority w:val="99"/>
    <w:rsid w:val="001E4A8F"/>
    <w:pPr>
      <w:widowControl w:val="0"/>
      <w:spacing w:before="40"/>
    </w:pPr>
    <w:rPr>
      <w:rFonts w:ascii="Times New Roman" w:hAnsi="Times New Roman"/>
      <w:sz w:val="18"/>
      <w:szCs w:val="20"/>
    </w:rPr>
  </w:style>
  <w:style w:type="paragraph" w:styleId="Bibliography">
    <w:name w:val="Bibliography"/>
    <w:basedOn w:val="Normal"/>
    <w:uiPriority w:val="99"/>
    <w:rsid w:val="001E4A8F"/>
    <w:pPr>
      <w:widowControl w:val="0"/>
      <w:spacing w:before="60" w:after="60" w:line="240" w:lineRule="auto"/>
      <w:ind w:left="397" w:hanging="397"/>
      <w:jc w:val="both"/>
    </w:pPr>
    <w:rPr>
      <w:rFonts w:ascii="Times New Roman" w:hAnsi="Times New Roman" w:cs="Arial Unicode MS"/>
      <w:sz w:val="20"/>
      <w:szCs w:val="20"/>
      <w:lang w:bidi="my-MM"/>
    </w:rPr>
  </w:style>
  <w:style w:type="paragraph" w:customStyle="1" w:styleId="FootnoteReferences">
    <w:name w:val="Footnote References"/>
    <w:basedOn w:val="FootnoteText"/>
    <w:link w:val="FootnoteReferencesChar"/>
    <w:uiPriority w:val="99"/>
    <w:rsid w:val="001E4A8F"/>
    <w:rPr>
      <w:rFonts w:ascii="Calibri" w:hAnsi="Calibri"/>
      <w:lang w:eastAsia="bg-BG"/>
    </w:rPr>
  </w:style>
  <w:style w:type="character" w:customStyle="1" w:styleId="FootnoteReferencesChar">
    <w:name w:val="Footnote References Char"/>
    <w:link w:val="FootnoteReferences"/>
    <w:uiPriority w:val="99"/>
    <w:locked/>
    <w:rsid w:val="001E4A8F"/>
    <w:rPr>
      <w:lang w:val="en-US" w:eastAsia="bg-BG"/>
    </w:rPr>
  </w:style>
  <w:style w:type="character" w:customStyle="1" w:styleId="infotext1">
    <w:name w:val="infotext1"/>
    <w:uiPriority w:val="99"/>
    <w:rsid w:val="001E4A8F"/>
    <w:rPr>
      <w:rFonts w:ascii="Verdana" w:hAnsi="Verdana"/>
      <w:sz w:val="20"/>
    </w:rPr>
  </w:style>
  <w:style w:type="character" w:styleId="FollowedHyperlink">
    <w:name w:val="FollowedHyperlink"/>
    <w:basedOn w:val="DefaultParagraphFont"/>
    <w:uiPriority w:val="99"/>
    <w:rsid w:val="001E4A8F"/>
    <w:rPr>
      <w:rFonts w:cs="Times New Roman"/>
      <w:color w:val="800080"/>
      <w:u w:val="single"/>
    </w:rPr>
  </w:style>
  <w:style w:type="character" w:customStyle="1" w:styleId="tit1">
    <w:name w:val="tit1"/>
    <w:uiPriority w:val="99"/>
    <w:rsid w:val="001E4A8F"/>
    <w:rPr>
      <w:rFonts w:ascii="Arial" w:hAnsi="Arial"/>
      <w:b/>
      <w:color w:val="990000"/>
      <w:sz w:val="21"/>
      <w:u w:val="none"/>
      <w:effect w:val="none"/>
    </w:rPr>
  </w:style>
  <w:style w:type="paragraph" w:customStyle="1" w:styleId="a0">
    <w:name w:val="Оддшхдше шейш"/>
    <w:basedOn w:val="Normal"/>
    <w:link w:val="Char"/>
    <w:uiPriority w:val="99"/>
    <w:rsid w:val="001E4A8F"/>
    <w:pPr>
      <w:widowControl w:val="0"/>
      <w:autoSpaceDE w:val="0"/>
      <w:autoSpaceDN w:val="0"/>
      <w:adjustRightInd w:val="0"/>
      <w:spacing w:after="0" w:line="240" w:lineRule="auto"/>
      <w:jc w:val="both"/>
    </w:pPr>
    <w:rPr>
      <w:rFonts w:eastAsia="MS Gothic" w:cs="Times New Roman"/>
      <w:sz w:val="20"/>
      <w:szCs w:val="20"/>
      <w:lang w:val="ru-RU" w:eastAsia="be-BY"/>
    </w:rPr>
  </w:style>
  <w:style w:type="character" w:customStyle="1" w:styleId="Char">
    <w:name w:val="Оддшхдше шейш Char"/>
    <w:link w:val="a0"/>
    <w:uiPriority w:val="99"/>
    <w:locked/>
    <w:rsid w:val="001E4A8F"/>
    <w:rPr>
      <w:rFonts w:eastAsia="MS Gothic"/>
      <w:lang w:val="ru-RU"/>
    </w:rPr>
  </w:style>
  <w:style w:type="paragraph" w:styleId="TOC1">
    <w:name w:val="toc 1"/>
    <w:basedOn w:val="Normal"/>
    <w:next w:val="Normal"/>
    <w:autoRedefine/>
    <w:uiPriority w:val="99"/>
    <w:locked/>
    <w:rsid w:val="001E4A8F"/>
    <w:pPr>
      <w:widowControl w:val="0"/>
      <w:tabs>
        <w:tab w:val="right" w:leader="dot" w:pos="9060"/>
      </w:tabs>
      <w:spacing w:after="0" w:line="240" w:lineRule="auto"/>
      <w:ind w:firstLine="709"/>
    </w:pPr>
    <w:rPr>
      <w:rFonts w:ascii="Times New Roman Bold" w:eastAsia="MS Mincho" w:hAnsi="Times New Roman Bold" w:cs="Times New Roman"/>
      <w:b/>
      <w:bCs/>
      <w:noProof/>
      <w:kern w:val="2"/>
      <w:lang w:val="bg-BG" w:eastAsia="bg-BG"/>
    </w:rPr>
  </w:style>
  <w:style w:type="paragraph" w:styleId="TOC2">
    <w:name w:val="toc 2"/>
    <w:basedOn w:val="Normal"/>
    <w:next w:val="Normal"/>
    <w:autoRedefine/>
    <w:uiPriority w:val="99"/>
    <w:locked/>
    <w:rsid w:val="001E4A8F"/>
    <w:pPr>
      <w:widowControl w:val="0"/>
      <w:tabs>
        <w:tab w:val="left" w:pos="630"/>
        <w:tab w:val="right" w:pos="9060"/>
      </w:tabs>
      <w:spacing w:after="0" w:line="240" w:lineRule="auto"/>
    </w:pPr>
    <w:rPr>
      <w:rFonts w:ascii="Times New Roman" w:eastAsia="MS Gothic" w:hAnsi="Times New Roman" w:cs="Times New Roman"/>
      <w:b/>
      <w:bCs/>
      <w:iCs/>
      <w:noProof/>
      <w:kern w:val="2"/>
      <w:sz w:val="24"/>
      <w:szCs w:val="24"/>
      <w:lang w:val="bg-BG" w:eastAsia="bg-BG"/>
    </w:rPr>
  </w:style>
  <w:style w:type="paragraph" w:styleId="TOC3">
    <w:name w:val="toc 3"/>
    <w:basedOn w:val="Normal"/>
    <w:next w:val="Normal"/>
    <w:autoRedefine/>
    <w:uiPriority w:val="99"/>
    <w:locked/>
    <w:rsid w:val="001E4A8F"/>
    <w:pPr>
      <w:widowControl w:val="0"/>
      <w:tabs>
        <w:tab w:val="right" w:pos="9060"/>
      </w:tabs>
      <w:spacing w:after="0" w:line="240" w:lineRule="auto"/>
    </w:pPr>
    <w:rPr>
      <w:rFonts w:ascii="Times New Roman" w:eastAsia="MS Gothic" w:hAnsi="Times New Roman" w:cs="Times New Roman"/>
      <w:b/>
      <w:iCs/>
      <w:noProof/>
      <w:kern w:val="2"/>
      <w:sz w:val="24"/>
      <w:szCs w:val="24"/>
      <w:lang w:val="bg-BG" w:eastAsia="bg-BG"/>
    </w:rPr>
  </w:style>
  <w:style w:type="paragraph" w:styleId="TOC4">
    <w:name w:val="toc 4"/>
    <w:basedOn w:val="Normal"/>
    <w:next w:val="Normal"/>
    <w:autoRedefine/>
    <w:uiPriority w:val="99"/>
    <w:semiHidden/>
    <w:locked/>
    <w:rsid w:val="001E4A8F"/>
    <w:pPr>
      <w:widowControl w:val="0"/>
      <w:tabs>
        <w:tab w:val="right" w:leader="dot" w:pos="9060"/>
      </w:tabs>
      <w:spacing w:after="0" w:line="240" w:lineRule="auto"/>
      <w:jc w:val="both"/>
    </w:pPr>
    <w:rPr>
      <w:rFonts w:ascii="Times New Roman" w:eastAsia="MS Gothic" w:hAnsi="Times New Roman" w:cs="Times New Roman"/>
      <w:iCs/>
      <w:noProof/>
      <w:kern w:val="2"/>
      <w:sz w:val="24"/>
      <w:szCs w:val="24"/>
      <w:lang w:val="bg-BG"/>
    </w:rPr>
  </w:style>
  <w:style w:type="paragraph" w:styleId="TOC5">
    <w:name w:val="toc 5"/>
    <w:basedOn w:val="Normal"/>
    <w:next w:val="Normal"/>
    <w:autoRedefine/>
    <w:uiPriority w:val="99"/>
    <w:semiHidden/>
    <w:locked/>
    <w:rsid w:val="001E4A8F"/>
    <w:pPr>
      <w:widowControl w:val="0"/>
      <w:spacing w:after="0" w:line="240" w:lineRule="auto"/>
      <w:ind w:left="630"/>
    </w:pPr>
    <w:rPr>
      <w:rFonts w:ascii="Times New Roman" w:eastAsia="MS Gothic" w:hAnsi="Times New Roman" w:cs="Times New Roman"/>
      <w:kern w:val="2"/>
      <w:sz w:val="20"/>
      <w:szCs w:val="20"/>
    </w:rPr>
  </w:style>
  <w:style w:type="paragraph" w:styleId="TOC6">
    <w:name w:val="toc 6"/>
    <w:basedOn w:val="Normal"/>
    <w:next w:val="Normal"/>
    <w:autoRedefine/>
    <w:uiPriority w:val="99"/>
    <w:semiHidden/>
    <w:locked/>
    <w:rsid w:val="001E4A8F"/>
    <w:pPr>
      <w:widowControl w:val="0"/>
      <w:spacing w:after="0" w:line="240" w:lineRule="auto"/>
      <w:ind w:left="840"/>
    </w:pPr>
    <w:rPr>
      <w:rFonts w:ascii="Times New Roman" w:eastAsia="MS Gothic" w:hAnsi="Times New Roman" w:cs="Times New Roman"/>
      <w:kern w:val="2"/>
      <w:sz w:val="20"/>
      <w:szCs w:val="20"/>
    </w:rPr>
  </w:style>
  <w:style w:type="paragraph" w:styleId="TOC7">
    <w:name w:val="toc 7"/>
    <w:basedOn w:val="Normal"/>
    <w:next w:val="Normal"/>
    <w:autoRedefine/>
    <w:uiPriority w:val="99"/>
    <w:semiHidden/>
    <w:locked/>
    <w:rsid w:val="001E4A8F"/>
    <w:pPr>
      <w:widowControl w:val="0"/>
      <w:spacing w:after="0" w:line="240" w:lineRule="auto"/>
      <w:ind w:left="1050"/>
    </w:pPr>
    <w:rPr>
      <w:rFonts w:ascii="Times New Roman" w:eastAsia="MS Gothic" w:hAnsi="Times New Roman" w:cs="Times New Roman"/>
      <w:kern w:val="2"/>
      <w:sz w:val="20"/>
      <w:szCs w:val="20"/>
    </w:rPr>
  </w:style>
  <w:style w:type="paragraph" w:styleId="TOC8">
    <w:name w:val="toc 8"/>
    <w:basedOn w:val="Normal"/>
    <w:next w:val="Normal"/>
    <w:autoRedefine/>
    <w:uiPriority w:val="99"/>
    <w:semiHidden/>
    <w:locked/>
    <w:rsid w:val="001E4A8F"/>
    <w:pPr>
      <w:widowControl w:val="0"/>
      <w:spacing w:after="0" w:line="240" w:lineRule="auto"/>
      <w:ind w:left="1260"/>
    </w:pPr>
    <w:rPr>
      <w:rFonts w:ascii="Times New Roman" w:eastAsia="MS Gothic" w:hAnsi="Times New Roman" w:cs="Times New Roman"/>
      <w:kern w:val="2"/>
      <w:sz w:val="20"/>
      <w:szCs w:val="20"/>
    </w:rPr>
  </w:style>
  <w:style w:type="paragraph" w:styleId="TOC9">
    <w:name w:val="toc 9"/>
    <w:basedOn w:val="Normal"/>
    <w:next w:val="Normal"/>
    <w:autoRedefine/>
    <w:uiPriority w:val="99"/>
    <w:semiHidden/>
    <w:locked/>
    <w:rsid w:val="001E4A8F"/>
    <w:pPr>
      <w:widowControl w:val="0"/>
      <w:spacing w:after="0" w:line="240" w:lineRule="auto"/>
      <w:ind w:left="1470"/>
    </w:pPr>
    <w:rPr>
      <w:rFonts w:ascii="Times New Roman" w:eastAsia="MS Gothic" w:hAnsi="Times New Roman" w:cs="Times New Roman"/>
      <w:kern w:val="2"/>
      <w:sz w:val="20"/>
      <w:szCs w:val="20"/>
    </w:rPr>
  </w:style>
  <w:style w:type="paragraph" w:customStyle="1" w:styleId="Char0">
    <w:name w:val="Char"/>
    <w:basedOn w:val="Normal"/>
    <w:uiPriority w:val="99"/>
    <w:rsid w:val="001E4A8F"/>
    <w:pPr>
      <w:tabs>
        <w:tab w:val="left" w:pos="709"/>
      </w:tabs>
      <w:spacing w:after="0" w:line="240" w:lineRule="auto"/>
    </w:pPr>
    <w:rPr>
      <w:rFonts w:ascii="Tahoma" w:hAnsi="Tahoma" w:cs="Times New Roman"/>
      <w:sz w:val="24"/>
      <w:szCs w:val="24"/>
      <w:lang w:val="pl-PL" w:eastAsia="pl-PL"/>
    </w:rPr>
  </w:style>
  <w:style w:type="character" w:customStyle="1" w:styleId="tw4winMark">
    <w:name w:val="tw4winMark"/>
    <w:uiPriority w:val="99"/>
    <w:rsid w:val="001E4A8F"/>
    <w:rPr>
      <w:rFonts w:ascii="Courier New" w:hAnsi="Courier New"/>
      <w:vanish/>
      <w:color w:val="800080"/>
      <w:sz w:val="24"/>
      <w:vertAlign w:val="subscript"/>
    </w:rPr>
  </w:style>
  <w:style w:type="paragraph" w:customStyle="1" w:styleId="tex">
    <w:name w:val="tex"/>
    <w:basedOn w:val="Normal"/>
    <w:uiPriority w:val="99"/>
    <w:rsid w:val="001E4A8F"/>
    <w:pPr>
      <w:spacing w:before="100" w:beforeAutospacing="1" w:after="100" w:afterAutospacing="1" w:line="240" w:lineRule="auto"/>
      <w:jc w:val="both"/>
    </w:pPr>
    <w:rPr>
      <w:rFonts w:ascii="Arial" w:hAnsi="Arial" w:cs="Arial"/>
      <w:color w:val="000000"/>
      <w:sz w:val="20"/>
      <w:szCs w:val="20"/>
      <w:lang w:val="bg-BG" w:eastAsia="bg-BG"/>
    </w:rPr>
  </w:style>
  <w:style w:type="paragraph" w:styleId="CommentText">
    <w:name w:val="annotation text"/>
    <w:basedOn w:val="Normal"/>
    <w:link w:val="CommentTextChar1"/>
    <w:uiPriority w:val="99"/>
    <w:semiHidden/>
    <w:rsid w:val="001E4A8F"/>
    <w:pPr>
      <w:spacing w:after="0" w:line="240" w:lineRule="auto"/>
    </w:pPr>
    <w:rPr>
      <w:rFonts w:cs="Times New Roman"/>
      <w:sz w:val="20"/>
      <w:szCs w:val="20"/>
      <w:lang w:eastAsia="bg-BG"/>
    </w:rPr>
  </w:style>
  <w:style w:type="character" w:customStyle="1" w:styleId="CommentTextChar">
    <w:name w:val="Comment Text Char"/>
    <w:basedOn w:val="DefaultParagraphFont"/>
    <w:link w:val="CommentText"/>
    <w:uiPriority w:val="99"/>
    <w:semiHidden/>
    <w:locked/>
    <w:rsid w:val="005A46B6"/>
    <w:rPr>
      <w:rFonts w:ascii="Times New Roman" w:hAnsi="Times New Roman" w:cs="Times New Roman"/>
      <w:sz w:val="20"/>
      <w:szCs w:val="20"/>
    </w:rPr>
  </w:style>
  <w:style w:type="character" w:customStyle="1" w:styleId="CommentTextChar1">
    <w:name w:val="Comment Text Char1"/>
    <w:link w:val="CommentText"/>
    <w:uiPriority w:val="99"/>
    <w:semiHidden/>
    <w:locked/>
    <w:rsid w:val="001E4A8F"/>
    <w:rPr>
      <w:lang w:val="en-US" w:eastAsia="bg-BG"/>
    </w:rPr>
  </w:style>
  <w:style w:type="paragraph" w:styleId="BodyTextIndent2">
    <w:name w:val="Body Text Indent 2"/>
    <w:basedOn w:val="Normal"/>
    <w:link w:val="BodyTextIndent2Char1"/>
    <w:uiPriority w:val="99"/>
    <w:rsid w:val="001E4A8F"/>
    <w:pPr>
      <w:spacing w:after="120" w:line="480" w:lineRule="auto"/>
      <w:ind w:left="283"/>
    </w:pPr>
    <w:rPr>
      <w:rFonts w:cs="Times New Roman"/>
      <w:sz w:val="20"/>
      <w:szCs w:val="20"/>
      <w:lang w:val="en-AU" w:eastAsia="bg-BG"/>
    </w:rPr>
  </w:style>
  <w:style w:type="character" w:customStyle="1" w:styleId="BodyTextIndent2Char">
    <w:name w:val="Body Text Indent 2 Char"/>
    <w:basedOn w:val="DefaultParagraphFont"/>
    <w:link w:val="BodyTextIndent2"/>
    <w:uiPriority w:val="99"/>
    <w:semiHidden/>
    <w:locked/>
    <w:rsid w:val="00904F21"/>
    <w:rPr>
      <w:rFonts w:cs="Calibri"/>
    </w:rPr>
  </w:style>
  <w:style w:type="character" w:customStyle="1" w:styleId="BodyTextIndent2Char1">
    <w:name w:val="Body Text Indent 2 Char1"/>
    <w:link w:val="BodyTextIndent2"/>
    <w:uiPriority w:val="99"/>
    <w:locked/>
    <w:rsid w:val="001E4A8F"/>
    <w:rPr>
      <w:lang w:val="en-AU" w:eastAsia="bg-BG"/>
    </w:rPr>
  </w:style>
  <w:style w:type="paragraph" w:styleId="BodyTextIndent3">
    <w:name w:val="Body Text Indent 3"/>
    <w:basedOn w:val="Normal"/>
    <w:link w:val="BodyTextIndent3Char1"/>
    <w:uiPriority w:val="99"/>
    <w:rsid w:val="001E4A8F"/>
    <w:pPr>
      <w:spacing w:after="120" w:line="240" w:lineRule="auto"/>
      <w:ind w:left="283"/>
    </w:pPr>
    <w:rPr>
      <w:rFonts w:cs="Times New Roman"/>
      <w:sz w:val="16"/>
      <w:szCs w:val="20"/>
      <w:lang w:val="en-AU" w:eastAsia="bg-BG"/>
    </w:rPr>
  </w:style>
  <w:style w:type="character" w:customStyle="1" w:styleId="BodyTextIndent3Char">
    <w:name w:val="Body Text Indent 3 Char"/>
    <w:basedOn w:val="DefaultParagraphFont"/>
    <w:link w:val="BodyTextIndent3"/>
    <w:uiPriority w:val="99"/>
    <w:semiHidden/>
    <w:locked/>
    <w:rsid w:val="00904F21"/>
    <w:rPr>
      <w:rFonts w:cs="Calibri"/>
      <w:sz w:val="16"/>
      <w:szCs w:val="16"/>
    </w:rPr>
  </w:style>
  <w:style w:type="character" w:customStyle="1" w:styleId="BodyTextIndent3Char1">
    <w:name w:val="Body Text Indent 3 Char1"/>
    <w:link w:val="BodyTextIndent3"/>
    <w:uiPriority w:val="99"/>
    <w:locked/>
    <w:rsid w:val="001E4A8F"/>
    <w:rPr>
      <w:sz w:val="16"/>
      <w:lang w:val="en-AU" w:eastAsia="bg-BG"/>
    </w:rPr>
  </w:style>
  <w:style w:type="paragraph" w:styleId="BodyText2">
    <w:name w:val="Body Text 2"/>
    <w:basedOn w:val="Normal"/>
    <w:link w:val="BodyText2Char1"/>
    <w:uiPriority w:val="99"/>
    <w:rsid w:val="001E4A8F"/>
    <w:pPr>
      <w:spacing w:after="0" w:line="240" w:lineRule="auto"/>
      <w:jc w:val="both"/>
    </w:pPr>
    <w:rPr>
      <w:rFonts w:ascii="Century Gothic" w:hAnsi="Century Gothic" w:cs="Times New Roman"/>
      <w:sz w:val="24"/>
      <w:szCs w:val="20"/>
      <w:lang w:val="bg-BG" w:eastAsia="bg-BG"/>
    </w:rPr>
  </w:style>
  <w:style w:type="character" w:customStyle="1" w:styleId="BodyText2Char">
    <w:name w:val="Body Text 2 Char"/>
    <w:basedOn w:val="DefaultParagraphFont"/>
    <w:link w:val="BodyText2"/>
    <w:uiPriority w:val="99"/>
    <w:semiHidden/>
    <w:locked/>
    <w:rsid w:val="00904F21"/>
    <w:rPr>
      <w:rFonts w:cs="Calibri"/>
    </w:rPr>
  </w:style>
  <w:style w:type="character" w:customStyle="1" w:styleId="BodyText2Char1">
    <w:name w:val="Body Text 2 Char1"/>
    <w:link w:val="BodyText2"/>
    <w:uiPriority w:val="99"/>
    <w:locked/>
    <w:rsid w:val="001E4A8F"/>
    <w:rPr>
      <w:rFonts w:ascii="Century Gothic" w:hAnsi="Century Gothic"/>
      <w:sz w:val="24"/>
      <w:lang w:val="bg-BG" w:eastAsia="bg-BG"/>
    </w:rPr>
  </w:style>
  <w:style w:type="paragraph" w:styleId="BodyText3">
    <w:name w:val="Body Text 3"/>
    <w:basedOn w:val="Normal"/>
    <w:link w:val="BodyText3Char1"/>
    <w:uiPriority w:val="99"/>
    <w:rsid w:val="001E4A8F"/>
    <w:pPr>
      <w:tabs>
        <w:tab w:val="left" w:pos="180"/>
      </w:tabs>
      <w:spacing w:after="0" w:line="240" w:lineRule="auto"/>
      <w:jc w:val="both"/>
    </w:pPr>
    <w:rPr>
      <w:rFonts w:cs="Times New Roman"/>
      <w:b/>
      <w:sz w:val="24"/>
      <w:szCs w:val="20"/>
      <w:lang w:val="bg-BG" w:eastAsia="bg-BG"/>
    </w:rPr>
  </w:style>
  <w:style w:type="character" w:customStyle="1" w:styleId="BodyText3Char">
    <w:name w:val="Body Text 3 Char"/>
    <w:basedOn w:val="DefaultParagraphFont"/>
    <w:link w:val="BodyText3"/>
    <w:uiPriority w:val="99"/>
    <w:semiHidden/>
    <w:locked/>
    <w:rsid w:val="00904F21"/>
    <w:rPr>
      <w:rFonts w:cs="Calibri"/>
      <w:sz w:val="16"/>
      <w:szCs w:val="16"/>
    </w:rPr>
  </w:style>
  <w:style w:type="character" w:customStyle="1" w:styleId="BodyText3Char1">
    <w:name w:val="Body Text 3 Char1"/>
    <w:link w:val="BodyText3"/>
    <w:uiPriority w:val="99"/>
    <w:locked/>
    <w:rsid w:val="001E4A8F"/>
    <w:rPr>
      <w:b/>
      <w:sz w:val="24"/>
      <w:lang w:val="bg-BG" w:eastAsia="bg-BG"/>
    </w:rPr>
  </w:style>
  <w:style w:type="paragraph" w:styleId="EndnoteText">
    <w:name w:val="endnote text"/>
    <w:basedOn w:val="Normal"/>
    <w:link w:val="EndnoteTextChar1"/>
    <w:uiPriority w:val="99"/>
    <w:semiHidden/>
    <w:rsid w:val="001E4A8F"/>
    <w:pPr>
      <w:spacing w:after="0" w:line="240" w:lineRule="auto"/>
    </w:pPr>
    <w:rPr>
      <w:rFonts w:cs="Times New Roman"/>
      <w:sz w:val="20"/>
      <w:szCs w:val="20"/>
      <w:lang w:val="bg-BG" w:eastAsia="bg-BG"/>
    </w:rPr>
  </w:style>
  <w:style w:type="character" w:customStyle="1" w:styleId="EndnoteTextChar">
    <w:name w:val="Endnote Text Char"/>
    <w:basedOn w:val="DefaultParagraphFont"/>
    <w:link w:val="EndnoteText"/>
    <w:uiPriority w:val="99"/>
    <w:semiHidden/>
    <w:locked/>
    <w:rsid w:val="00904F21"/>
    <w:rPr>
      <w:rFonts w:cs="Calibri"/>
      <w:sz w:val="20"/>
      <w:szCs w:val="20"/>
    </w:rPr>
  </w:style>
  <w:style w:type="character" w:customStyle="1" w:styleId="EndnoteTextChar1">
    <w:name w:val="Endnote Text Char1"/>
    <w:link w:val="EndnoteText"/>
    <w:uiPriority w:val="99"/>
    <w:semiHidden/>
    <w:locked/>
    <w:rsid w:val="001E4A8F"/>
    <w:rPr>
      <w:lang w:val="bg-BG" w:eastAsia="bg-BG"/>
    </w:rPr>
  </w:style>
  <w:style w:type="character" w:styleId="EndnoteReference">
    <w:name w:val="endnote reference"/>
    <w:basedOn w:val="DefaultParagraphFont"/>
    <w:uiPriority w:val="99"/>
    <w:semiHidden/>
    <w:rsid w:val="001E4A8F"/>
    <w:rPr>
      <w:rFonts w:cs="Times New Roman"/>
      <w:vertAlign w:val="superscript"/>
    </w:rPr>
  </w:style>
  <w:style w:type="character" w:customStyle="1" w:styleId="a1">
    <w:name w:val="a"/>
    <w:basedOn w:val="DefaultParagraphFont"/>
    <w:uiPriority w:val="99"/>
    <w:rsid w:val="001E4A8F"/>
    <w:rPr>
      <w:rFonts w:cs="Times New Roman"/>
    </w:rPr>
  </w:style>
  <w:style w:type="character" w:customStyle="1" w:styleId="smalltitle">
    <w:name w:val="smalltitle"/>
    <w:basedOn w:val="DefaultParagraphFont"/>
    <w:uiPriority w:val="99"/>
    <w:rsid w:val="001E4A8F"/>
    <w:rPr>
      <w:rFonts w:cs="Times New Roman"/>
    </w:rPr>
  </w:style>
  <w:style w:type="character" w:customStyle="1" w:styleId="newspap1">
    <w:name w:val="newspap1"/>
    <w:uiPriority w:val="99"/>
    <w:rsid w:val="001E4A8F"/>
    <w:rPr>
      <w:rFonts w:ascii="Arial" w:hAnsi="Arial"/>
      <w:b/>
      <w:sz w:val="20"/>
    </w:rPr>
  </w:style>
  <w:style w:type="character" w:customStyle="1" w:styleId="date1">
    <w:name w:val="date1"/>
    <w:uiPriority w:val="99"/>
    <w:rsid w:val="001E4A8F"/>
    <w:rPr>
      <w:rFonts w:ascii="Arial" w:hAnsi="Arial"/>
      <w:sz w:val="20"/>
    </w:rPr>
  </w:style>
  <w:style w:type="character" w:customStyle="1" w:styleId="page1">
    <w:name w:val="page1"/>
    <w:uiPriority w:val="99"/>
    <w:rsid w:val="001E4A8F"/>
    <w:rPr>
      <w:rFonts w:ascii="Arial" w:hAnsi="Arial"/>
      <w:sz w:val="20"/>
    </w:rPr>
  </w:style>
  <w:style w:type="character" w:customStyle="1" w:styleId="ovtitle1">
    <w:name w:val="ovtitle1"/>
    <w:uiPriority w:val="99"/>
    <w:rsid w:val="001E4A8F"/>
    <w:rPr>
      <w:rFonts w:ascii="Arial" w:hAnsi="Arial"/>
      <w:sz w:val="20"/>
    </w:rPr>
  </w:style>
  <w:style w:type="character" w:customStyle="1" w:styleId="title1">
    <w:name w:val="title1"/>
    <w:uiPriority w:val="99"/>
    <w:rsid w:val="001E4A8F"/>
    <w:rPr>
      <w:rFonts w:ascii="Arial" w:hAnsi="Arial"/>
      <w:b/>
      <w:sz w:val="31"/>
    </w:rPr>
  </w:style>
  <w:style w:type="character" w:customStyle="1" w:styleId="subtitleprev1">
    <w:name w:val="subtitleprev1"/>
    <w:uiPriority w:val="99"/>
    <w:rsid w:val="001E4A8F"/>
    <w:rPr>
      <w:rFonts w:ascii="Arial" w:hAnsi="Arial"/>
      <w:b/>
      <w:i/>
      <w:sz w:val="24"/>
    </w:rPr>
  </w:style>
  <w:style w:type="character" w:customStyle="1" w:styleId="autor1">
    <w:name w:val="autor1"/>
    <w:uiPriority w:val="99"/>
    <w:rsid w:val="001E4A8F"/>
    <w:rPr>
      <w:rFonts w:ascii="Arial" w:hAnsi="Arial"/>
      <w:sz w:val="20"/>
      <w:u w:val="single"/>
    </w:rPr>
  </w:style>
  <w:style w:type="paragraph" w:styleId="z-TopofForm">
    <w:name w:val="HTML Top of Form"/>
    <w:basedOn w:val="Normal"/>
    <w:next w:val="Normal"/>
    <w:link w:val="z-TopofFormChar1"/>
    <w:hidden/>
    <w:uiPriority w:val="99"/>
    <w:rsid w:val="001E4A8F"/>
    <w:pPr>
      <w:pBdr>
        <w:bottom w:val="single" w:sz="6" w:space="1" w:color="auto"/>
      </w:pBdr>
      <w:spacing w:after="0" w:line="240" w:lineRule="auto"/>
      <w:jc w:val="center"/>
    </w:pPr>
    <w:rPr>
      <w:rFonts w:ascii="Arial" w:hAnsi="Arial" w:cs="Times New Roman"/>
      <w:vanish/>
      <w:sz w:val="16"/>
      <w:szCs w:val="20"/>
      <w:lang w:val="bg-BG" w:eastAsia="bg-BG"/>
    </w:rPr>
  </w:style>
  <w:style w:type="character" w:customStyle="1" w:styleId="z-TopofFormChar">
    <w:name w:val="z-Top of Form Char"/>
    <w:basedOn w:val="DefaultParagraphFont"/>
    <w:link w:val="z-TopofForm"/>
    <w:uiPriority w:val="99"/>
    <w:semiHidden/>
    <w:locked/>
    <w:rsid w:val="00904F21"/>
    <w:rPr>
      <w:rFonts w:ascii="Arial" w:hAnsi="Arial" w:cs="Arial"/>
      <w:vanish/>
      <w:sz w:val="16"/>
      <w:szCs w:val="16"/>
    </w:rPr>
  </w:style>
  <w:style w:type="character" w:customStyle="1" w:styleId="z-TopofFormChar1">
    <w:name w:val="z-Top of Form Char1"/>
    <w:link w:val="z-TopofForm"/>
    <w:uiPriority w:val="99"/>
    <w:locked/>
    <w:rsid w:val="001E4A8F"/>
    <w:rPr>
      <w:rFonts w:ascii="Arial" w:hAnsi="Arial"/>
      <w:vanish/>
      <w:sz w:val="16"/>
      <w:lang w:val="bg-BG" w:eastAsia="bg-BG"/>
    </w:rPr>
  </w:style>
  <w:style w:type="paragraph" w:styleId="z-BottomofForm">
    <w:name w:val="HTML Bottom of Form"/>
    <w:basedOn w:val="Normal"/>
    <w:next w:val="Normal"/>
    <w:link w:val="z-BottomofFormChar1"/>
    <w:hidden/>
    <w:uiPriority w:val="99"/>
    <w:rsid w:val="001E4A8F"/>
    <w:pPr>
      <w:pBdr>
        <w:top w:val="single" w:sz="6" w:space="1" w:color="auto"/>
      </w:pBdr>
      <w:spacing w:after="0" w:line="240" w:lineRule="auto"/>
      <w:jc w:val="center"/>
    </w:pPr>
    <w:rPr>
      <w:rFonts w:ascii="Arial" w:hAnsi="Arial" w:cs="Times New Roman"/>
      <w:vanish/>
      <w:sz w:val="16"/>
      <w:szCs w:val="20"/>
      <w:lang w:val="bg-BG" w:eastAsia="bg-BG"/>
    </w:rPr>
  </w:style>
  <w:style w:type="character" w:customStyle="1" w:styleId="z-BottomofFormChar">
    <w:name w:val="z-Bottom of Form Char"/>
    <w:basedOn w:val="DefaultParagraphFont"/>
    <w:link w:val="z-BottomofForm"/>
    <w:uiPriority w:val="99"/>
    <w:semiHidden/>
    <w:locked/>
    <w:rsid w:val="00904F21"/>
    <w:rPr>
      <w:rFonts w:ascii="Arial" w:hAnsi="Arial" w:cs="Arial"/>
      <w:vanish/>
      <w:sz w:val="16"/>
      <w:szCs w:val="16"/>
    </w:rPr>
  </w:style>
  <w:style w:type="character" w:customStyle="1" w:styleId="z-BottomofFormChar1">
    <w:name w:val="z-Bottom of Form Char1"/>
    <w:link w:val="z-BottomofForm"/>
    <w:uiPriority w:val="99"/>
    <w:locked/>
    <w:rsid w:val="001E4A8F"/>
    <w:rPr>
      <w:rFonts w:ascii="Arial" w:hAnsi="Arial"/>
      <w:vanish/>
      <w:sz w:val="16"/>
      <w:lang w:val="bg-BG" w:eastAsia="bg-BG"/>
    </w:rPr>
  </w:style>
  <w:style w:type="paragraph" w:customStyle="1" w:styleId="text">
    <w:name w:val="text"/>
    <w:basedOn w:val="Normal"/>
    <w:uiPriority w:val="99"/>
    <w:rsid w:val="001E4A8F"/>
    <w:pPr>
      <w:spacing w:before="100" w:beforeAutospacing="1" w:after="100" w:afterAutospacing="1" w:line="240" w:lineRule="auto"/>
      <w:jc w:val="both"/>
    </w:pPr>
    <w:rPr>
      <w:rFonts w:ascii="Times New Roman" w:hAnsi="Times New Roman" w:cs="Times New Roman"/>
      <w:color w:val="000000"/>
      <w:sz w:val="18"/>
      <w:szCs w:val="18"/>
      <w:lang w:val="bg-BG" w:eastAsia="bg-BG" w:bidi="gu-IN"/>
    </w:rPr>
  </w:style>
  <w:style w:type="paragraph" w:customStyle="1" w:styleId="author">
    <w:name w:val="author"/>
    <w:basedOn w:val="Normal"/>
    <w:uiPriority w:val="99"/>
    <w:rsid w:val="001E4A8F"/>
    <w:pPr>
      <w:spacing w:before="100" w:beforeAutospacing="1" w:after="100" w:afterAutospacing="1" w:line="240" w:lineRule="auto"/>
    </w:pPr>
    <w:rPr>
      <w:rFonts w:ascii="Verdana" w:hAnsi="Verdana" w:cs="Times New Roman"/>
      <w:b/>
      <w:bCs/>
      <w:color w:val="333366"/>
      <w:sz w:val="18"/>
      <w:szCs w:val="18"/>
      <w:u w:val="single"/>
      <w:lang w:val="bg-BG" w:eastAsia="bg-BG" w:bidi="gu-IN"/>
    </w:rPr>
  </w:style>
  <w:style w:type="paragraph" w:customStyle="1" w:styleId="head">
    <w:name w:val="head"/>
    <w:basedOn w:val="Normal"/>
    <w:uiPriority w:val="99"/>
    <w:rsid w:val="001E4A8F"/>
    <w:pPr>
      <w:spacing w:before="100" w:beforeAutospacing="1" w:after="100" w:afterAutospacing="1" w:line="240" w:lineRule="auto"/>
    </w:pPr>
    <w:rPr>
      <w:rFonts w:ascii="Verdana" w:hAnsi="Verdana" w:cs="Times New Roman"/>
      <w:b/>
      <w:bCs/>
      <w:color w:val="000033"/>
      <w:sz w:val="27"/>
      <w:szCs w:val="27"/>
      <w:lang w:val="bg-BG" w:eastAsia="bg-BG" w:bidi="gu-IN"/>
    </w:rPr>
  </w:style>
  <w:style w:type="paragraph" w:customStyle="1" w:styleId="subhead">
    <w:name w:val="subhead"/>
    <w:basedOn w:val="Normal"/>
    <w:uiPriority w:val="99"/>
    <w:rsid w:val="001E4A8F"/>
    <w:pPr>
      <w:spacing w:before="100" w:beforeAutospacing="1" w:after="100" w:afterAutospacing="1" w:line="240" w:lineRule="auto"/>
    </w:pPr>
    <w:rPr>
      <w:rFonts w:ascii="Arial" w:hAnsi="Arial" w:cs="Times New Roman"/>
      <w:b/>
      <w:bCs/>
      <w:color w:val="000000"/>
      <w:sz w:val="21"/>
      <w:szCs w:val="21"/>
      <w:lang w:val="bg-BG" w:eastAsia="bg-BG" w:bidi="gu-IN"/>
    </w:rPr>
  </w:style>
  <w:style w:type="paragraph" w:customStyle="1" w:styleId="resume">
    <w:name w:val="resume"/>
    <w:basedOn w:val="Normal"/>
    <w:uiPriority w:val="99"/>
    <w:rsid w:val="001E4A8F"/>
    <w:pPr>
      <w:spacing w:before="100" w:beforeAutospacing="1" w:after="100" w:afterAutospacing="1" w:line="240" w:lineRule="auto"/>
      <w:jc w:val="both"/>
    </w:pPr>
    <w:rPr>
      <w:rFonts w:ascii="Times New Roman" w:hAnsi="Times New Roman" w:cs="Times New Roman"/>
      <w:i/>
      <w:iCs/>
      <w:color w:val="000000"/>
      <w:sz w:val="20"/>
      <w:szCs w:val="20"/>
      <w:lang w:val="bg-BG" w:eastAsia="bg-BG" w:bidi="gu-IN"/>
    </w:rPr>
  </w:style>
  <w:style w:type="character" w:customStyle="1" w:styleId="author1">
    <w:name w:val="author1"/>
    <w:uiPriority w:val="99"/>
    <w:rsid w:val="001E4A8F"/>
    <w:rPr>
      <w:rFonts w:ascii="Verdana" w:hAnsi="Verdana"/>
      <w:b/>
      <w:color w:val="333366"/>
      <w:sz w:val="18"/>
      <w:u w:val="single"/>
    </w:rPr>
  </w:style>
  <w:style w:type="paragraph" w:customStyle="1" w:styleId="fontsize0">
    <w:name w:val="fontsize0"/>
    <w:basedOn w:val="Normal"/>
    <w:uiPriority w:val="99"/>
    <w:rsid w:val="001E4A8F"/>
    <w:pPr>
      <w:spacing w:before="100" w:beforeAutospacing="1" w:after="100" w:afterAutospacing="1" w:line="240" w:lineRule="auto"/>
    </w:pPr>
    <w:rPr>
      <w:rFonts w:ascii="Times New Roman" w:hAnsi="Times New Roman" w:cs="Times New Roman"/>
      <w:sz w:val="24"/>
      <w:szCs w:val="24"/>
      <w:lang w:val="bg-BG" w:eastAsia="bg-BG" w:bidi="gu-IN"/>
    </w:rPr>
  </w:style>
  <w:style w:type="character" w:customStyle="1" w:styleId="scnt">
    <w:name w:val="scnt"/>
    <w:basedOn w:val="DefaultParagraphFont"/>
    <w:uiPriority w:val="99"/>
    <w:rsid w:val="001E4A8F"/>
    <w:rPr>
      <w:rFonts w:cs="Times New Roman"/>
    </w:rPr>
  </w:style>
  <w:style w:type="character" w:customStyle="1" w:styleId="tstnp1">
    <w:name w:val="tstnp1"/>
    <w:uiPriority w:val="99"/>
    <w:rsid w:val="001E4A8F"/>
    <w:rPr>
      <w:rFonts w:ascii="Verdana" w:hAnsi="Verdana"/>
      <w:color w:val="000000"/>
      <w:sz w:val="20"/>
    </w:rPr>
  </w:style>
  <w:style w:type="character" w:customStyle="1" w:styleId="postdetails1">
    <w:name w:val="postdetails1"/>
    <w:uiPriority w:val="99"/>
    <w:rsid w:val="001E4A8F"/>
    <w:rPr>
      <w:sz w:val="15"/>
    </w:rPr>
  </w:style>
  <w:style w:type="paragraph" w:customStyle="1" w:styleId="titletable">
    <w:name w:val="titletable"/>
    <w:basedOn w:val="Normal"/>
    <w:uiPriority w:val="99"/>
    <w:rsid w:val="001E4A8F"/>
    <w:pPr>
      <w:spacing w:before="150" w:after="100" w:afterAutospacing="1" w:line="240" w:lineRule="auto"/>
    </w:pPr>
    <w:rPr>
      <w:rFonts w:ascii="Arial" w:hAnsi="Arial" w:cs="Times New Roman"/>
      <w:b/>
      <w:bCs/>
      <w:color w:val="2963A1"/>
      <w:sz w:val="21"/>
      <w:szCs w:val="21"/>
      <w:lang w:val="bg-BG" w:eastAsia="bg-BG" w:bidi="gu-IN"/>
    </w:rPr>
  </w:style>
  <w:style w:type="character" w:customStyle="1" w:styleId="headertable1">
    <w:name w:val="headertable1"/>
    <w:uiPriority w:val="99"/>
    <w:rsid w:val="001E4A8F"/>
    <w:rPr>
      <w:rFonts w:ascii="Arial" w:hAnsi="Arial"/>
      <w:color w:val="2963A1"/>
      <w:sz w:val="18"/>
    </w:rPr>
  </w:style>
  <w:style w:type="paragraph" w:customStyle="1" w:styleId="bigtitle">
    <w:name w:val="bigtitle"/>
    <w:basedOn w:val="Normal"/>
    <w:uiPriority w:val="99"/>
    <w:rsid w:val="001E4A8F"/>
    <w:pPr>
      <w:spacing w:before="100" w:beforeAutospacing="1" w:after="100" w:afterAutospacing="1" w:line="240" w:lineRule="auto"/>
    </w:pPr>
    <w:rPr>
      <w:rFonts w:ascii="Times New Roman" w:hAnsi="Times New Roman" w:cs="Times New Roman"/>
      <w:sz w:val="24"/>
      <w:szCs w:val="24"/>
      <w:lang w:val="bg-BG" w:eastAsia="bg-BG" w:bidi="gu-IN"/>
    </w:rPr>
  </w:style>
  <w:style w:type="character" w:customStyle="1" w:styleId="bigtitle1">
    <w:name w:val="bigtitle1"/>
    <w:basedOn w:val="DefaultParagraphFont"/>
    <w:uiPriority w:val="99"/>
    <w:rsid w:val="001E4A8F"/>
    <w:rPr>
      <w:rFonts w:cs="Times New Roman"/>
    </w:rPr>
  </w:style>
  <w:style w:type="paragraph" w:customStyle="1" w:styleId="standarddata">
    <w:name w:val="standarddata"/>
    <w:basedOn w:val="Normal"/>
    <w:uiPriority w:val="99"/>
    <w:rsid w:val="001E4A8F"/>
    <w:pPr>
      <w:spacing w:before="100" w:beforeAutospacing="1" w:after="100" w:afterAutospacing="1" w:line="240" w:lineRule="auto"/>
    </w:pPr>
    <w:rPr>
      <w:rFonts w:ascii="Times New Roman" w:hAnsi="Times New Roman" w:cs="Times New Roman"/>
      <w:sz w:val="24"/>
      <w:szCs w:val="24"/>
      <w:lang w:val="bg-BG" w:eastAsia="bg-BG" w:bidi="gu-IN"/>
    </w:rPr>
  </w:style>
  <w:style w:type="character" w:customStyle="1" w:styleId="standarddata1">
    <w:name w:val="standarddata1"/>
    <w:basedOn w:val="DefaultParagraphFont"/>
    <w:uiPriority w:val="99"/>
    <w:rsid w:val="001E4A8F"/>
    <w:rPr>
      <w:rFonts w:cs="Times New Roman"/>
    </w:rPr>
  </w:style>
  <w:style w:type="paragraph" w:customStyle="1" w:styleId="Subtitle1">
    <w:name w:val="Subtitle1"/>
    <w:basedOn w:val="Normal"/>
    <w:uiPriority w:val="99"/>
    <w:rsid w:val="001E4A8F"/>
    <w:pPr>
      <w:spacing w:before="100" w:beforeAutospacing="1" w:after="100" w:afterAutospacing="1" w:line="240" w:lineRule="auto"/>
    </w:pPr>
    <w:rPr>
      <w:rFonts w:ascii="Times New Roman" w:hAnsi="Times New Roman" w:cs="Times New Roman"/>
      <w:sz w:val="24"/>
      <w:szCs w:val="24"/>
      <w:lang w:val="bg-BG" w:eastAsia="bg-BG" w:bidi="gu-IN"/>
    </w:rPr>
  </w:style>
  <w:style w:type="character" w:customStyle="1" w:styleId="subtitle10">
    <w:name w:val="subtitle1"/>
    <w:basedOn w:val="DefaultParagraphFont"/>
    <w:uiPriority w:val="99"/>
    <w:rsid w:val="001E4A8F"/>
    <w:rPr>
      <w:rFonts w:cs="Times New Roman"/>
    </w:rPr>
  </w:style>
  <w:style w:type="paragraph" w:customStyle="1" w:styleId="subtitlebci">
    <w:name w:val="subtitlebci"/>
    <w:basedOn w:val="Normal"/>
    <w:uiPriority w:val="99"/>
    <w:rsid w:val="001E4A8F"/>
    <w:pPr>
      <w:spacing w:before="100" w:beforeAutospacing="1" w:after="100" w:afterAutospacing="1" w:line="240" w:lineRule="auto"/>
    </w:pPr>
    <w:rPr>
      <w:rFonts w:ascii="Times New Roman" w:hAnsi="Times New Roman" w:cs="Times New Roman"/>
      <w:sz w:val="24"/>
      <w:szCs w:val="24"/>
      <w:lang w:val="bg-BG" w:eastAsia="bg-BG" w:bidi="gu-IN"/>
    </w:rPr>
  </w:style>
  <w:style w:type="character" w:customStyle="1" w:styleId="small1">
    <w:name w:val="small1"/>
    <w:uiPriority w:val="99"/>
    <w:rsid w:val="001E4A8F"/>
    <w:rPr>
      <w:b/>
      <w:color w:val="999999"/>
      <w:sz w:val="15"/>
    </w:rPr>
  </w:style>
  <w:style w:type="character" w:customStyle="1" w:styleId="compname1">
    <w:name w:val="compname1"/>
    <w:uiPriority w:val="99"/>
    <w:rsid w:val="001E4A8F"/>
    <w:rPr>
      <w:rFonts w:ascii="Verdana" w:hAnsi="Verdana"/>
      <w:b/>
      <w:color w:val="006633"/>
      <w:sz w:val="36"/>
      <w:u w:val="none"/>
      <w:effect w:val="none"/>
    </w:rPr>
  </w:style>
  <w:style w:type="character" w:customStyle="1" w:styleId="lightbluetitle1">
    <w:name w:val="lightbluetitle1"/>
    <w:uiPriority w:val="99"/>
    <w:rsid w:val="001E4A8F"/>
    <w:rPr>
      <w:rFonts w:ascii="Arial" w:hAnsi="Arial"/>
      <w:b/>
      <w:color w:val="546FE4"/>
      <w:sz w:val="18"/>
    </w:rPr>
  </w:style>
  <w:style w:type="character" w:customStyle="1" w:styleId="greymore1">
    <w:name w:val="greymore1"/>
    <w:uiPriority w:val="99"/>
    <w:rsid w:val="001E4A8F"/>
    <w:rPr>
      <w:rFonts w:ascii="Arial" w:hAnsi="Arial"/>
      <w:color w:val="666666"/>
      <w:sz w:val="17"/>
      <w:u w:val="none"/>
      <w:effect w:val="none"/>
    </w:rPr>
  </w:style>
  <w:style w:type="character" w:customStyle="1" w:styleId="Style">
    <w:name w:val="Style"/>
    <w:uiPriority w:val="99"/>
    <w:rsid w:val="001E4A8F"/>
    <w:rPr>
      <w:rFonts w:ascii="Times New Roman" w:hAnsi="Times New Roman"/>
      <w:sz w:val="20"/>
      <w:vertAlign w:val="superscript"/>
    </w:rPr>
  </w:style>
  <w:style w:type="paragraph" w:customStyle="1" w:styleId="Fotnotetext">
    <w:name w:val="Fotnote text"/>
    <w:basedOn w:val="Normal"/>
    <w:uiPriority w:val="99"/>
    <w:rsid w:val="001E4A8F"/>
    <w:pPr>
      <w:spacing w:after="0" w:line="240" w:lineRule="auto"/>
      <w:jc w:val="both"/>
    </w:pPr>
    <w:rPr>
      <w:rFonts w:ascii="Times New Roman" w:hAnsi="Times New Roman" w:cs="Times New Roman"/>
      <w:sz w:val="24"/>
      <w:szCs w:val="24"/>
      <w:lang w:val="ru-RU" w:eastAsia="bg-BG"/>
    </w:rPr>
  </w:style>
  <w:style w:type="character" w:customStyle="1" w:styleId="text1">
    <w:name w:val="text1"/>
    <w:uiPriority w:val="99"/>
    <w:rsid w:val="001E4A8F"/>
    <w:rPr>
      <w:rFonts w:ascii="Verdana" w:hAnsi="Verdana"/>
      <w:color w:val="3B3B3B"/>
      <w:sz w:val="17"/>
      <w:u w:val="none"/>
      <w:effect w:val="none"/>
    </w:rPr>
  </w:style>
  <w:style w:type="paragraph" w:customStyle="1" w:styleId="CharChar2Char">
    <w:name w:val="Char Char2 Char"/>
    <w:basedOn w:val="Normal"/>
    <w:uiPriority w:val="99"/>
    <w:rsid w:val="001E4A8F"/>
    <w:pPr>
      <w:tabs>
        <w:tab w:val="left" w:pos="709"/>
      </w:tabs>
      <w:spacing w:after="0" w:line="240" w:lineRule="auto"/>
    </w:pPr>
    <w:rPr>
      <w:rFonts w:ascii="Tahoma" w:hAnsi="Tahoma" w:cs="Times New Roman"/>
      <w:sz w:val="24"/>
      <w:szCs w:val="24"/>
      <w:lang w:val="pl-PL" w:eastAsia="pl-PL"/>
    </w:rPr>
  </w:style>
  <w:style w:type="character" w:customStyle="1" w:styleId="languagenolink1">
    <w:name w:val="languagenolink1"/>
    <w:uiPriority w:val="99"/>
    <w:rsid w:val="001E4A8F"/>
    <w:rPr>
      <w:rFonts w:ascii="Arial" w:hAnsi="Arial"/>
      <w:b/>
      <w:color w:val="FFFFFF"/>
      <w:sz w:val="17"/>
      <w:u w:val="none"/>
      <w:effect w:val="none"/>
      <w:shd w:val="clear" w:color="auto" w:fill="3399CC"/>
    </w:rPr>
  </w:style>
  <w:style w:type="character" w:customStyle="1" w:styleId="bottom-separator1">
    <w:name w:val="bottom-separator1"/>
    <w:uiPriority w:val="99"/>
    <w:rsid w:val="001E4A8F"/>
    <w:rPr>
      <w:rFonts w:ascii="Arial" w:hAnsi="Arial"/>
      <w:color w:val="666666"/>
      <w:sz w:val="18"/>
      <w:u w:val="none"/>
      <w:effect w:val="none"/>
      <w:shd w:val="clear" w:color="auto" w:fill="FFFFFF"/>
    </w:rPr>
  </w:style>
  <w:style w:type="character" w:customStyle="1" w:styleId="medium-normal">
    <w:name w:val="medium-normal"/>
    <w:basedOn w:val="DefaultParagraphFont"/>
    <w:uiPriority w:val="99"/>
    <w:rsid w:val="001E4A8F"/>
    <w:rPr>
      <w:rFonts w:cs="Times New Roman"/>
    </w:rPr>
  </w:style>
  <w:style w:type="paragraph" w:customStyle="1" w:styleId="medium-normal1">
    <w:name w:val="medium-normal1"/>
    <w:basedOn w:val="Normal"/>
    <w:uiPriority w:val="99"/>
    <w:rsid w:val="001E4A8F"/>
    <w:pPr>
      <w:widowControl w:val="0"/>
      <w:spacing w:before="100" w:beforeAutospacing="1" w:after="100" w:afterAutospacing="1" w:line="240" w:lineRule="auto"/>
      <w:jc w:val="both"/>
    </w:pPr>
    <w:rPr>
      <w:rFonts w:ascii="Times New Roman" w:hAnsi="Times New Roman" w:cs="Times New Roman"/>
      <w:szCs w:val="20"/>
    </w:rPr>
  </w:style>
  <w:style w:type="character" w:customStyle="1" w:styleId="A16">
    <w:name w:val="A16"/>
    <w:uiPriority w:val="99"/>
    <w:rsid w:val="001E4A8F"/>
    <w:rPr>
      <w:rFonts w:ascii="SPQUUI+DaxCondensed-Regular" w:hAnsi="SPQUUI+DaxCondensed-Regular"/>
      <w:b/>
      <w:color w:val="000000"/>
      <w:sz w:val="20"/>
    </w:rPr>
  </w:style>
  <w:style w:type="character" w:customStyle="1" w:styleId="A4">
    <w:name w:val="A4"/>
    <w:uiPriority w:val="99"/>
    <w:rsid w:val="001E4A8F"/>
    <w:rPr>
      <w:color w:val="000000"/>
      <w:sz w:val="17"/>
    </w:rPr>
  </w:style>
  <w:style w:type="paragraph" w:customStyle="1" w:styleId="Foodnotetext">
    <w:name w:val="Foodnote text"/>
    <w:basedOn w:val="FootnoteText"/>
    <w:uiPriority w:val="99"/>
    <w:rsid w:val="001E4A8F"/>
    <w:pPr>
      <w:widowControl w:val="0"/>
    </w:pPr>
    <w:rPr>
      <w:rFonts w:eastAsia="MS Gothic" w:cs="MS Gothic"/>
      <w:kern w:val="2"/>
      <w:lang w:val="bg-BG"/>
    </w:rPr>
  </w:style>
  <w:style w:type="paragraph" w:styleId="BodyTextFirstIndent">
    <w:name w:val="Body Text First Indent"/>
    <w:basedOn w:val="BodyText"/>
    <w:link w:val="BodyTextFirstIndentChar1"/>
    <w:uiPriority w:val="99"/>
    <w:rsid w:val="001E4A8F"/>
    <w:pPr>
      <w:ind w:firstLine="210"/>
    </w:pPr>
    <w:rPr>
      <w:sz w:val="20"/>
      <w:lang w:val="bg-BG" w:eastAsia="en-US"/>
    </w:rPr>
  </w:style>
  <w:style w:type="character" w:customStyle="1" w:styleId="BodyTextFirstIndentChar">
    <w:name w:val="Body Text First Indent Char"/>
    <w:basedOn w:val="BodyTextChar"/>
    <w:link w:val="BodyTextFirstIndent"/>
    <w:uiPriority w:val="99"/>
    <w:semiHidden/>
    <w:locked/>
    <w:rsid w:val="00904F21"/>
    <w:rPr>
      <w:rFonts w:cs="Calibri"/>
    </w:rPr>
  </w:style>
  <w:style w:type="character" w:customStyle="1" w:styleId="BodyTextFirstIndentChar1">
    <w:name w:val="Body Text First Indent Char1"/>
    <w:link w:val="BodyTextFirstIndent"/>
    <w:uiPriority w:val="99"/>
    <w:locked/>
    <w:rsid w:val="001E4A8F"/>
    <w:rPr>
      <w:lang w:val="bg-BG" w:eastAsia="en-US"/>
    </w:rPr>
  </w:style>
  <w:style w:type="character" w:customStyle="1" w:styleId="FontStyle11">
    <w:name w:val="Font Style11"/>
    <w:uiPriority w:val="99"/>
    <w:rsid w:val="001E4A8F"/>
    <w:rPr>
      <w:rFonts w:ascii="Times New Roman" w:hAnsi="Times New Roman"/>
      <w:i/>
      <w:sz w:val="20"/>
    </w:rPr>
  </w:style>
  <w:style w:type="character" w:customStyle="1" w:styleId="FontStyle12">
    <w:name w:val="Font Style12"/>
    <w:uiPriority w:val="99"/>
    <w:rsid w:val="001E4A8F"/>
    <w:rPr>
      <w:rFonts w:ascii="Times New Roman" w:hAnsi="Times New Roman"/>
      <w:sz w:val="20"/>
    </w:rPr>
  </w:style>
  <w:style w:type="character" w:customStyle="1" w:styleId="FontStyle13">
    <w:name w:val="Font Style13"/>
    <w:uiPriority w:val="99"/>
    <w:rsid w:val="001E4A8F"/>
    <w:rPr>
      <w:rFonts w:ascii="Times New Roman" w:hAnsi="Times New Roman"/>
      <w:b/>
      <w:sz w:val="20"/>
    </w:rPr>
  </w:style>
  <w:style w:type="character" w:customStyle="1" w:styleId="FontStyle14">
    <w:name w:val="Font Style14"/>
    <w:uiPriority w:val="99"/>
    <w:rsid w:val="001E4A8F"/>
    <w:rPr>
      <w:rFonts w:ascii="Times New Roman" w:hAnsi="Times New Roman"/>
      <w:b/>
      <w:i/>
      <w:sz w:val="20"/>
    </w:rPr>
  </w:style>
  <w:style w:type="character" w:customStyle="1" w:styleId="results">
    <w:name w:val="results"/>
    <w:basedOn w:val="DefaultParagraphFont"/>
    <w:uiPriority w:val="99"/>
    <w:rsid w:val="001E4A8F"/>
    <w:rPr>
      <w:rFonts w:cs="Times New Roman"/>
    </w:rPr>
  </w:style>
  <w:style w:type="paragraph" w:customStyle="1" w:styleId="Footnoteetxt">
    <w:name w:val="Footnote etxt"/>
    <w:basedOn w:val="FootnoteText"/>
    <w:uiPriority w:val="99"/>
    <w:rsid w:val="001E4A8F"/>
    <w:pPr>
      <w:widowControl w:val="0"/>
    </w:pPr>
    <w:rPr>
      <w:rFonts w:eastAsia="MS Gothic"/>
      <w:kern w:val="2"/>
    </w:rPr>
  </w:style>
  <w:style w:type="character" w:customStyle="1" w:styleId="FontStyle24">
    <w:name w:val="Font Style24"/>
    <w:uiPriority w:val="99"/>
    <w:rsid w:val="001E4A8F"/>
    <w:rPr>
      <w:rFonts w:ascii="Times New Roman" w:hAnsi="Times New Roman"/>
      <w:sz w:val="20"/>
    </w:rPr>
  </w:style>
  <w:style w:type="character" w:customStyle="1" w:styleId="FontStyle30">
    <w:name w:val="Font Style30"/>
    <w:uiPriority w:val="99"/>
    <w:rsid w:val="001E4A8F"/>
    <w:rPr>
      <w:rFonts w:ascii="Arial Unicode MS" w:eastAsia="Times New Roman"/>
      <w:b/>
      <w:sz w:val="16"/>
    </w:rPr>
  </w:style>
  <w:style w:type="character" w:customStyle="1" w:styleId="FontStyle32">
    <w:name w:val="Font Style32"/>
    <w:uiPriority w:val="99"/>
    <w:rsid w:val="001E4A8F"/>
    <w:rPr>
      <w:rFonts w:ascii="Trebuchet MS" w:hAnsi="Trebuchet MS"/>
      <w:sz w:val="16"/>
    </w:rPr>
  </w:style>
  <w:style w:type="character" w:customStyle="1" w:styleId="FontStyle36">
    <w:name w:val="Font Style36"/>
    <w:uiPriority w:val="99"/>
    <w:rsid w:val="001E4A8F"/>
    <w:rPr>
      <w:rFonts w:ascii="Times New Roman" w:hAnsi="Times New Roman"/>
      <w:i/>
      <w:sz w:val="20"/>
    </w:rPr>
  </w:style>
  <w:style w:type="character" w:customStyle="1" w:styleId="FontStyle21">
    <w:name w:val="Font Style21"/>
    <w:uiPriority w:val="99"/>
    <w:rsid w:val="001E4A8F"/>
    <w:rPr>
      <w:rFonts w:ascii="Times New Roman" w:hAnsi="Times New Roman"/>
      <w:b/>
      <w:sz w:val="18"/>
    </w:rPr>
  </w:style>
  <w:style w:type="character" w:customStyle="1" w:styleId="FontStyle33">
    <w:name w:val="Font Style33"/>
    <w:uiPriority w:val="99"/>
    <w:rsid w:val="001E4A8F"/>
    <w:rPr>
      <w:rFonts w:ascii="Trebuchet MS" w:hAnsi="Trebuchet MS"/>
      <w:b/>
      <w:i/>
      <w:sz w:val="14"/>
    </w:rPr>
  </w:style>
  <w:style w:type="character" w:customStyle="1" w:styleId="FontStyle34">
    <w:name w:val="Font Style34"/>
    <w:uiPriority w:val="99"/>
    <w:rsid w:val="001E4A8F"/>
    <w:rPr>
      <w:rFonts w:ascii="Times New Roman" w:hAnsi="Times New Roman"/>
      <w:b/>
      <w:sz w:val="16"/>
    </w:rPr>
  </w:style>
  <w:style w:type="character" w:customStyle="1" w:styleId="FontStyle35">
    <w:name w:val="Font Style35"/>
    <w:uiPriority w:val="99"/>
    <w:rsid w:val="001E4A8F"/>
    <w:rPr>
      <w:rFonts w:ascii="Times New Roman" w:hAnsi="Times New Roman"/>
      <w:b/>
      <w:sz w:val="16"/>
    </w:rPr>
  </w:style>
  <w:style w:type="character" w:customStyle="1" w:styleId="FontStyle37">
    <w:name w:val="Font Style37"/>
    <w:uiPriority w:val="99"/>
    <w:rsid w:val="001E4A8F"/>
    <w:rPr>
      <w:rFonts w:ascii="Times New Roman" w:hAnsi="Times New Roman"/>
      <w:sz w:val="16"/>
    </w:rPr>
  </w:style>
  <w:style w:type="paragraph" w:customStyle="1" w:styleId="Style12">
    <w:name w:val="Style12"/>
    <w:basedOn w:val="Normal"/>
    <w:uiPriority w:val="99"/>
    <w:rsid w:val="001E4A8F"/>
    <w:pPr>
      <w:widowControl w:val="0"/>
      <w:autoSpaceDE w:val="0"/>
      <w:autoSpaceDN w:val="0"/>
      <w:adjustRightInd w:val="0"/>
      <w:spacing w:after="0" w:line="238" w:lineRule="exact"/>
      <w:ind w:firstLine="542"/>
      <w:jc w:val="both"/>
    </w:pPr>
    <w:rPr>
      <w:rFonts w:ascii="Franklin Gothic Medium" w:hAnsi="Franklin Gothic Medium" w:cs="Times New Roman"/>
      <w:sz w:val="24"/>
      <w:szCs w:val="24"/>
      <w:lang w:val="bg-BG" w:eastAsia="bg-BG"/>
    </w:rPr>
  </w:style>
  <w:style w:type="character" w:customStyle="1" w:styleId="gras1">
    <w:name w:val="gras1"/>
    <w:uiPriority w:val="99"/>
    <w:rsid w:val="001E4A8F"/>
    <w:rPr>
      <w:rFonts w:ascii="Arial" w:hAnsi="Arial"/>
      <w:b/>
    </w:rPr>
  </w:style>
  <w:style w:type="character" w:customStyle="1" w:styleId="FontStyle15">
    <w:name w:val="Font Style15"/>
    <w:uiPriority w:val="99"/>
    <w:rsid w:val="001E4A8F"/>
    <w:rPr>
      <w:rFonts w:ascii="Times New Roman" w:hAnsi="Times New Roman"/>
      <w:spacing w:val="10"/>
      <w:sz w:val="14"/>
    </w:rPr>
  </w:style>
  <w:style w:type="paragraph" w:customStyle="1" w:styleId="CharChar">
    <w:name w:val="Char Char"/>
    <w:basedOn w:val="Normal"/>
    <w:uiPriority w:val="99"/>
    <w:rsid w:val="001E4A8F"/>
    <w:pPr>
      <w:tabs>
        <w:tab w:val="left" w:pos="709"/>
      </w:tabs>
      <w:spacing w:after="0" w:line="240" w:lineRule="auto"/>
    </w:pPr>
    <w:rPr>
      <w:rFonts w:ascii="Tahoma" w:hAnsi="Tahoma" w:cs="Tahoma"/>
      <w:sz w:val="24"/>
      <w:szCs w:val="24"/>
      <w:lang w:val="pl-PL" w:eastAsia="pl-PL"/>
    </w:rPr>
  </w:style>
  <w:style w:type="character" w:styleId="HTMLCite">
    <w:name w:val="HTML Cite"/>
    <w:basedOn w:val="DefaultParagraphFont"/>
    <w:uiPriority w:val="99"/>
    <w:rsid w:val="001E4A8F"/>
    <w:rPr>
      <w:rFonts w:cs="Times New Roman"/>
      <w:color w:val="CC0000"/>
      <w:u w:val="none"/>
      <w:effect w:val="none"/>
    </w:rPr>
  </w:style>
  <w:style w:type="paragraph" w:customStyle="1" w:styleId="Style1">
    <w:name w:val="Style1"/>
    <w:basedOn w:val="BodyTextFirstIndent"/>
    <w:uiPriority w:val="99"/>
    <w:rsid w:val="001E4A8F"/>
    <w:rPr>
      <w:lang w:eastAsia="bg-BG"/>
    </w:rPr>
  </w:style>
  <w:style w:type="paragraph" w:styleId="BodyTextFirstIndent2">
    <w:name w:val="Body Text First Indent 2"/>
    <w:basedOn w:val="BodyTextIndent"/>
    <w:link w:val="BodyTextFirstIndent2Char1"/>
    <w:uiPriority w:val="99"/>
    <w:rsid w:val="001E4A8F"/>
    <w:pPr>
      <w:ind w:firstLine="210"/>
    </w:pPr>
  </w:style>
  <w:style w:type="character" w:customStyle="1" w:styleId="BodyTextFirstIndent2Char">
    <w:name w:val="Body Text First Indent 2 Char"/>
    <w:basedOn w:val="BodyTextIndentChar1"/>
    <w:link w:val="BodyTextFirstIndent2"/>
    <w:uiPriority w:val="99"/>
    <w:semiHidden/>
    <w:locked/>
    <w:rsid w:val="00904F21"/>
    <w:rPr>
      <w:rFonts w:cs="Calibri"/>
    </w:rPr>
  </w:style>
  <w:style w:type="character" w:customStyle="1" w:styleId="BodyTextFirstIndent2Char1">
    <w:name w:val="Body Text First Indent 2 Char1"/>
    <w:link w:val="BodyTextFirstIndent2"/>
    <w:uiPriority w:val="99"/>
    <w:locked/>
    <w:rsid w:val="001E4A8F"/>
    <w:rPr>
      <w:sz w:val="24"/>
      <w:lang w:val="bg-BG" w:eastAsia="bg-BG"/>
    </w:rPr>
  </w:style>
  <w:style w:type="paragraph" w:customStyle="1" w:styleId="Char1CharCharChar1">
    <w:name w:val="Char1 Char Char Char1"/>
    <w:basedOn w:val="Normal"/>
    <w:uiPriority w:val="99"/>
    <w:rsid w:val="001E4A8F"/>
    <w:pPr>
      <w:tabs>
        <w:tab w:val="left" w:pos="709"/>
      </w:tabs>
      <w:spacing w:after="0" w:line="240" w:lineRule="auto"/>
    </w:pPr>
    <w:rPr>
      <w:rFonts w:ascii="Tahoma" w:hAnsi="Tahoma" w:cs="Times New Roman"/>
      <w:sz w:val="24"/>
      <w:szCs w:val="24"/>
      <w:lang w:val="pl-PL" w:eastAsia="pl-PL"/>
    </w:rPr>
  </w:style>
  <w:style w:type="paragraph" w:customStyle="1" w:styleId="CharCharCharCharCharCharCharCharCharChar1">
    <w:name w:val="Char Char Char Char Char Char Char Char Char Char1"/>
    <w:basedOn w:val="Normal"/>
    <w:uiPriority w:val="99"/>
    <w:rsid w:val="001E4A8F"/>
    <w:pPr>
      <w:tabs>
        <w:tab w:val="left" w:pos="709"/>
      </w:tabs>
      <w:spacing w:after="0" w:line="240" w:lineRule="auto"/>
    </w:pPr>
    <w:rPr>
      <w:rFonts w:ascii="Tahoma" w:hAnsi="Tahoma" w:cs="Times New Roman"/>
      <w:sz w:val="24"/>
      <w:szCs w:val="24"/>
      <w:lang w:val="pl-PL" w:eastAsia="pl-PL"/>
    </w:rPr>
  </w:style>
  <w:style w:type="paragraph" w:customStyle="1" w:styleId="1CharCharCharCharCharCharCharCharCharCharCharCharCharCharCharChar">
    <w:name w:val="1 Char Char Char Char Char Char Char Char Char Char Char Char Char Char Char Char"/>
    <w:basedOn w:val="Normal"/>
    <w:uiPriority w:val="99"/>
    <w:rsid w:val="001E4A8F"/>
    <w:pPr>
      <w:tabs>
        <w:tab w:val="left" w:pos="709"/>
      </w:tabs>
      <w:spacing w:after="0" w:line="240" w:lineRule="auto"/>
    </w:pPr>
    <w:rPr>
      <w:rFonts w:ascii="Tahoma" w:hAnsi="Tahoma" w:cs="Times New Roman"/>
      <w:sz w:val="24"/>
      <w:szCs w:val="24"/>
      <w:lang w:val="pl-PL" w:eastAsia="pl-PL"/>
    </w:rPr>
  </w:style>
  <w:style w:type="character" w:customStyle="1" w:styleId="FontStyle48">
    <w:name w:val="Font Style48"/>
    <w:uiPriority w:val="99"/>
    <w:rsid w:val="001E4A8F"/>
    <w:rPr>
      <w:rFonts w:ascii="Lucida Sans Unicode" w:hAnsi="Lucida Sans Unicode"/>
      <w:sz w:val="12"/>
    </w:rPr>
  </w:style>
  <w:style w:type="character" w:customStyle="1" w:styleId="FontStyle51">
    <w:name w:val="Font Style51"/>
    <w:uiPriority w:val="99"/>
    <w:rsid w:val="001E4A8F"/>
    <w:rPr>
      <w:rFonts w:ascii="Lucida Sans Unicode" w:hAnsi="Lucida Sans Unicode"/>
      <w:sz w:val="10"/>
    </w:rPr>
  </w:style>
  <w:style w:type="character" w:customStyle="1" w:styleId="FontStyle54">
    <w:name w:val="Font Style54"/>
    <w:uiPriority w:val="99"/>
    <w:rsid w:val="001E4A8F"/>
    <w:rPr>
      <w:rFonts w:ascii="Times New Roman" w:hAnsi="Times New Roman"/>
      <w:b/>
      <w:spacing w:val="10"/>
      <w:sz w:val="14"/>
    </w:rPr>
  </w:style>
  <w:style w:type="character" w:customStyle="1" w:styleId="FontStyle55">
    <w:name w:val="Font Style55"/>
    <w:uiPriority w:val="99"/>
    <w:rsid w:val="001E4A8F"/>
    <w:rPr>
      <w:rFonts w:ascii="Times New Roman" w:hAnsi="Times New Roman"/>
      <w:b/>
      <w:sz w:val="18"/>
    </w:rPr>
  </w:style>
  <w:style w:type="character" w:customStyle="1" w:styleId="FontStyle56">
    <w:name w:val="Font Style56"/>
    <w:uiPriority w:val="99"/>
    <w:rsid w:val="001E4A8F"/>
    <w:rPr>
      <w:rFonts w:ascii="Times New Roman" w:hAnsi="Times New Roman"/>
      <w:spacing w:val="10"/>
      <w:sz w:val="18"/>
    </w:rPr>
  </w:style>
  <w:style w:type="character" w:customStyle="1" w:styleId="FontStyle65">
    <w:name w:val="Font Style65"/>
    <w:uiPriority w:val="99"/>
    <w:rsid w:val="001E4A8F"/>
    <w:rPr>
      <w:rFonts w:ascii="Times New Roman" w:hAnsi="Times New Roman"/>
      <w:spacing w:val="10"/>
      <w:sz w:val="14"/>
    </w:rPr>
  </w:style>
  <w:style w:type="character" w:customStyle="1" w:styleId="FontStyle27">
    <w:name w:val="Font Style27"/>
    <w:uiPriority w:val="99"/>
    <w:rsid w:val="001E4A8F"/>
    <w:rPr>
      <w:rFonts w:ascii="Calibri" w:hAnsi="Calibri"/>
      <w:b/>
      <w:i/>
      <w:sz w:val="38"/>
    </w:rPr>
  </w:style>
  <w:style w:type="character" w:customStyle="1" w:styleId="FontStyle23">
    <w:name w:val="Font Style23"/>
    <w:uiPriority w:val="99"/>
    <w:rsid w:val="001E4A8F"/>
    <w:rPr>
      <w:rFonts w:ascii="Times New Roman" w:hAnsi="Times New Roman"/>
      <w:b/>
      <w:spacing w:val="10"/>
      <w:sz w:val="36"/>
    </w:rPr>
  </w:style>
  <w:style w:type="character" w:customStyle="1" w:styleId="FontStyle25">
    <w:name w:val="Font Style25"/>
    <w:uiPriority w:val="99"/>
    <w:rsid w:val="001E4A8F"/>
    <w:rPr>
      <w:rFonts w:ascii="Times New Roman" w:hAnsi="Times New Roman"/>
      <w:w w:val="200"/>
      <w:sz w:val="30"/>
    </w:rPr>
  </w:style>
  <w:style w:type="character" w:customStyle="1" w:styleId="FontStyle31">
    <w:name w:val="Font Style31"/>
    <w:uiPriority w:val="99"/>
    <w:rsid w:val="001E4A8F"/>
    <w:rPr>
      <w:rFonts w:ascii="Times New Roman" w:hAnsi="Times New Roman"/>
      <w:sz w:val="20"/>
    </w:rPr>
  </w:style>
  <w:style w:type="character" w:customStyle="1" w:styleId="FontStyle118">
    <w:name w:val="Font Style118"/>
    <w:uiPriority w:val="99"/>
    <w:rsid w:val="001E4A8F"/>
    <w:rPr>
      <w:rFonts w:ascii="Sylfaen" w:hAnsi="Sylfaen"/>
      <w:sz w:val="20"/>
    </w:rPr>
  </w:style>
  <w:style w:type="character" w:customStyle="1" w:styleId="FontStyle81">
    <w:name w:val="Font Style81"/>
    <w:uiPriority w:val="99"/>
    <w:rsid w:val="001E4A8F"/>
    <w:rPr>
      <w:rFonts w:ascii="Arial Narrow" w:hAnsi="Arial Narrow"/>
      <w:sz w:val="16"/>
    </w:rPr>
  </w:style>
  <w:style w:type="paragraph" w:customStyle="1" w:styleId="Style8">
    <w:name w:val="Style8"/>
    <w:basedOn w:val="Normal"/>
    <w:uiPriority w:val="99"/>
    <w:rsid w:val="001E4A8F"/>
    <w:pPr>
      <w:widowControl w:val="0"/>
      <w:autoSpaceDE w:val="0"/>
      <w:autoSpaceDN w:val="0"/>
      <w:adjustRightInd w:val="0"/>
      <w:spacing w:after="0" w:line="261" w:lineRule="exact"/>
      <w:jc w:val="both"/>
    </w:pPr>
    <w:rPr>
      <w:rFonts w:ascii="Arial Narrow" w:hAnsi="Arial Narrow" w:cs="Times New Roman"/>
      <w:sz w:val="24"/>
      <w:szCs w:val="24"/>
      <w:lang w:val="bg-BG" w:eastAsia="bg-BG"/>
    </w:rPr>
  </w:style>
  <w:style w:type="character" w:customStyle="1" w:styleId="BodyTextChar1">
    <w:name w:val="Body Text Char1"/>
    <w:aliases w:val="block style Char1,Body Char1,by Char1"/>
    <w:link w:val="BodyText"/>
    <w:uiPriority w:val="99"/>
    <w:locked/>
    <w:rsid w:val="001E4A8F"/>
    <w:rPr>
      <w:sz w:val="24"/>
      <w:lang w:eastAsia="bg-BG"/>
    </w:rPr>
  </w:style>
  <w:style w:type="paragraph" w:customStyle="1" w:styleId="Normal1">
    <w:name w:val="Normal1"/>
    <w:basedOn w:val="Normal"/>
    <w:link w:val="Normal1Char"/>
    <w:uiPriority w:val="99"/>
    <w:rsid w:val="001E4A8F"/>
    <w:pPr>
      <w:spacing w:after="0" w:line="240" w:lineRule="auto"/>
      <w:jc w:val="both"/>
    </w:pPr>
    <w:rPr>
      <w:rFonts w:cs="Times New Roman"/>
      <w:sz w:val="24"/>
      <w:szCs w:val="20"/>
      <w:lang w:eastAsia="be-BY"/>
    </w:rPr>
  </w:style>
  <w:style w:type="character" w:customStyle="1" w:styleId="Normal1Char">
    <w:name w:val="Normal1 Char"/>
    <w:link w:val="Normal1"/>
    <w:uiPriority w:val="99"/>
    <w:locked/>
    <w:rsid w:val="001E4A8F"/>
    <w:rPr>
      <w:sz w:val="24"/>
    </w:rPr>
  </w:style>
  <w:style w:type="paragraph" w:styleId="ListBullet">
    <w:name w:val="List Bullet"/>
    <w:basedOn w:val="Normal"/>
    <w:uiPriority w:val="99"/>
    <w:rsid w:val="001E4A8F"/>
    <w:pPr>
      <w:widowControl w:val="0"/>
      <w:numPr>
        <w:numId w:val="34"/>
      </w:numPr>
      <w:tabs>
        <w:tab w:val="num" w:pos="2520"/>
      </w:tabs>
      <w:spacing w:after="0" w:line="240" w:lineRule="auto"/>
      <w:ind w:left="360"/>
      <w:jc w:val="both"/>
    </w:pPr>
    <w:rPr>
      <w:rFonts w:ascii="Times New Roman" w:eastAsia="MS Gothic" w:hAnsi="Times New Roman" w:cs="MS Gothic"/>
      <w:kern w:val="2"/>
      <w:sz w:val="21"/>
      <w:szCs w:val="21"/>
    </w:rPr>
  </w:style>
  <w:style w:type="character" w:customStyle="1" w:styleId="infotext2">
    <w:name w:val="infotext2"/>
    <w:uiPriority w:val="99"/>
    <w:rsid w:val="001E4A8F"/>
    <w:rPr>
      <w:rFonts w:ascii="Verdana" w:hAnsi="Verdana"/>
      <w:sz w:val="20"/>
      <w:u w:val="none"/>
      <w:effect w:val="none"/>
    </w:rPr>
  </w:style>
  <w:style w:type="character" w:customStyle="1" w:styleId="FontStyle18">
    <w:name w:val="Font Style18"/>
    <w:uiPriority w:val="99"/>
    <w:rsid w:val="001E4A8F"/>
    <w:rPr>
      <w:rFonts w:ascii="Tahoma" w:hAnsi="Tahoma"/>
      <w:sz w:val="20"/>
    </w:rPr>
  </w:style>
  <w:style w:type="paragraph" w:customStyle="1" w:styleId="bullet1">
    <w:name w:val="bullet 1"/>
    <w:basedOn w:val="Normal"/>
    <w:link w:val="bullet1Char"/>
    <w:uiPriority w:val="99"/>
    <w:semiHidden/>
    <w:rsid w:val="001E4A8F"/>
    <w:pPr>
      <w:numPr>
        <w:numId w:val="40"/>
      </w:numPr>
      <w:spacing w:after="80" w:line="240" w:lineRule="auto"/>
      <w:jc w:val="both"/>
    </w:pPr>
    <w:rPr>
      <w:rFonts w:ascii="Arial" w:eastAsia="MS Mincho" w:hAnsi="Arial" w:cs="Times New Roman"/>
      <w:sz w:val="20"/>
      <w:szCs w:val="24"/>
      <w:lang w:eastAsia="be-BY"/>
    </w:rPr>
  </w:style>
  <w:style w:type="character" w:customStyle="1" w:styleId="bullet1Char">
    <w:name w:val="bullet 1 Char"/>
    <w:link w:val="bullet1"/>
    <w:uiPriority w:val="99"/>
    <w:semiHidden/>
    <w:locked/>
    <w:rsid w:val="001E4A8F"/>
    <w:rPr>
      <w:rFonts w:ascii="Arial" w:eastAsia="MS Mincho" w:hAnsi="Arial"/>
      <w:sz w:val="20"/>
      <w:szCs w:val="24"/>
      <w:lang w:eastAsia="be-BY"/>
    </w:rPr>
  </w:style>
  <w:style w:type="paragraph" w:customStyle="1" w:styleId="bullet">
    <w:name w:val="bullet"/>
    <w:basedOn w:val="Normal"/>
    <w:uiPriority w:val="99"/>
    <w:semiHidden/>
    <w:rsid w:val="001E4A8F"/>
    <w:pPr>
      <w:numPr>
        <w:numId w:val="41"/>
      </w:numPr>
      <w:spacing w:before="40" w:after="120" w:line="240" w:lineRule="auto"/>
      <w:jc w:val="both"/>
    </w:pPr>
    <w:rPr>
      <w:rFonts w:ascii="Arial" w:hAnsi="Arial" w:cs="Arial"/>
      <w:szCs w:val="20"/>
      <w:lang w:val="en-GB" w:eastAsia="de-DE"/>
    </w:rPr>
  </w:style>
  <w:style w:type="paragraph" w:customStyle="1" w:styleId="Style4">
    <w:name w:val="Style4"/>
    <w:basedOn w:val="Normal"/>
    <w:uiPriority w:val="99"/>
    <w:rsid w:val="001E4A8F"/>
    <w:pPr>
      <w:widowControl w:val="0"/>
      <w:autoSpaceDE w:val="0"/>
      <w:autoSpaceDN w:val="0"/>
      <w:adjustRightInd w:val="0"/>
      <w:spacing w:after="0" w:line="264" w:lineRule="exact"/>
    </w:pPr>
    <w:rPr>
      <w:rFonts w:ascii="Times New Roman" w:hAnsi="Times New Roman" w:cs="Times New Roman"/>
      <w:sz w:val="24"/>
      <w:szCs w:val="24"/>
      <w:lang w:val="bg-BG" w:eastAsia="bg-BG"/>
    </w:rPr>
  </w:style>
  <w:style w:type="character" w:customStyle="1" w:styleId="FontStyle16">
    <w:name w:val="Font Style16"/>
    <w:uiPriority w:val="99"/>
    <w:rsid w:val="001E4A8F"/>
    <w:rPr>
      <w:rFonts w:ascii="Times New Roman" w:hAnsi="Times New Roman"/>
      <w:i/>
      <w:sz w:val="18"/>
    </w:rPr>
  </w:style>
  <w:style w:type="character" w:customStyle="1" w:styleId="FontStyle39">
    <w:name w:val="Font Style39"/>
    <w:uiPriority w:val="99"/>
    <w:rsid w:val="001E4A8F"/>
    <w:rPr>
      <w:rFonts w:ascii="Arial Unicode MS" w:eastAsia="Times New Roman"/>
      <w:b/>
      <w:sz w:val="16"/>
    </w:rPr>
  </w:style>
  <w:style w:type="character" w:customStyle="1" w:styleId="FontStyle38">
    <w:name w:val="Font Style38"/>
    <w:uiPriority w:val="99"/>
    <w:rsid w:val="001E4A8F"/>
    <w:rPr>
      <w:rFonts w:ascii="Arial Unicode MS" w:eastAsia="Times New Roman"/>
      <w:i/>
      <w:spacing w:val="20"/>
      <w:sz w:val="16"/>
    </w:rPr>
  </w:style>
  <w:style w:type="paragraph" w:customStyle="1" w:styleId="Style5">
    <w:name w:val="Style5"/>
    <w:basedOn w:val="Normal"/>
    <w:uiPriority w:val="99"/>
    <w:rsid w:val="001E4A8F"/>
    <w:pPr>
      <w:widowControl w:val="0"/>
      <w:autoSpaceDE w:val="0"/>
      <w:autoSpaceDN w:val="0"/>
      <w:adjustRightInd w:val="0"/>
      <w:spacing w:after="0" w:line="192" w:lineRule="exact"/>
      <w:jc w:val="center"/>
    </w:pPr>
    <w:rPr>
      <w:rFonts w:ascii="Arial" w:hAnsi="Arial" w:cs="Times New Roman"/>
      <w:sz w:val="24"/>
      <w:szCs w:val="24"/>
      <w:lang w:val="bg-BG" w:eastAsia="bg-BG"/>
    </w:rPr>
  </w:style>
  <w:style w:type="paragraph" w:customStyle="1" w:styleId="Style6">
    <w:name w:val="Style6"/>
    <w:basedOn w:val="Normal"/>
    <w:uiPriority w:val="99"/>
    <w:rsid w:val="001E4A8F"/>
    <w:pPr>
      <w:widowControl w:val="0"/>
      <w:autoSpaceDE w:val="0"/>
      <w:autoSpaceDN w:val="0"/>
      <w:adjustRightInd w:val="0"/>
      <w:spacing w:after="0" w:line="235" w:lineRule="exact"/>
      <w:jc w:val="center"/>
    </w:pPr>
    <w:rPr>
      <w:rFonts w:ascii="Arial" w:hAnsi="Arial" w:cs="Times New Roman"/>
      <w:sz w:val="24"/>
      <w:szCs w:val="24"/>
      <w:lang w:val="bg-BG" w:eastAsia="bg-BG"/>
    </w:rPr>
  </w:style>
  <w:style w:type="paragraph" w:customStyle="1" w:styleId="Style7">
    <w:name w:val="Style7"/>
    <w:basedOn w:val="Normal"/>
    <w:uiPriority w:val="99"/>
    <w:rsid w:val="001E4A8F"/>
    <w:pPr>
      <w:widowControl w:val="0"/>
      <w:autoSpaceDE w:val="0"/>
      <w:autoSpaceDN w:val="0"/>
      <w:adjustRightInd w:val="0"/>
      <w:spacing w:after="0" w:line="240" w:lineRule="auto"/>
    </w:pPr>
    <w:rPr>
      <w:rFonts w:ascii="Arial" w:hAnsi="Arial" w:cs="Times New Roman"/>
      <w:sz w:val="24"/>
      <w:szCs w:val="24"/>
      <w:lang w:val="bg-BG" w:eastAsia="bg-BG"/>
    </w:rPr>
  </w:style>
  <w:style w:type="character" w:customStyle="1" w:styleId="FontStyle17">
    <w:name w:val="Font Style17"/>
    <w:uiPriority w:val="99"/>
    <w:rsid w:val="001E4A8F"/>
    <w:rPr>
      <w:rFonts w:ascii="Arial" w:hAnsi="Arial"/>
      <w:b/>
      <w:sz w:val="14"/>
    </w:rPr>
  </w:style>
  <w:style w:type="paragraph" w:customStyle="1" w:styleId="Style2">
    <w:name w:val="Style2"/>
    <w:basedOn w:val="Normal"/>
    <w:uiPriority w:val="99"/>
    <w:rsid w:val="001E4A8F"/>
    <w:pPr>
      <w:widowControl w:val="0"/>
      <w:autoSpaceDE w:val="0"/>
      <w:autoSpaceDN w:val="0"/>
      <w:adjustRightInd w:val="0"/>
      <w:spacing w:after="0" w:line="240" w:lineRule="auto"/>
    </w:pPr>
    <w:rPr>
      <w:rFonts w:ascii="Arial" w:hAnsi="Arial" w:cs="Times New Roman"/>
      <w:sz w:val="24"/>
      <w:szCs w:val="24"/>
      <w:lang w:val="bg-BG" w:eastAsia="bg-BG"/>
    </w:rPr>
  </w:style>
  <w:style w:type="paragraph" w:customStyle="1" w:styleId="Style3">
    <w:name w:val="Style3"/>
    <w:basedOn w:val="Normal"/>
    <w:uiPriority w:val="99"/>
    <w:rsid w:val="001E4A8F"/>
    <w:pPr>
      <w:widowControl w:val="0"/>
      <w:autoSpaceDE w:val="0"/>
      <w:autoSpaceDN w:val="0"/>
      <w:adjustRightInd w:val="0"/>
      <w:spacing w:after="0" w:line="240" w:lineRule="auto"/>
    </w:pPr>
    <w:rPr>
      <w:rFonts w:ascii="Arial" w:hAnsi="Arial" w:cs="Times New Roman"/>
      <w:sz w:val="24"/>
      <w:szCs w:val="24"/>
      <w:lang w:val="bg-BG" w:eastAsia="bg-BG"/>
    </w:rPr>
  </w:style>
  <w:style w:type="paragraph" w:customStyle="1" w:styleId="Style9">
    <w:name w:val="Style9"/>
    <w:basedOn w:val="Normal"/>
    <w:uiPriority w:val="99"/>
    <w:rsid w:val="001E4A8F"/>
    <w:pPr>
      <w:widowControl w:val="0"/>
      <w:autoSpaceDE w:val="0"/>
      <w:autoSpaceDN w:val="0"/>
      <w:adjustRightInd w:val="0"/>
      <w:spacing w:after="0" w:line="240" w:lineRule="auto"/>
    </w:pPr>
    <w:rPr>
      <w:rFonts w:ascii="Arial" w:hAnsi="Arial" w:cs="Times New Roman"/>
      <w:sz w:val="24"/>
      <w:szCs w:val="24"/>
      <w:lang w:val="bg-BG" w:eastAsia="bg-BG"/>
    </w:rPr>
  </w:style>
  <w:style w:type="character" w:customStyle="1" w:styleId="FontStyle19">
    <w:name w:val="Font Style19"/>
    <w:uiPriority w:val="99"/>
    <w:rsid w:val="001E4A8F"/>
    <w:rPr>
      <w:rFonts w:ascii="Arial" w:hAnsi="Arial"/>
      <w:sz w:val="14"/>
    </w:rPr>
  </w:style>
  <w:style w:type="character" w:customStyle="1" w:styleId="FontStyle22">
    <w:name w:val="Font Style22"/>
    <w:uiPriority w:val="99"/>
    <w:rsid w:val="001E4A8F"/>
    <w:rPr>
      <w:rFonts w:ascii="Arial" w:hAnsi="Arial"/>
      <w:sz w:val="16"/>
    </w:rPr>
  </w:style>
  <w:style w:type="paragraph" w:customStyle="1" w:styleId="Style10">
    <w:name w:val="Style10"/>
    <w:basedOn w:val="Normal"/>
    <w:uiPriority w:val="99"/>
    <w:rsid w:val="001E4A8F"/>
    <w:pPr>
      <w:widowControl w:val="0"/>
      <w:autoSpaceDE w:val="0"/>
      <w:autoSpaceDN w:val="0"/>
      <w:adjustRightInd w:val="0"/>
      <w:spacing w:after="0" w:line="240" w:lineRule="auto"/>
    </w:pPr>
    <w:rPr>
      <w:rFonts w:ascii="Palatino Linotype" w:hAnsi="Palatino Linotype" w:cs="Times New Roman"/>
      <w:sz w:val="24"/>
      <w:szCs w:val="24"/>
      <w:lang w:val="bg-BG" w:eastAsia="bg-BG"/>
    </w:rPr>
  </w:style>
  <w:style w:type="paragraph" w:customStyle="1" w:styleId="Style11">
    <w:name w:val="Style11"/>
    <w:basedOn w:val="Normal"/>
    <w:uiPriority w:val="99"/>
    <w:rsid w:val="001E4A8F"/>
    <w:pPr>
      <w:widowControl w:val="0"/>
      <w:autoSpaceDE w:val="0"/>
      <w:autoSpaceDN w:val="0"/>
      <w:adjustRightInd w:val="0"/>
      <w:spacing w:after="0" w:line="197" w:lineRule="exact"/>
      <w:jc w:val="center"/>
    </w:pPr>
    <w:rPr>
      <w:rFonts w:ascii="Palatino Linotype" w:hAnsi="Palatino Linotype" w:cs="Times New Roman"/>
      <w:sz w:val="24"/>
      <w:szCs w:val="24"/>
      <w:lang w:val="bg-BG" w:eastAsia="bg-BG"/>
    </w:rPr>
  </w:style>
  <w:style w:type="paragraph" w:customStyle="1" w:styleId="Style14">
    <w:name w:val="Style14"/>
    <w:basedOn w:val="Normal"/>
    <w:uiPriority w:val="99"/>
    <w:rsid w:val="001E4A8F"/>
    <w:pPr>
      <w:widowControl w:val="0"/>
      <w:autoSpaceDE w:val="0"/>
      <w:autoSpaceDN w:val="0"/>
      <w:adjustRightInd w:val="0"/>
      <w:spacing w:after="0" w:line="240" w:lineRule="auto"/>
    </w:pPr>
    <w:rPr>
      <w:rFonts w:ascii="Palatino Linotype" w:hAnsi="Palatino Linotype" w:cs="Times New Roman"/>
      <w:sz w:val="24"/>
      <w:szCs w:val="24"/>
      <w:lang w:val="bg-BG" w:eastAsia="bg-BG"/>
    </w:rPr>
  </w:style>
  <w:style w:type="paragraph" w:customStyle="1" w:styleId="Style15">
    <w:name w:val="Style15"/>
    <w:basedOn w:val="Normal"/>
    <w:uiPriority w:val="99"/>
    <w:rsid w:val="001E4A8F"/>
    <w:pPr>
      <w:widowControl w:val="0"/>
      <w:autoSpaceDE w:val="0"/>
      <w:autoSpaceDN w:val="0"/>
      <w:adjustRightInd w:val="0"/>
      <w:spacing w:after="0" w:line="240" w:lineRule="auto"/>
    </w:pPr>
    <w:rPr>
      <w:rFonts w:ascii="Palatino Linotype" w:hAnsi="Palatino Linotype" w:cs="Times New Roman"/>
      <w:sz w:val="24"/>
      <w:szCs w:val="24"/>
      <w:lang w:val="bg-BG" w:eastAsia="bg-BG"/>
    </w:rPr>
  </w:style>
  <w:style w:type="paragraph" w:customStyle="1" w:styleId="Style16">
    <w:name w:val="Style16"/>
    <w:basedOn w:val="Normal"/>
    <w:uiPriority w:val="99"/>
    <w:rsid w:val="001E4A8F"/>
    <w:pPr>
      <w:widowControl w:val="0"/>
      <w:autoSpaceDE w:val="0"/>
      <w:autoSpaceDN w:val="0"/>
      <w:adjustRightInd w:val="0"/>
      <w:spacing w:after="0" w:line="240" w:lineRule="auto"/>
    </w:pPr>
    <w:rPr>
      <w:rFonts w:ascii="Palatino Linotype" w:hAnsi="Palatino Linotype" w:cs="Times New Roman"/>
      <w:sz w:val="24"/>
      <w:szCs w:val="24"/>
      <w:lang w:val="bg-BG" w:eastAsia="bg-BG"/>
    </w:rPr>
  </w:style>
  <w:style w:type="paragraph" w:customStyle="1" w:styleId="Style17">
    <w:name w:val="Style17"/>
    <w:basedOn w:val="Normal"/>
    <w:uiPriority w:val="99"/>
    <w:rsid w:val="001E4A8F"/>
    <w:pPr>
      <w:widowControl w:val="0"/>
      <w:autoSpaceDE w:val="0"/>
      <w:autoSpaceDN w:val="0"/>
      <w:adjustRightInd w:val="0"/>
      <w:spacing w:after="0" w:line="240" w:lineRule="auto"/>
    </w:pPr>
    <w:rPr>
      <w:rFonts w:ascii="Palatino Linotype" w:hAnsi="Palatino Linotype" w:cs="Times New Roman"/>
      <w:sz w:val="24"/>
      <w:szCs w:val="24"/>
      <w:lang w:val="bg-BG" w:eastAsia="bg-BG"/>
    </w:rPr>
  </w:style>
  <w:style w:type="paragraph" w:customStyle="1" w:styleId="Style18">
    <w:name w:val="Style18"/>
    <w:basedOn w:val="Normal"/>
    <w:uiPriority w:val="99"/>
    <w:rsid w:val="001E4A8F"/>
    <w:pPr>
      <w:widowControl w:val="0"/>
      <w:autoSpaceDE w:val="0"/>
      <w:autoSpaceDN w:val="0"/>
      <w:adjustRightInd w:val="0"/>
      <w:spacing w:after="0" w:line="240" w:lineRule="auto"/>
    </w:pPr>
    <w:rPr>
      <w:rFonts w:ascii="Palatino Linotype" w:hAnsi="Palatino Linotype" w:cs="Times New Roman"/>
      <w:sz w:val="24"/>
      <w:szCs w:val="24"/>
      <w:lang w:val="bg-BG" w:eastAsia="bg-BG"/>
    </w:rPr>
  </w:style>
  <w:style w:type="character" w:customStyle="1" w:styleId="FontStyle26">
    <w:name w:val="Font Style26"/>
    <w:uiPriority w:val="99"/>
    <w:rsid w:val="001E4A8F"/>
    <w:rPr>
      <w:rFonts w:ascii="Trebuchet MS" w:hAnsi="Trebuchet MS"/>
      <w:b/>
      <w:sz w:val="22"/>
    </w:rPr>
  </w:style>
  <w:style w:type="character" w:customStyle="1" w:styleId="FontStyle28">
    <w:name w:val="Font Style28"/>
    <w:uiPriority w:val="99"/>
    <w:rsid w:val="001E4A8F"/>
    <w:rPr>
      <w:rFonts w:ascii="Lucida Sans Unicode" w:hAnsi="Lucida Sans Unicode"/>
      <w:b/>
      <w:spacing w:val="-10"/>
      <w:sz w:val="28"/>
    </w:rPr>
  </w:style>
  <w:style w:type="character" w:customStyle="1" w:styleId="content-title-a1">
    <w:name w:val="content-title-a1"/>
    <w:uiPriority w:val="99"/>
    <w:rsid w:val="001E4A8F"/>
    <w:rPr>
      <w:rFonts w:ascii="Tahoma" w:hAnsi="Tahoma"/>
      <w:b/>
      <w:color w:val="000000"/>
      <w:sz w:val="18"/>
      <w:u w:val="none"/>
      <w:effect w:val="none"/>
    </w:rPr>
  </w:style>
  <w:style w:type="character" w:customStyle="1" w:styleId="content-date1">
    <w:name w:val="content-date1"/>
    <w:uiPriority w:val="99"/>
    <w:rsid w:val="001E4A8F"/>
    <w:rPr>
      <w:rFonts w:ascii="Tahoma" w:hAnsi="Tahoma"/>
      <w:color w:val="003399"/>
      <w:sz w:val="17"/>
    </w:rPr>
  </w:style>
  <w:style w:type="character" w:customStyle="1" w:styleId="content-time1">
    <w:name w:val="content-time1"/>
    <w:uiPriority w:val="99"/>
    <w:rsid w:val="001E4A8F"/>
    <w:rPr>
      <w:rFonts w:ascii="Tahoma" w:hAnsi="Tahoma"/>
      <w:color w:val="FF6600"/>
      <w:sz w:val="17"/>
    </w:rPr>
  </w:style>
  <w:style w:type="character" w:customStyle="1" w:styleId="medium-bold">
    <w:name w:val="medium-bold"/>
    <w:basedOn w:val="DefaultParagraphFont"/>
    <w:uiPriority w:val="99"/>
    <w:rsid w:val="001E4A8F"/>
    <w:rPr>
      <w:rFonts w:cs="Times New Roman"/>
    </w:rPr>
  </w:style>
  <w:style w:type="paragraph" w:customStyle="1" w:styleId="Pa11">
    <w:name w:val="Pa11"/>
    <w:basedOn w:val="Normal"/>
    <w:next w:val="Normal"/>
    <w:uiPriority w:val="99"/>
    <w:rsid w:val="001E4A8F"/>
    <w:pPr>
      <w:widowControl w:val="0"/>
      <w:autoSpaceDE w:val="0"/>
      <w:autoSpaceDN w:val="0"/>
      <w:adjustRightInd w:val="0"/>
      <w:spacing w:after="100" w:line="186" w:lineRule="atLeast"/>
      <w:jc w:val="both"/>
    </w:pPr>
    <w:rPr>
      <w:rFonts w:ascii="NIDTAY+DaxCondensed-Bold" w:hAnsi="NIDTAY+DaxCondensed-Bold" w:cs="Times New Roman"/>
      <w:szCs w:val="20"/>
      <w:lang w:val="bg-BG" w:eastAsia="bg-BG"/>
    </w:rPr>
  </w:style>
  <w:style w:type="character" w:customStyle="1" w:styleId="addmd1">
    <w:name w:val="addmd1"/>
    <w:uiPriority w:val="99"/>
    <w:rsid w:val="001E4A8F"/>
    <w:rPr>
      <w:rFonts w:ascii="Arial" w:hAnsi="Arial"/>
      <w:color w:val="777777"/>
      <w:sz w:val="20"/>
    </w:rPr>
  </w:style>
  <w:style w:type="character" w:customStyle="1" w:styleId="adtitle">
    <w:name w:val="adtitle"/>
    <w:uiPriority w:val="99"/>
    <w:rsid w:val="001E4A8F"/>
    <w:rPr>
      <w:rFonts w:ascii="Arial" w:hAnsi="Arial"/>
    </w:rPr>
  </w:style>
  <w:style w:type="character" w:customStyle="1" w:styleId="desc2">
    <w:name w:val="desc2"/>
    <w:uiPriority w:val="99"/>
    <w:rsid w:val="001E4A8F"/>
    <w:rPr>
      <w:rFonts w:ascii="Arial" w:hAnsi="Arial"/>
      <w:color w:val="444444"/>
    </w:rPr>
  </w:style>
  <w:style w:type="character" w:customStyle="1" w:styleId="site2">
    <w:name w:val="site2"/>
    <w:uiPriority w:val="99"/>
    <w:rsid w:val="001E4A8F"/>
    <w:rPr>
      <w:rFonts w:ascii="Arial" w:hAnsi="Arial"/>
      <w:color w:val="00AA00"/>
    </w:rPr>
  </w:style>
  <w:style w:type="character" w:customStyle="1" w:styleId="grey1">
    <w:name w:val="grey1"/>
    <w:uiPriority w:val="99"/>
    <w:rsid w:val="001E4A8F"/>
    <w:rPr>
      <w:rFonts w:ascii="Arial" w:hAnsi="Arial"/>
      <w:color w:val="777777"/>
    </w:rPr>
  </w:style>
  <w:style w:type="character" w:customStyle="1" w:styleId="normal10">
    <w:name w:val="normal1"/>
    <w:uiPriority w:val="99"/>
    <w:rsid w:val="001E4A8F"/>
    <w:rPr>
      <w:rFonts w:ascii="Verdana" w:hAnsi="Verdana"/>
      <w:color w:val="520000"/>
      <w:sz w:val="17"/>
    </w:rPr>
  </w:style>
  <w:style w:type="character" w:customStyle="1" w:styleId="DefaultChar">
    <w:name w:val="Default Char"/>
    <w:uiPriority w:val="99"/>
    <w:rsid w:val="001E4A8F"/>
    <w:rPr>
      <w:rFonts w:ascii="NEBEC I+ Adv P S 6 F 01" w:hAnsi="NEBEC I+ Adv P S 6 F 01"/>
      <w:color w:val="000000"/>
      <w:sz w:val="24"/>
      <w:lang w:val="en-GB" w:eastAsia="en-GB"/>
    </w:rPr>
  </w:style>
  <w:style w:type="paragraph" w:customStyle="1" w:styleId="Pa0">
    <w:name w:val="Pa0"/>
    <w:basedOn w:val="Default"/>
    <w:next w:val="Default"/>
    <w:uiPriority w:val="99"/>
    <w:rsid w:val="001E4A8F"/>
    <w:pPr>
      <w:spacing w:line="321" w:lineRule="atLeast"/>
    </w:pPr>
    <w:rPr>
      <w:rFonts w:ascii="Optima" w:hAnsi="Optima" w:cs="Times New Roman"/>
      <w:color w:val="auto"/>
      <w:lang w:val="bg-BG" w:eastAsia="bg-BG"/>
    </w:rPr>
  </w:style>
  <w:style w:type="character" w:customStyle="1" w:styleId="A00">
    <w:name w:val="A0"/>
    <w:uiPriority w:val="99"/>
    <w:rsid w:val="001E4A8F"/>
    <w:rPr>
      <w:b/>
      <w:color w:val="000000"/>
      <w:sz w:val="40"/>
    </w:rPr>
  </w:style>
  <w:style w:type="paragraph" w:customStyle="1" w:styleId="Pa1">
    <w:name w:val="Pa1"/>
    <w:basedOn w:val="Default"/>
    <w:next w:val="Default"/>
    <w:uiPriority w:val="99"/>
    <w:rsid w:val="001E4A8F"/>
    <w:pPr>
      <w:spacing w:line="221" w:lineRule="atLeast"/>
    </w:pPr>
    <w:rPr>
      <w:rFonts w:ascii="Optima" w:hAnsi="Optima" w:cs="Times New Roman"/>
      <w:color w:val="auto"/>
      <w:lang w:val="bg-BG" w:eastAsia="bg-BG"/>
    </w:rPr>
  </w:style>
  <w:style w:type="character" w:customStyle="1" w:styleId="A10">
    <w:name w:val="A1"/>
    <w:uiPriority w:val="99"/>
    <w:rsid w:val="001E4A8F"/>
    <w:rPr>
      <w:b/>
      <w:color w:val="000000"/>
      <w:sz w:val="32"/>
    </w:rPr>
  </w:style>
  <w:style w:type="character" w:customStyle="1" w:styleId="A2">
    <w:name w:val="A2"/>
    <w:uiPriority w:val="99"/>
    <w:rsid w:val="001E4A8F"/>
    <w:rPr>
      <w:b/>
      <w:color w:val="000000"/>
      <w:sz w:val="72"/>
    </w:rPr>
  </w:style>
  <w:style w:type="character" w:customStyle="1" w:styleId="style110">
    <w:name w:val="style11"/>
    <w:uiPriority w:val="99"/>
    <w:rsid w:val="001E4A8F"/>
    <w:rPr>
      <w:color w:val="990000"/>
    </w:rPr>
  </w:style>
  <w:style w:type="character" w:customStyle="1" w:styleId="maintitle1">
    <w:name w:val="maintitle1"/>
    <w:uiPriority w:val="99"/>
    <w:rsid w:val="001E4A8F"/>
    <w:rPr>
      <w:sz w:val="33"/>
    </w:rPr>
  </w:style>
  <w:style w:type="character" w:customStyle="1" w:styleId="personname">
    <w:name w:val="person_name"/>
    <w:basedOn w:val="DefaultParagraphFont"/>
    <w:uiPriority w:val="99"/>
    <w:rsid w:val="001E4A8F"/>
    <w:rPr>
      <w:rFonts w:cs="Times New Roman"/>
    </w:rPr>
  </w:style>
  <w:style w:type="character" w:customStyle="1" w:styleId="searchword">
    <w:name w:val="searchword"/>
    <w:uiPriority w:val="99"/>
    <w:rsid w:val="001E4A8F"/>
    <w:rPr>
      <w:shd w:val="clear" w:color="auto" w:fill="FFFF00"/>
    </w:rPr>
  </w:style>
  <w:style w:type="paragraph" w:customStyle="1" w:styleId="Text2">
    <w:name w:val="Text 2"/>
    <w:basedOn w:val="BodyText"/>
    <w:uiPriority w:val="99"/>
    <w:rsid w:val="001E4A8F"/>
    <w:pPr>
      <w:spacing w:before="120" w:after="0"/>
    </w:pPr>
    <w:rPr>
      <w:lang w:eastAsia="en-US"/>
    </w:rPr>
  </w:style>
  <w:style w:type="paragraph" w:customStyle="1" w:styleId="Z-Biblio">
    <w:name w:val="Z-Biblio"/>
    <w:basedOn w:val="Normal"/>
    <w:uiPriority w:val="99"/>
    <w:rsid w:val="001E4A8F"/>
    <w:pPr>
      <w:spacing w:after="40" w:line="240" w:lineRule="auto"/>
      <w:ind w:left="709" w:hanging="709"/>
      <w:jc w:val="both"/>
    </w:pPr>
    <w:rPr>
      <w:rFonts w:ascii="Times New Roman" w:hAnsi="Times New Roman" w:cs="Times New Roman"/>
      <w:color w:val="000000"/>
      <w:sz w:val="18"/>
      <w:szCs w:val="20"/>
      <w:lang w:eastAsia="bg-BG"/>
    </w:rPr>
  </w:style>
  <w:style w:type="paragraph" w:customStyle="1" w:styleId="publishdate">
    <w:name w:val="publishdate"/>
    <w:basedOn w:val="Normal"/>
    <w:uiPriority w:val="99"/>
    <w:rsid w:val="001E4A8F"/>
    <w:pPr>
      <w:spacing w:after="240" w:line="240" w:lineRule="atLeast"/>
    </w:pPr>
    <w:rPr>
      <w:rFonts w:ascii="Arial" w:hAnsi="Arial" w:cs="Arial"/>
      <w:color w:val="333333"/>
      <w:sz w:val="24"/>
      <w:szCs w:val="24"/>
      <w:lang w:val="bg-BG" w:eastAsia="bg-BG"/>
    </w:rPr>
  </w:style>
  <w:style w:type="paragraph" w:customStyle="1" w:styleId="CM35">
    <w:name w:val="CM35"/>
    <w:basedOn w:val="Default"/>
    <w:next w:val="Default"/>
    <w:uiPriority w:val="99"/>
    <w:rsid w:val="001E4A8F"/>
    <w:pPr>
      <w:spacing w:line="260" w:lineRule="atLeast"/>
    </w:pPr>
    <w:rPr>
      <w:rFonts w:ascii="Verdana" w:hAnsi="Verdana" w:cs="Times New Roman"/>
      <w:color w:val="auto"/>
      <w:lang w:val="bg-BG" w:eastAsia="bg-BG"/>
    </w:rPr>
  </w:style>
  <w:style w:type="paragraph" w:customStyle="1" w:styleId="CM33">
    <w:name w:val="CM33"/>
    <w:basedOn w:val="Default"/>
    <w:next w:val="Default"/>
    <w:uiPriority w:val="99"/>
    <w:rsid w:val="001E4A8F"/>
    <w:pPr>
      <w:spacing w:line="260" w:lineRule="atLeast"/>
    </w:pPr>
    <w:rPr>
      <w:rFonts w:ascii="Verdana" w:hAnsi="Verdana" w:cs="Times New Roman"/>
      <w:color w:val="auto"/>
      <w:lang w:val="bg-BG" w:eastAsia="bg-BG"/>
    </w:rPr>
  </w:style>
  <w:style w:type="character" w:customStyle="1" w:styleId="FontStyle123">
    <w:name w:val="Font Style123"/>
    <w:uiPriority w:val="99"/>
    <w:rsid w:val="001E4A8F"/>
    <w:rPr>
      <w:rFonts w:ascii="Arial" w:hAnsi="Arial"/>
      <w:sz w:val="16"/>
    </w:rPr>
  </w:style>
  <w:style w:type="paragraph" w:customStyle="1" w:styleId="Title10">
    <w:name w:val="Title1"/>
    <w:basedOn w:val="Normal"/>
    <w:uiPriority w:val="99"/>
    <w:rsid w:val="001E4A8F"/>
    <w:pPr>
      <w:spacing w:before="100" w:beforeAutospacing="1" w:after="100" w:afterAutospacing="1" w:line="240" w:lineRule="auto"/>
    </w:pPr>
    <w:rPr>
      <w:rFonts w:ascii="Times New Roman" w:hAnsi="Times New Roman" w:cs="Times New Roman"/>
      <w:sz w:val="24"/>
      <w:szCs w:val="24"/>
      <w:lang w:val="bg-BG" w:eastAsia="bg-BG"/>
    </w:rPr>
  </w:style>
  <w:style w:type="paragraph" w:customStyle="1" w:styleId="stylenfigurename">
    <w:name w:val="stylenfigurename"/>
    <w:basedOn w:val="Normal"/>
    <w:uiPriority w:val="99"/>
    <w:rsid w:val="001E4A8F"/>
    <w:pPr>
      <w:spacing w:before="100" w:beforeAutospacing="1" w:after="100" w:afterAutospacing="1" w:line="240" w:lineRule="auto"/>
    </w:pPr>
    <w:rPr>
      <w:rFonts w:ascii="Times New Roman" w:hAnsi="Times New Roman" w:cs="Times New Roman"/>
      <w:sz w:val="24"/>
      <w:szCs w:val="24"/>
      <w:lang w:val="bg-BG" w:eastAsia="bg-BG"/>
    </w:rPr>
  </w:style>
  <w:style w:type="paragraph" w:customStyle="1" w:styleId="stylensource">
    <w:name w:val="stylensource"/>
    <w:basedOn w:val="Normal"/>
    <w:uiPriority w:val="99"/>
    <w:rsid w:val="001E4A8F"/>
    <w:pPr>
      <w:spacing w:before="100" w:beforeAutospacing="1" w:after="100" w:afterAutospacing="1" w:line="240" w:lineRule="auto"/>
    </w:pPr>
    <w:rPr>
      <w:rFonts w:ascii="Times New Roman" w:hAnsi="Times New Roman" w:cs="Times New Roman"/>
      <w:sz w:val="24"/>
      <w:szCs w:val="24"/>
      <w:lang w:val="bg-BG" w:eastAsia="bg-BG"/>
    </w:rPr>
  </w:style>
  <w:style w:type="paragraph" w:customStyle="1" w:styleId="xl68">
    <w:name w:val="xl68"/>
    <w:basedOn w:val="Normal"/>
    <w:uiPriority w:val="99"/>
    <w:rsid w:val="001E4A8F"/>
    <w:pPr>
      <w:spacing w:before="100" w:beforeAutospacing="1" w:after="100" w:afterAutospacing="1" w:line="240" w:lineRule="auto"/>
    </w:pPr>
    <w:rPr>
      <w:rFonts w:ascii="Tahoma" w:hAnsi="Tahoma" w:cs="Tahoma"/>
      <w:sz w:val="16"/>
      <w:szCs w:val="16"/>
      <w:lang w:val="bg-BG" w:eastAsia="bg-BG"/>
    </w:rPr>
  </w:style>
  <w:style w:type="paragraph" w:customStyle="1" w:styleId="xl69">
    <w:name w:val="xl69"/>
    <w:basedOn w:val="Normal"/>
    <w:uiPriority w:val="99"/>
    <w:rsid w:val="001E4A8F"/>
    <w:pPr>
      <w:spacing w:before="100" w:beforeAutospacing="1" w:after="100" w:afterAutospacing="1" w:line="240" w:lineRule="auto"/>
    </w:pPr>
    <w:rPr>
      <w:rFonts w:ascii="Tahoma" w:hAnsi="Tahoma" w:cs="Tahoma"/>
      <w:sz w:val="16"/>
      <w:szCs w:val="16"/>
      <w:lang w:val="bg-BG" w:eastAsia="bg-BG"/>
    </w:rPr>
  </w:style>
  <w:style w:type="paragraph" w:customStyle="1" w:styleId="xl70">
    <w:name w:val="xl70"/>
    <w:basedOn w:val="Normal"/>
    <w:uiPriority w:val="99"/>
    <w:rsid w:val="001E4A8F"/>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pPr>
    <w:rPr>
      <w:rFonts w:ascii="Tahoma" w:hAnsi="Tahoma" w:cs="Tahoma"/>
      <w:sz w:val="16"/>
      <w:szCs w:val="16"/>
      <w:lang w:val="bg-BG" w:eastAsia="bg-BG"/>
    </w:rPr>
  </w:style>
  <w:style w:type="paragraph" w:customStyle="1" w:styleId="xl71">
    <w:name w:val="xl71"/>
    <w:basedOn w:val="Normal"/>
    <w:uiPriority w:val="99"/>
    <w:rsid w:val="001E4A8F"/>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pPr>
    <w:rPr>
      <w:rFonts w:ascii="Tahoma" w:hAnsi="Tahoma" w:cs="Tahoma"/>
      <w:sz w:val="16"/>
      <w:szCs w:val="16"/>
      <w:lang w:val="bg-BG" w:eastAsia="bg-BG"/>
    </w:rPr>
  </w:style>
  <w:style w:type="paragraph" w:customStyle="1" w:styleId="xl72">
    <w:name w:val="xl72"/>
    <w:basedOn w:val="Normal"/>
    <w:uiPriority w:val="99"/>
    <w:rsid w:val="001E4A8F"/>
    <w:pPr>
      <w:spacing w:before="100" w:beforeAutospacing="1" w:after="100" w:afterAutospacing="1" w:line="240" w:lineRule="auto"/>
    </w:pPr>
    <w:rPr>
      <w:rFonts w:ascii="Tahoma" w:hAnsi="Tahoma" w:cs="Tahoma"/>
      <w:sz w:val="16"/>
      <w:szCs w:val="16"/>
      <w:lang w:val="bg-BG" w:eastAsia="bg-BG"/>
    </w:rPr>
  </w:style>
  <w:style w:type="paragraph" w:customStyle="1" w:styleId="xl73">
    <w:name w:val="xl73"/>
    <w:basedOn w:val="Normal"/>
    <w:uiPriority w:val="99"/>
    <w:rsid w:val="001E4A8F"/>
    <w:pPr>
      <w:spacing w:before="100" w:beforeAutospacing="1" w:after="100" w:afterAutospacing="1" w:line="240" w:lineRule="auto"/>
      <w:jc w:val="right"/>
    </w:pPr>
    <w:rPr>
      <w:rFonts w:ascii="Tahoma" w:hAnsi="Tahoma" w:cs="Tahoma"/>
      <w:sz w:val="16"/>
      <w:szCs w:val="16"/>
      <w:lang w:val="bg-BG" w:eastAsia="bg-BG"/>
    </w:rPr>
  </w:style>
  <w:style w:type="paragraph" w:customStyle="1" w:styleId="xl74">
    <w:name w:val="xl74"/>
    <w:basedOn w:val="Normal"/>
    <w:uiPriority w:val="99"/>
    <w:rsid w:val="001E4A8F"/>
    <w:pPr>
      <w:spacing w:before="100" w:beforeAutospacing="1" w:after="100" w:afterAutospacing="1" w:line="240" w:lineRule="auto"/>
      <w:jc w:val="center"/>
      <w:textAlignment w:val="center"/>
    </w:pPr>
    <w:rPr>
      <w:rFonts w:ascii="Tahoma" w:hAnsi="Tahoma" w:cs="Tahoma"/>
      <w:sz w:val="16"/>
      <w:szCs w:val="16"/>
      <w:lang w:val="bg-BG" w:eastAsia="bg-BG"/>
    </w:rPr>
  </w:style>
  <w:style w:type="paragraph" w:customStyle="1" w:styleId="xl75">
    <w:name w:val="xl75"/>
    <w:basedOn w:val="Normal"/>
    <w:uiPriority w:val="99"/>
    <w:rsid w:val="001E4A8F"/>
    <w:pPr>
      <w:pBdr>
        <w:top w:val="single" w:sz="8" w:space="0" w:color="C0C0C0"/>
        <w:left w:val="single" w:sz="8" w:space="0" w:color="C0C0C0"/>
        <w:bottom w:val="single" w:sz="8" w:space="0" w:color="C0C0C0"/>
        <w:right w:val="single" w:sz="8" w:space="0" w:color="C0C0C0"/>
      </w:pBdr>
      <w:shd w:val="clear" w:color="000000" w:fill="CCFFFF"/>
      <w:spacing w:before="100" w:beforeAutospacing="1" w:after="100" w:afterAutospacing="1" w:line="240" w:lineRule="auto"/>
      <w:textAlignment w:val="center"/>
    </w:pPr>
    <w:rPr>
      <w:rFonts w:ascii="Tahoma" w:hAnsi="Tahoma" w:cs="Tahoma"/>
      <w:b/>
      <w:bCs/>
      <w:sz w:val="16"/>
      <w:szCs w:val="16"/>
      <w:lang w:val="bg-BG" w:eastAsia="bg-BG"/>
    </w:rPr>
  </w:style>
  <w:style w:type="paragraph" w:customStyle="1" w:styleId="xl76">
    <w:name w:val="xl76"/>
    <w:basedOn w:val="Normal"/>
    <w:uiPriority w:val="99"/>
    <w:rsid w:val="001E4A8F"/>
    <w:pPr>
      <w:pBdr>
        <w:top w:val="single" w:sz="8" w:space="0" w:color="C0C0C0"/>
        <w:left w:val="single" w:sz="8" w:space="0" w:color="C0C0C0"/>
        <w:right w:val="single" w:sz="8" w:space="0" w:color="C0C0C0"/>
      </w:pBdr>
      <w:shd w:val="clear" w:color="000000" w:fill="CCFFFF"/>
      <w:spacing w:before="100" w:beforeAutospacing="1" w:after="100" w:afterAutospacing="1" w:line="240" w:lineRule="auto"/>
      <w:jc w:val="right"/>
      <w:textAlignment w:val="center"/>
    </w:pPr>
    <w:rPr>
      <w:rFonts w:ascii="Tahoma" w:hAnsi="Tahoma" w:cs="Tahoma"/>
      <w:b/>
      <w:bCs/>
      <w:color w:val="000000"/>
      <w:sz w:val="16"/>
      <w:szCs w:val="16"/>
      <w:lang w:val="bg-BG" w:eastAsia="bg-BG"/>
    </w:rPr>
  </w:style>
  <w:style w:type="paragraph" w:customStyle="1" w:styleId="xl77">
    <w:name w:val="xl77"/>
    <w:basedOn w:val="Normal"/>
    <w:uiPriority w:val="99"/>
    <w:rsid w:val="001E4A8F"/>
    <w:pPr>
      <w:pBdr>
        <w:top w:val="single" w:sz="8" w:space="0" w:color="C0C0C0"/>
        <w:left w:val="single" w:sz="8" w:space="0" w:color="C0C0C0"/>
        <w:bottom w:val="single" w:sz="8" w:space="0" w:color="C0C0C0"/>
        <w:right w:val="single" w:sz="8" w:space="0" w:color="C0C0C0"/>
      </w:pBdr>
      <w:shd w:val="clear" w:color="000000" w:fill="CCFFFF"/>
      <w:spacing w:before="100" w:beforeAutospacing="1" w:after="100" w:afterAutospacing="1" w:line="240" w:lineRule="auto"/>
      <w:jc w:val="right"/>
      <w:textAlignment w:val="center"/>
    </w:pPr>
    <w:rPr>
      <w:rFonts w:ascii="Tahoma" w:hAnsi="Tahoma" w:cs="Tahoma"/>
      <w:b/>
      <w:bCs/>
      <w:sz w:val="16"/>
      <w:szCs w:val="16"/>
      <w:lang w:val="bg-BG" w:eastAsia="bg-BG"/>
    </w:rPr>
  </w:style>
  <w:style w:type="character" w:customStyle="1" w:styleId="titleview">
    <w:name w:val="title_view"/>
    <w:basedOn w:val="DefaultParagraphFont"/>
    <w:uiPriority w:val="99"/>
    <w:rsid w:val="001E4A8F"/>
    <w:rPr>
      <w:rFonts w:cs="Times New Roman"/>
    </w:rPr>
  </w:style>
  <w:style w:type="paragraph" w:customStyle="1" w:styleId="Bibliography1">
    <w:name w:val="Bibliography1"/>
    <w:basedOn w:val="Normal"/>
    <w:uiPriority w:val="99"/>
    <w:rsid w:val="001E4A8F"/>
    <w:pPr>
      <w:spacing w:after="0" w:line="240" w:lineRule="auto"/>
    </w:pPr>
    <w:rPr>
      <w:rFonts w:ascii="Times New Roman" w:eastAsia="MS Mincho" w:hAnsi="Times New Roman" w:cs="Times New Roman"/>
      <w:sz w:val="24"/>
      <w:szCs w:val="24"/>
      <w:lang w:val="bg-BG" w:eastAsia="bg-BG"/>
    </w:rPr>
  </w:style>
  <w:style w:type="paragraph" w:styleId="TOCHeading">
    <w:name w:val="TOC Heading"/>
    <w:basedOn w:val="Heading1"/>
    <w:next w:val="Normal"/>
    <w:uiPriority w:val="99"/>
    <w:qFormat/>
    <w:rsid w:val="001E4A8F"/>
    <w:pPr>
      <w:keepLines/>
      <w:widowControl/>
      <w:spacing w:before="480" w:after="0" w:line="276" w:lineRule="auto"/>
      <w:ind w:firstLine="0"/>
      <w:jc w:val="left"/>
      <w:outlineLvl w:val="9"/>
    </w:pPr>
    <w:rPr>
      <w:rFonts w:ascii="Calibri Light" w:hAnsi="Calibri Light"/>
      <w:smallCaps w:val="0"/>
      <w:color w:val="2E74B5"/>
      <w:kern w:val="0"/>
      <w:sz w:val="28"/>
      <w:szCs w:val="28"/>
      <w:lang w:val="bg-BG" w:eastAsia="bg-BG"/>
    </w:rPr>
  </w:style>
  <w:style w:type="paragraph" w:customStyle="1" w:styleId="Style22">
    <w:name w:val="Style22"/>
    <w:basedOn w:val="Normal"/>
    <w:uiPriority w:val="99"/>
    <w:rsid w:val="001E4A8F"/>
    <w:pPr>
      <w:widowControl w:val="0"/>
      <w:autoSpaceDE w:val="0"/>
      <w:autoSpaceDN w:val="0"/>
      <w:adjustRightInd w:val="0"/>
      <w:spacing w:after="0" w:line="274" w:lineRule="exact"/>
      <w:ind w:hanging="528"/>
      <w:jc w:val="both"/>
    </w:pPr>
    <w:rPr>
      <w:rFonts w:ascii="Arial" w:eastAsia="MS Mincho" w:hAnsi="Arial" w:cs="Times New Roman"/>
      <w:sz w:val="24"/>
      <w:szCs w:val="24"/>
      <w:lang w:eastAsia="bg-BG"/>
    </w:rPr>
  </w:style>
  <w:style w:type="paragraph" w:styleId="PlainText">
    <w:name w:val="Plain Text"/>
    <w:basedOn w:val="Normal"/>
    <w:link w:val="PlainTextChar"/>
    <w:uiPriority w:val="99"/>
    <w:rsid w:val="005D3EA6"/>
    <w:pPr>
      <w:spacing w:after="0" w:line="240" w:lineRule="auto"/>
    </w:pPr>
    <w:rPr>
      <w:rFonts w:ascii="Consolas" w:eastAsia="Times New Roman" w:hAnsi="Consolas" w:cs="Times New Roman"/>
      <w:sz w:val="21"/>
      <w:szCs w:val="21"/>
      <w:lang w:val="bg-BG"/>
    </w:rPr>
  </w:style>
  <w:style w:type="character" w:customStyle="1" w:styleId="PlainTextChar">
    <w:name w:val="Plain Text Char"/>
    <w:basedOn w:val="DefaultParagraphFont"/>
    <w:link w:val="PlainText"/>
    <w:uiPriority w:val="99"/>
    <w:semiHidden/>
    <w:locked/>
    <w:rsid w:val="00904F21"/>
    <w:rPr>
      <w:rFonts w:ascii="Courier New" w:hAnsi="Courier New" w:cs="Courier New"/>
      <w:sz w:val="20"/>
      <w:szCs w:val="20"/>
    </w:rPr>
  </w:style>
  <w:style w:type="character" w:customStyle="1" w:styleId="skypepnhcontainer">
    <w:name w:val="skype_pnh_container"/>
    <w:basedOn w:val="DefaultParagraphFont"/>
    <w:uiPriority w:val="99"/>
    <w:rsid w:val="005D3EA6"/>
    <w:rPr>
      <w:rFonts w:cs="Times New Roman"/>
    </w:rPr>
  </w:style>
  <w:style w:type="character" w:customStyle="1" w:styleId="skypepnhmark1">
    <w:name w:val="skype_pnh_mark1"/>
    <w:basedOn w:val="DefaultParagraphFont"/>
    <w:uiPriority w:val="99"/>
    <w:rsid w:val="005D3EA6"/>
    <w:rPr>
      <w:rFonts w:cs="Times New Roman"/>
      <w:vanish/>
    </w:rPr>
  </w:style>
  <w:style w:type="character" w:customStyle="1" w:styleId="skypepnhprintcontainer1366107384">
    <w:name w:val="skype_pnh_print_container_1366107384"/>
    <w:basedOn w:val="DefaultParagraphFont"/>
    <w:uiPriority w:val="99"/>
    <w:rsid w:val="005D3EA6"/>
    <w:rPr>
      <w:rFonts w:cs="Times New Roman"/>
    </w:rPr>
  </w:style>
  <w:style w:type="character" w:customStyle="1" w:styleId="skypepnhtextspan">
    <w:name w:val="skype_pnh_text_span"/>
    <w:basedOn w:val="DefaultParagraphFont"/>
    <w:uiPriority w:val="99"/>
    <w:rsid w:val="005D3EA6"/>
    <w:rPr>
      <w:rFonts w:cs="Times New Roman"/>
    </w:rPr>
  </w:style>
  <w:style w:type="character" w:customStyle="1" w:styleId="skypepnhfreetextspan">
    <w:name w:val="skype_pnh_free_text_span"/>
    <w:basedOn w:val="DefaultParagraphFont"/>
    <w:uiPriority w:val="99"/>
    <w:rsid w:val="005D3EA6"/>
    <w:rPr>
      <w:rFonts w:cs="Times New Roman"/>
    </w:rPr>
  </w:style>
  <w:style w:type="paragraph" w:customStyle="1" w:styleId="a3">
    <w:name w:val="Списък на абзаци"/>
    <w:basedOn w:val="Normal"/>
    <w:uiPriority w:val="99"/>
    <w:rsid w:val="00CC5985"/>
    <w:pPr>
      <w:spacing w:after="0" w:line="240" w:lineRule="auto"/>
      <w:ind w:left="720" w:firstLine="709"/>
      <w:contextualSpacing/>
      <w:jc w:val="center"/>
    </w:pPr>
    <w:rPr>
      <w:rFonts w:eastAsia="Times New Roman" w:cs="Times New Roman"/>
      <w:lang w:val="bg-BG"/>
    </w:rPr>
  </w:style>
  <w:style w:type="character" w:customStyle="1" w:styleId="Heading10">
    <w:name w:val="Heading #1_"/>
    <w:link w:val="Heading11"/>
    <w:uiPriority w:val="99"/>
    <w:locked/>
    <w:rsid w:val="000E150A"/>
    <w:rPr>
      <w:sz w:val="27"/>
      <w:shd w:val="clear" w:color="auto" w:fill="FFFFFF"/>
    </w:rPr>
  </w:style>
  <w:style w:type="character" w:customStyle="1" w:styleId="Bodytext20">
    <w:name w:val="Body text (2)_"/>
    <w:link w:val="Bodytext21"/>
    <w:uiPriority w:val="99"/>
    <w:locked/>
    <w:rsid w:val="000E150A"/>
    <w:rPr>
      <w:sz w:val="23"/>
      <w:shd w:val="clear" w:color="auto" w:fill="FFFFFF"/>
    </w:rPr>
  </w:style>
  <w:style w:type="character" w:customStyle="1" w:styleId="Bodytext0">
    <w:name w:val="Body text_"/>
    <w:link w:val="6"/>
    <w:uiPriority w:val="99"/>
    <w:locked/>
    <w:rsid w:val="000E150A"/>
    <w:rPr>
      <w:sz w:val="23"/>
      <w:shd w:val="clear" w:color="auto" w:fill="FFFFFF"/>
    </w:rPr>
  </w:style>
  <w:style w:type="character" w:customStyle="1" w:styleId="Tablecaption">
    <w:name w:val="Table caption_"/>
    <w:link w:val="Tablecaption0"/>
    <w:uiPriority w:val="99"/>
    <w:locked/>
    <w:rsid w:val="000E150A"/>
    <w:rPr>
      <w:sz w:val="23"/>
      <w:shd w:val="clear" w:color="auto" w:fill="FFFFFF"/>
    </w:rPr>
  </w:style>
  <w:style w:type="character" w:customStyle="1" w:styleId="Heading20">
    <w:name w:val="Heading #2"/>
    <w:uiPriority w:val="99"/>
    <w:rsid w:val="000E150A"/>
    <w:rPr>
      <w:rFonts w:ascii="Times New Roman" w:hAnsi="Times New Roman"/>
      <w:spacing w:val="0"/>
      <w:sz w:val="23"/>
      <w:u w:val="single"/>
    </w:rPr>
  </w:style>
  <w:style w:type="character" w:customStyle="1" w:styleId="1">
    <w:name w:val="Основен текст1"/>
    <w:uiPriority w:val="99"/>
    <w:rsid w:val="000E150A"/>
    <w:rPr>
      <w:rFonts w:ascii="Times New Roman" w:hAnsi="Times New Roman"/>
      <w:spacing w:val="0"/>
      <w:sz w:val="23"/>
      <w:u w:val="single"/>
    </w:rPr>
  </w:style>
  <w:style w:type="character" w:customStyle="1" w:styleId="2">
    <w:name w:val="Основен текст2"/>
    <w:uiPriority w:val="99"/>
    <w:rsid w:val="000E150A"/>
    <w:rPr>
      <w:rFonts w:ascii="Times New Roman" w:hAnsi="Times New Roman"/>
      <w:spacing w:val="0"/>
      <w:sz w:val="23"/>
      <w:u w:val="single"/>
    </w:rPr>
  </w:style>
  <w:style w:type="character" w:customStyle="1" w:styleId="3">
    <w:name w:val="Основен текст3"/>
    <w:uiPriority w:val="99"/>
    <w:rsid w:val="000E150A"/>
    <w:rPr>
      <w:rFonts w:ascii="Times New Roman" w:hAnsi="Times New Roman"/>
      <w:spacing w:val="0"/>
      <w:sz w:val="23"/>
      <w:u w:val="single"/>
    </w:rPr>
  </w:style>
  <w:style w:type="character" w:customStyle="1" w:styleId="TablecaptionBold">
    <w:name w:val="Table caption + Bold"/>
    <w:uiPriority w:val="99"/>
    <w:rsid w:val="000E150A"/>
    <w:rPr>
      <w:rFonts w:ascii="Times New Roman" w:hAnsi="Times New Roman"/>
      <w:b/>
      <w:spacing w:val="0"/>
      <w:sz w:val="23"/>
    </w:rPr>
  </w:style>
  <w:style w:type="character" w:customStyle="1" w:styleId="4">
    <w:name w:val="Основен текст4"/>
    <w:uiPriority w:val="99"/>
    <w:rsid w:val="000E150A"/>
    <w:rPr>
      <w:rFonts w:ascii="Times New Roman" w:hAnsi="Times New Roman"/>
      <w:spacing w:val="0"/>
      <w:sz w:val="23"/>
    </w:rPr>
  </w:style>
  <w:style w:type="paragraph" w:customStyle="1" w:styleId="Heading11">
    <w:name w:val="Heading #1"/>
    <w:basedOn w:val="Normal"/>
    <w:link w:val="Heading10"/>
    <w:uiPriority w:val="99"/>
    <w:rsid w:val="000E150A"/>
    <w:pPr>
      <w:shd w:val="clear" w:color="auto" w:fill="FFFFFF"/>
      <w:spacing w:after="360" w:line="240" w:lineRule="atLeast"/>
      <w:jc w:val="center"/>
      <w:outlineLvl w:val="0"/>
    </w:pPr>
    <w:rPr>
      <w:rFonts w:cs="Times New Roman"/>
      <w:sz w:val="27"/>
      <w:szCs w:val="20"/>
      <w:shd w:val="clear" w:color="auto" w:fill="FFFFFF"/>
      <w:lang w:eastAsia="be-BY"/>
    </w:rPr>
  </w:style>
  <w:style w:type="paragraph" w:customStyle="1" w:styleId="Bodytext21">
    <w:name w:val="Body text (2)"/>
    <w:basedOn w:val="Normal"/>
    <w:link w:val="Bodytext20"/>
    <w:uiPriority w:val="99"/>
    <w:rsid w:val="000E150A"/>
    <w:pPr>
      <w:shd w:val="clear" w:color="auto" w:fill="FFFFFF"/>
      <w:spacing w:before="360" w:after="360" w:line="470" w:lineRule="exact"/>
      <w:jc w:val="center"/>
    </w:pPr>
    <w:rPr>
      <w:rFonts w:cs="Times New Roman"/>
      <w:sz w:val="23"/>
      <w:szCs w:val="20"/>
      <w:shd w:val="clear" w:color="auto" w:fill="FFFFFF"/>
      <w:lang w:eastAsia="be-BY"/>
    </w:rPr>
  </w:style>
  <w:style w:type="paragraph" w:customStyle="1" w:styleId="6">
    <w:name w:val="Основен текст6"/>
    <w:basedOn w:val="Normal"/>
    <w:link w:val="Bodytext0"/>
    <w:uiPriority w:val="99"/>
    <w:rsid w:val="000E150A"/>
    <w:pPr>
      <w:shd w:val="clear" w:color="auto" w:fill="FFFFFF"/>
      <w:spacing w:before="360" w:after="0" w:line="418" w:lineRule="exact"/>
      <w:ind w:hanging="360"/>
      <w:jc w:val="both"/>
    </w:pPr>
    <w:rPr>
      <w:rFonts w:cs="Times New Roman"/>
      <w:sz w:val="23"/>
      <w:szCs w:val="20"/>
      <w:shd w:val="clear" w:color="auto" w:fill="FFFFFF"/>
      <w:lang w:eastAsia="be-BY"/>
    </w:rPr>
  </w:style>
  <w:style w:type="paragraph" w:customStyle="1" w:styleId="Tablecaption0">
    <w:name w:val="Table caption"/>
    <w:basedOn w:val="Normal"/>
    <w:link w:val="Tablecaption"/>
    <w:uiPriority w:val="99"/>
    <w:rsid w:val="000E150A"/>
    <w:pPr>
      <w:shd w:val="clear" w:color="auto" w:fill="FFFFFF"/>
      <w:spacing w:after="0" w:line="240" w:lineRule="atLeast"/>
    </w:pPr>
    <w:rPr>
      <w:rFonts w:cs="Times New Roman"/>
      <w:sz w:val="23"/>
      <w:szCs w:val="20"/>
      <w:shd w:val="clear" w:color="auto" w:fill="FFFFFF"/>
      <w:lang w:eastAsia="be-BY"/>
    </w:rPr>
  </w:style>
  <w:style w:type="paragraph" w:customStyle="1" w:styleId="a3520normal">
    <w:name w:val="a___35__20_normal"/>
    <w:basedOn w:val="Normal"/>
    <w:uiPriority w:val="99"/>
    <w:rsid w:val="00CB6D1A"/>
    <w:pPr>
      <w:spacing w:after="120" w:line="240" w:lineRule="auto"/>
      <w:jc w:val="both"/>
    </w:pPr>
    <w:rPr>
      <w:rFonts w:ascii="Times New Roman" w:hAnsi="Times New Roman" w:cs="Times New Roman"/>
      <w:sz w:val="24"/>
      <w:szCs w:val="24"/>
      <w:lang w:val="bg-BG" w:eastAsia="bg-BG"/>
    </w:rPr>
  </w:style>
  <w:style w:type="character" w:customStyle="1" w:styleId="hps">
    <w:name w:val="hps"/>
    <w:uiPriority w:val="99"/>
    <w:rsid w:val="00CD06D8"/>
  </w:style>
  <w:style w:type="paragraph" w:customStyle="1" w:styleId="default0">
    <w:name w:val="default"/>
    <w:basedOn w:val="Normal"/>
    <w:uiPriority w:val="99"/>
    <w:rsid w:val="00CD06D8"/>
    <w:pPr>
      <w:autoSpaceDE w:val="0"/>
      <w:autoSpaceDN w:val="0"/>
      <w:spacing w:after="0" w:line="240" w:lineRule="auto"/>
    </w:pPr>
    <w:rPr>
      <w:rFonts w:ascii="Arial Narrow" w:hAnsi="Arial Narrow" w:cs="Times New Roman"/>
      <w:color w:val="000000"/>
      <w:sz w:val="24"/>
      <w:szCs w:val="24"/>
      <w:lang w:val="bg-BG" w:eastAsia="bg-BG"/>
    </w:rPr>
  </w:style>
  <w:style w:type="character" w:customStyle="1" w:styleId="longtext">
    <w:name w:val="long_text"/>
    <w:uiPriority w:val="99"/>
    <w:rsid w:val="00732700"/>
  </w:style>
  <w:style w:type="character" w:customStyle="1" w:styleId="hpsatn">
    <w:name w:val="hps atn"/>
    <w:uiPriority w:val="99"/>
    <w:rsid w:val="00732700"/>
  </w:style>
  <w:style w:type="character" w:customStyle="1" w:styleId="FootnoteTextChar2">
    <w:name w:val="Footnote Text Char2"/>
    <w:aliases w:val="fn Char1,single space Char1,FOOTNOTES Char1,Fußnotentext Char Char1,Fußnotentext arial Char1,ALTS FOOTNOTE Char1,ADB Char1,pod carou Char1,Footnote text Char1,ft Char1,Footnote Text Char1 Char1,Footnote Text Char2 Char Char1,te Char"/>
    <w:basedOn w:val="DefaultParagraphFont"/>
    <w:uiPriority w:val="99"/>
    <w:locked/>
    <w:rsid w:val="005A46B6"/>
    <w:rPr>
      <w:rFonts w:cs="Times New Roman"/>
      <w:sz w:val="20"/>
      <w:szCs w:val="20"/>
      <w:lang w:val="en-US"/>
    </w:rPr>
  </w:style>
  <w:style w:type="character" w:customStyle="1" w:styleId="CaptionChar">
    <w:name w:val="Caption Char"/>
    <w:aliases w:val="Figure-Table-Labelling Char,Labelling Char,Table title Char,Figure Head Char"/>
    <w:basedOn w:val="DefaultParagraphFont"/>
    <w:link w:val="Caption"/>
    <w:uiPriority w:val="99"/>
    <w:locked/>
    <w:rsid w:val="005A46B6"/>
    <w:rPr>
      <w:rFonts w:ascii="Arial" w:hAnsi="Arial" w:cs="Times New Roman"/>
      <w:b/>
      <w:bCs/>
      <w:lang w:val="en-GB" w:eastAsia="de-DE" w:bidi="ar-SA"/>
    </w:rPr>
  </w:style>
  <w:style w:type="character" w:customStyle="1" w:styleId="ListParagraphChar">
    <w:name w:val="List Paragraph Char"/>
    <w:basedOn w:val="DefaultParagraphFont"/>
    <w:link w:val="ListParagraph"/>
    <w:uiPriority w:val="99"/>
    <w:locked/>
    <w:rsid w:val="005A46B6"/>
    <w:rPr>
      <w:rFonts w:ascii="Calibri" w:hAnsi="Calibri" w:cs="Calibri"/>
      <w:sz w:val="22"/>
      <w:szCs w:val="22"/>
      <w:lang w:val="en-US" w:eastAsia="en-US" w:bidi="ar-SA"/>
    </w:rPr>
  </w:style>
  <w:style w:type="character" w:styleId="CommentReference">
    <w:name w:val="annotation reference"/>
    <w:basedOn w:val="DefaultParagraphFont"/>
    <w:uiPriority w:val="99"/>
    <w:semiHidden/>
    <w:rsid w:val="00401DCE"/>
    <w:rPr>
      <w:rFonts w:cs="Times New Roman"/>
      <w:sz w:val="16"/>
    </w:rPr>
  </w:style>
  <w:style w:type="paragraph" w:customStyle="1" w:styleId="bekezdschar">
    <w:name w:val="bekezdschar"/>
    <w:basedOn w:val="Normal"/>
    <w:uiPriority w:val="99"/>
    <w:rsid w:val="00401DCE"/>
    <w:pPr>
      <w:spacing w:before="240" w:after="120" w:line="240" w:lineRule="auto"/>
      <w:jc w:val="both"/>
    </w:pPr>
    <w:rPr>
      <w:rFonts w:ascii="Times New Roman" w:eastAsia="Times New Roman" w:hAnsi="Times New Roman" w:cs="Times New Roman"/>
      <w:sz w:val="24"/>
      <w:szCs w:val="20"/>
      <w:lang w:val="nl-NL"/>
    </w:rPr>
  </w:style>
  <w:style w:type="paragraph" w:customStyle="1" w:styleId="Pa15">
    <w:name w:val="Pa15"/>
    <w:basedOn w:val="Default"/>
    <w:next w:val="Default"/>
    <w:uiPriority w:val="99"/>
    <w:rsid w:val="00401DCE"/>
    <w:pPr>
      <w:spacing w:before="40" w:line="220" w:lineRule="atLeast"/>
    </w:pPr>
    <w:rPr>
      <w:rFonts w:ascii="Minion Pro" w:hAnsi="Minion Pro" w:cs="Times New Roman"/>
      <w:color w:val="auto"/>
      <w:lang w:val="bg-BG" w:eastAsia="bg-BG"/>
    </w:rPr>
  </w:style>
  <w:style w:type="paragraph" w:customStyle="1" w:styleId="Pa24">
    <w:name w:val="Pa24"/>
    <w:basedOn w:val="Default"/>
    <w:next w:val="Default"/>
    <w:uiPriority w:val="99"/>
    <w:rsid w:val="00401DCE"/>
    <w:pPr>
      <w:spacing w:before="20" w:line="220" w:lineRule="atLeast"/>
    </w:pPr>
    <w:rPr>
      <w:rFonts w:ascii="Minion Pro" w:hAnsi="Minion Pro" w:cs="Times New Roman"/>
      <w:color w:val="auto"/>
      <w:lang w:val="bg-BG" w:eastAsia="bg-BG"/>
    </w:rPr>
  </w:style>
  <w:style w:type="paragraph" w:customStyle="1" w:styleId="Pa2">
    <w:name w:val="Pa2"/>
    <w:basedOn w:val="Default"/>
    <w:next w:val="Default"/>
    <w:uiPriority w:val="99"/>
    <w:rsid w:val="00401DCE"/>
    <w:pPr>
      <w:spacing w:line="360" w:lineRule="atLeast"/>
    </w:pPr>
    <w:rPr>
      <w:rFonts w:ascii="Minion Pro" w:hAnsi="Minion Pro" w:cs="Times New Roman"/>
      <w:color w:val="auto"/>
      <w:lang w:val="bg-BG" w:eastAsia="bg-BG"/>
    </w:rPr>
  </w:style>
  <w:style w:type="paragraph" w:customStyle="1" w:styleId="Pa7">
    <w:name w:val="Pa7"/>
    <w:basedOn w:val="Default"/>
    <w:next w:val="Default"/>
    <w:uiPriority w:val="99"/>
    <w:rsid w:val="00401DCE"/>
    <w:pPr>
      <w:spacing w:before="280" w:after="280" w:line="280" w:lineRule="atLeast"/>
    </w:pPr>
    <w:rPr>
      <w:rFonts w:ascii="Minion Pro" w:hAnsi="Minion Pro" w:cs="Times New Roman"/>
      <w:color w:val="auto"/>
      <w:lang w:val="bg-BG" w:eastAsia="bg-BG"/>
    </w:rPr>
  </w:style>
  <w:style w:type="paragraph" w:styleId="BlockText">
    <w:name w:val="Block Text"/>
    <w:basedOn w:val="Normal"/>
    <w:uiPriority w:val="99"/>
    <w:rsid w:val="00401DCE"/>
    <w:pPr>
      <w:numPr>
        <w:ilvl w:val="12"/>
      </w:numPr>
      <w:spacing w:before="120" w:after="0" w:line="240" w:lineRule="auto"/>
      <w:ind w:left="60" w:right="84"/>
      <w:jc w:val="both"/>
    </w:pPr>
    <w:rPr>
      <w:rFonts w:ascii="Times New Roman" w:hAnsi="Times New Roman" w:cs="Times New Roman"/>
      <w:sz w:val="24"/>
      <w:szCs w:val="20"/>
      <w:lang w:val="bg-BG"/>
    </w:rPr>
  </w:style>
  <w:style w:type="character" w:customStyle="1" w:styleId="Char1">
    <w:name w:val="Char1"/>
    <w:uiPriority w:val="99"/>
    <w:rsid w:val="00401DCE"/>
    <w:rPr>
      <w:sz w:val="24"/>
      <w:lang w:val="en-GB" w:eastAsia="en-US"/>
    </w:rPr>
  </w:style>
  <w:style w:type="paragraph" w:customStyle="1" w:styleId="04Bodytext">
    <w:name w:val="04 Body text"/>
    <w:basedOn w:val="Normal"/>
    <w:uiPriority w:val="99"/>
    <w:rsid w:val="00401DCE"/>
    <w:pPr>
      <w:spacing w:before="120" w:after="0" w:line="240" w:lineRule="auto"/>
      <w:jc w:val="both"/>
    </w:pPr>
    <w:rPr>
      <w:rFonts w:ascii="Times New Roman" w:hAnsi="Times New Roman" w:cs="Times New Roman"/>
      <w:lang w:val="bg-BG"/>
    </w:rPr>
  </w:style>
  <w:style w:type="paragraph" w:customStyle="1" w:styleId="03Bodytextfirst">
    <w:name w:val="03 Body text first"/>
    <w:basedOn w:val="Normal"/>
    <w:uiPriority w:val="99"/>
    <w:rsid w:val="00401DCE"/>
    <w:pPr>
      <w:spacing w:before="60" w:after="0" w:line="240" w:lineRule="auto"/>
      <w:jc w:val="both"/>
    </w:pPr>
    <w:rPr>
      <w:rFonts w:ascii="Times New Roman" w:hAnsi="Times New Roman" w:cs="Times New Roman"/>
      <w:lang w:val="bg-BG"/>
    </w:rPr>
  </w:style>
  <w:style w:type="paragraph" w:customStyle="1" w:styleId="06Table">
    <w:name w:val="06 Table"/>
    <w:basedOn w:val="04Bodytext"/>
    <w:uiPriority w:val="99"/>
    <w:rsid w:val="00401DCE"/>
    <w:pPr>
      <w:spacing w:before="0"/>
    </w:pPr>
    <w:rPr>
      <w:sz w:val="16"/>
      <w:szCs w:val="16"/>
    </w:rPr>
  </w:style>
  <w:style w:type="paragraph" w:customStyle="1" w:styleId="06Bodytextbullet">
    <w:name w:val="06 Body text bullet"/>
    <w:basedOn w:val="Normal"/>
    <w:uiPriority w:val="99"/>
    <w:rsid w:val="00401DCE"/>
    <w:pPr>
      <w:numPr>
        <w:numId w:val="205"/>
      </w:numPr>
      <w:spacing w:before="60" w:after="0" w:line="240" w:lineRule="auto"/>
      <w:jc w:val="both"/>
    </w:pPr>
    <w:rPr>
      <w:rFonts w:ascii="Times New Roman" w:hAnsi="Times New Roman" w:cs="Times New Roman"/>
      <w:lang w:val="bg-BG"/>
    </w:rPr>
  </w:style>
  <w:style w:type="paragraph" w:customStyle="1" w:styleId="07Bodytext-">
    <w:name w:val="07 Body text -"/>
    <w:basedOn w:val="Normal"/>
    <w:uiPriority w:val="99"/>
    <w:rsid w:val="00401DCE"/>
    <w:pPr>
      <w:numPr>
        <w:numId w:val="1"/>
      </w:numPr>
      <w:tabs>
        <w:tab w:val="clear" w:pos="360"/>
      </w:tabs>
      <w:spacing w:before="60" w:after="0" w:line="240" w:lineRule="auto"/>
      <w:ind w:left="714" w:hanging="357"/>
      <w:jc w:val="both"/>
    </w:pPr>
    <w:rPr>
      <w:rFonts w:ascii="Times New Roman" w:hAnsi="Times New Roman" w:cs="Times New Roman"/>
      <w:iCs/>
      <w:lang w:val="bg-BG"/>
    </w:rPr>
  </w:style>
  <w:style w:type="paragraph" w:customStyle="1" w:styleId="StyleHeading211pt">
    <w:name w:val="Style Heading 2 + 11 pt"/>
    <w:basedOn w:val="Heading2"/>
    <w:uiPriority w:val="99"/>
    <w:rsid w:val="00401DCE"/>
    <w:pPr>
      <w:keepLines w:val="0"/>
      <w:numPr>
        <w:numId w:val="204"/>
      </w:numPr>
      <w:tabs>
        <w:tab w:val="clear" w:pos="360"/>
      </w:tabs>
      <w:spacing w:before="240" w:after="60" w:line="240" w:lineRule="auto"/>
      <w:ind w:left="0" w:firstLine="0"/>
    </w:pPr>
    <w:rPr>
      <w:rFonts w:ascii="Arial" w:eastAsia="Calibri" w:hAnsi="Arial" w:cs="Arial"/>
      <w:color w:val="auto"/>
      <w:kern w:val="0"/>
      <w:sz w:val="24"/>
      <w:szCs w:val="24"/>
      <w:lang w:val="en-GB"/>
    </w:rPr>
  </w:style>
  <w:style w:type="character" w:customStyle="1" w:styleId="StyleHeading211ptChar">
    <w:name w:val="Style Heading 2 + 11 pt Char"/>
    <w:uiPriority w:val="99"/>
    <w:rsid w:val="00401DCE"/>
    <w:rPr>
      <w:rFonts w:ascii="Arial" w:hAnsi="Arial"/>
      <w:b/>
      <w:sz w:val="24"/>
      <w:lang w:val="en-GB" w:eastAsia="en-US"/>
    </w:rPr>
  </w:style>
  <w:style w:type="character" w:customStyle="1" w:styleId="04BodytextChar">
    <w:name w:val="04 Body text Char"/>
    <w:uiPriority w:val="99"/>
    <w:rsid w:val="00401DCE"/>
    <w:rPr>
      <w:sz w:val="22"/>
      <w:lang w:val="bg-BG" w:eastAsia="en-US"/>
    </w:rPr>
  </w:style>
  <w:style w:type="paragraph" w:customStyle="1" w:styleId="07BoldItalic">
    <w:name w:val="07 Bold Italic"/>
    <w:basedOn w:val="Normal"/>
    <w:uiPriority w:val="99"/>
    <w:rsid w:val="00401DCE"/>
    <w:pPr>
      <w:spacing w:before="120" w:after="0" w:line="240" w:lineRule="auto"/>
    </w:pPr>
    <w:rPr>
      <w:rFonts w:ascii="Times New Roman" w:hAnsi="Times New Roman" w:cs="Times New Roman"/>
      <w:b/>
      <w:i/>
      <w:lang w:val="bg-BG"/>
    </w:rPr>
  </w:style>
  <w:style w:type="character" w:customStyle="1" w:styleId="06BodytextbulletCharChar">
    <w:name w:val="06 Body text bullet Char Char"/>
    <w:uiPriority w:val="99"/>
    <w:rsid w:val="00401DCE"/>
    <w:rPr>
      <w:sz w:val="22"/>
      <w:lang w:val="bg-BG" w:eastAsia="en-US"/>
    </w:rPr>
  </w:style>
  <w:style w:type="character" w:customStyle="1" w:styleId="07Bodytext-Char">
    <w:name w:val="07 Body text - Char"/>
    <w:uiPriority w:val="99"/>
    <w:rsid w:val="00401DCE"/>
    <w:rPr>
      <w:sz w:val="22"/>
      <w:lang w:val="bg-BG" w:eastAsia="en-US"/>
    </w:rPr>
  </w:style>
  <w:style w:type="character" w:customStyle="1" w:styleId="06BodytextbulletChar">
    <w:name w:val="06 Body text bullet Char"/>
    <w:uiPriority w:val="99"/>
    <w:rsid w:val="00401DCE"/>
    <w:rPr>
      <w:sz w:val="22"/>
      <w:lang w:val="bg-BG" w:eastAsia="en-US"/>
    </w:rPr>
  </w:style>
  <w:style w:type="paragraph" w:styleId="CommentSubject">
    <w:name w:val="annotation subject"/>
    <w:basedOn w:val="CommentText"/>
    <w:next w:val="CommentText"/>
    <w:link w:val="CommentSubjectChar"/>
    <w:uiPriority w:val="99"/>
    <w:semiHidden/>
    <w:rsid w:val="00401DCE"/>
    <w:rPr>
      <w:b/>
      <w:bCs/>
      <w:lang w:val="en-GB" w:eastAsia="en-US"/>
    </w:rPr>
  </w:style>
  <w:style w:type="character" w:customStyle="1" w:styleId="CommentSubjectChar">
    <w:name w:val="Comment Subject Char"/>
    <w:basedOn w:val="CommentTextChar1"/>
    <w:link w:val="CommentSubject"/>
    <w:uiPriority w:val="99"/>
    <w:semiHidden/>
    <w:locked/>
    <w:rsid w:val="00904F21"/>
    <w:rPr>
      <w:rFonts w:cs="Calibri"/>
      <w:b/>
      <w:bCs/>
      <w:sz w:val="20"/>
      <w:szCs w:val="20"/>
    </w:rPr>
  </w:style>
  <w:style w:type="character" w:styleId="HTMLTypewriter">
    <w:name w:val="HTML Typewriter"/>
    <w:basedOn w:val="DefaultParagraphFont"/>
    <w:uiPriority w:val="99"/>
    <w:rsid w:val="00401DCE"/>
    <w:rPr>
      <w:rFonts w:ascii="Courier New" w:hAnsi="Courier New" w:cs="Times New Roman"/>
      <w:sz w:val="20"/>
    </w:rPr>
  </w:style>
  <w:style w:type="paragraph" w:customStyle="1" w:styleId="CharCharCharCharCharChar">
    <w:name w:val="Char Char Знак Знак Char Char Char Знак Знак Char"/>
    <w:basedOn w:val="Normal"/>
    <w:uiPriority w:val="99"/>
    <w:rsid w:val="00401DCE"/>
    <w:pPr>
      <w:tabs>
        <w:tab w:val="left" w:pos="709"/>
      </w:tabs>
      <w:spacing w:after="0" w:line="240" w:lineRule="auto"/>
    </w:pPr>
    <w:rPr>
      <w:rFonts w:ascii="Tahoma" w:hAnsi="Tahoma" w:cs="Times New Roman"/>
      <w:sz w:val="24"/>
      <w:szCs w:val="24"/>
      <w:lang w:val="pl-PL" w:eastAsia="pl-PL"/>
    </w:rPr>
  </w:style>
  <w:style w:type="paragraph" w:customStyle="1" w:styleId="CharCharCharCharCharChar1">
    <w:name w:val="Char Char Знак Знак Char Char Знак Знак Char Char1 Знак Знак"/>
    <w:basedOn w:val="Normal"/>
    <w:uiPriority w:val="99"/>
    <w:rsid w:val="00401DCE"/>
    <w:pPr>
      <w:spacing w:after="0" w:line="240" w:lineRule="auto"/>
    </w:pPr>
    <w:rPr>
      <w:rFonts w:ascii="Times New Roman" w:hAnsi="Times New Roman" w:cs="Times New Roman"/>
      <w:sz w:val="24"/>
      <w:szCs w:val="24"/>
      <w:lang w:val="pl-PL" w:eastAsia="pl-PL"/>
    </w:rPr>
  </w:style>
  <w:style w:type="table" w:customStyle="1" w:styleId="TableGrid1">
    <w:name w:val="Table Grid1"/>
    <w:uiPriority w:val="99"/>
    <w:rsid w:val="00401DC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NoList"/>
    <w:uiPriority w:val="99"/>
    <w:semiHidden/>
    <w:unhideWhenUsed/>
    <w:locked/>
    <w:rsid w:val="00ED2D9E"/>
    <w:pPr>
      <w:numPr>
        <w:numId w:val="39"/>
      </w:numPr>
    </w:pPr>
  </w:style>
</w:styles>
</file>

<file path=word/webSettings.xml><?xml version="1.0" encoding="utf-8"?>
<w:webSettings xmlns:r="http://schemas.openxmlformats.org/officeDocument/2006/relationships" xmlns:w="http://schemas.openxmlformats.org/wordprocessingml/2006/main">
  <w:divs>
    <w:div w:id="14708251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cincemag.org" TargetMode="External"/><Relationship Id="rId18" Type="http://schemas.openxmlformats.org/officeDocument/2006/relationships/hyperlink" Target="http://appsso.eurostat.ec.europe.eu" TargetMode="External"/><Relationship Id="rId26" Type="http://schemas.openxmlformats.org/officeDocument/2006/relationships/hyperlink" Target="http://appsso.eurostat.ec.europe.eu" TargetMode="External"/><Relationship Id="rId39" Type="http://schemas.openxmlformats.org/officeDocument/2006/relationships/hyperlink" Target="http://www.europartnersearch.net/agripolicy/" TargetMode="External"/><Relationship Id="rId21" Type="http://schemas.openxmlformats.org/officeDocument/2006/relationships/hyperlink" Target="http://appsso.eurostat.ec.europe.eu" TargetMode="External"/><Relationship Id="rId34" Type="http://schemas.openxmlformats.org/officeDocument/2006/relationships/image" Target="media/image7.emf"/><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footer" Target="footer3.xml"/><Relationship Id="rId55" Type="http://schemas.openxmlformats.org/officeDocument/2006/relationships/footer" Target="footer7.xml"/><Relationship Id="rId7" Type="http://schemas.openxmlformats.org/officeDocument/2006/relationships/image" Target="media/image1.wmf"/><Relationship Id="rId12" Type="http://schemas.openxmlformats.org/officeDocument/2006/relationships/hyperlink" Target="http://faostat.fao.org/default.aspx(2009)" TargetMode="External"/><Relationship Id="rId17" Type="http://schemas.openxmlformats.org/officeDocument/2006/relationships/hyperlink" Target="http://www.agricultureandfoodsecurity.com/content/1/1/7" TargetMode="External"/><Relationship Id="rId25" Type="http://schemas.openxmlformats.org/officeDocument/2006/relationships/hyperlink" Target="http://appsso.eurostat.ec.europe.eu" TargetMode="External"/><Relationship Id="rId33" Type="http://schemas.openxmlformats.org/officeDocument/2006/relationships/image" Target="media/image6.emf"/><Relationship Id="rId38" Type="http://schemas.openxmlformats.org/officeDocument/2006/relationships/oleObject" Target="embeddings/oleObject3.bin"/><Relationship Id="rId46"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hyperlink" Target="http://www.economynews.bg" TargetMode="External"/><Relationship Id="rId20" Type="http://schemas.openxmlformats.org/officeDocument/2006/relationships/hyperlink" Target="http://appsso.eurostat.ec.europe.eu" TargetMode="External"/><Relationship Id="rId29" Type="http://schemas.openxmlformats.org/officeDocument/2006/relationships/image" Target="media/image4.emf"/><Relationship Id="rId41" Type="http://schemas.openxmlformats.org/officeDocument/2006/relationships/image" Target="media/image11.emf"/><Relationship Id="rId54" Type="http://schemas.openxmlformats.org/officeDocument/2006/relationships/hyperlink" Target="http://www.orgprint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appsso.eurostat.ec.europe.eu" TargetMode="External"/><Relationship Id="rId32" Type="http://schemas.openxmlformats.org/officeDocument/2006/relationships/image" Target="media/image5.png"/><Relationship Id="rId37" Type="http://schemas.openxmlformats.org/officeDocument/2006/relationships/image" Target="media/image9.emf"/><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www.agricultureandfoodsecurity.com/content/1/1/10" TargetMode="External"/><Relationship Id="rId23" Type="http://schemas.openxmlformats.org/officeDocument/2006/relationships/hyperlink" Target="http://appsso.eurostat.ec.europe.eu" TargetMode="External"/><Relationship Id="rId28" Type="http://schemas.openxmlformats.org/officeDocument/2006/relationships/hyperlink" Target="http://appsso.eurostat.ec.europe.eu" TargetMode="External"/><Relationship Id="rId36" Type="http://schemas.openxmlformats.org/officeDocument/2006/relationships/hyperlink" Target="http://www.europartnersearch.net/agripolicy/" TargetMode="External"/><Relationship Id="rId49" Type="http://schemas.openxmlformats.org/officeDocument/2006/relationships/image" Target="media/image19.emf"/><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appsso.eurostat.ec.europe.eu" TargetMode="External"/><Relationship Id="rId31" Type="http://schemas.openxmlformats.org/officeDocument/2006/relationships/footer" Target="footer2.xml"/><Relationship Id="rId44" Type="http://schemas.openxmlformats.org/officeDocument/2006/relationships/image" Target="media/image14.emf"/><Relationship Id="rId5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www.sciencemag.org" TargetMode="External"/><Relationship Id="rId22" Type="http://schemas.openxmlformats.org/officeDocument/2006/relationships/hyperlink" Target="http://appsso.eurostat.ec.europe.eu" TargetMode="External"/><Relationship Id="rId27" Type="http://schemas.openxmlformats.org/officeDocument/2006/relationships/hyperlink" Target="http://appsso.eurostat.ec.europe.eu" TargetMode="External"/><Relationship Id="rId30" Type="http://schemas.openxmlformats.org/officeDocument/2006/relationships/footer" Target="footer1.xml"/><Relationship Id="rId35" Type="http://schemas.openxmlformats.org/officeDocument/2006/relationships/image" Target="media/image8.png"/><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footer" Target="footer4.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808</TotalTime>
  <Pages>347</Pages>
  <Words>-32766</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Т Р А Т Е Г И Я</dc:title>
  <dc:subject/>
  <dc:creator>bf</dc:creator>
  <cp:keywords/>
  <dc:description/>
  <cp:lastModifiedBy>user</cp:lastModifiedBy>
  <cp:revision>171</cp:revision>
  <cp:lastPrinted>2013-07-03T10:50:00Z</cp:lastPrinted>
  <dcterms:created xsi:type="dcterms:W3CDTF">2013-06-24T12:14:00Z</dcterms:created>
  <dcterms:modified xsi:type="dcterms:W3CDTF">2013-07-03T11:24:00Z</dcterms:modified>
</cp:coreProperties>
</file>