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523" w:rsidRDefault="00AA6743" w:rsidP="000B4FD2">
      <w:r>
        <w:rPr>
          <w:noProof/>
        </w:rPr>
        <w:drawing>
          <wp:anchor distT="0" distB="0" distL="114300" distR="114300" simplePos="0" relativeHeight="251657216" behindDoc="0" locked="0" layoutInCell="0" allowOverlap="1">
            <wp:simplePos x="0" y="0"/>
            <wp:positionH relativeFrom="column">
              <wp:posOffset>114300</wp:posOffset>
            </wp:positionH>
            <wp:positionV relativeFrom="paragraph">
              <wp:posOffset>-41910</wp:posOffset>
            </wp:positionV>
            <wp:extent cx="1798320" cy="1532255"/>
            <wp:effectExtent l="19050" t="0" r="0" b="0"/>
            <wp:wrapTopAndBottom/>
            <wp:docPr id="2" name="Picture 8"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erb"/>
                    <pic:cNvPicPr>
                      <a:picLocks noChangeAspect="1" noChangeArrowheads="1"/>
                    </pic:cNvPicPr>
                  </pic:nvPicPr>
                  <pic:blipFill>
                    <a:blip r:embed="rId9"/>
                    <a:srcRect/>
                    <a:stretch>
                      <a:fillRect/>
                    </a:stretch>
                  </pic:blipFill>
                  <pic:spPr bwMode="auto">
                    <a:xfrm>
                      <a:off x="0" y="0"/>
                      <a:ext cx="1798320" cy="1532255"/>
                    </a:xfrm>
                    <a:prstGeom prst="rect">
                      <a:avLst/>
                    </a:prstGeom>
                    <a:noFill/>
                  </pic:spPr>
                </pic:pic>
              </a:graphicData>
            </a:graphic>
          </wp:anchor>
        </w:drawing>
      </w:r>
    </w:p>
    <w:tbl>
      <w:tblPr>
        <w:tblpPr w:leftFromText="187" w:rightFromText="187" w:horzAnchor="margin" w:tblpXSpec="right" w:tblpYSpec="top"/>
        <w:tblW w:w="2000"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0A0" w:firstRow="1" w:lastRow="0" w:firstColumn="1" w:lastColumn="0" w:noHBand="0" w:noVBand="0"/>
      </w:tblPr>
      <w:tblGrid>
        <w:gridCol w:w="4206"/>
      </w:tblGrid>
      <w:tr w:rsidR="00C12523">
        <w:tc>
          <w:tcPr>
            <w:tcW w:w="0" w:type="auto"/>
          </w:tcPr>
          <w:p w:rsidR="00C12523" w:rsidRPr="00E411D2" w:rsidRDefault="002F23FE" w:rsidP="000B4FD2">
            <w:pPr>
              <w:pStyle w:val="NoSpacing"/>
              <w:rPr>
                <w:rFonts w:ascii="Cambria" w:hAnsi="Cambria"/>
                <w:b/>
                <w:sz w:val="72"/>
                <w:szCs w:val="72"/>
              </w:rPr>
            </w:pPr>
            <w:r>
              <w:rPr>
                <w:rFonts w:ascii="Cambria" w:hAnsi="Cambria"/>
                <w:b/>
                <w:sz w:val="72"/>
                <w:szCs w:val="72"/>
                <w:lang w:val="bg-BG"/>
              </w:rPr>
              <w:t>ГОДИШЕН</w:t>
            </w:r>
            <w:r w:rsidR="00C12523" w:rsidRPr="00E411D2">
              <w:rPr>
                <w:rFonts w:ascii="Cambria" w:hAnsi="Cambria"/>
                <w:b/>
                <w:sz w:val="72"/>
                <w:szCs w:val="72"/>
                <w:lang w:val="bg-BG"/>
              </w:rPr>
              <w:t xml:space="preserve"> ДОКЛАД </w:t>
            </w:r>
          </w:p>
        </w:tc>
      </w:tr>
      <w:tr w:rsidR="00C12523">
        <w:tc>
          <w:tcPr>
            <w:tcW w:w="0" w:type="auto"/>
          </w:tcPr>
          <w:p w:rsidR="00C12523" w:rsidRPr="00E411D2" w:rsidRDefault="00C12523" w:rsidP="000B4FD2">
            <w:pPr>
              <w:pStyle w:val="NoSpacing"/>
              <w:rPr>
                <w:b/>
                <w:sz w:val="40"/>
                <w:szCs w:val="40"/>
              </w:rPr>
            </w:pPr>
            <w:r w:rsidRPr="00E411D2">
              <w:rPr>
                <w:b/>
                <w:sz w:val="40"/>
                <w:szCs w:val="40"/>
                <w:lang w:val="bg-BG"/>
              </w:rPr>
              <w:t>НА КОМИСИЯТА ПО ПОМИЛВАНЕТО</w:t>
            </w:r>
          </w:p>
        </w:tc>
      </w:tr>
      <w:tr w:rsidR="00C12523">
        <w:tc>
          <w:tcPr>
            <w:tcW w:w="0" w:type="auto"/>
          </w:tcPr>
          <w:p w:rsidR="004926F3" w:rsidRDefault="004926F3" w:rsidP="002F23FE">
            <w:pPr>
              <w:pStyle w:val="NoSpacing"/>
              <w:rPr>
                <w:b/>
                <w:sz w:val="28"/>
                <w:szCs w:val="28"/>
                <w:lang w:val="bg-BG"/>
              </w:rPr>
            </w:pPr>
            <w:r>
              <w:rPr>
                <w:b/>
                <w:sz w:val="28"/>
                <w:szCs w:val="28"/>
                <w:lang w:val="bg-BG"/>
              </w:rPr>
              <w:t>23 януари 2013</w:t>
            </w:r>
            <w:r w:rsidR="002F23FE">
              <w:rPr>
                <w:b/>
                <w:sz w:val="28"/>
                <w:szCs w:val="28"/>
                <w:lang w:val="bg-BG"/>
              </w:rPr>
              <w:t xml:space="preserve"> г.  – </w:t>
            </w:r>
          </w:p>
          <w:p w:rsidR="00C12523" w:rsidRPr="004926F3" w:rsidRDefault="002F23FE" w:rsidP="004926F3">
            <w:pPr>
              <w:pStyle w:val="NoSpacing"/>
              <w:rPr>
                <w:b/>
                <w:sz w:val="28"/>
                <w:szCs w:val="28"/>
                <w:lang w:val="bg-BG"/>
              </w:rPr>
            </w:pPr>
            <w:r>
              <w:rPr>
                <w:b/>
                <w:sz w:val="28"/>
                <w:szCs w:val="28"/>
                <w:lang w:val="bg-BG"/>
              </w:rPr>
              <w:t>23 януари 201</w:t>
            </w:r>
            <w:r w:rsidR="004926F3">
              <w:rPr>
                <w:b/>
                <w:sz w:val="28"/>
                <w:szCs w:val="28"/>
                <w:lang w:val="bg-BG"/>
              </w:rPr>
              <w:t>4</w:t>
            </w:r>
            <w:r>
              <w:rPr>
                <w:b/>
                <w:sz w:val="28"/>
                <w:szCs w:val="28"/>
                <w:lang w:val="bg-BG"/>
              </w:rPr>
              <w:t xml:space="preserve"> г.</w:t>
            </w:r>
          </w:p>
        </w:tc>
      </w:tr>
    </w:tbl>
    <w:p w:rsidR="00C12523" w:rsidRPr="005808B5" w:rsidRDefault="00C12523" w:rsidP="000B4FD2">
      <w:pPr>
        <w:rPr>
          <w:rFonts w:ascii="Calibri" w:hAnsi="Calibri" w:cs="Calibri"/>
          <w:sz w:val="26"/>
          <w:szCs w:val="26"/>
        </w:rPr>
      </w:pPr>
      <w:r w:rsidRPr="005808B5">
        <w:rPr>
          <w:rFonts w:ascii="Calibri" w:hAnsi="Calibri" w:cs="Calibri"/>
          <w:sz w:val="26"/>
          <w:szCs w:val="26"/>
        </w:rPr>
        <w:t>Администрация на Президента</w:t>
      </w: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960B4F">
      <w:pPr>
        <w:ind w:left="851"/>
        <w:jc w:val="center"/>
        <w:rPr>
          <w:sz w:val="26"/>
          <w:szCs w:val="26"/>
        </w:rPr>
      </w:pPr>
    </w:p>
    <w:p w:rsidR="00C12523" w:rsidRDefault="00C12523" w:rsidP="00960B4F">
      <w:pPr>
        <w:ind w:left="851"/>
        <w:jc w:val="center"/>
        <w:rPr>
          <w:sz w:val="26"/>
          <w:szCs w:val="26"/>
        </w:rPr>
      </w:pPr>
    </w:p>
    <w:p w:rsidR="00C12523" w:rsidRPr="00F54FC3" w:rsidRDefault="00C12523" w:rsidP="00960B4F">
      <w:pPr>
        <w:ind w:left="851"/>
        <w:rPr>
          <w:rFonts w:ascii="Calibri" w:hAnsi="Calibri" w:cs="Calibri"/>
          <w:sz w:val="26"/>
          <w:szCs w:val="26"/>
        </w:rPr>
      </w:pPr>
      <w:r w:rsidRPr="00F54FC3">
        <w:rPr>
          <w:rFonts w:ascii="Calibri" w:hAnsi="Calibri" w:cs="Calibri"/>
          <w:sz w:val="26"/>
          <w:szCs w:val="26"/>
        </w:rPr>
        <w:tab/>
      </w: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lang w:val="en-GB"/>
        </w:rPr>
      </w:pPr>
    </w:p>
    <w:p w:rsidR="001E7C52" w:rsidRDefault="001E7C52" w:rsidP="000B4FD2">
      <w:pPr>
        <w:jc w:val="center"/>
        <w:rPr>
          <w:sz w:val="26"/>
          <w:szCs w:val="26"/>
          <w:lang w:val="en-GB"/>
        </w:rPr>
      </w:pPr>
    </w:p>
    <w:p w:rsidR="001E7C52" w:rsidRDefault="001E7C52" w:rsidP="000B4FD2">
      <w:pPr>
        <w:jc w:val="center"/>
        <w:rPr>
          <w:sz w:val="26"/>
          <w:szCs w:val="26"/>
          <w:lang w:val="en-GB"/>
        </w:rPr>
      </w:pPr>
    </w:p>
    <w:p w:rsidR="001E7C52" w:rsidRDefault="001E7C52" w:rsidP="000B4FD2">
      <w:pPr>
        <w:jc w:val="center"/>
        <w:rPr>
          <w:sz w:val="26"/>
          <w:szCs w:val="26"/>
          <w:lang w:val="en-GB"/>
        </w:rPr>
      </w:pPr>
    </w:p>
    <w:p w:rsidR="001E7C52" w:rsidRDefault="001E7C52" w:rsidP="000B4FD2">
      <w:pPr>
        <w:jc w:val="center"/>
        <w:rPr>
          <w:sz w:val="26"/>
          <w:szCs w:val="26"/>
          <w:lang w:val="en-GB"/>
        </w:rPr>
      </w:pPr>
    </w:p>
    <w:p w:rsidR="001E7C52" w:rsidRDefault="001E7C52" w:rsidP="000B4FD2">
      <w:pPr>
        <w:jc w:val="center"/>
        <w:rPr>
          <w:sz w:val="26"/>
          <w:szCs w:val="26"/>
          <w:lang w:val="en-GB"/>
        </w:rPr>
      </w:pPr>
    </w:p>
    <w:p w:rsidR="001E7C52" w:rsidRPr="001E7C52" w:rsidRDefault="001E7C52" w:rsidP="000B4FD2">
      <w:pPr>
        <w:jc w:val="center"/>
        <w:rPr>
          <w:sz w:val="26"/>
          <w:szCs w:val="26"/>
          <w:lang w:val="en-GB"/>
        </w:rPr>
      </w:pPr>
    </w:p>
    <w:p w:rsidR="00C12523" w:rsidRDefault="00C12523" w:rsidP="000B4FD2">
      <w:pPr>
        <w:jc w:val="center"/>
        <w:rPr>
          <w:sz w:val="26"/>
          <w:szCs w:val="26"/>
        </w:rPr>
      </w:pPr>
    </w:p>
    <w:p w:rsidR="00C12523" w:rsidRDefault="00C12523" w:rsidP="000B4FD2">
      <w:pPr>
        <w:jc w:val="center"/>
        <w:rPr>
          <w:rFonts w:ascii="Calibri" w:hAnsi="Calibri" w:cs="Calibri"/>
          <w:sz w:val="20"/>
          <w:szCs w:val="20"/>
        </w:rPr>
      </w:pPr>
    </w:p>
    <w:p w:rsidR="00C12523" w:rsidRDefault="00C12523" w:rsidP="000B4FD2">
      <w:pPr>
        <w:jc w:val="center"/>
        <w:rPr>
          <w:rFonts w:ascii="Calibri" w:hAnsi="Calibri" w:cs="Calibri"/>
          <w:sz w:val="20"/>
          <w:szCs w:val="20"/>
        </w:rPr>
      </w:pPr>
      <w:r w:rsidRPr="00AA3E75">
        <w:rPr>
          <w:rFonts w:ascii="Calibri" w:hAnsi="Calibri" w:cs="Calibri"/>
          <w:sz w:val="20"/>
          <w:szCs w:val="20"/>
        </w:rPr>
        <w:t xml:space="preserve">На основание чл. 7(4) от Правилата за работа на Комисията по помилването (ПРКП), </w:t>
      </w:r>
    </w:p>
    <w:p w:rsidR="00C12523" w:rsidRPr="00AA3E75" w:rsidRDefault="00C12523" w:rsidP="000B4FD2">
      <w:pPr>
        <w:jc w:val="center"/>
        <w:rPr>
          <w:rFonts w:ascii="Calibri" w:hAnsi="Calibri" w:cs="Calibri"/>
          <w:sz w:val="20"/>
          <w:szCs w:val="20"/>
        </w:rPr>
      </w:pPr>
      <w:r w:rsidRPr="00AA3E75">
        <w:rPr>
          <w:rFonts w:ascii="Calibri" w:hAnsi="Calibri" w:cs="Calibri"/>
          <w:sz w:val="20"/>
          <w:szCs w:val="20"/>
        </w:rPr>
        <w:t>утвърдени с Указ № 80/23.02.2012 г. на Президента на Република България</w:t>
      </w:r>
    </w:p>
    <w:p w:rsidR="00C12523" w:rsidRDefault="001E7C52" w:rsidP="001E7C52">
      <w:pPr>
        <w:rPr>
          <w:b/>
          <w:sz w:val="10"/>
          <w:szCs w:val="10"/>
          <w:lang w:val="en-GB"/>
        </w:rPr>
      </w:pPr>
      <w:r w:rsidRPr="001A3BCF">
        <w:rPr>
          <w:b/>
          <w:sz w:val="10"/>
          <w:szCs w:val="10"/>
        </w:rPr>
        <w:t xml:space="preserve"> </w:t>
      </w:r>
    </w:p>
    <w:p w:rsidR="001E7C52" w:rsidRDefault="001E7C52" w:rsidP="001E7C52">
      <w:pPr>
        <w:rPr>
          <w:b/>
          <w:sz w:val="10"/>
          <w:szCs w:val="10"/>
          <w:lang w:val="en-GB"/>
        </w:rPr>
      </w:pPr>
    </w:p>
    <w:p w:rsidR="001E7C52" w:rsidRDefault="001E7C52" w:rsidP="001E7C52">
      <w:pPr>
        <w:rPr>
          <w:b/>
          <w:sz w:val="10"/>
          <w:szCs w:val="10"/>
        </w:rPr>
      </w:pPr>
    </w:p>
    <w:p w:rsidR="00E77A72" w:rsidRDefault="00E77A72" w:rsidP="001E7C52">
      <w:pPr>
        <w:rPr>
          <w:b/>
          <w:sz w:val="10"/>
          <w:szCs w:val="10"/>
        </w:rPr>
      </w:pPr>
    </w:p>
    <w:p w:rsidR="00E77A72" w:rsidRPr="00E77A72" w:rsidRDefault="00E77A72" w:rsidP="001E7C52">
      <w:pPr>
        <w:rPr>
          <w:b/>
          <w:sz w:val="10"/>
          <w:szCs w:val="10"/>
        </w:rPr>
      </w:pPr>
    </w:p>
    <w:p w:rsidR="00417F90" w:rsidRDefault="00417F90" w:rsidP="001E7C52">
      <w:pPr>
        <w:rPr>
          <w:b/>
          <w:sz w:val="10"/>
          <w:szCs w:val="10"/>
        </w:rPr>
      </w:pPr>
    </w:p>
    <w:p w:rsidR="001E7C52" w:rsidRPr="00B15F0F" w:rsidRDefault="00B15F0F" w:rsidP="001E7C52">
      <w:pPr>
        <w:ind w:firstLine="708"/>
        <w:rPr>
          <w:rFonts w:asciiTheme="majorHAnsi" w:hAnsiTheme="majorHAnsi"/>
          <w:b/>
          <w:sz w:val="28"/>
          <w:szCs w:val="28"/>
        </w:rPr>
      </w:pPr>
      <w:r>
        <w:rPr>
          <w:rFonts w:asciiTheme="majorHAnsi" w:hAnsiTheme="majorHAnsi"/>
          <w:b/>
          <w:sz w:val="28"/>
          <w:szCs w:val="28"/>
        </w:rPr>
        <w:t>СЪДЪРЖАНИЕ</w:t>
      </w:r>
    </w:p>
    <w:p w:rsidR="001E7C52" w:rsidRDefault="001E7C52" w:rsidP="001E7C52">
      <w:pPr>
        <w:rPr>
          <w:rFonts w:asciiTheme="majorHAnsi" w:hAnsiTheme="majorHAnsi"/>
          <w:b/>
        </w:rPr>
      </w:pPr>
    </w:p>
    <w:p w:rsidR="009F56C6" w:rsidRDefault="009F56C6" w:rsidP="001E7C52">
      <w:pPr>
        <w:rPr>
          <w:rFonts w:asciiTheme="majorHAnsi" w:hAnsiTheme="majorHAnsi"/>
          <w:b/>
        </w:rPr>
      </w:pPr>
    </w:p>
    <w:p w:rsidR="00417F90" w:rsidRDefault="00417F90" w:rsidP="001E7C52">
      <w:pPr>
        <w:pStyle w:val="ListParagraph"/>
        <w:numPr>
          <w:ilvl w:val="0"/>
          <w:numId w:val="19"/>
        </w:numPr>
        <w:rPr>
          <w:rFonts w:asciiTheme="majorHAnsi" w:hAnsiTheme="majorHAnsi"/>
          <w:b/>
        </w:rPr>
      </w:pPr>
      <w:r>
        <w:rPr>
          <w:rFonts w:asciiTheme="majorHAnsi" w:hAnsiTheme="majorHAnsi"/>
          <w:b/>
        </w:rPr>
        <w:t>ЦЕЛИ И ПРИОРИТЕТИ</w:t>
      </w:r>
      <w:r w:rsidR="001E7C52" w:rsidRPr="00363B08">
        <w:rPr>
          <w:rFonts w:asciiTheme="majorHAnsi" w:hAnsiTheme="majorHAnsi"/>
          <w:b/>
        </w:rPr>
        <w:t xml:space="preserve"> НА КОМИСИЯТА ПО ПОМИЛВАНЕТО</w:t>
      </w:r>
    </w:p>
    <w:p w:rsidR="001E7C52" w:rsidRDefault="00417F90" w:rsidP="00417F90">
      <w:pPr>
        <w:pStyle w:val="ListParagraph"/>
        <w:ind w:left="1068"/>
        <w:rPr>
          <w:rFonts w:asciiTheme="majorHAnsi" w:hAnsiTheme="majorHAnsi"/>
          <w:b/>
        </w:rPr>
      </w:pPr>
      <w:r>
        <w:rPr>
          <w:rFonts w:asciiTheme="majorHAnsi" w:hAnsiTheme="majorHAnsi"/>
          <w:b/>
        </w:rPr>
        <w:t>ПРЕЗ 201</w:t>
      </w:r>
      <w:r w:rsidR="004E63A3">
        <w:rPr>
          <w:rFonts w:asciiTheme="majorHAnsi" w:hAnsiTheme="majorHAnsi"/>
          <w:b/>
        </w:rPr>
        <w:t>3</w:t>
      </w:r>
      <w:r>
        <w:rPr>
          <w:rFonts w:asciiTheme="majorHAnsi" w:hAnsiTheme="majorHAnsi"/>
          <w:b/>
        </w:rPr>
        <w:t xml:space="preserve"> г.</w:t>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sidR="00B15F0F">
        <w:rPr>
          <w:rFonts w:asciiTheme="majorHAnsi" w:hAnsiTheme="majorHAnsi"/>
          <w:b/>
        </w:rPr>
        <w:tab/>
      </w:r>
      <w:r w:rsidR="00B15F0F">
        <w:rPr>
          <w:rFonts w:asciiTheme="majorHAnsi" w:hAnsiTheme="majorHAnsi"/>
          <w:b/>
        </w:rPr>
        <w:tab/>
      </w:r>
      <w:r w:rsidR="00B15F0F">
        <w:rPr>
          <w:rFonts w:asciiTheme="majorHAnsi" w:hAnsiTheme="majorHAnsi"/>
          <w:b/>
        </w:rPr>
        <w:tab/>
      </w:r>
      <w:r w:rsidR="00B15F0F">
        <w:rPr>
          <w:rFonts w:asciiTheme="majorHAnsi" w:hAnsiTheme="majorHAnsi"/>
          <w:b/>
        </w:rPr>
        <w:tab/>
        <w:t>3</w:t>
      </w:r>
    </w:p>
    <w:p w:rsidR="001E7C52" w:rsidRDefault="001E7C52" w:rsidP="00417F90">
      <w:pPr>
        <w:pStyle w:val="ListParagraph"/>
        <w:ind w:left="1788"/>
        <w:rPr>
          <w:rFonts w:asciiTheme="majorHAnsi" w:hAnsiTheme="majorHAnsi"/>
        </w:rPr>
      </w:pPr>
    </w:p>
    <w:p w:rsidR="009F56C6" w:rsidRDefault="009F56C6" w:rsidP="00417F90">
      <w:pPr>
        <w:pStyle w:val="ListParagraph"/>
        <w:ind w:left="1788"/>
        <w:rPr>
          <w:rFonts w:asciiTheme="majorHAnsi" w:hAnsiTheme="majorHAnsi"/>
        </w:rPr>
      </w:pPr>
    </w:p>
    <w:p w:rsidR="001E7C52" w:rsidRDefault="001E7C52" w:rsidP="001E7C52">
      <w:pPr>
        <w:pStyle w:val="ListParagraph"/>
        <w:numPr>
          <w:ilvl w:val="0"/>
          <w:numId w:val="19"/>
        </w:numPr>
        <w:rPr>
          <w:rFonts w:asciiTheme="majorHAnsi" w:hAnsiTheme="majorHAnsi"/>
          <w:b/>
        </w:rPr>
      </w:pPr>
      <w:r w:rsidRPr="00363B08">
        <w:rPr>
          <w:rFonts w:asciiTheme="majorHAnsi" w:hAnsiTheme="majorHAnsi"/>
          <w:b/>
        </w:rPr>
        <w:t>ПРАКТИКА НА КОМИСИЯТА</w:t>
      </w:r>
      <w:r w:rsidR="00B15F0F">
        <w:rPr>
          <w:rFonts w:asciiTheme="majorHAnsi" w:hAnsiTheme="majorHAnsi"/>
          <w:b/>
        </w:rPr>
        <w:tab/>
      </w:r>
      <w:r w:rsidR="00B15F0F">
        <w:rPr>
          <w:rFonts w:asciiTheme="majorHAnsi" w:hAnsiTheme="majorHAnsi"/>
          <w:b/>
        </w:rPr>
        <w:tab/>
      </w:r>
      <w:r w:rsidR="00B15F0F">
        <w:rPr>
          <w:rFonts w:asciiTheme="majorHAnsi" w:hAnsiTheme="majorHAnsi"/>
          <w:b/>
        </w:rPr>
        <w:tab/>
      </w:r>
      <w:r w:rsidR="00B15F0F">
        <w:rPr>
          <w:rFonts w:asciiTheme="majorHAnsi" w:hAnsiTheme="majorHAnsi"/>
          <w:b/>
        </w:rPr>
        <w:tab/>
      </w:r>
      <w:r w:rsidR="00B15F0F">
        <w:rPr>
          <w:rFonts w:asciiTheme="majorHAnsi" w:hAnsiTheme="majorHAnsi"/>
          <w:b/>
        </w:rPr>
        <w:tab/>
      </w:r>
      <w:r w:rsidR="00B15F0F">
        <w:rPr>
          <w:rFonts w:asciiTheme="majorHAnsi" w:hAnsiTheme="majorHAnsi"/>
          <w:b/>
        </w:rPr>
        <w:tab/>
      </w:r>
      <w:r w:rsidR="00B15F0F">
        <w:rPr>
          <w:rFonts w:asciiTheme="majorHAnsi" w:hAnsiTheme="majorHAnsi"/>
          <w:b/>
        </w:rPr>
        <w:tab/>
      </w:r>
      <w:r w:rsidR="009F56C6">
        <w:rPr>
          <w:rFonts w:asciiTheme="majorHAnsi" w:hAnsiTheme="majorHAnsi"/>
          <w:b/>
        </w:rPr>
        <w:t>7</w:t>
      </w:r>
    </w:p>
    <w:p w:rsidR="009F56C6" w:rsidRPr="00363B08" w:rsidRDefault="009F56C6" w:rsidP="009F56C6">
      <w:pPr>
        <w:pStyle w:val="ListParagraph"/>
        <w:ind w:left="1068"/>
        <w:rPr>
          <w:rFonts w:asciiTheme="majorHAnsi" w:hAnsiTheme="majorHAnsi"/>
          <w:b/>
        </w:rPr>
      </w:pPr>
    </w:p>
    <w:p w:rsidR="001E7C52" w:rsidRDefault="009F56C6" w:rsidP="001E7C52">
      <w:pPr>
        <w:pStyle w:val="ListParagraph"/>
        <w:numPr>
          <w:ilvl w:val="1"/>
          <w:numId w:val="19"/>
        </w:numPr>
        <w:rPr>
          <w:rFonts w:asciiTheme="majorHAnsi" w:hAnsiTheme="majorHAnsi"/>
        </w:rPr>
      </w:pPr>
      <w:r>
        <w:rPr>
          <w:rFonts w:asciiTheme="majorHAnsi" w:hAnsiTheme="majorHAnsi"/>
        </w:rPr>
        <w:t>Движение на молбите</w:t>
      </w:r>
      <w:r w:rsidR="006E6501">
        <w:rPr>
          <w:rFonts w:asciiTheme="majorHAnsi" w:hAnsiTheme="majorHAnsi"/>
        </w:rPr>
        <w:t xml:space="preserve"> за помилване</w:t>
      </w:r>
    </w:p>
    <w:p w:rsidR="001E7C52" w:rsidRDefault="009F56C6" w:rsidP="001E7C52">
      <w:pPr>
        <w:pStyle w:val="ListParagraph"/>
        <w:numPr>
          <w:ilvl w:val="1"/>
          <w:numId w:val="19"/>
        </w:numPr>
        <w:rPr>
          <w:rFonts w:asciiTheme="majorHAnsi" w:hAnsiTheme="majorHAnsi"/>
        </w:rPr>
      </w:pPr>
      <w:r>
        <w:rPr>
          <w:rFonts w:asciiTheme="majorHAnsi" w:hAnsiTheme="majorHAnsi"/>
        </w:rPr>
        <w:t>Профил на осъдените лица</w:t>
      </w:r>
    </w:p>
    <w:p w:rsidR="005C401B" w:rsidRDefault="005C401B" w:rsidP="005C401B">
      <w:pPr>
        <w:pStyle w:val="ListParagraph"/>
        <w:numPr>
          <w:ilvl w:val="1"/>
          <w:numId w:val="19"/>
        </w:numPr>
        <w:rPr>
          <w:rFonts w:asciiTheme="majorHAnsi" w:hAnsiTheme="majorHAnsi"/>
        </w:rPr>
      </w:pPr>
      <w:r w:rsidRPr="009F56C6">
        <w:rPr>
          <w:rFonts w:asciiTheme="majorHAnsi" w:hAnsiTheme="majorHAnsi"/>
        </w:rPr>
        <w:t>Предложения за прекратяване на разглеждането</w:t>
      </w:r>
    </w:p>
    <w:p w:rsidR="005C401B" w:rsidRPr="009F56C6" w:rsidRDefault="005C401B" w:rsidP="005C401B">
      <w:pPr>
        <w:pStyle w:val="ListParagraph"/>
        <w:numPr>
          <w:ilvl w:val="1"/>
          <w:numId w:val="19"/>
        </w:numPr>
        <w:rPr>
          <w:rFonts w:asciiTheme="majorHAnsi" w:hAnsiTheme="majorHAnsi"/>
        </w:rPr>
      </w:pPr>
      <w:r w:rsidRPr="009F56C6">
        <w:rPr>
          <w:rFonts w:asciiTheme="majorHAnsi" w:hAnsiTheme="majorHAnsi"/>
        </w:rPr>
        <w:t>Предложения за отказ от помилване</w:t>
      </w:r>
    </w:p>
    <w:p w:rsidR="009F56C6" w:rsidRDefault="009F56C6" w:rsidP="009F56C6">
      <w:pPr>
        <w:pStyle w:val="ListParagraph"/>
        <w:numPr>
          <w:ilvl w:val="1"/>
          <w:numId w:val="19"/>
        </w:numPr>
        <w:rPr>
          <w:rFonts w:asciiTheme="majorHAnsi" w:hAnsiTheme="majorHAnsi"/>
        </w:rPr>
      </w:pPr>
      <w:r>
        <w:rPr>
          <w:rFonts w:asciiTheme="majorHAnsi" w:hAnsiTheme="majorHAnsi"/>
        </w:rPr>
        <w:t>Предложения за помилване</w:t>
      </w:r>
    </w:p>
    <w:p w:rsidR="001E7C52" w:rsidRDefault="001E7C52" w:rsidP="001E7C52">
      <w:pPr>
        <w:pStyle w:val="ListParagraph"/>
        <w:ind w:left="2148"/>
        <w:rPr>
          <w:rFonts w:asciiTheme="majorHAnsi" w:hAnsiTheme="majorHAnsi"/>
        </w:rPr>
      </w:pPr>
    </w:p>
    <w:p w:rsidR="0076556A" w:rsidRPr="0076556A" w:rsidRDefault="0076556A" w:rsidP="0076556A">
      <w:pPr>
        <w:pStyle w:val="ListParagraph"/>
        <w:numPr>
          <w:ilvl w:val="0"/>
          <w:numId w:val="19"/>
        </w:numPr>
        <w:jc w:val="both"/>
        <w:rPr>
          <w:rFonts w:asciiTheme="majorHAnsi" w:hAnsiTheme="majorHAnsi"/>
          <w:b/>
        </w:rPr>
      </w:pPr>
      <w:r w:rsidRPr="0076556A">
        <w:rPr>
          <w:rFonts w:asciiTheme="majorHAnsi" w:hAnsiTheme="majorHAnsi"/>
          <w:b/>
        </w:rPr>
        <w:t>ИЗВОДИ И ПРЕПОРЪКИ НА КОМИСИЯТА ПО ПОМИЛВАНЕТО</w:t>
      </w:r>
      <w:r>
        <w:rPr>
          <w:rFonts w:asciiTheme="majorHAnsi" w:hAnsiTheme="majorHAnsi"/>
          <w:b/>
        </w:rPr>
        <w:tab/>
      </w:r>
      <w:r>
        <w:rPr>
          <w:rFonts w:asciiTheme="majorHAnsi" w:hAnsiTheme="majorHAnsi"/>
          <w:b/>
        </w:rPr>
        <w:tab/>
        <w:t>24</w:t>
      </w:r>
    </w:p>
    <w:p w:rsidR="004926F3" w:rsidRDefault="004926F3" w:rsidP="00AE1AF4">
      <w:pPr>
        <w:pStyle w:val="ListParagraph"/>
        <w:ind w:left="1428"/>
        <w:rPr>
          <w:rFonts w:asciiTheme="majorHAnsi" w:hAnsiTheme="majorHAnsi"/>
        </w:rPr>
      </w:pPr>
    </w:p>
    <w:p w:rsidR="004926F3" w:rsidRDefault="004926F3" w:rsidP="00AE1AF4">
      <w:pPr>
        <w:pStyle w:val="ListParagraph"/>
        <w:ind w:left="1428"/>
        <w:rPr>
          <w:rFonts w:asciiTheme="majorHAnsi" w:hAnsiTheme="majorHAnsi"/>
        </w:rPr>
      </w:pPr>
    </w:p>
    <w:p w:rsidR="004926F3" w:rsidRDefault="004926F3" w:rsidP="00AE1AF4">
      <w:pPr>
        <w:pStyle w:val="ListParagraph"/>
        <w:ind w:left="1428"/>
        <w:rPr>
          <w:rFonts w:asciiTheme="majorHAnsi" w:hAnsiTheme="majorHAnsi"/>
        </w:rPr>
      </w:pPr>
    </w:p>
    <w:p w:rsidR="004926F3" w:rsidRDefault="004926F3" w:rsidP="00AE1AF4">
      <w:pPr>
        <w:pStyle w:val="ListParagraph"/>
        <w:ind w:left="1428"/>
        <w:rPr>
          <w:rFonts w:asciiTheme="majorHAnsi" w:hAnsiTheme="majorHAnsi"/>
        </w:rPr>
      </w:pPr>
    </w:p>
    <w:p w:rsidR="004926F3" w:rsidRDefault="004926F3" w:rsidP="00AE1AF4">
      <w:pPr>
        <w:pStyle w:val="ListParagraph"/>
        <w:ind w:left="1428"/>
        <w:rPr>
          <w:rFonts w:asciiTheme="majorHAnsi" w:hAnsiTheme="majorHAnsi"/>
        </w:rPr>
      </w:pPr>
    </w:p>
    <w:p w:rsidR="004926F3" w:rsidRDefault="004926F3" w:rsidP="00AE1AF4">
      <w:pPr>
        <w:pStyle w:val="ListParagraph"/>
        <w:ind w:left="1428"/>
        <w:rPr>
          <w:rFonts w:asciiTheme="majorHAnsi" w:hAnsiTheme="majorHAnsi"/>
        </w:rPr>
      </w:pPr>
    </w:p>
    <w:p w:rsidR="004926F3" w:rsidRDefault="004926F3" w:rsidP="00AE1AF4">
      <w:pPr>
        <w:pStyle w:val="ListParagraph"/>
        <w:ind w:left="1428"/>
        <w:rPr>
          <w:rFonts w:asciiTheme="majorHAnsi" w:hAnsiTheme="majorHAnsi"/>
        </w:rPr>
      </w:pPr>
    </w:p>
    <w:p w:rsidR="004926F3" w:rsidRDefault="004926F3" w:rsidP="00AE1AF4">
      <w:pPr>
        <w:pStyle w:val="ListParagraph"/>
        <w:ind w:left="1428"/>
        <w:rPr>
          <w:rFonts w:asciiTheme="majorHAnsi" w:hAnsiTheme="majorHAnsi"/>
        </w:rPr>
      </w:pPr>
    </w:p>
    <w:p w:rsidR="004926F3" w:rsidRDefault="004926F3" w:rsidP="00AE1AF4">
      <w:pPr>
        <w:pStyle w:val="ListParagraph"/>
        <w:ind w:left="1428"/>
        <w:rPr>
          <w:rFonts w:asciiTheme="majorHAnsi" w:hAnsiTheme="majorHAnsi"/>
        </w:rPr>
      </w:pPr>
    </w:p>
    <w:p w:rsidR="004926F3" w:rsidRDefault="004926F3" w:rsidP="00AE1AF4">
      <w:pPr>
        <w:pStyle w:val="ListParagraph"/>
        <w:ind w:left="1428"/>
        <w:rPr>
          <w:rFonts w:asciiTheme="majorHAnsi" w:hAnsiTheme="majorHAnsi"/>
        </w:rPr>
      </w:pPr>
    </w:p>
    <w:p w:rsidR="004926F3" w:rsidRDefault="004926F3" w:rsidP="00AE1AF4">
      <w:pPr>
        <w:pStyle w:val="ListParagraph"/>
        <w:ind w:left="1428"/>
        <w:rPr>
          <w:rFonts w:asciiTheme="majorHAnsi" w:hAnsiTheme="majorHAnsi"/>
        </w:rPr>
      </w:pPr>
    </w:p>
    <w:p w:rsidR="004926F3" w:rsidRDefault="004926F3" w:rsidP="00AE1AF4">
      <w:pPr>
        <w:pStyle w:val="ListParagraph"/>
        <w:ind w:left="1428"/>
        <w:rPr>
          <w:rFonts w:asciiTheme="majorHAnsi" w:hAnsiTheme="majorHAnsi"/>
        </w:rPr>
      </w:pPr>
    </w:p>
    <w:p w:rsidR="004926F3" w:rsidRDefault="004926F3" w:rsidP="00AE1AF4">
      <w:pPr>
        <w:pStyle w:val="ListParagraph"/>
        <w:ind w:left="1428"/>
        <w:rPr>
          <w:rFonts w:asciiTheme="majorHAnsi" w:hAnsiTheme="majorHAnsi"/>
        </w:rPr>
      </w:pPr>
    </w:p>
    <w:p w:rsidR="004926F3" w:rsidRDefault="004926F3" w:rsidP="00AE1AF4">
      <w:pPr>
        <w:pStyle w:val="ListParagraph"/>
        <w:ind w:left="1428"/>
        <w:rPr>
          <w:rFonts w:asciiTheme="majorHAnsi" w:hAnsiTheme="majorHAnsi"/>
        </w:rPr>
      </w:pPr>
    </w:p>
    <w:p w:rsidR="004926F3" w:rsidRDefault="004926F3" w:rsidP="00AE1AF4">
      <w:pPr>
        <w:pStyle w:val="ListParagraph"/>
        <w:ind w:left="1428"/>
        <w:rPr>
          <w:rFonts w:asciiTheme="majorHAnsi" w:hAnsiTheme="majorHAnsi"/>
        </w:rPr>
      </w:pPr>
    </w:p>
    <w:p w:rsidR="004926F3" w:rsidRDefault="004926F3" w:rsidP="00AE1AF4">
      <w:pPr>
        <w:pStyle w:val="ListParagraph"/>
        <w:ind w:left="1428"/>
        <w:rPr>
          <w:rFonts w:asciiTheme="majorHAnsi" w:hAnsiTheme="majorHAnsi"/>
        </w:rPr>
      </w:pPr>
    </w:p>
    <w:p w:rsidR="004926F3" w:rsidRDefault="004926F3" w:rsidP="00AE1AF4">
      <w:pPr>
        <w:pStyle w:val="ListParagraph"/>
        <w:ind w:left="1428"/>
        <w:rPr>
          <w:rFonts w:asciiTheme="majorHAnsi" w:hAnsiTheme="majorHAnsi"/>
        </w:rPr>
      </w:pPr>
    </w:p>
    <w:p w:rsidR="004926F3" w:rsidRDefault="004926F3" w:rsidP="00AE1AF4">
      <w:pPr>
        <w:pStyle w:val="ListParagraph"/>
        <w:ind w:left="1428"/>
        <w:rPr>
          <w:rFonts w:asciiTheme="majorHAnsi" w:hAnsiTheme="majorHAnsi"/>
        </w:rPr>
      </w:pPr>
    </w:p>
    <w:p w:rsidR="004926F3" w:rsidRDefault="004926F3" w:rsidP="00AE1AF4">
      <w:pPr>
        <w:pStyle w:val="ListParagraph"/>
        <w:ind w:left="1428"/>
        <w:rPr>
          <w:rFonts w:asciiTheme="majorHAnsi" w:hAnsiTheme="majorHAnsi"/>
        </w:rPr>
      </w:pPr>
    </w:p>
    <w:p w:rsidR="004926F3" w:rsidRDefault="004926F3" w:rsidP="00AE1AF4">
      <w:pPr>
        <w:pStyle w:val="ListParagraph"/>
        <w:ind w:left="1428"/>
        <w:rPr>
          <w:rFonts w:asciiTheme="majorHAnsi" w:hAnsiTheme="majorHAnsi"/>
        </w:rPr>
      </w:pPr>
    </w:p>
    <w:p w:rsidR="004926F3" w:rsidRDefault="004926F3" w:rsidP="00AE1AF4">
      <w:pPr>
        <w:pStyle w:val="ListParagraph"/>
        <w:ind w:left="1428"/>
        <w:rPr>
          <w:rFonts w:asciiTheme="majorHAnsi" w:hAnsiTheme="majorHAnsi"/>
        </w:rPr>
      </w:pPr>
    </w:p>
    <w:p w:rsidR="004926F3" w:rsidRDefault="004926F3" w:rsidP="00AE1AF4">
      <w:pPr>
        <w:pStyle w:val="ListParagraph"/>
        <w:ind w:left="1428"/>
        <w:rPr>
          <w:rFonts w:asciiTheme="majorHAnsi" w:hAnsiTheme="majorHAnsi"/>
        </w:rPr>
      </w:pPr>
    </w:p>
    <w:p w:rsidR="001E7C52" w:rsidRDefault="001E7C52" w:rsidP="00AE1AF4">
      <w:pPr>
        <w:pStyle w:val="ListParagraph"/>
        <w:ind w:left="1428"/>
        <w:rPr>
          <w:noProof/>
        </w:rPr>
      </w:pPr>
    </w:p>
    <w:p w:rsidR="004926F3" w:rsidRDefault="004926F3" w:rsidP="00AE1AF4">
      <w:pPr>
        <w:pStyle w:val="ListParagraph"/>
        <w:ind w:left="1428"/>
        <w:rPr>
          <w:noProof/>
        </w:rPr>
      </w:pPr>
    </w:p>
    <w:p w:rsidR="004926F3" w:rsidRDefault="004926F3" w:rsidP="00AE1AF4">
      <w:pPr>
        <w:pStyle w:val="ListParagraph"/>
        <w:ind w:left="1428"/>
        <w:rPr>
          <w:noProof/>
        </w:rPr>
      </w:pPr>
    </w:p>
    <w:p w:rsidR="004926F3" w:rsidRDefault="004926F3" w:rsidP="00AE1AF4">
      <w:pPr>
        <w:pStyle w:val="ListParagraph"/>
        <w:ind w:left="1428"/>
        <w:rPr>
          <w:noProof/>
        </w:rPr>
      </w:pPr>
    </w:p>
    <w:p w:rsidR="004926F3" w:rsidRDefault="004926F3" w:rsidP="00AE1AF4">
      <w:pPr>
        <w:pStyle w:val="ListParagraph"/>
        <w:ind w:left="1428"/>
        <w:rPr>
          <w:noProof/>
        </w:rPr>
      </w:pPr>
    </w:p>
    <w:p w:rsidR="004926F3" w:rsidRDefault="004926F3" w:rsidP="00AE1AF4">
      <w:pPr>
        <w:pStyle w:val="ListParagraph"/>
        <w:ind w:left="1428"/>
        <w:rPr>
          <w:noProof/>
        </w:rPr>
      </w:pPr>
    </w:p>
    <w:p w:rsidR="004926F3" w:rsidRDefault="004926F3" w:rsidP="00AE1AF4">
      <w:pPr>
        <w:pStyle w:val="ListParagraph"/>
        <w:ind w:left="1428"/>
        <w:rPr>
          <w:noProof/>
        </w:rPr>
      </w:pPr>
    </w:p>
    <w:p w:rsidR="009F56C6" w:rsidRDefault="009F56C6" w:rsidP="00AE1AF4">
      <w:pPr>
        <w:pStyle w:val="ListParagraph"/>
        <w:ind w:left="1428"/>
        <w:rPr>
          <w:noProof/>
        </w:rPr>
      </w:pPr>
    </w:p>
    <w:p w:rsidR="004926F3" w:rsidRPr="001E7C52" w:rsidRDefault="004926F3" w:rsidP="00AE1AF4">
      <w:pPr>
        <w:pStyle w:val="ListParagraph"/>
        <w:ind w:left="1428"/>
        <w:rPr>
          <w:rFonts w:asciiTheme="majorHAnsi" w:hAnsiTheme="majorHAnsi"/>
        </w:rPr>
      </w:pPr>
    </w:p>
    <w:p w:rsidR="00417F90" w:rsidRDefault="00417F90" w:rsidP="00B15F0F">
      <w:pPr>
        <w:pStyle w:val="ListParagraph"/>
        <w:numPr>
          <w:ilvl w:val="0"/>
          <w:numId w:val="22"/>
        </w:numPr>
        <w:ind w:left="0" w:firstLine="66"/>
        <w:jc w:val="center"/>
        <w:rPr>
          <w:rFonts w:asciiTheme="majorHAnsi" w:hAnsiTheme="majorHAnsi"/>
          <w:b/>
          <w:sz w:val="28"/>
          <w:szCs w:val="28"/>
        </w:rPr>
      </w:pPr>
      <w:r>
        <w:rPr>
          <w:rFonts w:asciiTheme="majorHAnsi" w:hAnsiTheme="majorHAnsi"/>
          <w:b/>
          <w:sz w:val="28"/>
          <w:szCs w:val="28"/>
        </w:rPr>
        <w:lastRenderedPageBreak/>
        <w:t>ЦЕЛИ И ПРИОРИТЕТИ НА</w:t>
      </w:r>
      <w:r w:rsidR="00B15F0F" w:rsidRPr="00B15F0F">
        <w:rPr>
          <w:rFonts w:asciiTheme="majorHAnsi" w:hAnsiTheme="majorHAnsi"/>
          <w:b/>
          <w:sz w:val="28"/>
          <w:szCs w:val="28"/>
        </w:rPr>
        <w:t xml:space="preserve"> </w:t>
      </w:r>
    </w:p>
    <w:p w:rsidR="00B15F0F" w:rsidRPr="00B15F0F" w:rsidRDefault="00B15F0F" w:rsidP="00417F90">
      <w:pPr>
        <w:pStyle w:val="ListParagraph"/>
        <w:ind w:left="66"/>
        <w:jc w:val="center"/>
        <w:rPr>
          <w:rFonts w:asciiTheme="majorHAnsi" w:hAnsiTheme="majorHAnsi"/>
          <w:b/>
          <w:sz w:val="28"/>
          <w:szCs w:val="28"/>
        </w:rPr>
      </w:pPr>
      <w:r w:rsidRPr="00B15F0F">
        <w:rPr>
          <w:rFonts w:asciiTheme="majorHAnsi" w:hAnsiTheme="majorHAnsi"/>
          <w:b/>
          <w:sz w:val="28"/>
          <w:szCs w:val="28"/>
        </w:rPr>
        <w:t>КОМИСИЯТА ПО ПОМИЛВАНЕТО</w:t>
      </w:r>
      <w:r w:rsidR="001C0103">
        <w:rPr>
          <w:rFonts w:asciiTheme="majorHAnsi" w:hAnsiTheme="majorHAnsi"/>
          <w:b/>
          <w:sz w:val="28"/>
          <w:szCs w:val="28"/>
        </w:rPr>
        <w:t xml:space="preserve"> ПРЕЗ 2013</w:t>
      </w:r>
      <w:r w:rsidR="00417F90">
        <w:rPr>
          <w:rFonts w:asciiTheme="majorHAnsi" w:hAnsiTheme="majorHAnsi"/>
          <w:b/>
          <w:sz w:val="28"/>
          <w:szCs w:val="28"/>
        </w:rPr>
        <w:t xml:space="preserve"> г.</w:t>
      </w:r>
    </w:p>
    <w:p w:rsidR="00B15F0F" w:rsidRDefault="00B15F0F" w:rsidP="00B15F0F">
      <w:pPr>
        <w:ind w:left="1068"/>
        <w:rPr>
          <w:rFonts w:asciiTheme="majorHAnsi" w:hAnsiTheme="majorHAnsi"/>
        </w:rPr>
      </w:pPr>
    </w:p>
    <w:p w:rsidR="0008052E" w:rsidRDefault="0008052E" w:rsidP="00B15F0F">
      <w:pPr>
        <w:ind w:left="1068"/>
        <w:rPr>
          <w:rFonts w:asciiTheme="majorHAnsi" w:hAnsiTheme="majorHAnsi"/>
        </w:rPr>
      </w:pPr>
    </w:p>
    <w:p w:rsidR="00B15F0F" w:rsidRPr="0008052E" w:rsidRDefault="00B15F0F" w:rsidP="00B15F0F">
      <w:pPr>
        <w:pStyle w:val="NormalWeb"/>
        <w:shd w:val="clear" w:color="auto" w:fill="FFFFFF"/>
        <w:spacing w:before="0" w:beforeAutospacing="0" w:after="0" w:afterAutospacing="0"/>
        <w:ind w:firstLine="708"/>
        <w:jc w:val="both"/>
        <w:rPr>
          <w:rFonts w:asciiTheme="majorHAnsi" w:hAnsiTheme="majorHAnsi" w:cs="Arial"/>
          <w:sz w:val="22"/>
          <w:szCs w:val="22"/>
        </w:rPr>
      </w:pPr>
      <w:r w:rsidRPr="0008052E">
        <w:rPr>
          <w:rFonts w:asciiTheme="majorHAnsi" w:hAnsiTheme="majorHAnsi" w:cs="Arial"/>
          <w:sz w:val="22"/>
          <w:szCs w:val="22"/>
        </w:rPr>
        <w:t>Комисията по помилването при Президента е помощен експертен съвещателен орган, който подпомага упражняването на правото на помилване, предоставено на държавния глава от чл. 98, т. 11 от Конституцията и делегирано на Вицепрезидента с Указ № 13/23.01.2012 г. Комисията:</w:t>
      </w:r>
    </w:p>
    <w:p w:rsidR="00B15F0F" w:rsidRPr="0008052E" w:rsidRDefault="00B15F0F" w:rsidP="00B15F0F">
      <w:pPr>
        <w:numPr>
          <w:ilvl w:val="0"/>
          <w:numId w:val="23"/>
        </w:numPr>
        <w:shd w:val="clear" w:color="auto" w:fill="FFFFFF"/>
        <w:jc w:val="both"/>
        <w:rPr>
          <w:rFonts w:asciiTheme="majorHAnsi" w:hAnsiTheme="majorHAnsi" w:cs="Arial"/>
          <w:sz w:val="22"/>
          <w:szCs w:val="22"/>
        </w:rPr>
      </w:pPr>
      <w:r w:rsidRPr="0008052E">
        <w:rPr>
          <w:rFonts w:asciiTheme="majorHAnsi" w:hAnsiTheme="majorHAnsi" w:cs="Arial"/>
          <w:sz w:val="22"/>
          <w:szCs w:val="22"/>
        </w:rPr>
        <w:t>разглежда молби за помилване, които докладва на Вицепрезидента с мотивирани предложения по всяка от тях;</w:t>
      </w:r>
    </w:p>
    <w:p w:rsidR="00B15F0F" w:rsidRPr="0008052E" w:rsidRDefault="00B15F0F" w:rsidP="00B15F0F">
      <w:pPr>
        <w:numPr>
          <w:ilvl w:val="0"/>
          <w:numId w:val="23"/>
        </w:numPr>
        <w:shd w:val="clear" w:color="auto" w:fill="FFFFFF"/>
        <w:jc w:val="both"/>
        <w:rPr>
          <w:rFonts w:asciiTheme="majorHAnsi" w:hAnsiTheme="majorHAnsi" w:cs="Arial"/>
          <w:sz w:val="22"/>
          <w:szCs w:val="22"/>
        </w:rPr>
      </w:pPr>
      <w:r w:rsidRPr="0008052E">
        <w:rPr>
          <w:rFonts w:asciiTheme="majorHAnsi" w:hAnsiTheme="majorHAnsi" w:cs="Arial"/>
          <w:sz w:val="22"/>
          <w:szCs w:val="22"/>
        </w:rPr>
        <w:t>подпомага идейното изграждане и провеждането на държавната политика по помилването, като изготвя експертни становища, провежда изследвания, събира и анализира съдебна практика и др.;</w:t>
      </w:r>
    </w:p>
    <w:p w:rsidR="00B15F0F" w:rsidRPr="0008052E" w:rsidRDefault="00B15F0F" w:rsidP="00B15F0F">
      <w:pPr>
        <w:numPr>
          <w:ilvl w:val="0"/>
          <w:numId w:val="23"/>
        </w:numPr>
        <w:shd w:val="clear" w:color="auto" w:fill="FFFFFF"/>
        <w:jc w:val="both"/>
        <w:rPr>
          <w:rFonts w:asciiTheme="majorHAnsi" w:hAnsiTheme="majorHAnsi" w:cs="Arial"/>
          <w:sz w:val="22"/>
          <w:szCs w:val="22"/>
        </w:rPr>
      </w:pPr>
      <w:r w:rsidRPr="0008052E">
        <w:rPr>
          <w:rFonts w:asciiTheme="majorHAnsi" w:hAnsiTheme="majorHAnsi" w:cs="Arial"/>
          <w:sz w:val="22"/>
          <w:szCs w:val="22"/>
        </w:rPr>
        <w:t>съдейства за изграждането на правозащитни стандарти в рамките на държавната политика по помилването, като обобщава, анализира и оповестява резултатите от своята работа.</w:t>
      </w:r>
    </w:p>
    <w:p w:rsidR="00B15F0F" w:rsidRPr="0008052E" w:rsidRDefault="00B15F0F" w:rsidP="00B15F0F">
      <w:pPr>
        <w:pStyle w:val="NormalWeb"/>
        <w:shd w:val="clear" w:color="auto" w:fill="FFFFFF"/>
        <w:spacing w:before="0" w:beforeAutospacing="0" w:after="0" w:afterAutospacing="0"/>
        <w:ind w:firstLine="708"/>
        <w:jc w:val="both"/>
        <w:rPr>
          <w:rFonts w:asciiTheme="majorHAnsi" w:hAnsiTheme="majorHAnsi" w:cs="Arial"/>
          <w:sz w:val="22"/>
          <w:szCs w:val="22"/>
        </w:rPr>
      </w:pPr>
      <w:r w:rsidRPr="0008052E">
        <w:rPr>
          <w:rFonts w:asciiTheme="majorHAnsi" w:hAnsiTheme="majorHAnsi" w:cs="Arial"/>
          <w:sz w:val="22"/>
          <w:szCs w:val="22"/>
        </w:rPr>
        <w:t xml:space="preserve">Структурата, съставът и правилата за работа на Комисията са определени с Указ № 80 на Президента от 23.02.2012 г. </w:t>
      </w:r>
    </w:p>
    <w:p w:rsidR="00511A25" w:rsidRPr="0008052E" w:rsidRDefault="00511A25" w:rsidP="00511A25">
      <w:pPr>
        <w:ind w:firstLine="708"/>
        <w:jc w:val="both"/>
        <w:rPr>
          <w:rFonts w:ascii="Cambria" w:hAnsi="Cambria"/>
          <w:sz w:val="22"/>
          <w:szCs w:val="22"/>
        </w:rPr>
      </w:pPr>
      <w:r w:rsidRPr="00511A25">
        <w:rPr>
          <w:rFonts w:ascii="Cambria" w:hAnsi="Cambria"/>
          <w:sz w:val="22"/>
          <w:szCs w:val="22"/>
        </w:rPr>
        <w:t xml:space="preserve">През 2013 г. </w:t>
      </w:r>
      <w:r>
        <w:rPr>
          <w:rFonts w:ascii="Cambria" w:hAnsi="Cambria"/>
          <w:sz w:val="22"/>
          <w:szCs w:val="22"/>
        </w:rPr>
        <w:t xml:space="preserve">дейността на Комисията бе подкрепена от двама старши експерти, </w:t>
      </w:r>
      <w:r w:rsidRPr="00511A25">
        <w:rPr>
          <w:rFonts w:ascii="Cambria" w:hAnsi="Cambria"/>
          <w:sz w:val="22"/>
          <w:szCs w:val="22"/>
        </w:rPr>
        <w:t>младши експерт по програмата ,,Старт в кариерата“ и екипи стажанти в рамките на Стажантската програма, създадена през 2012 г.</w:t>
      </w:r>
    </w:p>
    <w:p w:rsidR="0008052E" w:rsidRPr="0008052E" w:rsidRDefault="0008052E" w:rsidP="00B15F0F">
      <w:pPr>
        <w:ind w:left="1068"/>
        <w:rPr>
          <w:rFonts w:asciiTheme="majorHAnsi" w:hAnsiTheme="majorHAnsi"/>
          <w:sz w:val="22"/>
          <w:szCs w:val="22"/>
        </w:rPr>
      </w:pPr>
    </w:p>
    <w:p w:rsidR="00B15F0F" w:rsidRDefault="00E658C0" w:rsidP="00B15F0F">
      <w:pPr>
        <w:ind w:left="1068"/>
        <w:rPr>
          <w:rFonts w:asciiTheme="majorHAnsi" w:hAnsiTheme="majorHAnsi"/>
        </w:rPr>
      </w:pPr>
      <w:r>
        <w:rPr>
          <w:rFonts w:asciiTheme="majorHAnsi" w:hAnsiTheme="majorHAnsi"/>
          <w:b/>
          <w:noProof/>
        </w:rPr>
        <mc:AlternateContent>
          <mc:Choice Requires="wpg">
            <w:drawing>
              <wp:anchor distT="0" distB="0" distL="114300" distR="114300" simplePos="0" relativeHeight="251658240" behindDoc="0" locked="0" layoutInCell="1" allowOverlap="1">
                <wp:simplePos x="0" y="0"/>
                <wp:positionH relativeFrom="column">
                  <wp:posOffset>-238125</wp:posOffset>
                </wp:positionH>
                <wp:positionV relativeFrom="paragraph">
                  <wp:posOffset>200660</wp:posOffset>
                </wp:positionV>
                <wp:extent cx="7120890" cy="3218815"/>
                <wp:effectExtent l="9525" t="6985" r="22860" b="88900"/>
                <wp:wrapTight wrapText="bothSides">
                  <wp:wrapPolygon edited="0">
                    <wp:start x="8144" y="-64"/>
                    <wp:lineTo x="8115" y="1981"/>
                    <wp:lineTo x="809" y="2748"/>
                    <wp:lineTo x="838" y="5050"/>
                    <wp:lineTo x="-29" y="5433"/>
                    <wp:lineTo x="-29" y="8885"/>
                    <wp:lineTo x="3147" y="9136"/>
                    <wp:lineTo x="2483" y="10163"/>
                    <wp:lineTo x="2049" y="11181"/>
                    <wp:lineTo x="1761" y="12204"/>
                    <wp:lineTo x="1647" y="13227"/>
                    <wp:lineTo x="1676" y="14249"/>
                    <wp:lineTo x="1847" y="15272"/>
                    <wp:lineTo x="2136" y="16295"/>
                    <wp:lineTo x="2627" y="17317"/>
                    <wp:lineTo x="3321" y="18404"/>
                    <wp:lineTo x="4216" y="19363"/>
                    <wp:lineTo x="5719" y="20386"/>
                    <wp:lineTo x="5775" y="20513"/>
                    <wp:lineTo x="8317" y="21536"/>
                    <wp:lineTo x="9933" y="21728"/>
                    <wp:lineTo x="10656" y="21728"/>
                    <wp:lineTo x="11291" y="21728"/>
                    <wp:lineTo x="12013" y="21728"/>
                    <wp:lineTo x="13658" y="21536"/>
                    <wp:lineTo x="16835" y="20513"/>
                    <wp:lineTo x="16950" y="20386"/>
                    <wp:lineTo x="18828" y="19427"/>
                    <wp:lineTo x="20155" y="18404"/>
                    <wp:lineTo x="20993" y="17317"/>
                    <wp:lineTo x="21138" y="16487"/>
                    <wp:lineTo x="21138" y="16103"/>
                    <wp:lineTo x="20762" y="15528"/>
                    <wp:lineTo x="20444" y="15272"/>
                    <wp:lineTo x="20242" y="14249"/>
                    <wp:lineTo x="20242" y="13227"/>
                    <wp:lineTo x="20098" y="12204"/>
                    <wp:lineTo x="19811" y="11181"/>
                    <wp:lineTo x="20878" y="11181"/>
                    <wp:lineTo x="21571" y="10802"/>
                    <wp:lineTo x="21629" y="639"/>
                    <wp:lineTo x="14092" y="-64"/>
                    <wp:lineTo x="8144" y="-64"/>
                  </wp:wrapPolygon>
                </wp:wrapTight>
                <wp:docPr id="3"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0890" cy="3218815"/>
                          <a:chOff x="842" y="5107"/>
                          <a:chExt cx="10740" cy="4519"/>
                        </a:xfrm>
                      </wpg:grpSpPr>
                      <wps:wsp>
                        <wps:cNvPr id="4" name="Rectangle 4"/>
                        <wps:cNvSpPr>
                          <a:spLocks noChangeArrowheads="1"/>
                        </wps:cNvSpPr>
                        <wps:spPr bwMode="auto">
                          <a:xfrm>
                            <a:off x="842" y="6275"/>
                            <a:ext cx="2213" cy="64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3254C9" w:rsidRPr="00B55244" w:rsidRDefault="003254C9" w:rsidP="001E7C52">
                              <w:pPr>
                                <w:jc w:val="center"/>
                                <w:rPr>
                                  <w:sz w:val="20"/>
                                  <w:szCs w:val="20"/>
                                </w:rPr>
                              </w:pPr>
                              <w:r>
                                <w:rPr>
                                  <w:sz w:val="20"/>
                                  <w:szCs w:val="20"/>
                                </w:rPr>
                                <w:t>Главен експерт с технически функции</w:t>
                              </w:r>
                            </w:p>
                          </w:txbxContent>
                        </wps:txbx>
                        <wps:bodyPr rot="0" vert="horz" wrap="square" lIns="91440" tIns="45720" rIns="91440" bIns="45720" anchor="t" anchorCtr="0" upright="1">
                          <a:noAutofit/>
                        </wps:bodyPr>
                      </wps:wsp>
                      <wps:wsp>
                        <wps:cNvPr id="6" name="Oval 9"/>
                        <wps:cNvSpPr>
                          <a:spLocks noChangeArrowheads="1"/>
                        </wps:cNvSpPr>
                        <wps:spPr bwMode="auto">
                          <a:xfrm>
                            <a:off x="1696" y="6275"/>
                            <a:ext cx="9184" cy="3351"/>
                          </a:xfrm>
                          <a:prstGeom prst="ellipse">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3254C9" w:rsidRPr="00B55244" w:rsidRDefault="003254C9" w:rsidP="001E7C52">
                              <w:pPr>
                                <w:jc w:val="center"/>
                                <w:rPr>
                                  <w:b/>
                                  <w:sz w:val="20"/>
                                  <w:szCs w:val="20"/>
                                  <w:lang w:val="en-GB"/>
                                </w:rPr>
                              </w:pPr>
                            </w:p>
                            <w:p w:rsidR="003254C9" w:rsidRPr="00B55244" w:rsidRDefault="003254C9" w:rsidP="001E7C52">
                              <w:pPr>
                                <w:rPr>
                                  <w:b/>
                                  <w:sz w:val="20"/>
                                  <w:szCs w:val="20"/>
                                  <w:lang w:val="en-GB"/>
                                </w:rPr>
                              </w:pPr>
                            </w:p>
                            <w:p w:rsidR="003254C9" w:rsidRPr="00B55244" w:rsidRDefault="003254C9" w:rsidP="001E7C52">
                              <w:pPr>
                                <w:jc w:val="center"/>
                                <w:rPr>
                                  <w:b/>
                                  <w:sz w:val="20"/>
                                  <w:szCs w:val="20"/>
                                  <w:lang w:val="en-GB"/>
                                </w:rPr>
                              </w:pPr>
                            </w:p>
                            <w:p w:rsidR="003254C9" w:rsidRDefault="003254C9" w:rsidP="001E7C52">
                              <w:pPr>
                                <w:jc w:val="center"/>
                                <w:rPr>
                                  <w:b/>
                                  <w:sz w:val="20"/>
                                  <w:szCs w:val="20"/>
                                </w:rPr>
                              </w:pPr>
                            </w:p>
                            <w:p w:rsidR="003254C9" w:rsidRPr="00AE1AF4" w:rsidRDefault="003254C9" w:rsidP="001E7C52">
                              <w:pPr>
                                <w:rPr>
                                  <w:b/>
                                  <w:sz w:val="14"/>
                                  <w:szCs w:val="14"/>
                                </w:rPr>
                              </w:pPr>
                              <w:r>
                                <w:rPr>
                                  <w:b/>
                                </w:rPr>
                                <w:t xml:space="preserve">                     </w:t>
                              </w:r>
                            </w:p>
                            <w:p w:rsidR="003254C9" w:rsidRPr="00AE1AF4" w:rsidRDefault="003254C9" w:rsidP="001E7C52">
                              <w:pPr>
                                <w:rPr>
                                  <w:b/>
                                  <w:sz w:val="22"/>
                                  <w:szCs w:val="22"/>
                                </w:rPr>
                              </w:pPr>
                              <w:r>
                                <w:rPr>
                                  <w:b/>
                                </w:rPr>
                                <w:t xml:space="preserve">                    </w:t>
                              </w:r>
                              <w:r w:rsidRPr="00AE1AF4">
                                <w:rPr>
                                  <w:b/>
                                  <w:sz w:val="22"/>
                                  <w:szCs w:val="22"/>
                                </w:rPr>
                                <w:t>КОМИСИЯ ПО ПОМИЛВАНЕТО</w:t>
                              </w:r>
                            </w:p>
                          </w:txbxContent>
                        </wps:txbx>
                        <wps:bodyPr rot="0" vert="horz" wrap="square" lIns="91440" tIns="45720" rIns="91440" bIns="45720" anchor="t" anchorCtr="0" upright="1">
                          <a:noAutofit/>
                        </wps:bodyPr>
                      </wps:wsp>
                      <wps:wsp>
                        <wps:cNvPr id="7" name="Oval 3"/>
                        <wps:cNvSpPr>
                          <a:spLocks noChangeArrowheads="1"/>
                        </wps:cNvSpPr>
                        <wps:spPr bwMode="auto">
                          <a:xfrm>
                            <a:off x="4212" y="6446"/>
                            <a:ext cx="4047" cy="998"/>
                          </a:xfrm>
                          <a:prstGeom prst="ellipse">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3254C9" w:rsidRPr="00B55244" w:rsidRDefault="003254C9" w:rsidP="001E7C52">
                              <w:pPr>
                                <w:jc w:val="center"/>
                                <w:rPr>
                                  <w:b/>
                                  <w:sz w:val="20"/>
                                  <w:szCs w:val="20"/>
                                </w:rPr>
                              </w:pPr>
                              <w:r>
                                <w:rPr>
                                  <w:b/>
                                  <w:sz w:val="20"/>
                                  <w:szCs w:val="20"/>
                                </w:rPr>
                                <w:t xml:space="preserve">Председател </w:t>
                              </w:r>
                            </w:p>
                            <w:p w:rsidR="003254C9" w:rsidRPr="00AF294D" w:rsidRDefault="003254C9" w:rsidP="001E7C52">
                              <w:pPr>
                                <w:jc w:val="center"/>
                                <w:rPr>
                                  <w:sz w:val="18"/>
                                  <w:szCs w:val="18"/>
                                </w:rPr>
                              </w:pPr>
                              <w:r w:rsidRPr="00AF294D">
                                <w:rPr>
                                  <w:sz w:val="18"/>
                                  <w:szCs w:val="18"/>
                                </w:rPr>
                                <w:t xml:space="preserve">(специалист </w:t>
                              </w:r>
                              <w:r>
                                <w:rPr>
                                  <w:sz w:val="18"/>
                                  <w:szCs w:val="18"/>
                                </w:rPr>
                                <w:t xml:space="preserve">по </w:t>
                              </w:r>
                              <w:r w:rsidRPr="00AF294D">
                                <w:rPr>
                                  <w:sz w:val="18"/>
                                  <w:szCs w:val="18"/>
                                </w:rPr>
                                <w:t>наказателно право)</w:t>
                              </w:r>
                            </w:p>
                          </w:txbxContent>
                        </wps:txbx>
                        <wps:bodyPr rot="0" vert="horz" wrap="square" lIns="91440" tIns="45720" rIns="91440" bIns="45720" anchor="t" anchorCtr="0" upright="1">
                          <a:noAutofit/>
                        </wps:bodyPr>
                      </wps:wsp>
                      <wps:wsp>
                        <wps:cNvPr id="12" name="Oval 3"/>
                        <wps:cNvSpPr>
                          <a:spLocks noChangeArrowheads="1"/>
                        </wps:cNvSpPr>
                        <wps:spPr bwMode="auto">
                          <a:xfrm>
                            <a:off x="7517" y="7038"/>
                            <a:ext cx="3209" cy="1128"/>
                          </a:xfrm>
                          <a:prstGeom prst="ellipse">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3254C9" w:rsidRPr="00B55244" w:rsidRDefault="003254C9" w:rsidP="001E7C52">
                              <w:pPr>
                                <w:jc w:val="center"/>
                                <w:rPr>
                                  <w:b/>
                                  <w:sz w:val="20"/>
                                  <w:szCs w:val="20"/>
                                  <w:lang w:val="en-GB"/>
                                </w:rPr>
                              </w:pPr>
                              <w:r>
                                <w:rPr>
                                  <w:b/>
                                  <w:sz w:val="20"/>
                                  <w:szCs w:val="20"/>
                                </w:rPr>
                                <w:t>Постоянен член</w:t>
                              </w:r>
                              <w:r w:rsidRPr="00B55244">
                                <w:rPr>
                                  <w:b/>
                                  <w:sz w:val="20"/>
                                  <w:szCs w:val="20"/>
                                  <w:lang w:val="en-GB"/>
                                </w:rPr>
                                <w:t xml:space="preserve"> </w:t>
                              </w:r>
                            </w:p>
                            <w:p w:rsidR="003254C9" w:rsidRPr="00AF294D" w:rsidRDefault="003254C9" w:rsidP="001E7C52">
                              <w:pPr>
                                <w:jc w:val="center"/>
                                <w:rPr>
                                  <w:sz w:val="18"/>
                                  <w:szCs w:val="18"/>
                                </w:rPr>
                              </w:pPr>
                              <w:r w:rsidRPr="00AF294D">
                                <w:rPr>
                                  <w:sz w:val="18"/>
                                  <w:szCs w:val="18"/>
                                </w:rPr>
                                <w:t>(съдеб</w:t>
                              </w:r>
                              <w:r>
                                <w:rPr>
                                  <w:sz w:val="18"/>
                                  <w:szCs w:val="18"/>
                                </w:rPr>
                                <w:t>ен</w:t>
                              </w:r>
                              <w:r w:rsidRPr="00AF294D">
                                <w:rPr>
                                  <w:sz w:val="18"/>
                                  <w:szCs w:val="18"/>
                                </w:rPr>
                                <w:t xml:space="preserve"> психиат</w:t>
                              </w:r>
                              <w:r>
                                <w:rPr>
                                  <w:sz w:val="18"/>
                                  <w:szCs w:val="18"/>
                                </w:rPr>
                                <w:t>ъ</w:t>
                              </w:r>
                              <w:r w:rsidRPr="00AF294D">
                                <w:rPr>
                                  <w:sz w:val="18"/>
                                  <w:szCs w:val="18"/>
                                </w:rPr>
                                <w:t>р</w:t>
                              </w:r>
                              <w:r>
                                <w:rPr>
                                  <w:sz w:val="18"/>
                                  <w:szCs w:val="18"/>
                                </w:rPr>
                                <w:t xml:space="preserve"> и психолог</w:t>
                              </w:r>
                              <w:r w:rsidRPr="00AF294D">
                                <w:rPr>
                                  <w:sz w:val="18"/>
                                  <w:szCs w:val="18"/>
                                </w:rPr>
                                <w:t>)</w:t>
                              </w:r>
                            </w:p>
                          </w:txbxContent>
                        </wps:txbx>
                        <wps:bodyPr rot="0" vert="horz" wrap="square" lIns="91440" tIns="45720" rIns="91440" bIns="45720" anchor="t" anchorCtr="0" upright="1">
                          <a:noAutofit/>
                        </wps:bodyPr>
                      </wps:wsp>
                      <wps:wsp>
                        <wps:cNvPr id="13" name="Oval 3"/>
                        <wps:cNvSpPr>
                          <a:spLocks noChangeArrowheads="1"/>
                        </wps:cNvSpPr>
                        <wps:spPr bwMode="auto">
                          <a:xfrm rot="646857">
                            <a:off x="2056" y="7938"/>
                            <a:ext cx="3076" cy="1328"/>
                          </a:xfrm>
                          <a:prstGeom prst="ellipse">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3254C9" w:rsidRPr="00B55244" w:rsidRDefault="003254C9" w:rsidP="001E7C52">
                              <w:pPr>
                                <w:jc w:val="center"/>
                                <w:rPr>
                                  <w:sz w:val="20"/>
                                  <w:szCs w:val="20"/>
                                  <w:lang w:val="en-GB"/>
                                </w:rPr>
                              </w:pPr>
                              <w:r>
                                <w:rPr>
                                  <w:b/>
                                  <w:sz w:val="20"/>
                                  <w:szCs w:val="20"/>
                                </w:rPr>
                                <w:t>Постоянен член</w:t>
                              </w:r>
                              <w:r w:rsidRPr="00B55244">
                                <w:rPr>
                                  <w:b/>
                                  <w:sz w:val="20"/>
                                  <w:szCs w:val="20"/>
                                  <w:lang w:val="en-GB"/>
                                </w:rPr>
                                <w:t xml:space="preserve"> </w:t>
                              </w:r>
                              <w:r w:rsidRPr="00AF294D">
                                <w:rPr>
                                  <w:sz w:val="18"/>
                                  <w:szCs w:val="18"/>
                                </w:rPr>
                                <w:t>(специалист по конституционно право)</w:t>
                              </w:r>
                            </w:p>
                          </w:txbxContent>
                        </wps:txbx>
                        <wps:bodyPr rot="0" vert="horz" wrap="square" lIns="91440" tIns="45720" rIns="91440" bIns="45720" anchor="t" anchorCtr="0" upright="1">
                          <a:noAutofit/>
                        </wps:bodyPr>
                      </wps:wsp>
                      <wps:wsp>
                        <wps:cNvPr id="14" name="Oval 3"/>
                        <wps:cNvSpPr>
                          <a:spLocks noChangeArrowheads="1"/>
                        </wps:cNvSpPr>
                        <wps:spPr bwMode="auto">
                          <a:xfrm>
                            <a:off x="2290" y="6791"/>
                            <a:ext cx="2434" cy="1046"/>
                          </a:xfrm>
                          <a:prstGeom prst="ellipse">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3254C9" w:rsidRPr="00B55244" w:rsidRDefault="003254C9" w:rsidP="001E7C52">
                              <w:pPr>
                                <w:jc w:val="center"/>
                                <w:rPr>
                                  <w:sz w:val="20"/>
                                  <w:szCs w:val="20"/>
                                </w:rPr>
                              </w:pPr>
                              <w:r>
                                <w:rPr>
                                  <w:b/>
                                  <w:sz w:val="20"/>
                                  <w:szCs w:val="20"/>
                                </w:rPr>
                                <w:t>Постоянен член</w:t>
                              </w:r>
                              <w:r w:rsidRPr="00B55244">
                                <w:rPr>
                                  <w:b/>
                                  <w:sz w:val="20"/>
                                  <w:szCs w:val="20"/>
                                  <w:lang w:val="en-GB"/>
                                </w:rPr>
                                <w:t xml:space="preserve"> </w:t>
                              </w:r>
                              <w:r w:rsidRPr="00AF294D">
                                <w:rPr>
                                  <w:sz w:val="18"/>
                                  <w:szCs w:val="18"/>
                                </w:rPr>
                                <w:t>(криминолог)</w:t>
                              </w:r>
                            </w:p>
                          </w:txbxContent>
                        </wps:txbx>
                        <wps:bodyPr rot="0" vert="horz" wrap="square" lIns="91440" tIns="45720" rIns="91440" bIns="45720" anchor="t" anchorCtr="0" upright="1">
                          <a:noAutofit/>
                        </wps:bodyPr>
                      </wps:wsp>
                      <wps:wsp>
                        <wps:cNvPr id="15" name="Oval 3"/>
                        <wps:cNvSpPr>
                          <a:spLocks noChangeArrowheads="1"/>
                        </wps:cNvSpPr>
                        <wps:spPr bwMode="auto">
                          <a:xfrm rot="-402400">
                            <a:off x="4618" y="8286"/>
                            <a:ext cx="6718" cy="1222"/>
                          </a:xfrm>
                          <a:prstGeom prst="ellipse">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3254C9" w:rsidRDefault="003254C9" w:rsidP="001E7C52">
                              <w:pPr>
                                <w:jc w:val="center"/>
                                <w:rPr>
                                  <w:b/>
                                  <w:sz w:val="20"/>
                                  <w:szCs w:val="20"/>
                                </w:rPr>
                              </w:pPr>
                              <w:r>
                                <w:rPr>
                                  <w:b/>
                                  <w:sz w:val="20"/>
                                  <w:szCs w:val="20"/>
                                </w:rPr>
                                <w:t>Ротационен член</w:t>
                              </w:r>
                              <w:r w:rsidRPr="00B55244">
                                <w:rPr>
                                  <w:b/>
                                  <w:sz w:val="20"/>
                                  <w:szCs w:val="20"/>
                                  <w:lang w:val="en-GB"/>
                                </w:rPr>
                                <w:t xml:space="preserve">: </w:t>
                              </w:r>
                            </w:p>
                            <w:p w:rsidR="003254C9" w:rsidRDefault="003254C9" w:rsidP="001E7C52">
                              <w:pPr>
                                <w:jc w:val="center"/>
                                <w:rPr>
                                  <w:sz w:val="18"/>
                                  <w:szCs w:val="18"/>
                                </w:rPr>
                              </w:pPr>
                              <w:r>
                                <w:rPr>
                                  <w:sz w:val="18"/>
                                  <w:szCs w:val="18"/>
                                </w:rPr>
                                <w:t>(съветник по правни въпроси на президента до юли 2013 г.</w:t>
                              </w:r>
                            </w:p>
                            <w:p w:rsidR="003254C9" w:rsidRPr="00B55244" w:rsidRDefault="003254C9" w:rsidP="001E7C52">
                              <w:pPr>
                                <w:jc w:val="center"/>
                                <w:rPr>
                                  <w:sz w:val="18"/>
                                  <w:szCs w:val="18"/>
                                  <w:lang w:val="en-GB"/>
                                </w:rPr>
                              </w:pPr>
                              <w:r>
                                <w:rPr>
                                  <w:sz w:val="18"/>
                                  <w:szCs w:val="18"/>
                                </w:rPr>
                                <w:t>съветник по правни въпроси на президента от август 2013г.)</w:t>
                              </w:r>
                              <w:r w:rsidRPr="00B55244">
                                <w:rPr>
                                  <w:sz w:val="18"/>
                                  <w:szCs w:val="18"/>
                                  <w:lang w:val="en-GB"/>
                                </w:rPr>
                                <w:t xml:space="preserve">  </w:t>
                              </w:r>
                            </w:p>
                          </w:txbxContent>
                        </wps:txbx>
                        <wps:bodyPr rot="0" vert="horz" wrap="square" lIns="91440" tIns="45720" rIns="91440" bIns="45720" anchor="t" anchorCtr="0" upright="1">
                          <a:noAutofit/>
                        </wps:bodyPr>
                      </wps:wsp>
                      <wps:wsp>
                        <wps:cNvPr id="16" name="AutoShape 11"/>
                        <wps:cNvSpPr>
                          <a:spLocks noChangeArrowheads="1"/>
                        </wps:cNvSpPr>
                        <wps:spPr bwMode="auto">
                          <a:xfrm>
                            <a:off x="8265" y="6872"/>
                            <a:ext cx="1861" cy="203"/>
                          </a:xfrm>
                          <a:prstGeom prst="rightArrow">
                            <a:avLst>
                              <a:gd name="adj1" fmla="val 50000"/>
                              <a:gd name="adj2" fmla="val 22918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AutoShape 65"/>
                        <wps:cNvSpPr>
                          <a:spLocks noChangeArrowheads="1"/>
                        </wps:cNvSpPr>
                        <wps:spPr bwMode="auto">
                          <a:xfrm rot="10800000">
                            <a:off x="3073" y="6508"/>
                            <a:ext cx="1861" cy="188"/>
                          </a:xfrm>
                          <a:prstGeom prst="rightArrow">
                            <a:avLst>
                              <a:gd name="adj1" fmla="val 50000"/>
                              <a:gd name="adj2" fmla="val 24747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Rectangle 5"/>
                        <wps:cNvSpPr>
                          <a:spLocks noChangeArrowheads="1"/>
                        </wps:cNvSpPr>
                        <wps:spPr bwMode="auto">
                          <a:xfrm>
                            <a:off x="4920" y="5107"/>
                            <a:ext cx="2912" cy="501"/>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3254C9" w:rsidRPr="00B55244" w:rsidRDefault="003254C9" w:rsidP="001E7C52">
                              <w:pPr>
                                <w:jc w:val="center"/>
                                <w:rPr>
                                  <w:b/>
                                  <w:sz w:val="20"/>
                                  <w:szCs w:val="20"/>
                                </w:rPr>
                              </w:pPr>
                              <w:r w:rsidRPr="00B55244">
                                <w:rPr>
                                  <w:b/>
                                  <w:sz w:val="20"/>
                                  <w:szCs w:val="20"/>
                                </w:rPr>
                                <w:t>Президент и Вицепрезидент</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9168" y="5265"/>
                            <a:ext cx="2377" cy="753"/>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3254C9" w:rsidRPr="00B55244" w:rsidRDefault="003254C9" w:rsidP="001E7C52">
                              <w:pPr>
                                <w:jc w:val="center"/>
                                <w:rPr>
                                  <w:sz w:val="20"/>
                                  <w:szCs w:val="20"/>
                                </w:rPr>
                              </w:pPr>
                              <w:r w:rsidRPr="00B55244">
                                <w:rPr>
                                  <w:sz w:val="20"/>
                                  <w:szCs w:val="20"/>
                                </w:rPr>
                                <w:t>Главен експерт,</w:t>
                              </w:r>
                            </w:p>
                            <w:p w:rsidR="003254C9" w:rsidRPr="00B55244" w:rsidRDefault="003254C9" w:rsidP="001E7C52">
                              <w:pPr>
                                <w:jc w:val="center"/>
                                <w:rPr>
                                  <w:sz w:val="20"/>
                                  <w:szCs w:val="20"/>
                                  <w:lang w:val="en-GB"/>
                                </w:rPr>
                              </w:pPr>
                              <w:r w:rsidRPr="00B55244">
                                <w:rPr>
                                  <w:sz w:val="20"/>
                                  <w:szCs w:val="20"/>
                                </w:rPr>
                                <w:t>Координатор на Стажантската програма</w:t>
                              </w:r>
                            </w:p>
                          </w:txbxContent>
                        </wps:txbx>
                        <wps:bodyPr rot="0" vert="horz" wrap="square" lIns="91440" tIns="45720" rIns="91440" bIns="45720" anchor="t" anchorCtr="0" upright="1">
                          <a:noAutofit/>
                        </wps:bodyPr>
                      </wps:wsp>
                      <wps:wsp>
                        <wps:cNvPr id="20" name="Rectangle 8"/>
                        <wps:cNvSpPr>
                          <a:spLocks noChangeArrowheads="1"/>
                        </wps:cNvSpPr>
                        <wps:spPr bwMode="auto">
                          <a:xfrm>
                            <a:off x="10153" y="6908"/>
                            <a:ext cx="1377" cy="427"/>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3254C9" w:rsidRPr="00B55244" w:rsidRDefault="003254C9" w:rsidP="001E7C52">
                              <w:pPr>
                                <w:jc w:val="both"/>
                                <w:rPr>
                                  <w:sz w:val="20"/>
                                  <w:szCs w:val="20"/>
                                  <w:lang w:val="en-GB"/>
                                </w:rPr>
                              </w:pPr>
                              <w:r w:rsidRPr="00B55244">
                                <w:rPr>
                                  <w:sz w:val="20"/>
                                  <w:szCs w:val="20"/>
                                </w:rPr>
                                <w:t>Стажанти</w:t>
                              </w:r>
                            </w:p>
                          </w:txbxContent>
                        </wps:txbx>
                        <wps:bodyPr rot="0" vert="horz" wrap="square" lIns="91440" tIns="45720" rIns="91440" bIns="45720" anchor="t" anchorCtr="0" upright="1">
                          <a:noAutofit/>
                        </wps:bodyPr>
                      </wps:wsp>
                      <wps:wsp>
                        <wps:cNvPr id="21" name="AutoShape 69"/>
                        <wps:cNvSpPr>
                          <a:spLocks noChangeArrowheads="1"/>
                        </wps:cNvSpPr>
                        <wps:spPr bwMode="auto">
                          <a:xfrm>
                            <a:off x="11414" y="6041"/>
                            <a:ext cx="168" cy="867"/>
                          </a:xfrm>
                          <a:prstGeom prst="downArrow">
                            <a:avLst>
                              <a:gd name="adj1" fmla="val 50000"/>
                              <a:gd name="adj2" fmla="val 4656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2" name="AutoShape 70"/>
                        <wps:cNvSpPr>
                          <a:spLocks noChangeArrowheads="1"/>
                        </wps:cNvSpPr>
                        <wps:spPr bwMode="auto">
                          <a:xfrm>
                            <a:off x="7521" y="5779"/>
                            <a:ext cx="1605" cy="785"/>
                          </a:xfrm>
                          <a:custGeom>
                            <a:avLst/>
                            <a:gdLst>
                              <a:gd name="T0" fmla="*/ 6 w 21600"/>
                              <a:gd name="T1" fmla="*/ 0 h 21600"/>
                              <a:gd name="T2" fmla="*/ 6 w 21600"/>
                              <a:gd name="T3" fmla="*/ 0 h 21600"/>
                              <a:gd name="T4" fmla="*/ 1 w 21600"/>
                              <a:gd name="T5" fmla="*/ 1 h 21600"/>
                              <a:gd name="T6" fmla="*/ 9 w 21600"/>
                              <a:gd name="T7" fmla="*/ 0 h 21600"/>
                              <a:gd name="T8" fmla="*/ 17694720 60000 65536"/>
                              <a:gd name="T9" fmla="*/ 5898240 60000 65536"/>
                              <a:gd name="T10" fmla="*/ 5898240 60000 65536"/>
                              <a:gd name="T11" fmla="*/ 0 60000 65536"/>
                              <a:gd name="T12" fmla="*/ 12422 w 21600"/>
                              <a:gd name="T13" fmla="*/ 2917 h 21600"/>
                              <a:gd name="T14" fmla="*/ 18222 w 21600"/>
                              <a:gd name="T15" fmla="*/ 9245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lnTo>
                                  <a:pt x="21600" y="6079"/>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AutoShape 71"/>
                        <wps:cNvSpPr>
                          <a:spLocks noChangeArrowheads="1"/>
                        </wps:cNvSpPr>
                        <wps:spPr bwMode="auto">
                          <a:xfrm>
                            <a:off x="6153" y="5634"/>
                            <a:ext cx="393" cy="661"/>
                          </a:xfrm>
                          <a:prstGeom prst="downArrow">
                            <a:avLst>
                              <a:gd name="adj1" fmla="val 50000"/>
                              <a:gd name="adj2" fmla="val 4662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24" name="Rectangle 19"/>
                        <wps:cNvSpPr>
                          <a:spLocks noChangeArrowheads="1"/>
                        </wps:cNvSpPr>
                        <wps:spPr bwMode="auto">
                          <a:xfrm>
                            <a:off x="1282" y="5714"/>
                            <a:ext cx="2775" cy="432"/>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3254C9" w:rsidRPr="00B55244" w:rsidRDefault="003254C9" w:rsidP="001E7C52">
                              <w:pPr>
                                <w:jc w:val="center"/>
                                <w:rPr>
                                  <w:sz w:val="20"/>
                                  <w:szCs w:val="20"/>
                                </w:rPr>
                              </w:pPr>
                              <w:r>
                                <w:rPr>
                                  <w:sz w:val="20"/>
                                  <w:szCs w:val="20"/>
                                </w:rPr>
                                <w:t>Международни консултанти</w:t>
                              </w:r>
                            </w:p>
                          </w:txbxContent>
                        </wps:txbx>
                        <wps:bodyPr rot="0" vert="horz" wrap="square" lIns="91440" tIns="45720" rIns="91440" bIns="45720" anchor="t" anchorCtr="0" upright="1">
                          <a:noAutofit/>
                        </wps:bodyPr>
                      </wps:wsp>
                      <wps:wsp>
                        <wps:cNvPr id="25" name="AutoShape 73"/>
                        <wps:cNvSpPr>
                          <a:spLocks noChangeArrowheads="1"/>
                        </wps:cNvSpPr>
                        <wps:spPr bwMode="auto">
                          <a:xfrm flipH="1">
                            <a:off x="4057" y="5702"/>
                            <a:ext cx="1535" cy="593"/>
                          </a:xfrm>
                          <a:custGeom>
                            <a:avLst/>
                            <a:gdLst>
                              <a:gd name="T0" fmla="*/ 5 w 21600"/>
                              <a:gd name="T1" fmla="*/ 0 h 21600"/>
                              <a:gd name="T2" fmla="*/ 5 w 21600"/>
                              <a:gd name="T3" fmla="*/ 0 h 21600"/>
                              <a:gd name="T4" fmla="*/ 1 w 21600"/>
                              <a:gd name="T5" fmla="*/ 0 h 21600"/>
                              <a:gd name="T6" fmla="*/ 8 w 21600"/>
                              <a:gd name="T7" fmla="*/ 0 h 21600"/>
                              <a:gd name="T8" fmla="*/ 17694720 60000 65536"/>
                              <a:gd name="T9" fmla="*/ 5898240 60000 65536"/>
                              <a:gd name="T10" fmla="*/ 5898240 60000 65536"/>
                              <a:gd name="T11" fmla="*/ 0 60000 65536"/>
                              <a:gd name="T12" fmla="*/ 12425 w 21600"/>
                              <a:gd name="T13" fmla="*/ 2914 h 21600"/>
                              <a:gd name="T14" fmla="*/ 18223 w 21600"/>
                              <a:gd name="T15" fmla="*/ 925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lnTo>
                                  <a:pt x="21600" y="6079"/>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55" o:spid="_x0000_s1026" style="position:absolute;left:0;text-align:left;margin-left:-18.75pt;margin-top:15.8pt;width:560.7pt;height:253.45pt;z-index:251658240" coordorigin="842,5107" coordsize="10740,4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">
                <v:rect id="Rectangle 4" o:spid="_x0000_s1027" style="position:absolute;left:842;top:6275;width:2213;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FGcQA&#10;AADaAAAADwAAAGRycy9kb3ducmV2LnhtbESPW2sCMRSE3wX/QzgFX6RmLUXs1igqFEQQ8VJo3w6b&#10;s5eanCybqNt/bwTBx2FmvmEms9YacaHGV44VDAcJCOLM6YoLBcfD1+sYhA/IGo1jUvBPHmbTbmeC&#10;qXZX3tFlHwoRIexTVFCGUKdS+qwki37gauLo5a6xGKJsCqkbvEa4NfItSUbSYsVxocSaliVlp/3Z&#10;KljMs4/8T29PlPz+5Jsjfa9N3yjVe2nnnyACteEZfrRXWsE73K/EGyC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mRRnEAAAA2gAAAA8AAAAAAAAAAAAAAAAAmAIAAGRycy9k&#10;b3ducmV2LnhtbFBLBQYAAAAABAAEAPUAAACJAwAAAAA=&#10;" fillcolor="white [3201]" strokecolor="#92cddc [1944]" strokeweight="1pt">
                  <v:fill color2="#b6dde8 [1304]" focus="100%" type="gradient"/>
                  <v:shadow on="t" color="#205867 [1608]" opacity=".5" offset="1pt"/>
                  <v:textbox>
                    <w:txbxContent>
                      <w:p w:rsidR="003254C9" w:rsidRPr="00B55244" w:rsidRDefault="003254C9" w:rsidP="001E7C52">
                        <w:pPr>
                          <w:jc w:val="center"/>
                          <w:rPr>
                            <w:sz w:val="20"/>
                            <w:szCs w:val="20"/>
                          </w:rPr>
                        </w:pPr>
                        <w:r>
                          <w:rPr>
                            <w:sz w:val="20"/>
                            <w:szCs w:val="20"/>
                          </w:rPr>
                          <w:t>Главен експерт с технически функции</w:t>
                        </w:r>
                      </w:p>
                    </w:txbxContent>
                  </v:textbox>
                </v:rect>
                <v:oval id="Oval 9" o:spid="_x0000_s1028" style="position:absolute;left:1696;top:6275;width:9184;height:3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lUtcQA&#10;AADaAAAADwAAAGRycy9kb3ducmV2LnhtbESPQWsCMRSE7wX/Q3iCl1KztWWR1SgiFkqFomvp+XXz&#10;3CxuXpYk1e2/bwTB4zAz3zDzZW9bcSYfGscKnscZCOLK6YZrBV+Ht6cpiBCRNbaOScEfBVguBg9z&#10;LLS78J7OZaxFgnAoUIGJsSukDJUhi2HsOuLkHZ23GJP0tdQeLwluWznJslxabDgtGOxobag6lb9W&#10;wWb/mn+UL98/x8+D3+22TYbmcaPUaNivZiAi9fEevrXftYIcrlfSD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5VLXEAAAA2gAAAA8AAAAAAAAAAAAAAAAAmAIAAGRycy9k&#10;b3ducmV2LnhtbFBLBQYAAAAABAAEAPUAAACJAwAAAAA=&#10;" fillcolor="white [3201]" strokecolor="#92cddc [1944]" strokeweight="1pt">
                  <v:fill color2="#b6dde8 [1304]" focus="100%" type="gradient"/>
                  <v:shadow on="t" color="#205867 [1608]" opacity=".5" offset="1pt"/>
                  <v:textbox>
                    <w:txbxContent>
                      <w:p w:rsidR="003254C9" w:rsidRPr="00B55244" w:rsidRDefault="003254C9" w:rsidP="001E7C52">
                        <w:pPr>
                          <w:jc w:val="center"/>
                          <w:rPr>
                            <w:b/>
                            <w:sz w:val="20"/>
                            <w:szCs w:val="20"/>
                            <w:lang w:val="en-GB"/>
                          </w:rPr>
                        </w:pPr>
                      </w:p>
                      <w:p w:rsidR="003254C9" w:rsidRPr="00B55244" w:rsidRDefault="003254C9" w:rsidP="001E7C52">
                        <w:pPr>
                          <w:rPr>
                            <w:b/>
                            <w:sz w:val="20"/>
                            <w:szCs w:val="20"/>
                            <w:lang w:val="en-GB"/>
                          </w:rPr>
                        </w:pPr>
                      </w:p>
                      <w:p w:rsidR="003254C9" w:rsidRPr="00B55244" w:rsidRDefault="003254C9" w:rsidP="001E7C52">
                        <w:pPr>
                          <w:jc w:val="center"/>
                          <w:rPr>
                            <w:b/>
                            <w:sz w:val="20"/>
                            <w:szCs w:val="20"/>
                            <w:lang w:val="en-GB"/>
                          </w:rPr>
                        </w:pPr>
                      </w:p>
                      <w:p w:rsidR="003254C9" w:rsidRDefault="003254C9" w:rsidP="001E7C52">
                        <w:pPr>
                          <w:jc w:val="center"/>
                          <w:rPr>
                            <w:b/>
                            <w:sz w:val="20"/>
                            <w:szCs w:val="20"/>
                          </w:rPr>
                        </w:pPr>
                      </w:p>
                      <w:p w:rsidR="003254C9" w:rsidRPr="00AE1AF4" w:rsidRDefault="003254C9" w:rsidP="001E7C52">
                        <w:pPr>
                          <w:rPr>
                            <w:b/>
                            <w:sz w:val="14"/>
                            <w:szCs w:val="14"/>
                          </w:rPr>
                        </w:pPr>
                        <w:r>
                          <w:rPr>
                            <w:b/>
                          </w:rPr>
                          <w:t xml:space="preserve">                     </w:t>
                        </w:r>
                      </w:p>
                      <w:p w:rsidR="003254C9" w:rsidRPr="00AE1AF4" w:rsidRDefault="003254C9" w:rsidP="001E7C52">
                        <w:pPr>
                          <w:rPr>
                            <w:b/>
                            <w:sz w:val="22"/>
                            <w:szCs w:val="22"/>
                          </w:rPr>
                        </w:pPr>
                        <w:r>
                          <w:rPr>
                            <w:b/>
                          </w:rPr>
                          <w:t xml:space="preserve">                    </w:t>
                        </w:r>
                        <w:r w:rsidRPr="00AE1AF4">
                          <w:rPr>
                            <w:b/>
                            <w:sz w:val="22"/>
                            <w:szCs w:val="22"/>
                          </w:rPr>
                          <w:t>КОМИСИЯ ПО ПОМИЛВАНЕТО</w:t>
                        </w:r>
                      </w:p>
                    </w:txbxContent>
                  </v:textbox>
                </v:oval>
                <v:oval id="Oval 3" o:spid="_x0000_s1029" style="position:absolute;left:4212;top:6446;width:4047;height: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XxLsQA&#10;AADaAAAADwAAAGRycy9kb3ducmV2LnhtbESPQWsCMRSE7wX/Q3iFXopmrUVlaxQpCmKh6Co9v26e&#10;m8XNy5Kkuv57Uyj0OMzMN8xs0dlGXMiH2rGC4SADQVw6XXOl4HhY96cgQkTW2DgmBTcKsJj3HmaY&#10;a3flPV2KWIkE4ZCjAhNjm0sZSkMWw8C1xMk7OW8xJukrqT1eE9w28iXLxtJizWnBYEvvhspz8WMV&#10;rPav420x+vo+fR78bvdRZ2ieV0o9PXbLNxCRuvgf/mtvtIIJ/F5JN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18S7EAAAA2gAAAA8AAAAAAAAAAAAAAAAAmAIAAGRycy9k&#10;b3ducmV2LnhtbFBLBQYAAAAABAAEAPUAAACJAwAAAAA=&#10;" fillcolor="white [3201]" strokecolor="#92cddc [1944]" strokeweight="1pt">
                  <v:fill color2="#b6dde8 [1304]" focus="100%" type="gradient"/>
                  <v:shadow on="t" color="#205867 [1608]" opacity=".5" offset="1pt"/>
                  <v:textbox>
                    <w:txbxContent>
                      <w:p w:rsidR="003254C9" w:rsidRPr="00B55244" w:rsidRDefault="003254C9" w:rsidP="001E7C52">
                        <w:pPr>
                          <w:jc w:val="center"/>
                          <w:rPr>
                            <w:b/>
                            <w:sz w:val="20"/>
                            <w:szCs w:val="20"/>
                          </w:rPr>
                        </w:pPr>
                        <w:r>
                          <w:rPr>
                            <w:b/>
                            <w:sz w:val="20"/>
                            <w:szCs w:val="20"/>
                          </w:rPr>
                          <w:t xml:space="preserve">Председател </w:t>
                        </w:r>
                      </w:p>
                      <w:p w:rsidR="003254C9" w:rsidRPr="00AF294D" w:rsidRDefault="003254C9" w:rsidP="001E7C52">
                        <w:pPr>
                          <w:jc w:val="center"/>
                          <w:rPr>
                            <w:sz w:val="18"/>
                            <w:szCs w:val="18"/>
                          </w:rPr>
                        </w:pPr>
                        <w:r w:rsidRPr="00AF294D">
                          <w:rPr>
                            <w:sz w:val="18"/>
                            <w:szCs w:val="18"/>
                          </w:rPr>
                          <w:t xml:space="preserve">(специалист </w:t>
                        </w:r>
                        <w:r>
                          <w:rPr>
                            <w:sz w:val="18"/>
                            <w:szCs w:val="18"/>
                          </w:rPr>
                          <w:t xml:space="preserve">по </w:t>
                        </w:r>
                        <w:r w:rsidRPr="00AF294D">
                          <w:rPr>
                            <w:sz w:val="18"/>
                            <w:szCs w:val="18"/>
                          </w:rPr>
                          <w:t>наказателно право)</w:t>
                        </w:r>
                      </w:p>
                    </w:txbxContent>
                  </v:textbox>
                </v:oval>
                <v:oval id="Oval 3" o:spid="_x0000_s1030" style="position:absolute;left:7517;top:7038;width:3209;height:1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LEMcIA&#10;AADbAAAADwAAAGRycy9kb3ducmV2LnhtbERPTWsCMRC9C/6HMIVeRLNVEdkaRYqFYkF0Fc/TzbhZ&#10;upksSarbf98UBG/zeJ+zWHW2EVfyoXas4GWUgSAuna65UnA6vg/nIEJE1tg4JgW/FGC17PcWmGt3&#10;4wNdi1iJFMIhRwUmxjaXMpSGLIaRa4kTd3HeYkzQV1J7vKVw28hxls2kxZpTg8GW3gyV38WPVbA5&#10;TGfbYnL+uuyOfr//rDM0g41Sz0/d+hVEpC4+xHf3h07zx/D/Szp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QsQxwgAAANsAAAAPAAAAAAAAAAAAAAAAAJgCAABkcnMvZG93&#10;bnJldi54bWxQSwUGAAAAAAQABAD1AAAAhwMAAAAA&#10;" fillcolor="white [3201]" strokecolor="#92cddc [1944]" strokeweight="1pt">
                  <v:fill color2="#b6dde8 [1304]" focus="100%" type="gradient"/>
                  <v:shadow on="t" color="#205867 [1608]" opacity=".5" offset="1pt"/>
                  <v:textbox>
                    <w:txbxContent>
                      <w:p w:rsidR="003254C9" w:rsidRPr="00B55244" w:rsidRDefault="003254C9" w:rsidP="001E7C52">
                        <w:pPr>
                          <w:jc w:val="center"/>
                          <w:rPr>
                            <w:b/>
                            <w:sz w:val="20"/>
                            <w:szCs w:val="20"/>
                            <w:lang w:val="en-GB"/>
                          </w:rPr>
                        </w:pPr>
                        <w:r>
                          <w:rPr>
                            <w:b/>
                            <w:sz w:val="20"/>
                            <w:szCs w:val="20"/>
                          </w:rPr>
                          <w:t>Постоянен член</w:t>
                        </w:r>
                        <w:r w:rsidRPr="00B55244">
                          <w:rPr>
                            <w:b/>
                            <w:sz w:val="20"/>
                            <w:szCs w:val="20"/>
                            <w:lang w:val="en-GB"/>
                          </w:rPr>
                          <w:t xml:space="preserve"> </w:t>
                        </w:r>
                      </w:p>
                      <w:p w:rsidR="003254C9" w:rsidRPr="00AF294D" w:rsidRDefault="003254C9" w:rsidP="001E7C52">
                        <w:pPr>
                          <w:jc w:val="center"/>
                          <w:rPr>
                            <w:sz w:val="18"/>
                            <w:szCs w:val="18"/>
                          </w:rPr>
                        </w:pPr>
                        <w:r w:rsidRPr="00AF294D">
                          <w:rPr>
                            <w:sz w:val="18"/>
                            <w:szCs w:val="18"/>
                          </w:rPr>
                          <w:t>(съдеб</w:t>
                        </w:r>
                        <w:r>
                          <w:rPr>
                            <w:sz w:val="18"/>
                            <w:szCs w:val="18"/>
                          </w:rPr>
                          <w:t>ен</w:t>
                        </w:r>
                        <w:r w:rsidRPr="00AF294D">
                          <w:rPr>
                            <w:sz w:val="18"/>
                            <w:szCs w:val="18"/>
                          </w:rPr>
                          <w:t xml:space="preserve"> психиат</w:t>
                        </w:r>
                        <w:r>
                          <w:rPr>
                            <w:sz w:val="18"/>
                            <w:szCs w:val="18"/>
                          </w:rPr>
                          <w:t>ъ</w:t>
                        </w:r>
                        <w:r w:rsidRPr="00AF294D">
                          <w:rPr>
                            <w:sz w:val="18"/>
                            <w:szCs w:val="18"/>
                          </w:rPr>
                          <w:t>р</w:t>
                        </w:r>
                        <w:r>
                          <w:rPr>
                            <w:sz w:val="18"/>
                            <w:szCs w:val="18"/>
                          </w:rPr>
                          <w:t xml:space="preserve"> и психолог</w:t>
                        </w:r>
                        <w:r w:rsidRPr="00AF294D">
                          <w:rPr>
                            <w:sz w:val="18"/>
                            <w:szCs w:val="18"/>
                          </w:rPr>
                          <w:t>)</w:t>
                        </w:r>
                      </w:p>
                    </w:txbxContent>
                  </v:textbox>
                </v:oval>
                <v:oval id="Oval 3" o:spid="_x0000_s1031" style="position:absolute;left:2056;top:7938;width:3076;height:1328;rotation:70654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Rm1cEA&#10;AADbAAAADwAAAGRycy9kb3ducmV2LnhtbERPS4vCMBC+C/6HMMJeRFNXUKlGcV128eoDxNvYjG21&#10;mZQm2uqv3ywI3ubje85s0ZhC3KlyuWUFg34EgjixOudUwX7305uAcB5ZY2GZFDzIwWLebs0w1rbm&#10;Dd23PhUhhF2MCjLvy1hKl2Rk0PVtSRy4s60M+gCrVOoK6xBuCvkZRSNpMOfQkGFJq4yS6/ZmFNwi&#10;U56c+x5fn5dV9/drVNTHw0Cpj06znILw1Pi3+OVe6zB/CP+/hAPk/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0ZtXBAAAA2wAAAA8AAAAAAAAAAAAAAAAAmAIAAGRycy9kb3du&#10;cmV2LnhtbFBLBQYAAAAABAAEAPUAAACGAwAAAAA=&#10;" fillcolor="white [3201]" strokecolor="#92cddc [1944]" strokeweight="1pt">
                  <v:fill color2="#b6dde8 [1304]" focus="100%" type="gradient"/>
                  <v:shadow on="t" color="#205867 [1608]" opacity=".5" offset="1pt"/>
                  <v:textbox>
                    <w:txbxContent>
                      <w:p w:rsidR="003254C9" w:rsidRPr="00B55244" w:rsidRDefault="003254C9" w:rsidP="001E7C52">
                        <w:pPr>
                          <w:jc w:val="center"/>
                          <w:rPr>
                            <w:sz w:val="20"/>
                            <w:szCs w:val="20"/>
                            <w:lang w:val="en-GB"/>
                          </w:rPr>
                        </w:pPr>
                        <w:r>
                          <w:rPr>
                            <w:b/>
                            <w:sz w:val="20"/>
                            <w:szCs w:val="20"/>
                          </w:rPr>
                          <w:t>Постоянен член</w:t>
                        </w:r>
                        <w:r w:rsidRPr="00B55244">
                          <w:rPr>
                            <w:b/>
                            <w:sz w:val="20"/>
                            <w:szCs w:val="20"/>
                            <w:lang w:val="en-GB"/>
                          </w:rPr>
                          <w:t xml:space="preserve"> </w:t>
                        </w:r>
                        <w:r w:rsidRPr="00AF294D">
                          <w:rPr>
                            <w:sz w:val="18"/>
                            <w:szCs w:val="18"/>
                          </w:rPr>
                          <w:t>(специалист по конституционно право)</w:t>
                        </w:r>
                      </w:p>
                    </w:txbxContent>
                  </v:textbox>
                </v:oval>
                <v:oval id="Oval 3" o:spid="_x0000_s1032" style="position:absolute;left:2290;top:6791;width:2434;height:1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f53sIA&#10;AADbAAAADwAAAGRycy9kb3ducmV2LnhtbERPTWsCMRC9F/ofwgi9FM1aRWRrlCIWxILoKp6nm3Gz&#10;uJksSarrv2+EQm/zeJ8zW3S2EVfyoXasYDjIQBCXTtdcKTgePvtTECEia2wck4I7BVjMn59mmGt3&#10;4z1di1iJFMIhRwUmxjaXMpSGLIaBa4kTd3beYkzQV1J7vKVw28i3LJtIizWnBoMtLQ2Vl+LHKljt&#10;x5NNMTp9n7cHv9t91Rma15VSL73u4x1EpC7+i//ca53mj+HxSzpAz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5/newgAAANsAAAAPAAAAAAAAAAAAAAAAAJgCAABkcnMvZG93&#10;bnJldi54bWxQSwUGAAAAAAQABAD1AAAAhwMAAAAA&#10;" fillcolor="white [3201]" strokecolor="#92cddc [1944]" strokeweight="1pt">
                  <v:fill color2="#b6dde8 [1304]" focus="100%" type="gradient"/>
                  <v:shadow on="t" color="#205867 [1608]" opacity=".5" offset="1pt"/>
                  <v:textbox>
                    <w:txbxContent>
                      <w:p w:rsidR="003254C9" w:rsidRPr="00B55244" w:rsidRDefault="003254C9" w:rsidP="001E7C52">
                        <w:pPr>
                          <w:jc w:val="center"/>
                          <w:rPr>
                            <w:sz w:val="20"/>
                            <w:szCs w:val="20"/>
                          </w:rPr>
                        </w:pPr>
                        <w:r>
                          <w:rPr>
                            <w:b/>
                            <w:sz w:val="20"/>
                            <w:szCs w:val="20"/>
                          </w:rPr>
                          <w:t>Постоянен член</w:t>
                        </w:r>
                        <w:r w:rsidRPr="00B55244">
                          <w:rPr>
                            <w:b/>
                            <w:sz w:val="20"/>
                            <w:szCs w:val="20"/>
                            <w:lang w:val="en-GB"/>
                          </w:rPr>
                          <w:t xml:space="preserve"> </w:t>
                        </w:r>
                        <w:r w:rsidRPr="00AF294D">
                          <w:rPr>
                            <w:sz w:val="18"/>
                            <w:szCs w:val="18"/>
                          </w:rPr>
                          <w:t>(криминолог)</w:t>
                        </w:r>
                      </w:p>
                    </w:txbxContent>
                  </v:textbox>
                </v:oval>
                <v:oval id="Oval 3" o:spid="_x0000_s1033" style="position:absolute;left:4618;top:8286;width:6718;height:1222;rotation:-43952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a9YL4A&#10;AADbAAAADwAAAGRycy9kb3ducmV2LnhtbERPTYvCMBC9C/sfwix401RhVapRZEHY62oFj0MzpsVm&#10;UpJs2/XXG0HwNo/3OZvdYBvRkQ+1YwWzaQaCuHS6ZqOgOB0mKxAhImtsHJOCfwqw236MNphr1/Mv&#10;dcdoRArhkKOCKsY2lzKUFVkMU9cSJ+7qvMWYoDdSe+xTuG3kPMsW0mLNqaHClr4rKm/HP6vg3JpC&#10;93ffXLqwPHUrNMX9ZpQafw77NYhIQ3yLX+4fneZ/wfOXdIDc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9GvWC+AAAA2wAAAA8AAAAAAAAAAAAAAAAAmAIAAGRycy9kb3ducmV2&#10;LnhtbFBLBQYAAAAABAAEAPUAAACDAwAAAAA=&#10;" fillcolor="white [3201]" strokecolor="#92cddc [1944]" strokeweight="1pt">
                  <v:fill color2="#b6dde8 [1304]" focus="100%" type="gradient"/>
                  <v:shadow on="t" color="#205867 [1608]" opacity=".5" offset="1pt"/>
                  <v:textbox>
                    <w:txbxContent>
                      <w:p w:rsidR="003254C9" w:rsidRDefault="003254C9" w:rsidP="001E7C52">
                        <w:pPr>
                          <w:jc w:val="center"/>
                          <w:rPr>
                            <w:b/>
                            <w:sz w:val="20"/>
                            <w:szCs w:val="20"/>
                          </w:rPr>
                        </w:pPr>
                        <w:r>
                          <w:rPr>
                            <w:b/>
                            <w:sz w:val="20"/>
                            <w:szCs w:val="20"/>
                          </w:rPr>
                          <w:t>Ротационен член</w:t>
                        </w:r>
                        <w:r w:rsidRPr="00B55244">
                          <w:rPr>
                            <w:b/>
                            <w:sz w:val="20"/>
                            <w:szCs w:val="20"/>
                            <w:lang w:val="en-GB"/>
                          </w:rPr>
                          <w:t xml:space="preserve">: </w:t>
                        </w:r>
                      </w:p>
                      <w:p w:rsidR="003254C9" w:rsidRDefault="003254C9" w:rsidP="001E7C52">
                        <w:pPr>
                          <w:jc w:val="center"/>
                          <w:rPr>
                            <w:sz w:val="18"/>
                            <w:szCs w:val="18"/>
                          </w:rPr>
                        </w:pPr>
                        <w:r>
                          <w:rPr>
                            <w:sz w:val="18"/>
                            <w:szCs w:val="18"/>
                          </w:rPr>
                          <w:t>(съветник по правни въпроси на президента до юли 2013 г.</w:t>
                        </w:r>
                      </w:p>
                      <w:p w:rsidR="003254C9" w:rsidRPr="00B55244" w:rsidRDefault="003254C9" w:rsidP="001E7C52">
                        <w:pPr>
                          <w:jc w:val="center"/>
                          <w:rPr>
                            <w:sz w:val="18"/>
                            <w:szCs w:val="18"/>
                            <w:lang w:val="en-GB"/>
                          </w:rPr>
                        </w:pPr>
                        <w:r>
                          <w:rPr>
                            <w:sz w:val="18"/>
                            <w:szCs w:val="18"/>
                          </w:rPr>
                          <w:t>съветник по правни въпроси на президента от август 2013г.)</w:t>
                        </w:r>
                        <w:r w:rsidRPr="00B55244">
                          <w:rPr>
                            <w:sz w:val="18"/>
                            <w:szCs w:val="18"/>
                            <w:lang w:val="en-GB"/>
                          </w:rPr>
                          <w:t xml:space="preserve">  </w:t>
                        </w:r>
                      </w:p>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1" o:spid="_x0000_s1034" type="#_x0000_t13" style="position:absolute;left:8265;top:6872;width:1861;height: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HIVcAA&#10;AADbAAAADwAAAGRycy9kb3ducmV2LnhtbERPS2vCQBC+F/oflil4qxM9hJK6BlGE3Hz14HGaHZNg&#10;djZmV5P213cLhd7m43vOIh9tqx7c+8aJhtk0AcVSOtNIpeHjtH19A+UDiaHWCWv4Yg/58vlpQZlx&#10;gxz4cQyViiHiM9JQh9BliL6s2ZKfuo4lchfXWwoR9hWanoYYblucJ0mKlhqJDTV1vK65vB7vVsNn&#10;u0nP++5WoMFhz98JnsbDTuvJy7h6BxV4DP/iP3dh4vwUfn+JB+Dy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zHIVcAAAADbAAAADwAAAAAAAAAAAAAAAACYAgAAZHJzL2Rvd25y&#10;ZXYueG1sUEsFBgAAAAAEAAQA9QAAAIUDAAAAAA==&#10;"/>
                <v:shape id="AutoShape 65" o:spid="_x0000_s1035" type="#_x0000_t13" style="position:absolute;left:3073;top:6508;width:1861;height:188;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OD/sMA&#10;AADbAAAADwAAAGRycy9kb3ducmV2LnhtbERPS2vCQBC+F/wPyxR6KbqxSi3RNYSAUJQefBza2zQ7&#10;bkKzsyG71eTfuwWht/n4nrPKetuIC3W+dqxgOklAEJdO12wUnI6b8RsIH5A1No5JwUAesvXoYYWp&#10;dlfe0+UQjIgh7FNUUIXQplL6siKLfuJa4sidXWcxRNgZqTu8xnDbyJckeZUWa44NFbZUVFT+HH6t&#10;gmL+bfa7mcwlD9uPZ/dZfE3NoNTTY58vQQTqw7/47n7Xcf4C/n6JB8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OD/sMAAADbAAAADwAAAAAAAAAAAAAAAACYAgAAZHJzL2Rv&#10;d25yZXYueG1sUEsFBgAAAAAEAAQA9QAAAIgDAAAAAA==&#10;"/>
                <v:rect id="Rectangle 5" o:spid="_x0000_s1036" style="position:absolute;left:4920;top:5107;width:2912;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Lc/sUA&#10;AADbAAAADwAAAGRycy9kb3ducmV2LnhtbESPT2sCQQzF70K/w5CCF6mzeijt6ihWEEQopdZCvYWd&#10;7J86k1l2Rl2/vTkUekt4L+/9Ml/23qkLdbEJbGAyzkARF8E2XBk4fG2eXkDFhGzRBSYDN4qwXDwM&#10;5pjbcOVPuuxTpSSEY44G6pTaXOtY1OQxjkNLLFoZOo9J1q7StsOrhHunp1n2rD02LA01trSuqTjt&#10;z97A26p4LX/tx4my40/5fqDvnRs5Y4aP/WoGKlGf/s1/11sr+AIrv8gAe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Utz+xQAAANsAAAAPAAAAAAAAAAAAAAAAAJgCAABkcnMv&#10;ZG93bnJldi54bWxQSwUGAAAAAAQABAD1AAAAigMAAAAA&#10;" fillcolor="white [3201]" strokecolor="#92cddc [1944]" strokeweight="1pt">
                  <v:fill color2="#b6dde8 [1304]" focus="100%" type="gradient"/>
                  <v:shadow on="t" color="#205867 [1608]" opacity=".5" offset="1pt"/>
                  <v:textbox>
                    <w:txbxContent>
                      <w:p w:rsidR="003254C9" w:rsidRPr="00B55244" w:rsidRDefault="003254C9" w:rsidP="001E7C52">
                        <w:pPr>
                          <w:jc w:val="center"/>
                          <w:rPr>
                            <w:b/>
                            <w:sz w:val="20"/>
                            <w:szCs w:val="20"/>
                          </w:rPr>
                        </w:pPr>
                        <w:r w:rsidRPr="00B55244">
                          <w:rPr>
                            <w:b/>
                            <w:sz w:val="20"/>
                            <w:szCs w:val="20"/>
                          </w:rPr>
                          <w:t>Президент и Вицепрезидент</w:t>
                        </w:r>
                      </w:p>
                    </w:txbxContent>
                  </v:textbox>
                </v:rect>
                <v:rect id="Rectangle 14" o:spid="_x0000_s1037" style="position:absolute;left:9168;top:5265;width:2377;height: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55ZcIA&#10;AADbAAAADwAAAGRycy9kb3ducmV2LnhtbERPS2sCMRC+C/6HMEIvolk9FHdrFBUEKRTRKrS3YTP7&#10;qMlk2aS6/fdGEHqbj+8582VnjbhS62vHCibjBARx7nTNpYLT53Y0A+EDskbjmBT8kYflot+bY6bd&#10;jQ90PYZSxBD2GSqoQmgyKX1ekUU/dg1x5ArXWgwRtqXULd5iuDVymiSv0mLNsaHChjYV5Zfjr1Ww&#10;XuVp8aP3F0q+v4qPE53fzdAo9TLoVm8gAnXhX/x073Scn8Ljl3i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HnllwgAAANsAAAAPAAAAAAAAAAAAAAAAAJgCAABkcnMvZG93&#10;bnJldi54bWxQSwUGAAAAAAQABAD1AAAAhwMAAAAA&#10;" fillcolor="white [3201]" strokecolor="#92cddc [1944]" strokeweight="1pt">
                  <v:fill color2="#b6dde8 [1304]" focus="100%" type="gradient"/>
                  <v:shadow on="t" color="#205867 [1608]" opacity=".5" offset="1pt"/>
                  <v:textbox>
                    <w:txbxContent>
                      <w:p w:rsidR="003254C9" w:rsidRPr="00B55244" w:rsidRDefault="003254C9" w:rsidP="001E7C52">
                        <w:pPr>
                          <w:jc w:val="center"/>
                          <w:rPr>
                            <w:sz w:val="20"/>
                            <w:szCs w:val="20"/>
                          </w:rPr>
                        </w:pPr>
                        <w:r w:rsidRPr="00B55244">
                          <w:rPr>
                            <w:sz w:val="20"/>
                            <w:szCs w:val="20"/>
                          </w:rPr>
                          <w:t>Главен експерт,</w:t>
                        </w:r>
                      </w:p>
                      <w:p w:rsidR="003254C9" w:rsidRPr="00B55244" w:rsidRDefault="003254C9" w:rsidP="001E7C52">
                        <w:pPr>
                          <w:jc w:val="center"/>
                          <w:rPr>
                            <w:sz w:val="20"/>
                            <w:szCs w:val="20"/>
                            <w:lang w:val="en-GB"/>
                          </w:rPr>
                        </w:pPr>
                        <w:r w:rsidRPr="00B55244">
                          <w:rPr>
                            <w:sz w:val="20"/>
                            <w:szCs w:val="20"/>
                          </w:rPr>
                          <w:t>Координатор на Стажантската програма</w:t>
                        </w:r>
                      </w:p>
                    </w:txbxContent>
                  </v:textbox>
                </v:rect>
                <v:rect id="Rectangle 8" o:spid="_x0000_s1038" style="position:absolute;left:10153;top:6908;width:1377;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aRcMA&#10;AADbAAAADwAAAGRycy9kb3ducmV2LnhtbERPy2rCQBTdF/oPwy10U5pJsxCNjqJCoRSkqCno7pK5&#10;eZiZOyEz1fTvO4uCy8N5L1ajNeJKg28dK3hLUhDEpdMt1wqK4/vrFIQPyBqNY1LwSx5Wy8eHBeba&#10;3XhP10OoRQxhn6OCJoQ+l9KXDVn0ieuJI1e5wWKIcKilHvAWw62RWZpOpMWWY0ODPW0bKrvDj1Ww&#10;WZez6qK/OkrPp2pX0PeneTFKPT+N6zmIQGO4i//dH1pBFtfHL/EH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gaRcMAAADbAAAADwAAAAAAAAAAAAAAAACYAgAAZHJzL2Rv&#10;d25yZXYueG1sUEsFBgAAAAAEAAQA9QAAAIgDAAAAAA==&#10;" fillcolor="white [3201]" strokecolor="#92cddc [1944]" strokeweight="1pt">
                  <v:fill color2="#b6dde8 [1304]" focus="100%" type="gradient"/>
                  <v:shadow on="t" color="#205867 [1608]" opacity=".5" offset="1pt"/>
                  <v:textbox>
                    <w:txbxContent>
                      <w:p w:rsidR="003254C9" w:rsidRPr="00B55244" w:rsidRDefault="003254C9" w:rsidP="001E7C52">
                        <w:pPr>
                          <w:jc w:val="both"/>
                          <w:rPr>
                            <w:sz w:val="20"/>
                            <w:szCs w:val="20"/>
                            <w:lang w:val="en-GB"/>
                          </w:rPr>
                        </w:pPr>
                        <w:r w:rsidRPr="00B55244">
                          <w:rPr>
                            <w:sz w:val="20"/>
                            <w:szCs w:val="20"/>
                          </w:rPr>
                          <w:t>Стажанти</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9" o:spid="_x0000_s1039" type="#_x0000_t67" style="position:absolute;left:11414;top:6041;width:168;height: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dYAMQA&#10;AADbAAAADwAAAGRycy9kb3ducmV2LnhtbESPQWvCQBSE7wX/w/IEb3UTD9KmriKi4FFjRXt7ZJ9J&#10;NPs2ZDcm9te7hYLHYWa+YWaL3lTiTo0rLSuIxxEI4szqknMF34fN+wcI55E1VpZJwYMcLOaDtxkm&#10;2na8p3vqcxEg7BJUUHhfJ1K6rCCDbmxr4uBdbGPQB9nkUjfYBbip5CSKptJgyWGhwJpWBWW3tDUK&#10;rr/d+nNz3u9SfhzbOG9Py5/pSanRsF9+gfDU+1f4v73VCiYx/H0JP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HWADEAAAA2wAAAA8AAAAAAAAAAAAAAAAAmAIAAGRycy9k&#10;b3ducmV2LnhtbFBLBQYAAAAABAAEAPUAAACJAwAAAAA=&#10;" adj="19651">
                  <v:textbox style="layout-flow:vertical-ideographic"/>
                </v:shape>
                <v:shape id="AutoShape 70" o:spid="_x0000_s1040" style="position:absolute;left:7521;top:5779;width:1605;height:78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UQGMEA&#10;AADbAAAADwAAAGRycy9kb3ducmV2LnhtbESPQWvCQBSE70L/w/IKvUjdmIPY1FWkIHgrjdrzI/uS&#10;DWbfC9ltTP99tyB4HGbmG2azm3ynRhpCK2xguchAEVdiW24MnE+H1zWoEJEtdsJk4JcC7LZPsw0W&#10;Vm78RWMZG5UgHAo04GLsC61D5chjWEhPnLxaBo8xyaHRdsBbgvtO51m20h5bTgsOe/pwVF3LH2/g&#10;sy5Xh4sfXSkSL/L9Rmddz415eZ7276AiTfERvreP1kCew/+X9AP0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1EBjBAAAA2wAAAA8AAAAAAAAAAAAAAAAAmAIAAGRycy9kb3du&#10;cmV2LnhtbFBLBQYAAAAABAAEAPUAAACGAwAAAAA=&#10;" path="m21600,6079l15126,r,2912l12427,2912c5564,2912,,7052,,12158r,9442l6474,21600r,-9442c6474,10550,9139,9246,12427,9246r2699,l15126,12158,21600,6079xe">
                  <v:stroke joinstyle="miter"/>
                  <v:path o:connecttype="custom" o:connectlocs="0,0;0,0;0,0;1,0" o:connectangles="270,90,90,0" textboxrect="12422,2917,18222,9245"/>
                </v:shape>
                <v:shape id="AutoShape 71" o:spid="_x0000_s1041" type="#_x0000_t67" style="position:absolute;left:6153;top:5634;width:393;height: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83B8MA&#10;AADbAAAADwAAAGRycy9kb3ducmV2LnhtbESPS4vCQBCE7wv+h6EFL6IT47JIdBSf4LJ48IHnJtMm&#10;wUxPyIwa/70jCHssquorajJrTCnuVLvCsoJBPwJBnFpdcKbgdNz0RiCcR9ZYWiYFT3Iwm7a+Jpho&#10;++A93Q8+EwHCLkEFufdVIqVLczLo+rYiDt7F1gZ9kHUmdY2PADeljKPoRxosOCzkWNEyp/R6uBkF&#10;0trFcOfWp++/eNetRouV/j0fleq0m/kYhKfG/4c/7a1WEA/h/SX8ADl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83B8MAAADbAAAADwAAAAAAAAAAAAAAAACYAgAAZHJzL2Rv&#10;d25yZXYueG1sUEsFBgAAAAAEAAQA9QAAAIgDAAAAAA==&#10;" adj="15612">
                  <v:textbox style="layout-flow:vertical-ideographic"/>
                </v:shape>
                <v:rect id="Rectangle 19" o:spid="_x0000_s1042" style="position:absolute;left:1282;top:5714;width:2775;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McRsQA&#10;AADbAAAADwAAAGRycy9kb3ducmV2LnhtbESPW2sCMRSE3wv9D+EUfCmarYjUrVGsIIggxRvo22Fz&#10;9lKTk2UTdf33piD0cZiZb5jxtLVGXKnxlWMFH70EBHHmdMWFgv1u0f0E4QOyRuOYFNzJw3Ty+jLG&#10;VLsbb+i6DYWIEPYpKihDqFMpfVaSRd9zNXH0ctdYDFE2hdQN3iLcGtlPkqG0WHFcKLGmeUnZeXux&#10;Cr5n2Sj/1T9nSk7HfL2nw8q8G6U6b+3sC0SgNvyHn+2lVtAfwN+X+APk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zHEbEAAAA2wAAAA8AAAAAAAAAAAAAAAAAmAIAAGRycy9k&#10;b3ducmV2LnhtbFBLBQYAAAAABAAEAPUAAACJAwAAAAA=&#10;" fillcolor="white [3201]" strokecolor="#92cddc [1944]" strokeweight="1pt">
                  <v:fill color2="#b6dde8 [1304]" focus="100%" type="gradient"/>
                  <v:shadow on="t" color="#205867 [1608]" opacity=".5" offset="1pt"/>
                  <v:textbox>
                    <w:txbxContent>
                      <w:p w:rsidR="003254C9" w:rsidRPr="00B55244" w:rsidRDefault="003254C9" w:rsidP="001E7C52">
                        <w:pPr>
                          <w:jc w:val="center"/>
                          <w:rPr>
                            <w:sz w:val="20"/>
                            <w:szCs w:val="20"/>
                          </w:rPr>
                        </w:pPr>
                        <w:r>
                          <w:rPr>
                            <w:sz w:val="20"/>
                            <w:szCs w:val="20"/>
                          </w:rPr>
                          <w:t>Международни консултанти</w:t>
                        </w:r>
                      </w:p>
                    </w:txbxContent>
                  </v:textbox>
                </v:rect>
                <v:shape id="AutoShape 73" o:spid="_x0000_s1043" style="position:absolute;left:4057;top:5702;width:1535;height:59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FVLsQA&#10;AADbAAAADwAAAGRycy9kb3ducmV2LnhtbESPQWvCQBSE74X+h+UVvOmmoqWNriJiRLAXbcXrI/tM&#10;Unffhuxq4r93BaHHYWa+YabzzhpxpcZXjhW8DxIQxLnTFRcKfn+y/icIH5A1Gsek4EYe5rPXlymm&#10;2rW8o+s+FCJC2KeooAyhTqX0eUkW/cDVxNE7ucZiiLIppG6wjXBr5DBJPqTFiuNCiTUtS8rP+4tV&#10;sN5+jdZ/2fnw3TqfbdzRrBa5Uar31i0mIAJ14T/8bG+0guEYHl/iD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BVS7EAAAA2wAAAA8AAAAAAAAAAAAAAAAAmAIAAGRycy9k&#10;b3ducmV2LnhtbFBLBQYAAAAABAAEAPUAAACJAwAAAAA=&#10;" path="m21600,6079l15126,r,2912l12427,2912c5564,2912,,7052,,12158r,9442l6474,21600r,-9442c6474,10550,9139,9246,12427,9246r2699,l15126,12158,21600,6079xe">
                  <v:stroke joinstyle="miter"/>
                  <v:path o:connecttype="custom" o:connectlocs="0,0;0,0;0,0;1,0" o:connectangles="270,90,90,0" textboxrect="12425,2914,18223,9252"/>
                </v:shape>
                <w10:wrap type="tight"/>
              </v:group>
            </w:pict>
          </mc:Fallback>
        </mc:AlternateContent>
      </w:r>
    </w:p>
    <w:p w:rsidR="00B15F0F" w:rsidRDefault="00B15F0F" w:rsidP="00B15F0F">
      <w:pPr>
        <w:ind w:left="1068"/>
        <w:rPr>
          <w:rFonts w:asciiTheme="majorHAnsi" w:hAnsiTheme="majorHAnsi"/>
        </w:rPr>
      </w:pPr>
    </w:p>
    <w:p w:rsidR="00B15F0F" w:rsidRDefault="00E658C0" w:rsidP="00B15F0F">
      <w:pPr>
        <w:ind w:left="1068"/>
        <w:rPr>
          <w:rFonts w:asciiTheme="majorHAnsi" w:hAnsiTheme="majorHAnsi"/>
        </w:rPr>
      </w:pPr>
      <w:r>
        <w:rPr>
          <w:noProof/>
        </w:rPr>
        <mc:AlternateContent>
          <mc:Choice Requires="wps">
            <w:drawing>
              <wp:anchor distT="0" distB="0" distL="114300" distR="114300" simplePos="0" relativeHeight="251677696" behindDoc="0" locked="0" layoutInCell="1" allowOverlap="1">
                <wp:simplePos x="0" y="0"/>
                <wp:positionH relativeFrom="column">
                  <wp:posOffset>4191000</wp:posOffset>
                </wp:positionH>
                <wp:positionV relativeFrom="paragraph">
                  <wp:posOffset>833755</wp:posOffset>
                </wp:positionV>
                <wp:extent cx="1300480" cy="125095"/>
                <wp:effectExtent l="0" t="19050" r="33020" b="46355"/>
                <wp:wrapNone/>
                <wp:docPr id="36"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0480" cy="125095"/>
                        </a:xfrm>
                        <a:prstGeom prst="rightArrow">
                          <a:avLst>
                            <a:gd name="adj1" fmla="val 50000"/>
                            <a:gd name="adj2" fmla="val 22918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FD82CE2" id="AutoShape 64" o:spid="_x0000_s1026" type="#_x0000_t13" style="position:absolute;margin-left:330pt;margin-top:65.65pt;width:102.4pt;height: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" adj="16838"/>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5514975</wp:posOffset>
                </wp:positionH>
                <wp:positionV relativeFrom="paragraph">
                  <wp:posOffset>652780</wp:posOffset>
                </wp:positionV>
                <wp:extent cx="1210310" cy="268605"/>
                <wp:effectExtent l="0" t="0" r="46990" b="55245"/>
                <wp:wrapNone/>
                <wp:docPr id="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0310" cy="26860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3254C9" w:rsidRPr="00B55244" w:rsidRDefault="003254C9" w:rsidP="00CE6EE2">
                            <w:pPr>
                              <w:jc w:val="center"/>
                              <w:rPr>
                                <w:sz w:val="20"/>
                                <w:szCs w:val="20"/>
                              </w:rPr>
                            </w:pPr>
                            <w:r>
                              <w:rPr>
                                <w:sz w:val="20"/>
                                <w:szCs w:val="20"/>
                              </w:rPr>
                              <w:t xml:space="preserve">Младши експерт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Rectangle 6" o:spid="_x0000_s1044" style="position:absolute;left:0;text-align:left;margin-left:434.25pt;margin-top:51.4pt;width:95.3pt;height:2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" fillcolor="white [3201]" strokecolor="#92cddc [1944]" strokeweight="1pt">
                <v:fill color2="#b6dde8 [1304]" focus="100%" type="gradient"/>
                <v:shadow on="t" color="#205867 [1608]" opacity=".5" offset="1pt"/>
                <v:textbox>
                  <w:txbxContent>
                    <w:p w:rsidR="003254C9" w:rsidRPr="00B55244" w:rsidRDefault="003254C9" w:rsidP="00CE6EE2">
                      <w:pPr>
                        <w:jc w:val="center"/>
                        <w:rPr>
                          <w:sz w:val="20"/>
                          <w:szCs w:val="20"/>
                        </w:rPr>
                      </w:pPr>
                      <w:r>
                        <w:rPr>
                          <w:sz w:val="20"/>
                          <w:szCs w:val="20"/>
                        </w:rPr>
                        <w:t xml:space="preserve">Младши експерт </w:t>
                      </w:r>
                    </w:p>
                  </w:txbxContent>
                </v:textbox>
              </v:rect>
            </w:pict>
          </mc:Fallback>
        </mc:AlternateContent>
      </w:r>
    </w:p>
    <w:p w:rsidR="00B15F0F" w:rsidRDefault="00B15F0F" w:rsidP="00B15F0F">
      <w:pPr>
        <w:ind w:left="1068"/>
        <w:rPr>
          <w:rFonts w:asciiTheme="majorHAnsi" w:hAnsiTheme="majorHAnsi"/>
        </w:rPr>
      </w:pPr>
    </w:p>
    <w:p w:rsidR="00B15F0F" w:rsidRDefault="00B15F0F" w:rsidP="00B15F0F">
      <w:pPr>
        <w:ind w:left="1068"/>
        <w:rPr>
          <w:rFonts w:asciiTheme="majorHAnsi" w:hAnsiTheme="majorHAnsi"/>
        </w:rPr>
      </w:pPr>
    </w:p>
    <w:p w:rsidR="00B15F0F" w:rsidRDefault="00B15F0F" w:rsidP="00B15F0F">
      <w:pPr>
        <w:ind w:left="1068"/>
        <w:rPr>
          <w:rFonts w:asciiTheme="majorHAnsi" w:hAnsiTheme="majorHAnsi"/>
        </w:rPr>
      </w:pPr>
    </w:p>
    <w:p w:rsidR="00B15F0F" w:rsidRDefault="00B15F0F" w:rsidP="00B15F0F">
      <w:pPr>
        <w:ind w:left="1068"/>
        <w:rPr>
          <w:rFonts w:asciiTheme="majorHAnsi" w:hAnsiTheme="majorHAnsi"/>
        </w:rPr>
      </w:pPr>
    </w:p>
    <w:p w:rsidR="00CE6EE2" w:rsidRDefault="00CE6EE2" w:rsidP="00CE6EE2">
      <w:pPr>
        <w:ind w:firstLine="708"/>
        <w:jc w:val="both"/>
        <w:rPr>
          <w:rFonts w:ascii="Cambria" w:hAnsi="Cambria"/>
          <w:sz w:val="20"/>
          <w:szCs w:val="20"/>
        </w:rPr>
      </w:pPr>
    </w:p>
    <w:p w:rsidR="00511A25" w:rsidRDefault="00511A25" w:rsidP="00CE6EE2">
      <w:pPr>
        <w:ind w:firstLine="708"/>
        <w:jc w:val="both"/>
        <w:rPr>
          <w:rFonts w:ascii="Cambria" w:hAnsi="Cambria"/>
          <w:sz w:val="22"/>
          <w:szCs w:val="22"/>
          <w:highlight w:val="yellow"/>
        </w:rPr>
      </w:pPr>
    </w:p>
    <w:p w:rsidR="00511A25" w:rsidRDefault="00511A25" w:rsidP="00CE6EE2">
      <w:pPr>
        <w:ind w:firstLine="708"/>
        <w:jc w:val="both"/>
        <w:rPr>
          <w:rFonts w:ascii="Cambria" w:hAnsi="Cambria"/>
          <w:sz w:val="22"/>
          <w:szCs w:val="22"/>
          <w:highlight w:val="yellow"/>
        </w:rPr>
      </w:pPr>
    </w:p>
    <w:p w:rsidR="00511A25" w:rsidRDefault="00511A25" w:rsidP="00CE6EE2">
      <w:pPr>
        <w:ind w:firstLine="708"/>
        <w:jc w:val="both"/>
        <w:rPr>
          <w:rFonts w:ascii="Cambria" w:hAnsi="Cambria"/>
          <w:sz w:val="22"/>
          <w:szCs w:val="22"/>
          <w:highlight w:val="yellow"/>
        </w:rPr>
      </w:pPr>
    </w:p>
    <w:p w:rsidR="00511A25" w:rsidRDefault="00511A25" w:rsidP="00CE6EE2">
      <w:pPr>
        <w:ind w:firstLine="708"/>
        <w:jc w:val="both"/>
        <w:rPr>
          <w:rFonts w:ascii="Cambria" w:hAnsi="Cambria"/>
          <w:sz w:val="22"/>
          <w:szCs w:val="22"/>
          <w:highlight w:val="yellow"/>
        </w:rPr>
      </w:pPr>
    </w:p>
    <w:p w:rsidR="00511A25" w:rsidRDefault="00511A25" w:rsidP="00CE6EE2">
      <w:pPr>
        <w:ind w:firstLine="708"/>
        <w:jc w:val="both"/>
        <w:rPr>
          <w:rFonts w:ascii="Cambria" w:hAnsi="Cambria"/>
          <w:sz w:val="22"/>
          <w:szCs w:val="22"/>
          <w:highlight w:val="yellow"/>
        </w:rPr>
      </w:pPr>
    </w:p>
    <w:p w:rsidR="00511A25" w:rsidRDefault="00511A25" w:rsidP="00CE6EE2">
      <w:pPr>
        <w:ind w:firstLine="708"/>
        <w:jc w:val="both"/>
        <w:rPr>
          <w:rFonts w:ascii="Cambria" w:hAnsi="Cambria"/>
          <w:sz w:val="22"/>
          <w:szCs w:val="22"/>
          <w:highlight w:val="yellow"/>
        </w:rPr>
      </w:pPr>
    </w:p>
    <w:p w:rsidR="00511A25" w:rsidRDefault="00511A25" w:rsidP="00CE6EE2">
      <w:pPr>
        <w:ind w:firstLine="708"/>
        <w:jc w:val="both"/>
        <w:rPr>
          <w:rFonts w:ascii="Cambria" w:hAnsi="Cambria"/>
          <w:sz w:val="22"/>
          <w:szCs w:val="22"/>
          <w:highlight w:val="yellow"/>
        </w:rPr>
      </w:pPr>
    </w:p>
    <w:p w:rsidR="0008052E" w:rsidRDefault="0008052E" w:rsidP="0008052E">
      <w:pPr>
        <w:rPr>
          <w:rFonts w:asciiTheme="majorHAnsi" w:hAnsiTheme="majorHAnsi"/>
        </w:rPr>
      </w:pPr>
    </w:p>
    <w:p w:rsidR="00207CEC" w:rsidRPr="00B5184F" w:rsidRDefault="00B15F0F" w:rsidP="00207CEC">
      <w:pPr>
        <w:ind w:firstLine="708"/>
        <w:jc w:val="both"/>
        <w:rPr>
          <w:rFonts w:asciiTheme="majorHAnsi" w:hAnsiTheme="majorHAnsi"/>
        </w:rPr>
      </w:pPr>
      <w:r w:rsidRPr="00B5184F">
        <w:rPr>
          <w:rFonts w:asciiTheme="majorHAnsi" w:hAnsiTheme="majorHAnsi"/>
        </w:rPr>
        <w:t xml:space="preserve">През </w:t>
      </w:r>
      <w:r w:rsidR="00B5184F" w:rsidRPr="00B5184F">
        <w:rPr>
          <w:rFonts w:asciiTheme="majorHAnsi" w:hAnsiTheme="majorHAnsi"/>
        </w:rPr>
        <w:t>втората</w:t>
      </w:r>
      <w:r w:rsidRPr="00B5184F">
        <w:rPr>
          <w:rFonts w:asciiTheme="majorHAnsi" w:hAnsiTheme="majorHAnsi"/>
        </w:rPr>
        <w:t xml:space="preserve"> година от президентския мандат </w:t>
      </w:r>
      <w:r w:rsidR="00B5184F" w:rsidRPr="00B5184F">
        <w:rPr>
          <w:rFonts w:asciiTheme="majorHAnsi" w:hAnsiTheme="majorHAnsi"/>
        </w:rPr>
        <w:t xml:space="preserve">основна цел в </w:t>
      </w:r>
      <w:r w:rsidRPr="00B5184F">
        <w:rPr>
          <w:rFonts w:asciiTheme="majorHAnsi" w:hAnsiTheme="majorHAnsi"/>
        </w:rPr>
        <w:t xml:space="preserve">дейността на Комисията </w:t>
      </w:r>
      <w:r w:rsidR="00EE0AE1" w:rsidRPr="00B5184F">
        <w:rPr>
          <w:rFonts w:asciiTheme="majorHAnsi" w:hAnsiTheme="majorHAnsi"/>
        </w:rPr>
        <w:t>б</w:t>
      </w:r>
      <w:r w:rsidRPr="00B5184F">
        <w:rPr>
          <w:rFonts w:asciiTheme="majorHAnsi" w:hAnsiTheme="majorHAnsi"/>
        </w:rPr>
        <w:t xml:space="preserve">е </w:t>
      </w:r>
      <w:r w:rsidR="00B5184F" w:rsidRPr="00B5184F">
        <w:rPr>
          <w:rFonts w:asciiTheme="majorHAnsi" w:hAnsiTheme="majorHAnsi"/>
        </w:rPr>
        <w:t>да развие информационната и експертната основа на практиката по упражняване на правото на помилване и я утвърди като стандарт за</w:t>
      </w:r>
      <w:r w:rsidR="00EE0AE1" w:rsidRPr="00B5184F">
        <w:rPr>
          <w:rFonts w:asciiTheme="majorHAnsi" w:hAnsiTheme="majorHAnsi"/>
          <w:b/>
        </w:rPr>
        <w:t xml:space="preserve"> прозрачна политика</w:t>
      </w:r>
      <w:r w:rsidR="00B5184F" w:rsidRPr="00B5184F">
        <w:rPr>
          <w:rFonts w:asciiTheme="majorHAnsi" w:hAnsiTheme="majorHAnsi"/>
          <w:b/>
        </w:rPr>
        <w:t>, основана на знание</w:t>
      </w:r>
      <w:r w:rsidR="00EE0AE1" w:rsidRPr="00B5184F">
        <w:rPr>
          <w:rFonts w:asciiTheme="majorHAnsi" w:hAnsiTheme="majorHAnsi"/>
        </w:rPr>
        <w:t>.</w:t>
      </w:r>
    </w:p>
    <w:p w:rsidR="00207CEC" w:rsidRPr="00B5184F" w:rsidRDefault="00307BCB" w:rsidP="00207CEC">
      <w:pPr>
        <w:ind w:firstLine="708"/>
        <w:jc w:val="both"/>
        <w:rPr>
          <w:rFonts w:asciiTheme="majorHAnsi" w:hAnsiTheme="majorHAnsi"/>
        </w:rPr>
      </w:pPr>
      <w:r w:rsidRPr="00B5184F">
        <w:rPr>
          <w:rFonts w:asciiTheme="majorHAnsi" w:hAnsiTheme="majorHAnsi"/>
        </w:rPr>
        <w:t>За постигане на тази цел Комисията</w:t>
      </w:r>
      <w:r w:rsidR="002B1760" w:rsidRPr="00B5184F">
        <w:rPr>
          <w:rFonts w:asciiTheme="majorHAnsi" w:hAnsiTheme="majorHAnsi"/>
        </w:rPr>
        <w:t>:</w:t>
      </w:r>
    </w:p>
    <w:p w:rsidR="0027110F" w:rsidRPr="00B5184F" w:rsidRDefault="0027110F" w:rsidP="0027110F">
      <w:pPr>
        <w:pStyle w:val="ListParagraph"/>
        <w:ind w:left="0" w:firstLine="708"/>
        <w:jc w:val="both"/>
        <w:rPr>
          <w:rFonts w:asciiTheme="majorHAnsi" w:hAnsiTheme="majorHAnsi"/>
        </w:rPr>
      </w:pPr>
      <w:r w:rsidRPr="00B5184F">
        <w:rPr>
          <w:rFonts w:asciiTheme="majorHAnsi" w:hAnsiTheme="majorHAnsi"/>
        </w:rPr>
        <w:t xml:space="preserve">- изгради </w:t>
      </w:r>
      <w:r w:rsidRPr="00B5184F">
        <w:rPr>
          <w:rFonts w:asciiTheme="majorHAnsi" w:hAnsiTheme="majorHAnsi"/>
          <w:b/>
        </w:rPr>
        <w:t xml:space="preserve">електронна система за управление на дейността си, която изцяло дигитализира </w:t>
      </w:r>
      <w:r w:rsidRPr="00B5184F">
        <w:rPr>
          <w:rFonts w:asciiTheme="majorHAnsi" w:hAnsiTheme="majorHAnsi"/>
        </w:rPr>
        <w:t xml:space="preserve">процеса по разглеждане, решаване, архивиране и статистическо обработване на данните от молбите за помилване, поддържа електронни папки за всеки молител и </w:t>
      </w:r>
      <w:r w:rsidRPr="00B5184F">
        <w:rPr>
          <w:rFonts w:asciiTheme="majorHAnsi" w:hAnsiTheme="majorHAnsi"/>
          <w:b/>
        </w:rPr>
        <w:t xml:space="preserve">генерира статистическа информация по множество показатели, достъпна пряко през </w:t>
      </w:r>
      <w:r w:rsidRPr="00B5184F">
        <w:rPr>
          <w:rFonts w:asciiTheme="majorHAnsi" w:hAnsiTheme="majorHAnsi"/>
          <w:b/>
        </w:rPr>
        <w:lastRenderedPageBreak/>
        <w:t>електронната страница на държавния глава</w:t>
      </w:r>
      <w:r w:rsidRPr="00B5184F">
        <w:rPr>
          <w:rFonts w:asciiTheme="majorHAnsi" w:hAnsiTheme="majorHAnsi"/>
        </w:rPr>
        <w:t>. Системата е на стойност 7500 лева и е изградена по проекта на Комисията ,,Политики, основани на знание: поглед към бъдеше, свободно от престъпност“, подкрепен за 2013 г. от Правната програма за Югоизточна Европа на Фондация ,,Конрад Аденауер“. Системата позволява на гражданите да следят в реално време работата на Комисията, като получават информация за динамиката на молбите, молителите по вид, пол, възраст, образование, професия, семейно положение, здравен статус, нива и зони на рецидивен риск, минали помилвания, място на изтърпяване на наказанието, вид престъпление, вид наказание, мотиви на молбата, предложения на Комисията и мотивите за тях. Освен това системата съществено улеснява Комисията при аналитичното обобщаване на нейната практика и извеждане на тенденции, с които да съобразява развитието на института на помилването.</w:t>
      </w:r>
    </w:p>
    <w:p w:rsidR="0027110F" w:rsidRPr="00B5184F" w:rsidRDefault="0027110F" w:rsidP="0027110F">
      <w:pPr>
        <w:pStyle w:val="ListParagraph"/>
        <w:ind w:left="0" w:firstLine="708"/>
        <w:jc w:val="both"/>
        <w:rPr>
          <w:rFonts w:asciiTheme="majorHAnsi" w:hAnsiTheme="majorHAnsi"/>
        </w:rPr>
      </w:pPr>
      <w:r w:rsidRPr="00B5184F">
        <w:rPr>
          <w:rFonts w:asciiTheme="majorHAnsi" w:hAnsiTheme="majorHAnsi"/>
        </w:rPr>
        <w:t xml:space="preserve">- проведе </w:t>
      </w:r>
      <w:r w:rsidRPr="00B5184F">
        <w:rPr>
          <w:rFonts w:asciiTheme="majorHAnsi" w:hAnsiTheme="majorHAnsi"/>
          <w:b/>
        </w:rPr>
        <w:t>серия първи по рода си изследвания по наказателноправни проблеми</w:t>
      </w:r>
      <w:r w:rsidRPr="00B5184F">
        <w:rPr>
          <w:rFonts w:asciiTheme="majorHAnsi" w:hAnsiTheme="majorHAnsi"/>
        </w:rPr>
        <w:t>: ,,Най-тежкото наказание в Европа: сравнителноправно изследване“ (доц. д-р Ива Пушкарова), ,,Особености на помилването при непълнолетните“ (Диляна Калоянова), ,,Помилването: прозрачност на процедурата и граници на правото на помилване“ (Екатерина Михайлова), ,,Пълното и частичното помилване: самостоятелни институти“ (доц. д-р Ива Пушкарова), ,,Системата за оценка на риска от рецидив през погледа на пенитенциарната система“ (проф. дюн Юлия Бояджиева), ,,Мерките за пробационен надзор в контекста на понятиет</w:t>
      </w:r>
      <w:r w:rsidR="00557619">
        <w:rPr>
          <w:rFonts w:asciiTheme="majorHAnsi" w:hAnsiTheme="majorHAnsi"/>
        </w:rPr>
        <w:t>о за наказание“ (доц д-р Ива Пуш</w:t>
      </w:r>
      <w:r w:rsidRPr="00B5184F">
        <w:rPr>
          <w:rFonts w:asciiTheme="majorHAnsi" w:hAnsiTheme="majorHAnsi"/>
        </w:rPr>
        <w:t>карова), ,,Съдебната практика по условно предсрочно освобождаване“ (доц. д-р Ива Пушкарова, проф. дюн Юлия Бояджиева, Косьо Иванов), ,,Специфични криминогенни фактори: погледът на новите поколения“ (стажантски екип на Комисията). Всички изследвания бяха представени на трите проведени от Комисията конференции през 2013 г., публикувани на електронната страница на държавния глава, а част от тях – и в правните списания ,,Общество и право“ и ,,Теза“. Всяко от изследванията засяга практически проблеми на наказателната политика и изводите му са пряко свързани с решаването на молби за помилване.</w:t>
      </w:r>
    </w:p>
    <w:p w:rsidR="0027110F" w:rsidRPr="00B5184F" w:rsidRDefault="0027110F" w:rsidP="0027110F">
      <w:pPr>
        <w:pStyle w:val="ListParagraph"/>
        <w:ind w:left="0" w:firstLine="708"/>
        <w:jc w:val="both"/>
        <w:rPr>
          <w:rFonts w:asciiTheme="majorHAnsi" w:hAnsiTheme="majorHAnsi"/>
        </w:rPr>
      </w:pPr>
      <w:r w:rsidRPr="00B5184F">
        <w:rPr>
          <w:rFonts w:asciiTheme="majorHAnsi" w:hAnsiTheme="majorHAnsi"/>
        </w:rPr>
        <w:t xml:space="preserve">- продължи да развива </w:t>
      </w:r>
      <w:r w:rsidRPr="00B5184F">
        <w:rPr>
          <w:rFonts w:asciiTheme="majorHAnsi" w:hAnsiTheme="majorHAnsi"/>
          <w:b/>
        </w:rPr>
        <w:t>партньорските отношения с органите от системата за изпълнение на наказанията, на прокуратурата и на съда</w:t>
      </w:r>
      <w:r w:rsidRPr="00B5184F">
        <w:rPr>
          <w:rFonts w:asciiTheme="majorHAnsi" w:hAnsiTheme="majorHAnsi"/>
        </w:rPr>
        <w:t>. Установени са механизми за обмен на информация, взаимно участие в работни групи, конференции и изследвания и др.</w:t>
      </w:r>
    </w:p>
    <w:p w:rsidR="00B5184F" w:rsidRPr="00B5184F" w:rsidRDefault="00B5184F" w:rsidP="00B5184F">
      <w:pPr>
        <w:pStyle w:val="ListParagraph"/>
        <w:ind w:left="0" w:firstLine="708"/>
        <w:jc w:val="both"/>
        <w:rPr>
          <w:rFonts w:asciiTheme="majorHAnsi" w:hAnsiTheme="majorHAnsi"/>
        </w:rPr>
      </w:pPr>
      <w:r w:rsidRPr="00B5184F">
        <w:rPr>
          <w:rFonts w:asciiTheme="majorHAnsi" w:hAnsiTheme="majorHAnsi"/>
        </w:rPr>
        <w:t xml:space="preserve">- съвместно със специализирани екипи на всички затвори проведе общо 15 работни срещи, четири семинара и две конференции по проблемите на действащата </w:t>
      </w:r>
      <w:r w:rsidRPr="00B5184F">
        <w:rPr>
          <w:rFonts w:asciiTheme="majorHAnsi" w:hAnsiTheme="majorHAnsi"/>
          <w:b/>
        </w:rPr>
        <w:t>система за оценка на риска от рецидив и от сериозни вреди</w:t>
      </w:r>
      <w:r w:rsidRPr="00B5184F">
        <w:rPr>
          <w:rFonts w:asciiTheme="majorHAnsi" w:hAnsiTheme="majorHAnsi"/>
        </w:rPr>
        <w:t xml:space="preserve"> в рамките на проект на Комисията ,,От риск към сигурност: реформа на системата за оценка на риска от рецидив“, подкрепен за 2013 г. от Фондация ,,Фридрих Еберт“. Междувременно беше проучена практиката на съдилищата по условно предсрочно освобождаване, която също ползва справки за осъдените лица, изготвени на основата на тази система. В резултат на интензивните съвместни усилия действащата система бе обновена, а практиката по прилагането й – уеднаквена. Тези резултати влияят не само на качеството на работата на затворите с осъдените, но и на съдебната власт и на Комисията по помилването, които ползват оценката на риска, когато преценяват дали осъденият да бъде условно предсрочно освободен или помилван.</w:t>
      </w:r>
    </w:p>
    <w:p w:rsidR="00B5184F" w:rsidRPr="00B5184F" w:rsidRDefault="00B5184F" w:rsidP="00B5184F">
      <w:pPr>
        <w:pStyle w:val="ListParagraph"/>
        <w:ind w:left="0" w:firstLine="708"/>
        <w:jc w:val="both"/>
        <w:rPr>
          <w:rFonts w:asciiTheme="majorHAnsi" w:hAnsiTheme="majorHAnsi"/>
        </w:rPr>
      </w:pPr>
      <w:r w:rsidRPr="00B5184F">
        <w:rPr>
          <w:rFonts w:asciiTheme="majorHAnsi" w:hAnsiTheme="majorHAnsi"/>
        </w:rPr>
        <w:t xml:space="preserve">- разви сътрудничество с </w:t>
      </w:r>
      <w:r w:rsidRPr="00B5184F">
        <w:rPr>
          <w:rFonts w:asciiTheme="majorHAnsi" w:hAnsiTheme="majorHAnsi"/>
          <w:b/>
        </w:rPr>
        <w:t>Комисията по предоставяне на убежище</w:t>
      </w:r>
      <w:r w:rsidRPr="00B5184F">
        <w:rPr>
          <w:rFonts w:asciiTheme="majorHAnsi" w:hAnsiTheme="majorHAnsi"/>
        </w:rPr>
        <w:t xml:space="preserve"> при президента при разрешаването на конкретни въпроси, свързани с правото на помилване на чужди граждани, търсещи закрила.</w:t>
      </w:r>
    </w:p>
    <w:p w:rsidR="00B5184F" w:rsidRPr="00B5184F" w:rsidRDefault="00B5184F" w:rsidP="00B5184F">
      <w:pPr>
        <w:pStyle w:val="ListParagraph"/>
        <w:ind w:left="0" w:firstLine="708"/>
        <w:jc w:val="both"/>
        <w:rPr>
          <w:rFonts w:asciiTheme="majorHAnsi" w:hAnsiTheme="majorHAnsi"/>
        </w:rPr>
      </w:pPr>
      <w:r w:rsidRPr="00B5184F">
        <w:rPr>
          <w:rFonts w:asciiTheme="majorHAnsi" w:hAnsiTheme="majorHAnsi"/>
        </w:rPr>
        <w:t xml:space="preserve">- продължи практиката си по </w:t>
      </w:r>
      <w:r w:rsidRPr="00B5184F">
        <w:rPr>
          <w:rFonts w:asciiTheme="majorHAnsi" w:hAnsiTheme="majorHAnsi"/>
          <w:b/>
        </w:rPr>
        <w:t>провеждане на научни конференции</w:t>
      </w:r>
      <w:r w:rsidRPr="00B5184F">
        <w:rPr>
          <w:rFonts w:asciiTheme="majorHAnsi" w:hAnsiTheme="majorHAnsi"/>
        </w:rPr>
        <w:t xml:space="preserve"> за представяне и обсъждане на изследвания и очертани от практиката проблеми. През 2013 г. под егидата на Вицепрезидента бяха проведени конференциите ,,Политики, основани на знание: поглед към бъдеше, свободно от престъпност“ (10.07.2013 г.) в рамките на едноименния проект, подкрепен от Фондация ,,Конрад Аденауер“; ,,От риск към сигурност: реформа на системата за оценка на риска от рецидив (11.07.2013 г.) в рамките на едноименния проект, подкрепен </w:t>
      </w:r>
      <w:r w:rsidRPr="00B5184F">
        <w:rPr>
          <w:rFonts w:asciiTheme="majorHAnsi" w:hAnsiTheme="majorHAnsi"/>
        </w:rPr>
        <w:lastRenderedPageBreak/>
        <w:t>от Фондация ,,Фридрих Еберт“, и ,,Помилването като държавна политика“ (7-8.11.2013 г.), представляваща заключи</w:t>
      </w:r>
      <w:r w:rsidR="0008052E">
        <w:rPr>
          <w:rFonts w:asciiTheme="majorHAnsi" w:hAnsiTheme="majorHAnsi"/>
        </w:rPr>
        <w:t>-</w:t>
      </w:r>
      <w:r w:rsidRPr="00B5184F">
        <w:rPr>
          <w:rFonts w:asciiTheme="majorHAnsi" w:hAnsiTheme="majorHAnsi"/>
        </w:rPr>
        <w:t>телна конференция по двата проекта. Представени бяха основните изводи от мащабни сравнително-правни изследвания на Комисията, анализи на практиката по помилването и проучвания на съдебната практика. По-конкретно тя бяха насочени към конкретни практически проблеми на наказателната политика на държавата, които възникват при взаимодействието на отделните власти и са свързани с приложното поле на помилването спрямо институти, прилагани от съдебната власт (условното предсрочно освобождаване, замяната на доживотния затвор, помилването на непълнолетните осъдени, режимите на най-тежкото наказание в Европа и механизмите за облекчаването му, помилването като конституционна политика, особености на видовете помилване при изпълнението на различни видове наказания и др.). Другата група изследвания беше насочена към обезпечаване на експертното взаимодействие със затворите и подобряване на системата за оценка на правонарушителя, която органите по изпълнение на наказанията прилагат, за да изготвят справките за осъдените, молещи за помилване.</w:t>
      </w:r>
    </w:p>
    <w:p w:rsidR="00B5184F" w:rsidRDefault="00B5184F" w:rsidP="0008052E">
      <w:pPr>
        <w:pStyle w:val="ListParagraph"/>
        <w:ind w:left="0" w:firstLine="644"/>
        <w:jc w:val="both"/>
        <w:rPr>
          <w:rFonts w:asciiTheme="majorHAnsi" w:hAnsiTheme="majorHAnsi"/>
        </w:rPr>
      </w:pPr>
      <w:r w:rsidRPr="00B5184F">
        <w:rPr>
          <w:rFonts w:asciiTheme="majorHAnsi" w:hAnsiTheme="majorHAnsi"/>
        </w:rPr>
        <w:t xml:space="preserve">Отзиви за конференциите, резюмета или пълните текстове на основните доклади бяха публикувани в различни броеве на сп. Общество и право, издавано от Съюза на юристите в България. Същите са достъпни и на интернет-страницата на държавния глава. </w:t>
      </w:r>
    </w:p>
    <w:p w:rsidR="00B5184F" w:rsidRPr="002F5CAF" w:rsidRDefault="00B5184F" w:rsidP="00B5184F">
      <w:pPr>
        <w:pStyle w:val="ListParagraph"/>
        <w:ind w:left="0" w:firstLine="708"/>
        <w:jc w:val="both"/>
        <w:rPr>
          <w:rFonts w:asciiTheme="majorHAnsi" w:hAnsiTheme="majorHAnsi"/>
        </w:rPr>
      </w:pPr>
      <w:r>
        <w:rPr>
          <w:rFonts w:asciiTheme="majorHAnsi" w:hAnsiTheme="majorHAnsi"/>
        </w:rPr>
        <w:t xml:space="preserve">- </w:t>
      </w:r>
      <w:r w:rsidRPr="002F5CAF">
        <w:rPr>
          <w:rFonts w:asciiTheme="majorHAnsi" w:hAnsiTheme="majorHAnsi"/>
        </w:rPr>
        <w:t xml:space="preserve">През 2013 г. през </w:t>
      </w:r>
      <w:r w:rsidRPr="0027110F">
        <w:rPr>
          <w:rFonts w:asciiTheme="majorHAnsi" w:hAnsiTheme="majorHAnsi"/>
          <w:b/>
        </w:rPr>
        <w:t>Стажантската програма</w:t>
      </w:r>
      <w:r w:rsidRPr="002F5CAF">
        <w:rPr>
          <w:rFonts w:asciiTheme="majorHAnsi" w:hAnsiTheme="majorHAnsi"/>
        </w:rPr>
        <w:t xml:space="preserve"> на Комисията по помилването преминаха четири курса с общо 28 стажанти от университети от София, Пловдив, Варна и Великобритания. След като беше разширен достъпът на студенти от всички хуманитарни специалности, през обучение преминаха не само студенти по право и публична администрация, но и следващи политология, криминология и юридическа психология.</w:t>
      </w:r>
    </w:p>
    <w:p w:rsidR="00B5184F" w:rsidRDefault="00B5184F" w:rsidP="00B5184F">
      <w:pPr>
        <w:pStyle w:val="ListParagraph"/>
        <w:ind w:left="0" w:firstLine="708"/>
        <w:jc w:val="both"/>
        <w:rPr>
          <w:rFonts w:asciiTheme="majorHAnsi" w:hAnsiTheme="majorHAnsi"/>
        </w:rPr>
      </w:pPr>
      <w:bookmarkStart w:id="0" w:name="_GoBack"/>
      <w:bookmarkEnd w:id="0"/>
      <w:r w:rsidRPr="002F5CAF">
        <w:rPr>
          <w:rFonts w:asciiTheme="majorHAnsi" w:hAnsiTheme="majorHAnsi"/>
        </w:rPr>
        <w:t>Под научното ръководство на председателя на Комисията доц.</w:t>
      </w:r>
      <w:r w:rsidR="0027110F">
        <w:rPr>
          <w:rFonts w:asciiTheme="majorHAnsi" w:hAnsiTheme="majorHAnsi"/>
        </w:rPr>
        <w:t xml:space="preserve"> </w:t>
      </w:r>
      <w:r w:rsidRPr="002F5CAF">
        <w:rPr>
          <w:rFonts w:asciiTheme="majorHAnsi" w:hAnsiTheme="majorHAnsi"/>
        </w:rPr>
        <w:t>д-р Ива Пушкарова стажантите от програмата участваха в сравнителноправно изследване ,,Най-тежкото наказание в Европа“ и разработиха и представиха на конференцията ,,Помилването като държавна политика“ (7-8.11.2013 г.) самостоятелно изследване на факторите, обуславящи различни видове престъпност, на основата на практиката на Комисията - ,,Специфичните криминогенни рискове: погледът на новите поколения“.</w:t>
      </w:r>
    </w:p>
    <w:p w:rsidR="00B5184F" w:rsidRPr="00B5184F" w:rsidRDefault="00B5184F" w:rsidP="00B5184F">
      <w:pPr>
        <w:pStyle w:val="ListParagraph"/>
        <w:ind w:left="0" w:firstLine="708"/>
        <w:jc w:val="both"/>
        <w:rPr>
          <w:rFonts w:asciiTheme="majorHAnsi" w:hAnsiTheme="majorHAnsi"/>
        </w:rPr>
      </w:pPr>
      <w:r w:rsidRPr="00B5184F">
        <w:rPr>
          <w:rFonts w:asciiTheme="majorHAnsi" w:hAnsiTheme="majorHAnsi"/>
        </w:rPr>
        <w:t xml:space="preserve">- продължи практиката си по </w:t>
      </w:r>
      <w:r w:rsidRPr="00B5184F">
        <w:rPr>
          <w:rFonts w:asciiTheme="majorHAnsi" w:hAnsiTheme="majorHAnsi"/>
          <w:b/>
        </w:rPr>
        <w:t>периодично отчитане на дейността си</w:t>
      </w:r>
      <w:r w:rsidRPr="00B5184F">
        <w:rPr>
          <w:rFonts w:asciiTheme="majorHAnsi" w:hAnsiTheme="majorHAnsi"/>
        </w:rPr>
        <w:t xml:space="preserve"> чрез аналитични и статистически отчети, публикувани на електронната страница на държавния глава.</w:t>
      </w:r>
    </w:p>
    <w:p w:rsidR="004E63A3" w:rsidRDefault="004E63A3" w:rsidP="00B5184F">
      <w:pPr>
        <w:pStyle w:val="ListParagraph"/>
        <w:ind w:left="0" w:firstLine="708"/>
        <w:jc w:val="both"/>
        <w:rPr>
          <w:rFonts w:asciiTheme="majorHAnsi" w:hAnsiTheme="majorHAnsi"/>
        </w:rPr>
      </w:pPr>
    </w:p>
    <w:p w:rsidR="0008052E" w:rsidRDefault="0008052E" w:rsidP="00B5184F">
      <w:pPr>
        <w:pStyle w:val="ListParagraph"/>
        <w:ind w:left="0" w:firstLine="708"/>
        <w:jc w:val="both"/>
        <w:rPr>
          <w:rFonts w:asciiTheme="majorHAnsi" w:hAnsiTheme="majorHAnsi"/>
        </w:rPr>
      </w:pPr>
    </w:p>
    <w:p w:rsidR="0008052E" w:rsidRDefault="0008052E" w:rsidP="00B5184F">
      <w:pPr>
        <w:pStyle w:val="ListParagraph"/>
        <w:ind w:left="0" w:firstLine="708"/>
        <w:jc w:val="both"/>
        <w:rPr>
          <w:rFonts w:asciiTheme="majorHAnsi" w:hAnsiTheme="majorHAnsi"/>
        </w:rPr>
      </w:pPr>
    </w:p>
    <w:p w:rsidR="0008052E" w:rsidRDefault="0008052E" w:rsidP="00B5184F">
      <w:pPr>
        <w:pStyle w:val="ListParagraph"/>
        <w:ind w:left="0" w:firstLine="708"/>
        <w:jc w:val="both"/>
        <w:rPr>
          <w:rFonts w:asciiTheme="majorHAnsi" w:hAnsiTheme="majorHAnsi"/>
        </w:rPr>
      </w:pPr>
    </w:p>
    <w:p w:rsidR="0008052E" w:rsidRDefault="0008052E" w:rsidP="00B5184F">
      <w:pPr>
        <w:pStyle w:val="ListParagraph"/>
        <w:ind w:left="0" w:firstLine="708"/>
        <w:jc w:val="both"/>
        <w:rPr>
          <w:rFonts w:asciiTheme="majorHAnsi" w:hAnsiTheme="majorHAnsi"/>
        </w:rPr>
      </w:pPr>
    </w:p>
    <w:p w:rsidR="0008052E" w:rsidRDefault="0008052E" w:rsidP="00B5184F">
      <w:pPr>
        <w:pStyle w:val="ListParagraph"/>
        <w:ind w:left="0" w:firstLine="708"/>
        <w:jc w:val="both"/>
        <w:rPr>
          <w:rFonts w:asciiTheme="majorHAnsi" w:hAnsiTheme="majorHAnsi"/>
        </w:rPr>
      </w:pPr>
    </w:p>
    <w:p w:rsidR="0008052E" w:rsidRDefault="0008052E" w:rsidP="00B5184F">
      <w:pPr>
        <w:pStyle w:val="ListParagraph"/>
        <w:ind w:left="0" w:firstLine="708"/>
        <w:jc w:val="both"/>
        <w:rPr>
          <w:rFonts w:asciiTheme="majorHAnsi" w:hAnsiTheme="majorHAnsi"/>
        </w:rPr>
      </w:pPr>
    </w:p>
    <w:p w:rsidR="0008052E" w:rsidRDefault="0008052E" w:rsidP="00B5184F">
      <w:pPr>
        <w:pStyle w:val="ListParagraph"/>
        <w:ind w:left="0" w:firstLine="708"/>
        <w:jc w:val="both"/>
        <w:rPr>
          <w:rFonts w:asciiTheme="majorHAnsi" w:hAnsiTheme="majorHAnsi"/>
        </w:rPr>
      </w:pPr>
    </w:p>
    <w:p w:rsidR="0008052E" w:rsidRDefault="0008052E" w:rsidP="00B5184F">
      <w:pPr>
        <w:pStyle w:val="ListParagraph"/>
        <w:ind w:left="0" w:firstLine="708"/>
        <w:jc w:val="both"/>
        <w:rPr>
          <w:rFonts w:asciiTheme="majorHAnsi" w:hAnsiTheme="majorHAnsi"/>
        </w:rPr>
      </w:pPr>
    </w:p>
    <w:p w:rsidR="0008052E" w:rsidRDefault="0008052E" w:rsidP="00B5184F">
      <w:pPr>
        <w:pStyle w:val="ListParagraph"/>
        <w:ind w:left="0" w:firstLine="708"/>
        <w:jc w:val="both"/>
        <w:rPr>
          <w:rFonts w:asciiTheme="majorHAnsi" w:hAnsiTheme="majorHAnsi"/>
        </w:rPr>
      </w:pPr>
    </w:p>
    <w:p w:rsidR="0008052E" w:rsidRDefault="0008052E" w:rsidP="00B5184F">
      <w:pPr>
        <w:pStyle w:val="ListParagraph"/>
        <w:ind w:left="0" w:firstLine="708"/>
        <w:jc w:val="both"/>
        <w:rPr>
          <w:rFonts w:asciiTheme="majorHAnsi" w:hAnsiTheme="majorHAnsi"/>
        </w:rPr>
      </w:pPr>
    </w:p>
    <w:p w:rsidR="0008052E" w:rsidRDefault="0008052E" w:rsidP="00B5184F">
      <w:pPr>
        <w:pStyle w:val="ListParagraph"/>
        <w:ind w:left="0" w:firstLine="708"/>
        <w:jc w:val="both"/>
        <w:rPr>
          <w:rFonts w:asciiTheme="majorHAnsi" w:hAnsiTheme="majorHAnsi"/>
        </w:rPr>
      </w:pPr>
    </w:p>
    <w:p w:rsidR="0008052E" w:rsidRDefault="0008052E" w:rsidP="00B5184F">
      <w:pPr>
        <w:pStyle w:val="ListParagraph"/>
        <w:ind w:left="0" w:firstLine="708"/>
        <w:jc w:val="both"/>
        <w:rPr>
          <w:rFonts w:asciiTheme="majorHAnsi" w:hAnsiTheme="majorHAnsi"/>
        </w:rPr>
      </w:pPr>
    </w:p>
    <w:p w:rsidR="0008052E" w:rsidRDefault="0008052E" w:rsidP="00B5184F">
      <w:pPr>
        <w:pStyle w:val="ListParagraph"/>
        <w:ind w:left="0" w:firstLine="708"/>
        <w:jc w:val="both"/>
        <w:rPr>
          <w:rFonts w:asciiTheme="majorHAnsi" w:hAnsiTheme="majorHAnsi"/>
        </w:rPr>
      </w:pPr>
    </w:p>
    <w:p w:rsidR="0008052E" w:rsidRDefault="0008052E" w:rsidP="00B5184F">
      <w:pPr>
        <w:pStyle w:val="ListParagraph"/>
        <w:ind w:left="0" w:firstLine="708"/>
        <w:jc w:val="both"/>
        <w:rPr>
          <w:rFonts w:asciiTheme="majorHAnsi" w:hAnsiTheme="majorHAnsi"/>
        </w:rPr>
      </w:pPr>
    </w:p>
    <w:p w:rsidR="0008052E" w:rsidRDefault="0008052E" w:rsidP="00B5184F">
      <w:pPr>
        <w:pStyle w:val="ListParagraph"/>
        <w:ind w:left="0" w:firstLine="708"/>
        <w:jc w:val="both"/>
        <w:rPr>
          <w:rFonts w:asciiTheme="majorHAnsi" w:hAnsiTheme="majorHAnsi"/>
        </w:rPr>
      </w:pPr>
    </w:p>
    <w:p w:rsidR="0008052E" w:rsidRDefault="0008052E" w:rsidP="00B5184F">
      <w:pPr>
        <w:pStyle w:val="ListParagraph"/>
        <w:ind w:left="0" w:firstLine="708"/>
        <w:jc w:val="both"/>
        <w:rPr>
          <w:rFonts w:asciiTheme="majorHAnsi" w:hAnsiTheme="majorHAnsi"/>
        </w:rPr>
      </w:pPr>
    </w:p>
    <w:p w:rsidR="0008052E" w:rsidRDefault="0008052E" w:rsidP="00B5184F">
      <w:pPr>
        <w:pStyle w:val="ListParagraph"/>
        <w:ind w:left="0" w:firstLine="708"/>
        <w:jc w:val="both"/>
        <w:rPr>
          <w:rFonts w:asciiTheme="majorHAnsi" w:hAnsiTheme="majorHAnsi"/>
        </w:rPr>
      </w:pPr>
    </w:p>
    <w:p w:rsidR="0008052E" w:rsidRDefault="0008052E" w:rsidP="00B5184F">
      <w:pPr>
        <w:pStyle w:val="ListParagraph"/>
        <w:ind w:left="0" w:firstLine="708"/>
        <w:jc w:val="both"/>
        <w:rPr>
          <w:rFonts w:asciiTheme="majorHAnsi" w:hAnsiTheme="majorHAnsi"/>
        </w:rPr>
      </w:pPr>
    </w:p>
    <w:p w:rsidR="0008052E" w:rsidRDefault="0008052E" w:rsidP="00B5184F">
      <w:pPr>
        <w:pStyle w:val="ListParagraph"/>
        <w:ind w:left="0" w:firstLine="708"/>
        <w:jc w:val="both"/>
        <w:rPr>
          <w:rFonts w:asciiTheme="majorHAnsi" w:hAnsiTheme="majorHAnsi"/>
        </w:rPr>
      </w:pPr>
    </w:p>
    <w:p w:rsidR="0008052E" w:rsidRDefault="0008052E" w:rsidP="00B5184F">
      <w:pPr>
        <w:pStyle w:val="ListParagraph"/>
        <w:ind w:left="0" w:firstLine="708"/>
        <w:jc w:val="both"/>
        <w:rPr>
          <w:rFonts w:asciiTheme="majorHAnsi" w:hAnsiTheme="majorHAnsi"/>
        </w:rPr>
      </w:pPr>
    </w:p>
    <w:p w:rsidR="0008052E" w:rsidRDefault="0008052E" w:rsidP="00B5184F">
      <w:pPr>
        <w:pStyle w:val="ListParagraph"/>
        <w:ind w:left="0" w:firstLine="708"/>
        <w:jc w:val="both"/>
        <w:rPr>
          <w:rFonts w:asciiTheme="majorHAnsi" w:hAnsiTheme="majorHAnsi"/>
        </w:rPr>
      </w:pPr>
    </w:p>
    <w:p w:rsidR="0008052E" w:rsidRDefault="0008052E" w:rsidP="00B5184F">
      <w:pPr>
        <w:pStyle w:val="ListParagraph"/>
        <w:ind w:left="0" w:firstLine="708"/>
        <w:jc w:val="both"/>
        <w:rPr>
          <w:rFonts w:asciiTheme="majorHAnsi" w:hAnsiTheme="majorHAnsi"/>
        </w:rPr>
      </w:pPr>
    </w:p>
    <w:p w:rsidR="004E63A3" w:rsidRDefault="004E63A3" w:rsidP="00B5184F">
      <w:pPr>
        <w:pStyle w:val="ListParagraph"/>
        <w:ind w:left="0" w:firstLine="708"/>
        <w:jc w:val="both"/>
        <w:rPr>
          <w:rFonts w:asciiTheme="majorHAnsi" w:hAnsiTheme="majorHAnsi"/>
        </w:rPr>
      </w:pPr>
    </w:p>
    <w:p w:rsidR="004E63A3" w:rsidRDefault="004E63A3" w:rsidP="00B5184F">
      <w:pPr>
        <w:pStyle w:val="ListParagraph"/>
        <w:ind w:left="0" w:firstLine="708"/>
        <w:jc w:val="both"/>
        <w:rPr>
          <w:rFonts w:asciiTheme="majorHAnsi" w:hAnsiTheme="majorHAnsi"/>
        </w:rPr>
      </w:pPr>
    </w:p>
    <w:p w:rsidR="004E63A3" w:rsidRDefault="004E63A3" w:rsidP="00B5184F">
      <w:pPr>
        <w:pStyle w:val="ListParagraph"/>
        <w:ind w:left="0" w:firstLine="708"/>
        <w:jc w:val="both"/>
        <w:rPr>
          <w:rFonts w:asciiTheme="majorHAnsi" w:hAnsiTheme="majorHAnsi"/>
        </w:rPr>
      </w:pPr>
    </w:p>
    <w:p w:rsidR="00D54B9B" w:rsidRDefault="00D54B9B">
      <w:pPr>
        <w:rPr>
          <w:rFonts w:asciiTheme="majorHAnsi" w:hAnsiTheme="majorHAnsi"/>
        </w:rPr>
      </w:pPr>
      <w:r>
        <w:rPr>
          <w:rFonts w:asciiTheme="majorHAnsi" w:hAnsiTheme="majorHAnsi"/>
        </w:rPr>
        <w:br w:type="page"/>
      </w:r>
    </w:p>
    <w:p w:rsidR="004E63A3" w:rsidRDefault="004E63A3" w:rsidP="00B5184F">
      <w:pPr>
        <w:pStyle w:val="ListParagraph"/>
        <w:ind w:left="0" w:firstLine="708"/>
        <w:jc w:val="both"/>
        <w:rPr>
          <w:rFonts w:asciiTheme="majorHAnsi" w:hAnsiTheme="majorHAnsi"/>
        </w:rPr>
      </w:pPr>
    </w:p>
    <w:p w:rsidR="004E63A3" w:rsidRPr="0008052E" w:rsidRDefault="0008052E" w:rsidP="0008052E">
      <w:pPr>
        <w:pStyle w:val="ListParagraph"/>
        <w:numPr>
          <w:ilvl w:val="0"/>
          <w:numId w:val="22"/>
        </w:numPr>
        <w:ind w:left="0" w:firstLine="0"/>
        <w:jc w:val="center"/>
        <w:rPr>
          <w:rFonts w:asciiTheme="majorHAnsi" w:hAnsiTheme="majorHAnsi"/>
          <w:b/>
          <w:sz w:val="28"/>
          <w:szCs w:val="28"/>
        </w:rPr>
      </w:pPr>
      <w:r w:rsidRPr="0008052E">
        <w:rPr>
          <w:rFonts w:asciiTheme="majorHAnsi" w:hAnsiTheme="majorHAnsi"/>
          <w:b/>
          <w:sz w:val="28"/>
          <w:szCs w:val="28"/>
        </w:rPr>
        <w:t>ПРАКТИКА НА КОМИСИЯТА ПО ПОМИЛВАНЕТО</w:t>
      </w:r>
    </w:p>
    <w:p w:rsidR="0008052E" w:rsidRDefault="0008052E" w:rsidP="00B5184F">
      <w:pPr>
        <w:pStyle w:val="ListParagraph"/>
        <w:ind w:left="0" w:firstLine="708"/>
        <w:jc w:val="both"/>
        <w:rPr>
          <w:rFonts w:asciiTheme="majorHAnsi" w:hAnsiTheme="majorHAnsi"/>
        </w:rPr>
      </w:pPr>
    </w:p>
    <w:p w:rsidR="007868B2" w:rsidRDefault="0008052E" w:rsidP="0008052E">
      <w:pPr>
        <w:pStyle w:val="ListParagraph"/>
        <w:ind w:left="0" w:firstLine="708"/>
        <w:jc w:val="both"/>
        <w:rPr>
          <w:rFonts w:asciiTheme="majorHAnsi" w:hAnsiTheme="majorHAnsi"/>
        </w:rPr>
      </w:pPr>
      <w:r w:rsidRPr="00B5184F">
        <w:rPr>
          <w:rFonts w:asciiTheme="majorHAnsi" w:hAnsiTheme="majorHAnsi"/>
        </w:rPr>
        <w:t>През 2013 г. Комисията проведе 32 заседания</w:t>
      </w:r>
      <w:r w:rsidR="00A902C4">
        <w:rPr>
          <w:rFonts w:asciiTheme="majorHAnsi" w:hAnsiTheme="majorHAnsi"/>
        </w:rPr>
        <w:t>, на които се произнесе по</w:t>
      </w:r>
      <w:r w:rsidRPr="00B5184F">
        <w:rPr>
          <w:rFonts w:asciiTheme="majorHAnsi" w:hAnsiTheme="majorHAnsi"/>
        </w:rPr>
        <w:t xml:space="preserve"> </w:t>
      </w:r>
      <w:r w:rsidR="00381FC3">
        <w:rPr>
          <w:rFonts w:asciiTheme="majorHAnsi" w:hAnsiTheme="majorHAnsi"/>
        </w:rPr>
        <w:t>587</w:t>
      </w:r>
      <w:r w:rsidR="00A902C4">
        <w:rPr>
          <w:rFonts w:asciiTheme="majorHAnsi" w:hAnsiTheme="majorHAnsi"/>
        </w:rPr>
        <w:t xml:space="preserve"> от общо </w:t>
      </w:r>
      <w:r w:rsidR="00381FC3">
        <w:rPr>
          <w:rFonts w:asciiTheme="majorHAnsi" w:hAnsiTheme="majorHAnsi"/>
        </w:rPr>
        <w:t>659</w:t>
      </w:r>
      <w:r w:rsidR="00A902C4">
        <w:rPr>
          <w:rFonts w:asciiTheme="majorHAnsi" w:hAnsiTheme="majorHAnsi"/>
        </w:rPr>
        <w:t xml:space="preserve"> постъпили молби, подадени от</w:t>
      </w:r>
      <w:r w:rsidR="007868B2">
        <w:rPr>
          <w:rFonts w:asciiTheme="majorHAnsi" w:hAnsiTheme="majorHAnsi"/>
        </w:rPr>
        <w:t xml:space="preserve"> 420</w:t>
      </w:r>
      <w:r w:rsidR="00622C90">
        <w:rPr>
          <w:rFonts w:asciiTheme="majorHAnsi" w:hAnsiTheme="majorHAnsi"/>
        </w:rPr>
        <w:t xml:space="preserve"> молители</w:t>
      </w:r>
      <w:r w:rsidR="007868B2">
        <w:rPr>
          <w:rFonts w:asciiTheme="majorHAnsi" w:hAnsiTheme="majorHAnsi"/>
        </w:rPr>
        <w:t>, от които 387 са самите осъдени лица, 34 са техни близки, а 11 молби са подадени от адвокат на осъдения</w:t>
      </w:r>
      <w:r w:rsidRPr="00B5184F">
        <w:rPr>
          <w:rFonts w:asciiTheme="majorHAnsi" w:hAnsiTheme="majorHAnsi"/>
        </w:rPr>
        <w:t xml:space="preserve">. </w:t>
      </w:r>
      <w:r w:rsidR="007868B2">
        <w:rPr>
          <w:rFonts w:asciiTheme="majorHAnsi" w:hAnsiTheme="majorHAnsi"/>
        </w:rPr>
        <w:t>Една молба е подадена от лице, което не е адвокат, роднина или друг близък на осъдения</w:t>
      </w:r>
      <w:r w:rsidR="007A16E2">
        <w:rPr>
          <w:rFonts w:asciiTheme="majorHAnsi" w:hAnsiTheme="majorHAnsi"/>
        </w:rPr>
        <w:t xml:space="preserve"> (затворник, който е подал отделна молба както за себе си, така и за друг затворник, който полага в затвора грижи за молителя)</w:t>
      </w:r>
      <w:r w:rsidR="007868B2">
        <w:rPr>
          <w:rFonts w:asciiTheme="majorHAnsi" w:hAnsiTheme="majorHAnsi"/>
        </w:rPr>
        <w:t xml:space="preserve">. </w:t>
      </w:r>
    </w:p>
    <w:p w:rsidR="0008052E" w:rsidRDefault="0008052E" w:rsidP="0008052E">
      <w:pPr>
        <w:pStyle w:val="ListParagraph"/>
        <w:ind w:left="0" w:firstLine="708"/>
        <w:jc w:val="both"/>
        <w:rPr>
          <w:rFonts w:asciiTheme="majorHAnsi" w:hAnsiTheme="majorHAnsi"/>
        </w:rPr>
      </w:pPr>
      <w:r w:rsidRPr="00B5184F">
        <w:rPr>
          <w:rFonts w:asciiTheme="majorHAnsi" w:hAnsiTheme="majorHAnsi"/>
        </w:rPr>
        <w:t xml:space="preserve">Направени са общо 9 предложения за помилване, от които </w:t>
      </w:r>
      <w:r>
        <w:rPr>
          <w:rFonts w:asciiTheme="majorHAnsi" w:hAnsiTheme="majorHAnsi"/>
        </w:rPr>
        <w:t xml:space="preserve">към 20.01.2014 г. </w:t>
      </w:r>
      <w:r w:rsidRPr="00B5184F">
        <w:rPr>
          <w:rFonts w:asciiTheme="majorHAnsi" w:hAnsiTheme="majorHAnsi"/>
        </w:rPr>
        <w:t>7 са уважени, а 1 е отхвърлено.</w:t>
      </w:r>
    </w:p>
    <w:p w:rsidR="009F56C6" w:rsidRDefault="009F56C6" w:rsidP="0008052E">
      <w:pPr>
        <w:pStyle w:val="ListParagraph"/>
        <w:ind w:left="0" w:firstLine="708"/>
        <w:jc w:val="both"/>
        <w:rPr>
          <w:rFonts w:asciiTheme="majorHAnsi" w:hAnsiTheme="majorHAnsi"/>
          <w:b/>
        </w:rPr>
      </w:pPr>
    </w:p>
    <w:p w:rsidR="0008052E" w:rsidRPr="008450D1" w:rsidRDefault="008450D1" w:rsidP="0008052E">
      <w:pPr>
        <w:pStyle w:val="ListParagraph"/>
        <w:ind w:left="0" w:firstLine="708"/>
        <w:jc w:val="both"/>
        <w:rPr>
          <w:rFonts w:asciiTheme="majorHAnsi" w:hAnsiTheme="majorHAnsi"/>
          <w:b/>
        </w:rPr>
      </w:pPr>
      <w:r w:rsidRPr="008450D1">
        <w:rPr>
          <w:rFonts w:asciiTheme="majorHAnsi" w:hAnsiTheme="majorHAnsi"/>
          <w:b/>
        </w:rPr>
        <w:t>2.1 Движение на молбите</w:t>
      </w:r>
    </w:p>
    <w:p w:rsidR="0008052E" w:rsidRDefault="008450D1" w:rsidP="00B5184F">
      <w:pPr>
        <w:pStyle w:val="ListParagraph"/>
        <w:ind w:left="0" w:firstLine="708"/>
        <w:jc w:val="both"/>
        <w:rPr>
          <w:rFonts w:asciiTheme="majorHAnsi" w:hAnsiTheme="majorHAnsi"/>
        </w:rPr>
      </w:pPr>
      <w:r>
        <w:rPr>
          <w:rFonts w:asciiTheme="majorHAnsi" w:hAnsiTheme="majorHAnsi"/>
        </w:rPr>
        <w:t>През 2013 г. се запази тенденцията, установена от втората половина на 2012 г., на равномерен среден брой постъпващи молби на месец около 45. Това е средномесечният брой и за предходните президентски мандати при равни други условия (отсъствие на резки изменения на законодателството, липса на предстояща или скоро настъпила промяна в титуляра на правото на помилване и др.)</w:t>
      </w:r>
    </w:p>
    <w:p w:rsidR="00511A25" w:rsidRDefault="00511A25" w:rsidP="00B5184F">
      <w:pPr>
        <w:pStyle w:val="ListParagraph"/>
        <w:ind w:left="0" w:firstLine="708"/>
        <w:jc w:val="both"/>
        <w:rPr>
          <w:rFonts w:asciiTheme="majorHAnsi" w:hAnsiTheme="majorHAnsi"/>
        </w:rPr>
      </w:pPr>
    </w:p>
    <w:tbl>
      <w:tblPr>
        <w:tblStyle w:val="TableGrid"/>
        <w:tblpPr w:leftFromText="141" w:rightFromText="141" w:vertAnchor="page" w:horzAnchor="margin" w:tblpY="7006"/>
        <w:tblW w:w="10882" w:type="dxa"/>
        <w:tblLayout w:type="fixed"/>
        <w:tblLook w:val="04A0" w:firstRow="1" w:lastRow="0" w:firstColumn="1" w:lastColumn="0" w:noHBand="0" w:noVBand="1"/>
      </w:tblPr>
      <w:tblGrid>
        <w:gridCol w:w="1271"/>
        <w:gridCol w:w="567"/>
        <w:gridCol w:w="567"/>
        <w:gridCol w:w="567"/>
        <w:gridCol w:w="567"/>
        <w:gridCol w:w="851"/>
        <w:gridCol w:w="567"/>
        <w:gridCol w:w="567"/>
        <w:gridCol w:w="1276"/>
        <w:gridCol w:w="992"/>
        <w:gridCol w:w="567"/>
        <w:gridCol w:w="538"/>
        <w:gridCol w:w="454"/>
        <w:gridCol w:w="964"/>
        <w:gridCol w:w="567"/>
      </w:tblGrid>
      <w:tr w:rsidR="009F56C6" w:rsidRPr="005942C2" w:rsidTr="00511A25">
        <w:tc>
          <w:tcPr>
            <w:tcW w:w="10882" w:type="dxa"/>
            <w:gridSpan w:val="15"/>
            <w:tcBorders>
              <w:top w:val="single" w:sz="4" w:space="0" w:color="auto"/>
              <w:left w:val="single" w:sz="4" w:space="0" w:color="auto"/>
              <w:bottom w:val="single" w:sz="4" w:space="0" w:color="auto"/>
              <w:right w:val="single" w:sz="4" w:space="0" w:color="auto"/>
            </w:tcBorders>
          </w:tcPr>
          <w:p w:rsidR="009F56C6" w:rsidRPr="00CF5E94" w:rsidRDefault="009F56C6" w:rsidP="00511A25">
            <w:pPr>
              <w:ind w:right="113"/>
              <w:rPr>
                <w:rFonts w:asciiTheme="majorHAnsi" w:hAnsiTheme="majorHAnsi"/>
                <w:b/>
                <w:sz w:val="18"/>
                <w:szCs w:val="18"/>
              </w:rPr>
            </w:pPr>
            <w:r w:rsidRPr="00CF5E94">
              <w:rPr>
                <w:rFonts w:asciiTheme="majorHAnsi" w:hAnsiTheme="majorHAnsi"/>
                <w:b/>
              </w:rPr>
              <w:t>Таблица 1: Обща справка за движението на молбите за помилване</w:t>
            </w:r>
          </w:p>
        </w:tc>
      </w:tr>
      <w:tr w:rsidR="009F56C6" w:rsidRPr="005942C2" w:rsidTr="00511A25">
        <w:tc>
          <w:tcPr>
            <w:tcW w:w="1271" w:type="dxa"/>
            <w:vMerge w:val="restart"/>
            <w:tcBorders>
              <w:top w:val="single" w:sz="4" w:space="0" w:color="auto"/>
              <w:left w:val="single" w:sz="4" w:space="0" w:color="auto"/>
              <w:bottom w:val="single" w:sz="4" w:space="0" w:color="auto"/>
              <w:right w:val="single" w:sz="4" w:space="0" w:color="auto"/>
            </w:tcBorders>
            <w:hideMark/>
          </w:tcPr>
          <w:p w:rsidR="009F56C6" w:rsidRDefault="009F56C6" w:rsidP="00511A25">
            <w:pPr>
              <w:rPr>
                <w:rFonts w:asciiTheme="majorHAnsi" w:hAnsiTheme="majorHAnsi"/>
                <w:b/>
                <w:sz w:val="18"/>
                <w:szCs w:val="18"/>
              </w:rPr>
            </w:pPr>
          </w:p>
          <w:p w:rsidR="009F56C6" w:rsidRPr="005942C2" w:rsidRDefault="009F56C6" w:rsidP="00511A25">
            <w:pPr>
              <w:rPr>
                <w:rFonts w:asciiTheme="majorHAnsi" w:hAnsiTheme="majorHAnsi"/>
                <w:b/>
                <w:sz w:val="18"/>
                <w:szCs w:val="18"/>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9F56C6" w:rsidRPr="005942C2" w:rsidRDefault="009F56C6" w:rsidP="00511A25">
            <w:pPr>
              <w:ind w:left="113" w:right="113"/>
              <w:rPr>
                <w:rFonts w:asciiTheme="majorHAnsi" w:hAnsiTheme="majorHAnsi"/>
                <w:b/>
                <w:sz w:val="18"/>
                <w:szCs w:val="18"/>
              </w:rPr>
            </w:pPr>
            <w:r w:rsidRPr="005942C2">
              <w:rPr>
                <w:rFonts w:asciiTheme="majorHAnsi" w:hAnsiTheme="majorHAnsi"/>
                <w:b/>
                <w:sz w:val="18"/>
                <w:szCs w:val="18"/>
              </w:rPr>
              <w:t>Заварени</w:t>
            </w:r>
          </w:p>
          <w:p w:rsidR="009F56C6" w:rsidRPr="005942C2" w:rsidRDefault="009F56C6" w:rsidP="00511A25">
            <w:pPr>
              <w:ind w:left="113" w:right="113"/>
              <w:rPr>
                <w:rFonts w:asciiTheme="majorHAnsi" w:hAnsiTheme="majorHAnsi"/>
                <w:b/>
                <w:sz w:val="18"/>
                <w:szCs w:val="18"/>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9F56C6" w:rsidRPr="005942C2" w:rsidRDefault="009F56C6" w:rsidP="00511A25">
            <w:pPr>
              <w:ind w:left="113" w:right="113"/>
              <w:rPr>
                <w:rFonts w:asciiTheme="majorHAnsi" w:hAnsiTheme="majorHAnsi"/>
                <w:b/>
                <w:sz w:val="18"/>
                <w:szCs w:val="18"/>
              </w:rPr>
            </w:pPr>
            <w:r w:rsidRPr="005942C2">
              <w:rPr>
                <w:rFonts w:asciiTheme="majorHAnsi" w:hAnsiTheme="majorHAnsi"/>
                <w:b/>
                <w:sz w:val="18"/>
                <w:szCs w:val="18"/>
              </w:rPr>
              <w:t>ПОЛУЧЕНИ</w:t>
            </w:r>
          </w:p>
        </w:tc>
        <w:tc>
          <w:tcPr>
            <w:tcW w:w="6946" w:type="dxa"/>
            <w:gridSpan w:val="10"/>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9F56C6" w:rsidRPr="005942C2" w:rsidRDefault="009F56C6" w:rsidP="00511A25">
            <w:pPr>
              <w:rPr>
                <w:rFonts w:asciiTheme="majorHAnsi" w:hAnsiTheme="majorHAnsi"/>
                <w:b/>
                <w:sz w:val="18"/>
                <w:szCs w:val="18"/>
              </w:rPr>
            </w:pPr>
            <w:r w:rsidRPr="005942C2">
              <w:rPr>
                <w:rFonts w:asciiTheme="majorHAnsi" w:hAnsiTheme="majorHAnsi"/>
                <w:b/>
                <w:sz w:val="18"/>
                <w:szCs w:val="18"/>
              </w:rPr>
              <w:t xml:space="preserve">РЕШЕНИ </w:t>
            </w:r>
            <w:r w:rsidRPr="005942C2">
              <w:rPr>
                <w:rFonts w:asciiTheme="majorHAnsi" w:hAnsiTheme="majorHAnsi"/>
                <w:sz w:val="18"/>
                <w:szCs w:val="18"/>
              </w:rPr>
              <w:t>с предложение за</w:t>
            </w:r>
          </w:p>
        </w:tc>
        <w:tc>
          <w:tcPr>
            <w:tcW w:w="964" w:type="dxa"/>
            <w:vMerge w:val="restart"/>
            <w:tcBorders>
              <w:top w:val="single" w:sz="4" w:space="0" w:color="auto"/>
              <w:left w:val="single" w:sz="4" w:space="0" w:color="auto"/>
              <w:bottom w:val="single" w:sz="4" w:space="0" w:color="auto"/>
              <w:right w:val="single" w:sz="4" w:space="0" w:color="auto"/>
            </w:tcBorders>
            <w:hideMark/>
          </w:tcPr>
          <w:p w:rsidR="009F56C6" w:rsidRPr="005942C2" w:rsidRDefault="009F56C6" w:rsidP="00511A25">
            <w:pPr>
              <w:ind w:right="-108"/>
              <w:rPr>
                <w:rFonts w:asciiTheme="majorHAnsi" w:hAnsiTheme="majorHAnsi"/>
                <w:b/>
                <w:sz w:val="18"/>
                <w:szCs w:val="18"/>
              </w:rPr>
            </w:pPr>
            <w:r w:rsidRPr="005942C2">
              <w:rPr>
                <w:rFonts w:asciiTheme="majorHAnsi" w:hAnsiTheme="majorHAnsi"/>
                <w:b/>
                <w:sz w:val="18"/>
                <w:szCs w:val="18"/>
              </w:rPr>
              <w:t xml:space="preserve">ВИСЯЩИ </w:t>
            </w:r>
          </w:p>
          <w:p w:rsidR="009F56C6" w:rsidRPr="005942C2" w:rsidRDefault="009F56C6" w:rsidP="00511A25">
            <w:pPr>
              <w:rPr>
                <w:rFonts w:asciiTheme="majorHAnsi" w:hAnsiTheme="majorHAnsi"/>
                <w:sz w:val="18"/>
                <w:szCs w:val="18"/>
              </w:rPr>
            </w:pPr>
            <w:r w:rsidRPr="005942C2">
              <w:rPr>
                <w:rFonts w:asciiTheme="majorHAnsi" w:hAnsiTheme="majorHAnsi"/>
                <w:sz w:val="18"/>
                <w:szCs w:val="18"/>
              </w:rPr>
              <w:t xml:space="preserve">пред КП </w:t>
            </w:r>
            <w:r>
              <w:rPr>
                <w:rFonts w:asciiTheme="majorHAnsi" w:hAnsiTheme="majorHAnsi"/>
                <w:sz w:val="18"/>
                <w:szCs w:val="18"/>
                <w:lang w:val="en-US"/>
              </w:rPr>
              <w:t>(</w:t>
            </w:r>
            <w:r w:rsidRPr="005942C2">
              <w:rPr>
                <w:rFonts w:asciiTheme="majorHAnsi" w:hAnsiTheme="majorHAnsi"/>
                <w:sz w:val="18"/>
                <w:szCs w:val="18"/>
              </w:rPr>
              <w:t>разпре-делени)</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9F56C6" w:rsidRPr="00BD2CB3" w:rsidRDefault="009F56C6" w:rsidP="00511A25">
            <w:pPr>
              <w:ind w:left="113" w:right="113"/>
              <w:rPr>
                <w:rFonts w:asciiTheme="majorHAnsi" w:hAnsiTheme="majorHAnsi"/>
                <w:b/>
                <w:sz w:val="18"/>
                <w:szCs w:val="18"/>
              </w:rPr>
            </w:pPr>
            <w:r w:rsidRPr="00BD2CB3">
              <w:rPr>
                <w:rFonts w:asciiTheme="majorHAnsi" w:hAnsiTheme="majorHAnsi"/>
                <w:b/>
                <w:sz w:val="18"/>
                <w:szCs w:val="18"/>
              </w:rPr>
              <w:t>Чакат справки</w:t>
            </w:r>
          </w:p>
        </w:tc>
      </w:tr>
      <w:tr w:rsidR="009F56C6" w:rsidRPr="005942C2" w:rsidTr="00511A25">
        <w:trPr>
          <w:trHeight w:val="305"/>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9F56C6" w:rsidRPr="005942C2" w:rsidRDefault="009F56C6" w:rsidP="00511A25">
            <w:pPr>
              <w:rPr>
                <w:rFonts w:asciiTheme="majorHAnsi" w:hAnsiTheme="majorHAnsi"/>
                <w:b/>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F56C6" w:rsidRPr="005942C2" w:rsidRDefault="009F56C6" w:rsidP="00511A25">
            <w:pPr>
              <w:rPr>
                <w:rFonts w:asciiTheme="majorHAnsi" w:hAnsiTheme="majorHAnsi"/>
                <w:b/>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F56C6" w:rsidRPr="005942C2" w:rsidRDefault="009F56C6" w:rsidP="00511A25">
            <w:pPr>
              <w:rPr>
                <w:rFonts w:asciiTheme="majorHAnsi" w:hAnsiTheme="majorHAnsi"/>
                <w:b/>
                <w:sz w:val="18"/>
                <w:szCs w:val="18"/>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hideMark/>
          </w:tcPr>
          <w:p w:rsidR="009F56C6" w:rsidRPr="005942C2" w:rsidRDefault="009F56C6" w:rsidP="00511A25">
            <w:pPr>
              <w:ind w:left="113" w:right="113"/>
              <w:rPr>
                <w:rFonts w:asciiTheme="majorHAnsi" w:hAnsiTheme="majorHAnsi"/>
                <w:b/>
                <w:sz w:val="18"/>
                <w:szCs w:val="18"/>
              </w:rPr>
            </w:pPr>
            <w:r w:rsidRPr="005942C2">
              <w:rPr>
                <w:rFonts w:asciiTheme="majorHAnsi" w:hAnsiTheme="majorHAnsi"/>
                <w:b/>
                <w:sz w:val="18"/>
                <w:szCs w:val="18"/>
              </w:rPr>
              <w:t>Общо решени</w:t>
            </w:r>
          </w:p>
        </w:tc>
        <w:tc>
          <w:tcPr>
            <w:tcW w:w="5387" w:type="dxa"/>
            <w:gridSpan w:val="7"/>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9F56C6" w:rsidRPr="005942C2" w:rsidRDefault="009F56C6" w:rsidP="00511A25">
            <w:pPr>
              <w:rPr>
                <w:rFonts w:asciiTheme="majorHAnsi" w:hAnsiTheme="majorHAnsi"/>
                <w:b/>
                <w:sz w:val="18"/>
                <w:szCs w:val="18"/>
                <w:lang w:val="en-US"/>
              </w:rPr>
            </w:pPr>
            <w:r w:rsidRPr="005942C2">
              <w:rPr>
                <w:rFonts w:asciiTheme="majorHAnsi" w:hAnsiTheme="majorHAnsi"/>
                <w:b/>
                <w:sz w:val="18"/>
                <w:szCs w:val="18"/>
              </w:rPr>
              <w:t>Прекратяване</w:t>
            </w:r>
            <w:r w:rsidRPr="005942C2">
              <w:rPr>
                <w:rFonts w:asciiTheme="majorHAnsi" w:hAnsiTheme="majorHAnsi"/>
                <w:b/>
                <w:sz w:val="18"/>
                <w:szCs w:val="18"/>
                <w:lang w:val="en-US"/>
              </w:rPr>
              <w:t xml:space="preserve"> </w:t>
            </w:r>
          </w:p>
        </w:tc>
        <w:tc>
          <w:tcPr>
            <w:tcW w:w="538" w:type="dxa"/>
            <w:vMerge w:val="restart"/>
            <w:tcBorders>
              <w:top w:val="single" w:sz="4" w:space="0" w:color="auto"/>
              <w:left w:val="single" w:sz="4" w:space="0" w:color="auto"/>
              <w:bottom w:val="single" w:sz="4" w:space="0" w:color="auto"/>
              <w:right w:val="single" w:sz="4" w:space="0" w:color="auto"/>
            </w:tcBorders>
            <w:textDirection w:val="btLr"/>
            <w:hideMark/>
          </w:tcPr>
          <w:p w:rsidR="009F56C6" w:rsidRPr="005942C2" w:rsidRDefault="009F56C6" w:rsidP="00511A25">
            <w:pPr>
              <w:ind w:left="113" w:right="113"/>
              <w:rPr>
                <w:rFonts w:asciiTheme="majorHAnsi" w:hAnsiTheme="majorHAnsi"/>
                <w:b/>
                <w:sz w:val="18"/>
                <w:szCs w:val="18"/>
                <w:lang w:val="en-US"/>
              </w:rPr>
            </w:pPr>
            <w:r w:rsidRPr="005942C2">
              <w:rPr>
                <w:rFonts w:asciiTheme="majorHAnsi" w:hAnsiTheme="majorHAnsi"/>
                <w:b/>
                <w:sz w:val="18"/>
                <w:szCs w:val="18"/>
              </w:rPr>
              <w:t>Отказ</w:t>
            </w:r>
            <w:r w:rsidRPr="005942C2">
              <w:rPr>
                <w:rFonts w:asciiTheme="majorHAnsi" w:hAnsiTheme="majorHAnsi"/>
                <w:b/>
                <w:sz w:val="18"/>
                <w:szCs w:val="18"/>
                <w:lang w:val="en-US"/>
              </w:rPr>
              <w:t xml:space="preserve"> </w:t>
            </w:r>
          </w:p>
        </w:tc>
        <w:tc>
          <w:tcPr>
            <w:tcW w:w="454" w:type="dxa"/>
            <w:vMerge w:val="restart"/>
            <w:tcBorders>
              <w:top w:val="single" w:sz="4" w:space="0" w:color="auto"/>
              <w:left w:val="single" w:sz="4" w:space="0" w:color="auto"/>
              <w:bottom w:val="single" w:sz="4" w:space="0" w:color="auto"/>
              <w:right w:val="single" w:sz="4" w:space="0" w:color="auto"/>
            </w:tcBorders>
            <w:textDirection w:val="btLr"/>
            <w:hideMark/>
          </w:tcPr>
          <w:p w:rsidR="009F56C6" w:rsidRPr="005942C2" w:rsidRDefault="009F56C6" w:rsidP="00511A25">
            <w:pPr>
              <w:ind w:left="113" w:right="113"/>
              <w:rPr>
                <w:rFonts w:asciiTheme="majorHAnsi" w:hAnsiTheme="majorHAnsi"/>
                <w:b/>
                <w:sz w:val="18"/>
                <w:szCs w:val="18"/>
              </w:rPr>
            </w:pPr>
            <w:r w:rsidRPr="005942C2">
              <w:rPr>
                <w:rFonts w:asciiTheme="majorHAnsi" w:hAnsiTheme="majorHAnsi"/>
                <w:b/>
                <w:sz w:val="18"/>
                <w:szCs w:val="18"/>
              </w:rPr>
              <w:t>Помилване</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9F56C6" w:rsidRPr="005942C2" w:rsidRDefault="009F56C6" w:rsidP="00511A25">
            <w:pPr>
              <w:rPr>
                <w:rFonts w:asciiTheme="majorHAnsi" w:hAnsiTheme="majorHAnsi"/>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9F56C6" w:rsidRPr="005942C2" w:rsidRDefault="009F56C6" w:rsidP="00511A25">
            <w:pPr>
              <w:rPr>
                <w:rFonts w:asciiTheme="majorHAnsi" w:hAnsiTheme="majorHAnsi"/>
                <w:sz w:val="18"/>
                <w:szCs w:val="18"/>
              </w:rPr>
            </w:pPr>
          </w:p>
        </w:tc>
      </w:tr>
      <w:tr w:rsidR="009F56C6" w:rsidRPr="005942C2" w:rsidTr="00511A25">
        <w:trPr>
          <w:cantSplit/>
          <w:trHeight w:val="2136"/>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9F56C6" w:rsidRPr="005942C2" w:rsidRDefault="009F56C6" w:rsidP="00511A25">
            <w:pPr>
              <w:rPr>
                <w:rFonts w:asciiTheme="majorHAnsi" w:hAnsiTheme="majorHAnsi"/>
                <w:b/>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F56C6" w:rsidRPr="005942C2" w:rsidRDefault="009F56C6" w:rsidP="00511A25">
            <w:pPr>
              <w:rPr>
                <w:rFonts w:asciiTheme="majorHAnsi" w:hAnsiTheme="majorHAnsi"/>
                <w:b/>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F56C6" w:rsidRPr="005942C2" w:rsidRDefault="009F56C6" w:rsidP="00511A25">
            <w:pPr>
              <w:rPr>
                <w:rFonts w:asciiTheme="majorHAnsi" w:hAnsiTheme="majorHAnsi"/>
                <w:b/>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F56C6" w:rsidRPr="005942C2" w:rsidRDefault="009F56C6" w:rsidP="00511A25">
            <w:pPr>
              <w:rPr>
                <w:rFonts w:asciiTheme="majorHAnsi" w:hAnsiTheme="majorHAnsi"/>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C2D69B" w:themeFill="accent3" w:themeFillTint="99"/>
            <w:textDirection w:val="btLr"/>
            <w:hideMark/>
          </w:tcPr>
          <w:p w:rsidR="009F56C6" w:rsidRPr="005942C2" w:rsidRDefault="009F56C6" w:rsidP="00511A25">
            <w:pPr>
              <w:ind w:left="113" w:right="113"/>
              <w:rPr>
                <w:rFonts w:asciiTheme="majorHAnsi" w:hAnsiTheme="majorHAnsi"/>
                <w:b/>
                <w:sz w:val="18"/>
                <w:szCs w:val="18"/>
              </w:rPr>
            </w:pPr>
            <w:r w:rsidRPr="005942C2">
              <w:rPr>
                <w:rFonts w:asciiTheme="majorHAnsi" w:hAnsiTheme="majorHAnsi"/>
                <w:b/>
                <w:sz w:val="18"/>
                <w:szCs w:val="18"/>
              </w:rPr>
              <w:t>общо</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9F56C6" w:rsidRPr="005942C2" w:rsidRDefault="009F56C6" w:rsidP="00511A25">
            <w:pPr>
              <w:ind w:left="113" w:right="113"/>
              <w:rPr>
                <w:rFonts w:asciiTheme="majorHAnsi" w:hAnsiTheme="majorHAnsi"/>
                <w:sz w:val="18"/>
                <w:szCs w:val="18"/>
              </w:rPr>
            </w:pPr>
            <w:r w:rsidRPr="005942C2">
              <w:rPr>
                <w:rFonts w:asciiTheme="majorHAnsi" w:hAnsiTheme="majorHAnsi"/>
                <w:sz w:val="18"/>
                <w:szCs w:val="18"/>
              </w:rPr>
              <w:t>Няма нови обстоятелства след постановен</w:t>
            </w:r>
            <w:r>
              <w:rPr>
                <w:rFonts w:asciiTheme="majorHAnsi" w:hAnsiTheme="majorHAnsi"/>
                <w:sz w:val="18"/>
                <w:szCs w:val="18"/>
              </w:rPr>
              <w:t xml:space="preserve"> </w:t>
            </w:r>
            <w:r w:rsidRPr="005942C2">
              <w:rPr>
                <w:rFonts w:asciiTheme="majorHAnsi" w:hAnsiTheme="majorHAnsi"/>
                <w:sz w:val="18"/>
                <w:szCs w:val="18"/>
              </w:rPr>
              <w:t>отказ</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9F56C6" w:rsidRPr="005942C2" w:rsidRDefault="009F56C6" w:rsidP="00511A25">
            <w:pPr>
              <w:ind w:left="113" w:right="113"/>
              <w:rPr>
                <w:rFonts w:asciiTheme="majorHAnsi" w:hAnsiTheme="majorHAnsi"/>
                <w:sz w:val="18"/>
                <w:szCs w:val="18"/>
              </w:rPr>
            </w:pPr>
            <w:r w:rsidRPr="005942C2">
              <w:rPr>
                <w:rFonts w:asciiTheme="majorHAnsi" w:hAnsiTheme="majorHAnsi"/>
                <w:sz w:val="18"/>
                <w:szCs w:val="18"/>
              </w:rPr>
              <w:t>Изтър</w:t>
            </w:r>
            <w:r>
              <w:rPr>
                <w:rFonts w:asciiTheme="majorHAnsi" w:hAnsiTheme="majorHAnsi"/>
                <w:sz w:val="18"/>
                <w:szCs w:val="18"/>
              </w:rPr>
              <w:t>пя</w:t>
            </w:r>
            <w:r w:rsidRPr="005942C2">
              <w:rPr>
                <w:rFonts w:asciiTheme="majorHAnsi" w:hAnsiTheme="majorHAnsi"/>
                <w:sz w:val="18"/>
                <w:szCs w:val="18"/>
              </w:rPr>
              <w:t>но наказание</w:t>
            </w:r>
            <w:r>
              <w:rPr>
                <w:rFonts w:asciiTheme="majorHAnsi" w:hAnsiTheme="majorHAnsi"/>
                <w:sz w:val="18"/>
                <w:szCs w:val="18"/>
              </w:rPr>
              <w:t xml:space="preserve"> (вкл. глоба) </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9F56C6" w:rsidRPr="005942C2" w:rsidRDefault="009F56C6" w:rsidP="00511A25">
            <w:pPr>
              <w:ind w:left="113" w:right="113"/>
              <w:rPr>
                <w:rFonts w:asciiTheme="majorHAnsi" w:hAnsiTheme="majorHAnsi"/>
                <w:sz w:val="18"/>
                <w:szCs w:val="18"/>
              </w:rPr>
            </w:pPr>
            <w:r>
              <w:rPr>
                <w:rFonts w:asciiTheme="majorHAnsi" w:hAnsiTheme="majorHAnsi"/>
                <w:sz w:val="18"/>
                <w:szCs w:val="18"/>
              </w:rPr>
              <w:t>Починал молител</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9F56C6" w:rsidRPr="005942C2" w:rsidRDefault="009F56C6" w:rsidP="00511A25">
            <w:pPr>
              <w:ind w:left="113" w:right="113"/>
              <w:rPr>
                <w:rFonts w:asciiTheme="majorHAnsi" w:hAnsiTheme="majorHAnsi"/>
                <w:sz w:val="18"/>
                <w:szCs w:val="18"/>
              </w:rPr>
            </w:pPr>
            <w:r w:rsidRPr="005942C2">
              <w:rPr>
                <w:rFonts w:asciiTheme="majorHAnsi" w:hAnsiTheme="majorHAnsi"/>
                <w:sz w:val="18"/>
                <w:szCs w:val="18"/>
              </w:rPr>
              <w:t>Молителят не търси помилване</w:t>
            </w:r>
            <w:r>
              <w:rPr>
                <w:rFonts w:asciiTheme="majorHAnsi" w:hAnsiTheme="majorHAnsi"/>
                <w:sz w:val="18"/>
                <w:szCs w:val="18"/>
              </w:rPr>
              <w:t xml:space="preserve"> (амнистия, реабилитация, опрощаване на изпитателен срок)   </w:t>
            </w:r>
          </w:p>
        </w:tc>
        <w:tc>
          <w:tcPr>
            <w:tcW w:w="992" w:type="dxa"/>
            <w:tcBorders>
              <w:top w:val="single" w:sz="4" w:space="0" w:color="auto"/>
              <w:left w:val="single" w:sz="4" w:space="0" w:color="auto"/>
              <w:bottom w:val="single" w:sz="4" w:space="0" w:color="auto"/>
              <w:right w:val="single" w:sz="4" w:space="0" w:color="auto"/>
            </w:tcBorders>
            <w:textDirection w:val="btLr"/>
          </w:tcPr>
          <w:p w:rsidR="009F56C6" w:rsidRPr="005942C2" w:rsidRDefault="009F56C6" w:rsidP="00511A25">
            <w:pPr>
              <w:ind w:left="113" w:right="113"/>
              <w:rPr>
                <w:rFonts w:asciiTheme="majorHAnsi" w:hAnsiTheme="majorHAnsi"/>
                <w:sz w:val="18"/>
                <w:szCs w:val="18"/>
              </w:rPr>
            </w:pPr>
            <w:r>
              <w:rPr>
                <w:rFonts w:asciiTheme="majorHAnsi" w:hAnsiTheme="majorHAnsi"/>
                <w:sz w:val="18"/>
                <w:szCs w:val="18"/>
              </w:rPr>
              <w:t>Неприложимо помилване (висящ процес, чуждестранна присъда,  давност)</w:t>
            </w:r>
          </w:p>
        </w:tc>
        <w:tc>
          <w:tcPr>
            <w:tcW w:w="567" w:type="dxa"/>
            <w:tcBorders>
              <w:top w:val="single" w:sz="4" w:space="0" w:color="auto"/>
              <w:left w:val="single" w:sz="4" w:space="0" w:color="auto"/>
              <w:bottom w:val="single" w:sz="4" w:space="0" w:color="auto"/>
              <w:right w:val="single" w:sz="4" w:space="0" w:color="auto"/>
            </w:tcBorders>
            <w:textDirection w:val="btLr"/>
          </w:tcPr>
          <w:p w:rsidR="009F56C6" w:rsidRPr="005942C2" w:rsidRDefault="009F56C6" w:rsidP="00511A25">
            <w:pPr>
              <w:ind w:left="113" w:right="113"/>
              <w:rPr>
                <w:rFonts w:asciiTheme="majorHAnsi" w:hAnsiTheme="majorHAnsi"/>
                <w:sz w:val="18"/>
                <w:szCs w:val="18"/>
              </w:rPr>
            </w:pPr>
            <w:r>
              <w:rPr>
                <w:rFonts w:asciiTheme="majorHAnsi" w:hAnsiTheme="majorHAnsi"/>
                <w:sz w:val="18"/>
                <w:szCs w:val="18"/>
              </w:rPr>
              <w:t>Молителят отказва съдействие</w:t>
            </w:r>
          </w:p>
        </w:tc>
        <w:tc>
          <w:tcPr>
            <w:tcW w:w="538" w:type="dxa"/>
            <w:vMerge/>
            <w:tcBorders>
              <w:top w:val="single" w:sz="4" w:space="0" w:color="auto"/>
              <w:left w:val="single" w:sz="4" w:space="0" w:color="auto"/>
              <w:bottom w:val="single" w:sz="4" w:space="0" w:color="auto"/>
              <w:right w:val="single" w:sz="4" w:space="0" w:color="auto"/>
            </w:tcBorders>
            <w:vAlign w:val="center"/>
            <w:hideMark/>
          </w:tcPr>
          <w:p w:rsidR="009F56C6" w:rsidRPr="005942C2" w:rsidRDefault="009F56C6" w:rsidP="00511A25">
            <w:pPr>
              <w:rPr>
                <w:rFonts w:asciiTheme="majorHAnsi" w:hAnsiTheme="majorHAnsi"/>
                <w:b/>
                <w:sz w:val="18"/>
                <w:szCs w:val="18"/>
                <w:lang w:val="en-US"/>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9F56C6" w:rsidRPr="005942C2" w:rsidRDefault="009F56C6" w:rsidP="00511A25">
            <w:pPr>
              <w:rPr>
                <w:rFonts w:asciiTheme="majorHAnsi" w:hAnsiTheme="majorHAnsi"/>
                <w:b/>
                <w:sz w:val="18"/>
                <w:szCs w:val="18"/>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9F56C6" w:rsidRPr="005942C2" w:rsidRDefault="009F56C6" w:rsidP="00511A25">
            <w:pPr>
              <w:rPr>
                <w:rFonts w:asciiTheme="majorHAnsi" w:hAnsiTheme="majorHAnsi"/>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9F56C6" w:rsidRPr="005942C2" w:rsidRDefault="009F56C6" w:rsidP="00511A25">
            <w:pPr>
              <w:rPr>
                <w:rFonts w:asciiTheme="majorHAnsi" w:hAnsiTheme="majorHAnsi"/>
                <w:sz w:val="18"/>
                <w:szCs w:val="18"/>
              </w:rPr>
            </w:pPr>
          </w:p>
        </w:tc>
      </w:tr>
      <w:tr w:rsidR="009F56C6" w:rsidRPr="005942C2" w:rsidTr="00511A25">
        <w:tc>
          <w:tcPr>
            <w:tcW w:w="1271" w:type="dxa"/>
            <w:tcBorders>
              <w:top w:val="single" w:sz="4" w:space="0" w:color="auto"/>
              <w:left w:val="single" w:sz="4" w:space="0" w:color="auto"/>
              <w:bottom w:val="single" w:sz="4" w:space="0" w:color="auto"/>
              <w:right w:val="single" w:sz="4" w:space="0" w:color="auto"/>
            </w:tcBorders>
          </w:tcPr>
          <w:p w:rsidR="009F56C6" w:rsidRPr="005942C2" w:rsidRDefault="009F56C6" w:rsidP="00511A25">
            <w:pPr>
              <w:rPr>
                <w:rFonts w:asciiTheme="majorHAnsi" w:hAnsiTheme="majorHAnsi"/>
                <w:sz w:val="18"/>
                <w:szCs w:val="18"/>
              </w:rPr>
            </w:pPr>
            <w:r>
              <w:rPr>
                <w:rFonts w:asciiTheme="majorHAnsi" w:hAnsiTheme="majorHAnsi"/>
                <w:sz w:val="18"/>
                <w:szCs w:val="18"/>
              </w:rPr>
              <w:t>01-</w:t>
            </w:r>
            <w:r w:rsidRPr="005942C2">
              <w:rPr>
                <w:rFonts w:asciiTheme="majorHAnsi" w:hAnsiTheme="majorHAnsi"/>
                <w:sz w:val="18"/>
                <w:szCs w:val="18"/>
              </w:rPr>
              <w:t xml:space="preserve">2013 г. </w:t>
            </w:r>
            <w:r>
              <w:rPr>
                <w:rStyle w:val="FootnoteReference"/>
                <w:rFonts w:asciiTheme="majorHAnsi" w:hAnsiTheme="majorHAnsi"/>
                <w:sz w:val="18"/>
                <w:szCs w:val="18"/>
              </w:rPr>
              <w:footnoteReference w:id="1"/>
            </w:r>
          </w:p>
        </w:tc>
        <w:tc>
          <w:tcPr>
            <w:tcW w:w="567" w:type="dxa"/>
            <w:tcBorders>
              <w:top w:val="single" w:sz="4" w:space="0" w:color="auto"/>
              <w:left w:val="single" w:sz="4" w:space="0" w:color="auto"/>
              <w:bottom w:val="single" w:sz="4" w:space="0" w:color="auto"/>
              <w:right w:val="single" w:sz="4" w:space="0" w:color="auto"/>
            </w:tcBorders>
          </w:tcPr>
          <w:p w:rsidR="009F56C6" w:rsidRPr="005942C2" w:rsidRDefault="009F56C6" w:rsidP="00511A25">
            <w:pPr>
              <w:rPr>
                <w:rFonts w:asciiTheme="majorHAnsi" w:hAnsiTheme="majorHAnsi"/>
                <w:sz w:val="18"/>
                <w:szCs w:val="18"/>
              </w:rPr>
            </w:pPr>
            <w:r w:rsidRPr="005942C2">
              <w:rPr>
                <w:rFonts w:asciiTheme="majorHAnsi" w:hAnsiTheme="majorHAnsi"/>
                <w:sz w:val="18"/>
                <w:szCs w:val="18"/>
              </w:rPr>
              <w:t>71</w:t>
            </w:r>
          </w:p>
        </w:tc>
        <w:tc>
          <w:tcPr>
            <w:tcW w:w="567" w:type="dxa"/>
            <w:tcBorders>
              <w:top w:val="single" w:sz="4" w:space="0" w:color="auto"/>
              <w:left w:val="single" w:sz="4" w:space="0" w:color="auto"/>
              <w:bottom w:val="single" w:sz="4" w:space="0" w:color="auto"/>
              <w:right w:val="single" w:sz="4" w:space="0" w:color="auto"/>
            </w:tcBorders>
          </w:tcPr>
          <w:p w:rsidR="009F56C6" w:rsidRPr="005942C2" w:rsidRDefault="009F56C6" w:rsidP="00511A25">
            <w:pPr>
              <w:rPr>
                <w:rFonts w:asciiTheme="majorHAnsi" w:hAnsiTheme="majorHAnsi"/>
                <w:sz w:val="18"/>
                <w:szCs w:val="18"/>
              </w:rPr>
            </w:pPr>
            <w:r>
              <w:rPr>
                <w:rFonts w:asciiTheme="majorHAnsi" w:hAnsiTheme="majorHAnsi"/>
                <w:sz w:val="18"/>
                <w:szCs w:val="18"/>
              </w:rPr>
              <w:t>53</w:t>
            </w:r>
          </w:p>
        </w:tc>
        <w:tc>
          <w:tcPr>
            <w:tcW w:w="56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F56C6" w:rsidRPr="001E06B7" w:rsidRDefault="009F56C6" w:rsidP="00511A25">
            <w:pPr>
              <w:rPr>
                <w:rFonts w:asciiTheme="majorHAnsi" w:hAnsiTheme="majorHAnsi"/>
                <w:sz w:val="18"/>
                <w:szCs w:val="18"/>
                <w:highlight w:val="yellow"/>
              </w:rPr>
            </w:pPr>
            <w:r>
              <w:rPr>
                <w:rFonts w:asciiTheme="majorHAnsi" w:hAnsiTheme="majorHAnsi"/>
                <w:sz w:val="18"/>
                <w:szCs w:val="18"/>
                <w:lang w:val="en-US"/>
              </w:rPr>
              <w:t>8</w:t>
            </w:r>
            <w:r>
              <w:rPr>
                <w:rFonts w:asciiTheme="majorHAnsi" w:hAnsiTheme="majorHAnsi"/>
                <w:sz w:val="18"/>
                <w:szCs w:val="18"/>
              </w:rPr>
              <w:t>6</w:t>
            </w:r>
          </w:p>
        </w:tc>
        <w:tc>
          <w:tcPr>
            <w:tcW w:w="56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9F56C6" w:rsidRPr="005942C2" w:rsidRDefault="009F56C6" w:rsidP="00511A25">
            <w:pPr>
              <w:rPr>
                <w:rFonts w:asciiTheme="majorHAnsi" w:hAnsiTheme="majorHAnsi"/>
                <w:sz w:val="18"/>
                <w:szCs w:val="18"/>
              </w:rPr>
            </w:pPr>
            <w:r>
              <w:rPr>
                <w:rFonts w:asciiTheme="majorHAnsi" w:hAnsiTheme="majorHAnsi"/>
                <w:sz w:val="18"/>
                <w:szCs w:val="18"/>
              </w:rPr>
              <w:t>12</w:t>
            </w:r>
          </w:p>
        </w:tc>
        <w:tc>
          <w:tcPr>
            <w:tcW w:w="851" w:type="dxa"/>
            <w:tcBorders>
              <w:top w:val="single" w:sz="4" w:space="0" w:color="auto"/>
              <w:left w:val="single" w:sz="4" w:space="0" w:color="auto"/>
              <w:bottom w:val="single" w:sz="4" w:space="0" w:color="auto"/>
              <w:right w:val="single" w:sz="4" w:space="0" w:color="auto"/>
            </w:tcBorders>
          </w:tcPr>
          <w:p w:rsidR="009F56C6" w:rsidRPr="005942C2" w:rsidRDefault="009F56C6" w:rsidP="00511A25">
            <w:pPr>
              <w:rPr>
                <w:rFonts w:asciiTheme="majorHAnsi" w:hAnsiTheme="majorHAnsi"/>
                <w:sz w:val="18"/>
                <w:szCs w:val="18"/>
              </w:rPr>
            </w:pPr>
            <w:r>
              <w:rPr>
                <w:rFonts w:asciiTheme="majorHAnsi" w:hAnsiTheme="majorHAnsi"/>
                <w:sz w:val="18"/>
                <w:szCs w:val="18"/>
              </w:rPr>
              <w:t>11</w:t>
            </w:r>
          </w:p>
        </w:tc>
        <w:tc>
          <w:tcPr>
            <w:tcW w:w="567" w:type="dxa"/>
            <w:tcBorders>
              <w:top w:val="single" w:sz="4" w:space="0" w:color="auto"/>
              <w:left w:val="single" w:sz="4" w:space="0" w:color="auto"/>
              <w:bottom w:val="single" w:sz="4" w:space="0" w:color="auto"/>
              <w:right w:val="single" w:sz="4" w:space="0" w:color="auto"/>
            </w:tcBorders>
          </w:tcPr>
          <w:p w:rsidR="009F56C6" w:rsidRPr="005942C2" w:rsidRDefault="009F56C6" w:rsidP="00511A25">
            <w:pPr>
              <w:rPr>
                <w:rFonts w:asciiTheme="majorHAnsi" w:hAnsiTheme="majorHAnsi"/>
                <w:sz w:val="18"/>
                <w:szCs w:val="18"/>
              </w:rPr>
            </w:pPr>
            <w:r>
              <w:rPr>
                <w:rFonts w:asciiTheme="majorHAnsi" w:hAnsiTheme="majorHAnsi"/>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9F56C6" w:rsidRPr="005942C2" w:rsidRDefault="009F56C6" w:rsidP="00511A25">
            <w:pPr>
              <w:rPr>
                <w:rFonts w:asciiTheme="majorHAnsi" w:hAnsiTheme="majorHAnsi"/>
                <w:sz w:val="18"/>
                <w:szCs w:val="18"/>
              </w:rPr>
            </w:pPr>
            <w:r w:rsidRPr="005942C2">
              <w:rPr>
                <w:rFonts w:asciiTheme="majorHAnsi" w:hAnsiTheme="majorHAnsi"/>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9F56C6" w:rsidRPr="005942C2" w:rsidRDefault="009F56C6" w:rsidP="00511A25">
            <w:pPr>
              <w:rPr>
                <w:rFonts w:asciiTheme="majorHAnsi" w:hAnsiTheme="majorHAnsi"/>
                <w:sz w:val="18"/>
                <w:szCs w:val="18"/>
              </w:rPr>
            </w:pPr>
            <w:r>
              <w:rPr>
                <w:rFonts w:asciiTheme="majorHAnsi" w:hAnsiTheme="majorHAnsi"/>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9F56C6" w:rsidRPr="005942C2" w:rsidRDefault="009F56C6" w:rsidP="00511A25">
            <w:pPr>
              <w:rPr>
                <w:rFonts w:asciiTheme="majorHAnsi" w:hAnsiTheme="majorHAnsi"/>
                <w:sz w:val="18"/>
                <w:szCs w:val="18"/>
              </w:rPr>
            </w:pPr>
            <w:r>
              <w:rPr>
                <w:rFonts w:asciiTheme="majorHAnsi" w:hAnsiTheme="majorHAnsi"/>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9F56C6" w:rsidRPr="005942C2" w:rsidRDefault="009F56C6" w:rsidP="00511A25">
            <w:pPr>
              <w:rPr>
                <w:rFonts w:asciiTheme="majorHAnsi" w:hAnsiTheme="majorHAnsi"/>
                <w:sz w:val="18"/>
                <w:szCs w:val="18"/>
              </w:rPr>
            </w:pPr>
            <w:r>
              <w:rPr>
                <w:rFonts w:asciiTheme="majorHAnsi" w:hAnsiTheme="majorHAnsi"/>
                <w:sz w:val="18"/>
                <w:szCs w:val="18"/>
              </w:rPr>
              <w:t>0</w:t>
            </w:r>
          </w:p>
        </w:tc>
        <w:tc>
          <w:tcPr>
            <w:tcW w:w="538" w:type="dxa"/>
            <w:tcBorders>
              <w:top w:val="single" w:sz="4" w:space="0" w:color="auto"/>
              <w:left w:val="single" w:sz="4" w:space="0" w:color="auto"/>
              <w:bottom w:val="single" w:sz="4" w:space="0" w:color="auto"/>
              <w:right w:val="single" w:sz="4" w:space="0" w:color="auto"/>
            </w:tcBorders>
          </w:tcPr>
          <w:p w:rsidR="009F56C6" w:rsidRPr="005942C2" w:rsidRDefault="009F56C6" w:rsidP="00511A25">
            <w:pPr>
              <w:rPr>
                <w:rFonts w:asciiTheme="majorHAnsi" w:hAnsiTheme="majorHAnsi"/>
                <w:sz w:val="18"/>
                <w:szCs w:val="18"/>
              </w:rPr>
            </w:pPr>
            <w:r>
              <w:rPr>
                <w:rFonts w:asciiTheme="majorHAnsi" w:hAnsiTheme="majorHAnsi"/>
                <w:sz w:val="18"/>
                <w:szCs w:val="18"/>
                <w:lang w:val="en-US"/>
              </w:rPr>
              <w:t>7</w:t>
            </w:r>
            <w:r>
              <w:rPr>
                <w:rFonts w:asciiTheme="majorHAnsi" w:hAnsiTheme="majorHAnsi"/>
                <w:sz w:val="18"/>
                <w:szCs w:val="18"/>
              </w:rPr>
              <w:t>1</w:t>
            </w:r>
          </w:p>
        </w:tc>
        <w:tc>
          <w:tcPr>
            <w:tcW w:w="454" w:type="dxa"/>
            <w:tcBorders>
              <w:top w:val="single" w:sz="4" w:space="0" w:color="auto"/>
              <w:left w:val="single" w:sz="4" w:space="0" w:color="auto"/>
              <w:bottom w:val="single" w:sz="4" w:space="0" w:color="auto"/>
              <w:right w:val="single" w:sz="4" w:space="0" w:color="auto"/>
            </w:tcBorders>
          </w:tcPr>
          <w:p w:rsidR="009F56C6" w:rsidRPr="005942C2" w:rsidRDefault="009F56C6" w:rsidP="00511A25">
            <w:pPr>
              <w:rPr>
                <w:rFonts w:asciiTheme="majorHAnsi" w:hAnsiTheme="majorHAnsi"/>
                <w:sz w:val="18"/>
                <w:szCs w:val="18"/>
              </w:rPr>
            </w:pPr>
            <w:r>
              <w:rPr>
                <w:rFonts w:asciiTheme="majorHAnsi" w:hAnsiTheme="majorHAnsi"/>
                <w:sz w:val="18"/>
                <w:szCs w:val="18"/>
              </w:rPr>
              <w:t>3</w:t>
            </w:r>
          </w:p>
        </w:tc>
        <w:tc>
          <w:tcPr>
            <w:tcW w:w="964" w:type="dxa"/>
            <w:tcBorders>
              <w:top w:val="single" w:sz="4" w:space="0" w:color="auto"/>
              <w:left w:val="single" w:sz="4" w:space="0" w:color="auto"/>
              <w:bottom w:val="single" w:sz="4" w:space="0" w:color="auto"/>
              <w:right w:val="single" w:sz="4" w:space="0" w:color="auto"/>
            </w:tcBorders>
          </w:tcPr>
          <w:p w:rsidR="009F56C6" w:rsidRPr="003D33EF" w:rsidRDefault="009F56C6" w:rsidP="00511A25">
            <w:pPr>
              <w:rPr>
                <w:rFonts w:asciiTheme="majorHAnsi" w:hAnsiTheme="majorHAnsi"/>
                <w:sz w:val="18"/>
                <w:szCs w:val="18"/>
              </w:rPr>
            </w:pPr>
            <w:r>
              <w:rPr>
                <w:rFonts w:asciiTheme="majorHAnsi" w:hAnsiTheme="majorHAnsi"/>
                <w:sz w:val="18"/>
                <w:szCs w:val="18"/>
              </w:rPr>
              <w:t>14</w:t>
            </w:r>
          </w:p>
        </w:tc>
        <w:tc>
          <w:tcPr>
            <w:tcW w:w="567" w:type="dxa"/>
            <w:tcBorders>
              <w:top w:val="single" w:sz="4" w:space="0" w:color="auto"/>
              <w:left w:val="single" w:sz="4" w:space="0" w:color="auto"/>
              <w:bottom w:val="single" w:sz="4" w:space="0" w:color="auto"/>
              <w:right w:val="single" w:sz="4" w:space="0" w:color="auto"/>
            </w:tcBorders>
          </w:tcPr>
          <w:p w:rsidR="009F56C6" w:rsidRPr="005942C2" w:rsidRDefault="009F56C6" w:rsidP="00511A25">
            <w:pPr>
              <w:rPr>
                <w:rFonts w:asciiTheme="majorHAnsi" w:hAnsiTheme="majorHAnsi"/>
                <w:sz w:val="18"/>
                <w:szCs w:val="18"/>
              </w:rPr>
            </w:pPr>
            <w:r>
              <w:rPr>
                <w:rFonts w:asciiTheme="majorHAnsi" w:hAnsiTheme="majorHAnsi"/>
                <w:sz w:val="18"/>
                <w:szCs w:val="18"/>
              </w:rPr>
              <w:t>45</w:t>
            </w:r>
          </w:p>
        </w:tc>
      </w:tr>
      <w:tr w:rsidR="009F56C6" w:rsidRPr="005942C2" w:rsidTr="00511A25">
        <w:tc>
          <w:tcPr>
            <w:tcW w:w="1271" w:type="dxa"/>
            <w:tcBorders>
              <w:top w:val="single" w:sz="4" w:space="0" w:color="auto"/>
              <w:left w:val="single" w:sz="4" w:space="0" w:color="auto"/>
              <w:bottom w:val="single" w:sz="4" w:space="0" w:color="auto"/>
              <w:right w:val="single" w:sz="4" w:space="0" w:color="auto"/>
            </w:tcBorders>
          </w:tcPr>
          <w:p w:rsidR="009F56C6" w:rsidRPr="00E04C2F" w:rsidRDefault="009F56C6" w:rsidP="00511A25">
            <w:pPr>
              <w:rPr>
                <w:rFonts w:asciiTheme="majorHAnsi" w:hAnsiTheme="majorHAnsi"/>
                <w:sz w:val="18"/>
                <w:szCs w:val="18"/>
              </w:rPr>
            </w:pPr>
            <w:r>
              <w:rPr>
                <w:rFonts w:asciiTheme="majorHAnsi" w:hAnsiTheme="majorHAnsi"/>
                <w:sz w:val="18"/>
                <w:szCs w:val="18"/>
                <w:lang w:val="en-US"/>
              </w:rPr>
              <w:t>02- 2</w:t>
            </w:r>
            <w:r>
              <w:rPr>
                <w:rFonts w:asciiTheme="majorHAnsi" w:hAnsiTheme="majorHAnsi"/>
                <w:sz w:val="18"/>
                <w:szCs w:val="18"/>
              </w:rPr>
              <w:t>0</w:t>
            </w:r>
            <w:r>
              <w:rPr>
                <w:rFonts w:asciiTheme="majorHAnsi" w:hAnsiTheme="majorHAnsi"/>
                <w:sz w:val="18"/>
                <w:szCs w:val="18"/>
                <w:lang w:val="en-US"/>
              </w:rPr>
              <w:t xml:space="preserve">13 </w:t>
            </w:r>
            <w:r>
              <w:rPr>
                <w:rFonts w:asciiTheme="majorHAnsi" w:hAnsiTheme="majorHAnsi"/>
                <w:sz w:val="18"/>
                <w:szCs w:val="18"/>
              </w:rPr>
              <w:t>г.</w:t>
            </w:r>
          </w:p>
        </w:tc>
        <w:tc>
          <w:tcPr>
            <w:tcW w:w="567" w:type="dxa"/>
            <w:tcBorders>
              <w:top w:val="single" w:sz="4" w:space="0" w:color="auto"/>
              <w:left w:val="single" w:sz="4" w:space="0" w:color="auto"/>
              <w:bottom w:val="single" w:sz="4" w:space="0" w:color="auto"/>
              <w:right w:val="single" w:sz="4" w:space="0" w:color="auto"/>
            </w:tcBorders>
          </w:tcPr>
          <w:p w:rsidR="009F56C6" w:rsidRPr="005942C2" w:rsidRDefault="009F56C6" w:rsidP="00511A25">
            <w:pPr>
              <w:rPr>
                <w:rFonts w:asciiTheme="majorHAnsi" w:hAnsiTheme="majorHAnsi"/>
                <w:sz w:val="18"/>
                <w:szCs w:val="18"/>
              </w:rPr>
            </w:pPr>
            <w:r>
              <w:rPr>
                <w:rFonts w:asciiTheme="majorHAnsi" w:hAnsiTheme="majorHAnsi"/>
                <w:sz w:val="18"/>
                <w:szCs w:val="18"/>
              </w:rPr>
              <w:t>38</w:t>
            </w:r>
          </w:p>
        </w:tc>
        <w:tc>
          <w:tcPr>
            <w:tcW w:w="567" w:type="dxa"/>
            <w:tcBorders>
              <w:top w:val="single" w:sz="4" w:space="0" w:color="auto"/>
              <w:left w:val="single" w:sz="4" w:space="0" w:color="auto"/>
              <w:bottom w:val="single" w:sz="4" w:space="0" w:color="auto"/>
              <w:right w:val="single" w:sz="4" w:space="0" w:color="auto"/>
            </w:tcBorders>
          </w:tcPr>
          <w:p w:rsidR="009F56C6" w:rsidRPr="005942C2" w:rsidRDefault="009F56C6" w:rsidP="00511A25">
            <w:pPr>
              <w:rPr>
                <w:rFonts w:asciiTheme="majorHAnsi" w:hAnsiTheme="majorHAnsi"/>
                <w:sz w:val="18"/>
                <w:szCs w:val="18"/>
              </w:rPr>
            </w:pPr>
            <w:r>
              <w:rPr>
                <w:rFonts w:asciiTheme="majorHAnsi" w:hAnsiTheme="majorHAnsi"/>
                <w:sz w:val="18"/>
                <w:szCs w:val="18"/>
              </w:rPr>
              <w:t>61</w:t>
            </w:r>
          </w:p>
        </w:tc>
        <w:tc>
          <w:tcPr>
            <w:tcW w:w="56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F56C6" w:rsidRPr="00FF417A" w:rsidRDefault="009F56C6" w:rsidP="00511A25">
            <w:pPr>
              <w:rPr>
                <w:rFonts w:asciiTheme="majorHAnsi" w:hAnsiTheme="majorHAnsi"/>
                <w:sz w:val="18"/>
                <w:szCs w:val="18"/>
                <w:highlight w:val="yellow"/>
              </w:rPr>
            </w:pPr>
            <w:r>
              <w:rPr>
                <w:rFonts w:asciiTheme="majorHAnsi" w:hAnsiTheme="majorHAnsi"/>
                <w:sz w:val="18"/>
                <w:szCs w:val="18"/>
                <w:lang w:val="en-US"/>
              </w:rPr>
              <w:t>5</w:t>
            </w:r>
            <w:r>
              <w:rPr>
                <w:rFonts w:asciiTheme="majorHAnsi" w:hAnsiTheme="majorHAnsi"/>
                <w:sz w:val="18"/>
                <w:szCs w:val="18"/>
              </w:rPr>
              <w:t>5</w:t>
            </w:r>
          </w:p>
        </w:tc>
        <w:tc>
          <w:tcPr>
            <w:tcW w:w="56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9F56C6" w:rsidRPr="00E9381D" w:rsidRDefault="009F56C6" w:rsidP="00511A25">
            <w:pPr>
              <w:rPr>
                <w:rFonts w:asciiTheme="majorHAnsi" w:hAnsiTheme="majorHAnsi"/>
                <w:sz w:val="18"/>
                <w:szCs w:val="18"/>
              </w:rPr>
            </w:pPr>
            <w:r>
              <w:rPr>
                <w:rFonts w:asciiTheme="majorHAnsi" w:hAnsiTheme="majorHAnsi"/>
                <w:sz w:val="18"/>
                <w:szCs w:val="18"/>
                <w:lang w:val="en-US"/>
              </w:rPr>
              <w:t>1</w:t>
            </w:r>
            <w:r>
              <w:rPr>
                <w:rFonts w:asciiTheme="majorHAnsi" w:hAnsiTheme="majorHAnsi"/>
                <w:sz w:val="18"/>
                <w:szCs w:val="18"/>
              </w:rPr>
              <w:t>5</w:t>
            </w:r>
          </w:p>
        </w:tc>
        <w:tc>
          <w:tcPr>
            <w:tcW w:w="851" w:type="dxa"/>
            <w:tcBorders>
              <w:top w:val="single" w:sz="4" w:space="0" w:color="auto"/>
              <w:left w:val="single" w:sz="4" w:space="0" w:color="auto"/>
              <w:bottom w:val="single" w:sz="4" w:space="0" w:color="auto"/>
              <w:right w:val="single" w:sz="4" w:space="0" w:color="auto"/>
            </w:tcBorders>
          </w:tcPr>
          <w:p w:rsidR="009F56C6" w:rsidRPr="005942C2" w:rsidRDefault="009F56C6" w:rsidP="00511A25">
            <w:pPr>
              <w:rPr>
                <w:rFonts w:asciiTheme="majorHAnsi" w:hAnsiTheme="majorHAnsi"/>
                <w:sz w:val="18"/>
                <w:szCs w:val="18"/>
              </w:rPr>
            </w:pPr>
            <w:r>
              <w:rPr>
                <w:rFonts w:asciiTheme="majorHAnsi" w:hAnsiTheme="majorHAnsi"/>
                <w:sz w:val="18"/>
                <w:szCs w:val="18"/>
              </w:rPr>
              <w:t>6</w:t>
            </w:r>
          </w:p>
        </w:tc>
        <w:tc>
          <w:tcPr>
            <w:tcW w:w="567" w:type="dxa"/>
            <w:tcBorders>
              <w:top w:val="single" w:sz="4" w:space="0" w:color="auto"/>
              <w:left w:val="single" w:sz="4" w:space="0" w:color="auto"/>
              <w:bottom w:val="single" w:sz="4" w:space="0" w:color="auto"/>
              <w:right w:val="single" w:sz="4" w:space="0" w:color="auto"/>
            </w:tcBorders>
          </w:tcPr>
          <w:p w:rsidR="009F56C6" w:rsidRPr="005942C2" w:rsidRDefault="009F56C6" w:rsidP="00511A25">
            <w:pPr>
              <w:rPr>
                <w:rFonts w:asciiTheme="majorHAnsi" w:hAnsiTheme="majorHAnsi"/>
                <w:sz w:val="18"/>
                <w:szCs w:val="18"/>
              </w:rPr>
            </w:pPr>
            <w:r>
              <w:rPr>
                <w:rFonts w:asciiTheme="majorHAnsi" w:hAnsiTheme="majorHAnsi"/>
                <w:sz w:val="18"/>
                <w:szCs w:val="18"/>
              </w:rPr>
              <w:t>6</w:t>
            </w:r>
          </w:p>
        </w:tc>
        <w:tc>
          <w:tcPr>
            <w:tcW w:w="567" w:type="dxa"/>
            <w:tcBorders>
              <w:top w:val="single" w:sz="4" w:space="0" w:color="auto"/>
              <w:left w:val="single" w:sz="4" w:space="0" w:color="auto"/>
              <w:bottom w:val="single" w:sz="4" w:space="0" w:color="auto"/>
              <w:right w:val="single" w:sz="4" w:space="0" w:color="auto"/>
            </w:tcBorders>
          </w:tcPr>
          <w:p w:rsidR="009F56C6" w:rsidRPr="005942C2" w:rsidRDefault="009F56C6" w:rsidP="00511A25">
            <w:pPr>
              <w:rPr>
                <w:rFonts w:asciiTheme="majorHAnsi" w:hAnsiTheme="majorHAnsi"/>
                <w:sz w:val="18"/>
                <w:szCs w:val="18"/>
              </w:rPr>
            </w:pPr>
            <w:r>
              <w:rPr>
                <w:rFonts w:asciiTheme="majorHAnsi" w:hAnsiTheme="majorHAnsi"/>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9F56C6" w:rsidRPr="00E2381E" w:rsidRDefault="009F56C6" w:rsidP="00511A25">
            <w:pPr>
              <w:rPr>
                <w:rFonts w:asciiTheme="majorHAnsi" w:hAnsiTheme="majorHAnsi"/>
                <w:sz w:val="18"/>
                <w:szCs w:val="18"/>
              </w:rPr>
            </w:pPr>
            <w:r>
              <w:rPr>
                <w:rFonts w:asciiTheme="majorHAnsi" w:hAnsiTheme="majorHAnsi"/>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9F56C6" w:rsidRPr="00E2381E" w:rsidRDefault="009F56C6" w:rsidP="00511A25">
            <w:pPr>
              <w:rPr>
                <w:rFonts w:asciiTheme="majorHAnsi" w:hAnsiTheme="majorHAnsi"/>
                <w:sz w:val="18"/>
                <w:szCs w:val="18"/>
              </w:rPr>
            </w:pPr>
            <w:r>
              <w:rPr>
                <w:rFonts w:asciiTheme="majorHAnsi" w:hAnsiTheme="majorHAnsi"/>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9F56C6" w:rsidRPr="00E2381E" w:rsidRDefault="009F56C6" w:rsidP="00511A25">
            <w:pPr>
              <w:rPr>
                <w:rFonts w:asciiTheme="majorHAnsi" w:hAnsiTheme="majorHAnsi"/>
                <w:sz w:val="18"/>
                <w:szCs w:val="18"/>
              </w:rPr>
            </w:pPr>
            <w:r>
              <w:rPr>
                <w:rFonts w:asciiTheme="majorHAnsi" w:hAnsiTheme="majorHAnsi"/>
                <w:sz w:val="18"/>
                <w:szCs w:val="18"/>
              </w:rPr>
              <w:t>0</w:t>
            </w:r>
          </w:p>
        </w:tc>
        <w:tc>
          <w:tcPr>
            <w:tcW w:w="538" w:type="dxa"/>
            <w:tcBorders>
              <w:top w:val="single" w:sz="4" w:space="0" w:color="auto"/>
              <w:left w:val="single" w:sz="4" w:space="0" w:color="auto"/>
              <w:bottom w:val="single" w:sz="4" w:space="0" w:color="auto"/>
              <w:right w:val="single" w:sz="4" w:space="0" w:color="auto"/>
            </w:tcBorders>
          </w:tcPr>
          <w:p w:rsidR="009F56C6" w:rsidRPr="00FF417A" w:rsidRDefault="009F56C6" w:rsidP="00511A25">
            <w:pPr>
              <w:rPr>
                <w:rFonts w:asciiTheme="majorHAnsi" w:hAnsiTheme="majorHAnsi"/>
                <w:sz w:val="18"/>
                <w:szCs w:val="18"/>
              </w:rPr>
            </w:pPr>
            <w:r>
              <w:rPr>
                <w:rFonts w:asciiTheme="majorHAnsi" w:hAnsiTheme="majorHAnsi"/>
                <w:sz w:val="18"/>
                <w:szCs w:val="18"/>
              </w:rPr>
              <w:t>39</w:t>
            </w:r>
          </w:p>
        </w:tc>
        <w:tc>
          <w:tcPr>
            <w:tcW w:w="454" w:type="dxa"/>
            <w:tcBorders>
              <w:top w:val="single" w:sz="4" w:space="0" w:color="auto"/>
              <w:left w:val="single" w:sz="4" w:space="0" w:color="auto"/>
              <w:bottom w:val="single" w:sz="4" w:space="0" w:color="auto"/>
              <w:right w:val="single" w:sz="4" w:space="0" w:color="auto"/>
            </w:tcBorders>
          </w:tcPr>
          <w:p w:rsidR="009F56C6" w:rsidRPr="005942C2" w:rsidRDefault="009F56C6" w:rsidP="00511A25">
            <w:pPr>
              <w:rPr>
                <w:rFonts w:asciiTheme="majorHAnsi" w:hAnsiTheme="majorHAnsi"/>
                <w:sz w:val="18"/>
                <w:szCs w:val="18"/>
              </w:rPr>
            </w:pPr>
            <w:r>
              <w:rPr>
                <w:rFonts w:asciiTheme="majorHAnsi" w:hAnsiTheme="majorHAnsi"/>
                <w:sz w:val="18"/>
                <w:szCs w:val="18"/>
              </w:rPr>
              <w:t>1</w:t>
            </w:r>
          </w:p>
        </w:tc>
        <w:tc>
          <w:tcPr>
            <w:tcW w:w="964" w:type="dxa"/>
            <w:tcBorders>
              <w:top w:val="single" w:sz="4" w:space="0" w:color="auto"/>
              <w:left w:val="single" w:sz="4" w:space="0" w:color="auto"/>
              <w:bottom w:val="single" w:sz="4" w:space="0" w:color="auto"/>
              <w:right w:val="single" w:sz="4" w:space="0" w:color="auto"/>
            </w:tcBorders>
          </w:tcPr>
          <w:p w:rsidR="009F56C6" w:rsidRPr="003D33EF" w:rsidRDefault="009F56C6" w:rsidP="00511A25">
            <w:pPr>
              <w:rPr>
                <w:rFonts w:asciiTheme="majorHAnsi" w:hAnsiTheme="majorHAnsi"/>
                <w:sz w:val="18"/>
                <w:szCs w:val="18"/>
              </w:rPr>
            </w:pPr>
            <w:r>
              <w:rPr>
                <w:rFonts w:asciiTheme="majorHAnsi" w:hAnsiTheme="majorHAnsi"/>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9F56C6" w:rsidRPr="003D33EF" w:rsidRDefault="009F56C6" w:rsidP="00511A25">
            <w:pPr>
              <w:rPr>
                <w:rFonts w:asciiTheme="majorHAnsi" w:hAnsiTheme="majorHAnsi"/>
                <w:sz w:val="18"/>
                <w:szCs w:val="18"/>
              </w:rPr>
            </w:pPr>
            <w:r>
              <w:rPr>
                <w:rFonts w:asciiTheme="majorHAnsi" w:hAnsiTheme="majorHAnsi"/>
                <w:sz w:val="18"/>
                <w:szCs w:val="18"/>
              </w:rPr>
              <w:t>90</w:t>
            </w:r>
          </w:p>
        </w:tc>
      </w:tr>
      <w:tr w:rsidR="009F56C6" w:rsidRPr="005942C2" w:rsidTr="00511A25">
        <w:tc>
          <w:tcPr>
            <w:tcW w:w="1271" w:type="dxa"/>
            <w:tcBorders>
              <w:top w:val="single" w:sz="4" w:space="0" w:color="auto"/>
              <w:left w:val="single" w:sz="4" w:space="0" w:color="auto"/>
              <w:bottom w:val="single" w:sz="4" w:space="0" w:color="auto"/>
              <w:right w:val="single" w:sz="4" w:space="0" w:color="auto"/>
            </w:tcBorders>
          </w:tcPr>
          <w:p w:rsidR="009F56C6" w:rsidRPr="0073377A" w:rsidRDefault="009F56C6" w:rsidP="00511A25">
            <w:pPr>
              <w:rPr>
                <w:rFonts w:asciiTheme="majorHAnsi" w:hAnsiTheme="majorHAnsi"/>
                <w:sz w:val="18"/>
                <w:szCs w:val="18"/>
              </w:rPr>
            </w:pPr>
            <w:r>
              <w:rPr>
                <w:rFonts w:asciiTheme="majorHAnsi" w:hAnsiTheme="majorHAnsi"/>
                <w:sz w:val="18"/>
                <w:szCs w:val="18"/>
              </w:rPr>
              <w:t>03-2013 г.</w:t>
            </w:r>
          </w:p>
        </w:tc>
        <w:tc>
          <w:tcPr>
            <w:tcW w:w="567"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44</w:t>
            </w:r>
          </w:p>
        </w:tc>
        <w:tc>
          <w:tcPr>
            <w:tcW w:w="567"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58</w:t>
            </w:r>
          </w:p>
        </w:tc>
        <w:tc>
          <w:tcPr>
            <w:tcW w:w="56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F56C6" w:rsidRPr="0073377A" w:rsidRDefault="009F56C6" w:rsidP="00511A25">
            <w:pPr>
              <w:rPr>
                <w:rFonts w:asciiTheme="majorHAnsi" w:hAnsiTheme="majorHAnsi"/>
                <w:sz w:val="18"/>
                <w:szCs w:val="18"/>
              </w:rPr>
            </w:pPr>
            <w:r>
              <w:rPr>
                <w:rFonts w:asciiTheme="majorHAnsi" w:hAnsiTheme="majorHAnsi"/>
                <w:sz w:val="18"/>
                <w:szCs w:val="18"/>
              </w:rPr>
              <w:t>44</w:t>
            </w:r>
          </w:p>
        </w:tc>
        <w:tc>
          <w:tcPr>
            <w:tcW w:w="56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9F56C6" w:rsidRPr="00331187" w:rsidRDefault="009F56C6" w:rsidP="00511A25">
            <w:pPr>
              <w:rPr>
                <w:rFonts w:asciiTheme="majorHAnsi" w:hAnsiTheme="majorHAnsi"/>
                <w:sz w:val="18"/>
                <w:szCs w:val="18"/>
              </w:rPr>
            </w:pPr>
            <w:r>
              <w:rPr>
                <w:rFonts w:asciiTheme="majorHAnsi" w:hAnsiTheme="majorHAnsi"/>
                <w:sz w:val="18"/>
                <w:szCs w:val="18"/>
              </w:rPr>
              <w:t>7</w:t>
            </w:r>
          </w:p>
        </w:tc>
        <w:tc>
          <w:tcPr>
            <w:tcW w:w="851"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2</w:t>
            </w:r>
          </w:p>
        </w:tc>
        <w:tc>
          <w:tcPr>
            <w:tcW w:w="567"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1</w:t>
            </w:r>
          </w:p>
        </w:tc>
        <w:tc>
          <w:tcPr>
            <w:tcW w:w="567"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1</w:t>
            </w:r>
          </w:p>
        </w:tc>
        <w:tc>
          <w:tcPr>
            <w:tcW w:w="567"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0</w:t>
            </w:r>
          </w:p>
        </w:tc>
        <w:tc>
          <w:tcPr>
            <w:tcW w:w="538"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37</w:t>
            </w:r>
          </w:p>
        </w:tc>
        <w:tc>
          <w:tcPr>
            <w:tcW w:w="454"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0</w:t>
            </w:r>
          </w:p>
        </w:tc>
        <w:tc>
          <w:tcPr>
            <w:tcW w:w="964"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6</w:t>
            </w:r>
          </w:p>
        </w:tc>
        <w:tc>
          <w:tcPr>
            <w:tcW w:w="567"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90</w:t>
            </w:r>
          </w:p>
        </w:tc>
      </w:tr>
      <w:tr w:rsidR="009F56C6" w:rsidRPr="005942C2" w:rsidTr="00511A25">
        <w:tc>
          <w:tcPr>
            <w:tcW w:w="1271"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04-2013 г.</w:t>
            </w:r>
          </w:p>
        </w:tc>
        <w:tc>
          <w:tcPr>
            <w:tcW w:w="567"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58</w:t>
            </w:r>
          </w:p>
        </w:tc>
        <w:tc>
          <w:tcPr>
            <w:tcW w:w="567"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41</w:t>
            </w:r>
          </w:p>
        </w:tc>
        <w:tc>
          <w:tcPr>
            <w:tcW w:w="56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F56C6" w:rsidRDefault="009F56C6" w:rsidP="00511A25">
            <w:pPr>
              <w:rPr>
                <w:rFonts w:asciiTheme="majorHAnsi" w:hAnsiTheme="majorHAnsi"/>
                <w:sz w:val="18"/>
                <w:szCs w:val="18"/>
              </w:rPr>
            </w:pPr>
            <w:r>
              <w:rPr>
                <w:rFonts w:asciiTheme="majorHAnsi" w:hAnsiTheme="majorHAnsi"/>
                <w:sz w:val="18"/>
                <w:szCs w:val="18"/>
              </w:rPr>
              <w:t>24</w:t>
            </w:r>
          </w:p>
        </w:tc>
        <w:tc>
          <w:tcPr>
            <w:tcW w:w="56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9F56C6" w:rsidRDefault="009F56C6" w:rsidP="00511A25">
            <w:pPr>
              <w:rPr>
                <w:rFonts w:asciiTheme="majorHAnsi" w:hAnsiTheme="majorHAnsi"/>
                <w:sz w:val="18"/>
                <w:szCs w:val="18"/>
              </w:rPr>
            </w:pPr>
            <w:r>
              <w:rPr>
                <w:rFonts w:asciiTheme="majorHAnsi" w:hAnsiTheme="majorHAnsi"/>
                <w:sz w:val="18"/>
                <w:szCs w:val="18"/>
              </w:rPr>
              <w:t>2</w:t>
            </w:r>
          </w:p>
        </w:tc>
        <w:tc>
          <w:tcPr>
            <w:tcW w:w="851"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1</w:t>
            </w:r>
          </w:p>
        </w:tc>
        <w:tc>
          <w:tcPr>
            <w:tcW w:w="567"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1</w:t>
            </w:r>
          </w:p>
        </w:tc>
        <w:tc>
          <w:tcPr>
            <w:tcW w:w="567"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0</w:t>
            </w:r>
          </w:p>
        </w:tc>
        <w:tc>
          <w:tcPr>
            <w:tcW w:w="538"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22</w:t>
            </w:r>
          </w:p>
        </w:tc>
        <w:tc>
          <w:tcPr>
            <w:tcW w:w="454"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0</w:t>
            </w:r>
          </w:p>
        </w:tc>
        <w:tc>
          <w:tcPr>
            <w:tcW w:w="964"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19</w:t>
            </w:r>
          </w:p>
        </w:tc>
        <w:tc>
          <w:tcPr>
            <w:tcW w:w="567"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90</w:t>
            </w:r>
          </w:p>
        </w:tc>
      </w:tr>
      <w:tr w:rsidR="009F56C6" w:rsidRPr="005942C2" w:rsidTr="00511A25">
        <w:tc>
          <w:tcPr>
            <w:tcW w:w="1271"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05-2013 г.</w:t>
            </w:r>
          </w:p>
        </w:tc>
        <w:tc>
          <w:tcPr>
            <w:tcW w:w="567"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75</w:t>
            </w:r>
          </w:p>
        </w:tc>
        <w:tc>
          <w:tcPr>
            <w:tcW w:w="567"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40</w:t>
            </w:r>
          </w:p>
        </w:tc>
        <w:tc>
          <w:tcPr>
            <w:tcW w:w="56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F56C6" w:rsidRPr="006C7ADB" w:rsidRDefault="009F56C6" w:rsidP="00511A25">
            <w:pPr>
              <w:rPr>
                <w:rFonts w:asciiTheme="majorHAnsi" w:hAnsiTheme="majorHAnsi"/>
                <w:sz w:val="18"/>
                <w:szCs w:val="18"/>
                <w:lang w:val="en-US"/>
              </w:rPr>
            </w:pPr>
            <w:r>
              <w:rPr>
                <w:rFonts w:asciiTheme="majorHAnsi" w:hAnsiTheme="majorHAnsi"/>
                <w:sz w:val="18"/>
                <w:szCs w:val="18"/>
              </w:rPr>
              <w:t>6</w:t>
            </w:r>
            <w:r>
              <w:rPr>
                <w:rFonts w:asciiTheme="majorHAnsi" w:hAnsiTheme="majorHAnsi"/>
                <w:sz w:val="18"/>
                <w:szCs w:val="18"/>
                <w:lang w:val="en-US"/>
              </w:rPr>
              <w:t>2</w:t>
            </w:r>
          </w:p>
        </w:tc>
        <w:tc>
          <w:tcPr>
            <w:tcW w:w="56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9F56C6" w:rsidRPr="00544A67" w:rsidRDefault="009F56C6" w:rsidP="00511A25">
            <w:pPr>
              <w:rPr>
                <w:rFonts w:asciiTheme="majorHAnsi" w:hAnsiTheme="majorHAnsi"/>
                <w:sz w:val="18"/>
                <w:szCs w:val="18"/>
              </w:rPr>
            </w:pPr>
            <w:r>
              <w:rPr>
                <w:rFonts w:asciiTheme="majorHAnsi" w:hAnsiTheme="majorHAnsi"/>
                <w:sz w:val="18"/>
                <w:szCs w:val="18"/>
              </w:rPr>
              <w:t>4</w:t>
            </w:r>
          </w:p>
        </w:tc>
        <w:tc>
          <w:tcPr>
            <w:tcW w:w="851"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1</w:t>
            </w:r>
          </w:p>
        </w:tc>
        <w:tc>
          <w:tcPr>
            <w:tcW w:w="567"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1</w:t>
            </w:r>
          </w:p>
        </w:tc>
        <w:tc>
          <w:tcPr>
            <w:tcW w:w="567"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1</w:t>
            </w:r>
          </w:p>
        </w:tc>
        <w:tc>
          <w:tcPr>
            <w:tcW w:w="538"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57</w:t>
            </w:r>
          </w:p>
        </w:tc>
        <w:tc>
          <w:tcPr>
            <w:tcW w:w="454" w:type="dxa"/>
            <w:tcBorders>
              <w:top w:val="single" w:sz="4" w:space="0" w:color="auto"/>
              <w:left w:val="single" w:sz="4" w:space="0" w:color="auto"/>
              <w:bottom w:val="single" w:sz="4" w:space="0" w:color="auto"/>
              <w:right w:val="single" w:sz="4" w:space="0" w:color="auto"/>
            </w:tcBorders>
          </w:tcPr>
          <w:p w:rsidR="009F56C6" w:rsidRPr="006C7ADB" w:rsidRDefault="009F56C6" w:rsidP="00511A25">
            <w:pPr>
              <w:rPr>
                <w:rFonts w:asciiTheme="majorHAnsi" w:hAnsiTheme="majorHAnsi"/>
                <w:sz w:val="18"/>
                <w:szCs w:val="18"/>
                <w:lang w:val="en-US"/>
              </w:rPr>
            </w:pPr>
            <w:r>
              <w:rPr>
                <w:rFonts w:asciiTheme="majorHAnsi" w:hAnsiTheme="majorHAnsi"/>
                <w:sz w:val="18"/>
                <w:szCs w:val="18"/>
                <w:lang w:val="en-US"/>
              </w:rPr>
              <w:t>1</w:t>
            </w:r>
          </w:p>
        </w:tc>
        <w:tc>
          <w:tcPr>
            <w:tcW w:w="964"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4</w:t>
            </w:r>
          </w:p>
        </w:tc>
        <w:tc>
          <w:tcPr>
            <w:tcW w:w="567"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40</w:t>
            </w:r>
          </w:p>
        </w:tc>
      </w:tr>
      <w:tr w:rsidR="009F56C6" w:rsidRPr="005942C2" w:rsidTr="00511A25">
        <w:tc>
          <w:tcPr>
            <w:tcW w:w="1271"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06-2013 г.</w:t>
            </w:r>
          </w:p>
        </w:tc>
        <w:tc>
          <w:tcPr>
            <w:tcW w:w="567" w:type="dxa"/>
            <w:tcBorders>
              <w:top w:val="single" w:sz="4" w:space="0" w:color="auto"/>
              <w:left w:val="single" w:sz="4" w:space="0" w:color="auto"/>
              <w:bottom w:val="single" w:sz="4" w:space="0" w:color="auto"/>
              <w:right w:val="single" w:sz="4" w:space="0" w:color="auto"/>
            </w:tcBorders>
          </w:tcPr>
          <w:p w:rsidR="009F56C6" w:rsidRPr="006C7ADB" w:rsidRDefault="009F56C6" w:rsidP="00511A25">
            <w:pPr>
              <w:rPr>
                <w:rFonts w:asciiTheme="majorHAnsi" w:hAnsiTheme="majorHAnsi"/>
                <w:sz w:val="18"/>
                <w:szCs w:val="18"/>
                <w:lang w:val="en-US"/>
              </w:rPr>
            </w:pPr>
            <w:r>
              <w:rPr>
                <w:rFonts w:asciiTheme="majorHAnsi" w:hAnsiTheme="majorHAnsi"/>
                <w:sz w:val="18"/>
                <w:szCs w:val="18"/>
              </w:rPr>
              <w:t>5</w:t>
            </w:r>
            <w:r>
              <w:rPr>
                <w:rFonts w:asciiTheme="majorHAnsi" w:hAnsiTheme="majorHAnsi"/>
                <w:sz w:val="18"/>
                <w:szCs w:val="18"/>
                <w:lang w:val="en-US"/>
              </w:rPr>
              <w:t>3</w:t>
            </w:r>
          </w:p>
        </w:tc>
        <w:tc>
          <w:tcPr>
            <w:tcW w:w="567" w:type="dxa"/>
            <w:tcBorders>
              <w:top w:val="single" w:sz="4" w:space="0" w:color="auto"/>
              <w:left w:val="single" w:sz="4" w:space="0" w:color="auto"/>
              <w:bottom w:val="single" w:sz="4" w:space="0" w:color="auto"/>
              <w:right w:val="single" w:sz="4" w:space="0" w:color="auto"/>
            </w:tcBorders>
          </w:tcPr>
          <w:p w:rsidR="009F56C6" w:rsidRPr="006C7ADB" w:rsidRDefault="009F56C6" w:rsidP="00511A25">
            <w:pPr>
              <w:rPr>
                <w:rFonts w:asciiTheme="majorHAnsi" w:hAnsiTheme="majorHAnsi"/>
                <w:sz w:val="18"/>
                <w:szCs w:val="18"/>
                <w:lang w:val="en-US"/>
              </w:rPr>
            </w:pPr>
            <w:r>
              <w:rPr>
                <w:rFonts w:asciiTheme="majorHAnsi" w:hAnsiTheme="majorHAnsi"/>
                <w:sz w:val="18"/>
                <w:szCs w:val="18"/>
                <w:lang w:val="en-US"/>
              </w:rPr>
              <w:t>42</w:t>
            </w:r>
          </w:p>
        </w:tc>
        <w:tc>
          <w:tcPr>
            <w:tcW w:w="56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F56C6" w:rsidRPr="00544A67" w:rsidRDefault="009F56C6" w:rsidP="00511A25">
            <w:pPr>
              <w:rPr>
                <w:rFonts w:asciiTheme="majorHAnsi" w:hAnsiTheme="majorHAnsi"/>
                <w:sz w:val="18"/>
                <w:szCs w:val="18"/>
              </w:rPr>
            </w:pPr>
            <w:r>
              <w:rPr>
                <w:rFonts w:asciiTheme="majorHAnsi" w:hAnsiTheme="majorHAnsi"/>
                <w:sz w:val="18"/>
                <w:szCs w:val="18"/>
              </w:rPr>
              <w:t>29</w:t>
            </w:r>
          </w:p>
        </w:tc>
        <w:tc>
          <w:tcPr>
            <w:tcW w:w="56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9F56C6" w:rsidRDefault="009F56C6" w:rsidP="00511A25">
            <w:pPr>
              <w:rPr>
                <w:rFonts w:asciiTheme="majorHAnsi" w:hAnsiTheme="majorHAnsi"/>
                <w:sz w:val="18"/>
                <w:szCs w:val="18"/>
              </w:rPr>
            </w:pPr>
            <w:r>
              <w:rPr>
                <w:rFonts w:asciiTheme="majorHAnsi" w:hAnsiTheme="majorHAnsi"/>
                <w:sz w:val="18"/>
                <w:szCs w:val="18"/>
              </w:rPr>
              <w:t>4</w:t>
            </w:r>
          </w:p>
        </w:tc>
        <w:tc>
          <w:tcPr>
            <w:tcW w:w="851"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3</w:t>
            </w:r>
          </w:p>
        </w:tc>
        <w:tc>
          <w:tcPr>
            <w:tcW w:w="567"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1</w:t>
            </w:r>
          </w:p>
        </w:tc>
        <w:tc>
          <w:tcPr>
            <w:tcW w:w="567"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0</w:t>
            </w:r>
          </w:p>
        </w:tc>
        <w:tc>
          <w:tcPr>
            <w:tcW w:w="538"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25</w:t>
            </w:r>
          </w:p>
        </w:tc>
        <w:tc>
          <w:tcPr>
            <w:tcW w:w="454"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0</w:t>
            </w:r>
          </w:p>
        </w:tc>
        <w:tc>
          <w:tcPr>
            <w:tcW w:w="964"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9</w:t>
            </w:r>
          </w:p>
        </w:tc>
        <w:tc>
          <w:tcPr>
            <w:tcW w:w="567"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55</w:t>
            </w:r>
          </w:p>
        </w:tc>
      </w:tr>
      <w:tr w:rsidR="009F56C6" w:rsidRPr="005942C2" w:rsidTr="00511A25">
        <w:tc>
          <w:tcPr>
            <w:tcW w:w="1271"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07-2013 г.</w:t>
            </w:r>
          </w:p>
        </w:tc>
        <w:tc>
          <w:tcPr>
            <w:tcW w:w="567"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66</w:t>
            </w:r>
          </w:p>
        </w:tc>
        <w:tc>
          <w:tcPr>
            <w:tcW w:w="567" w:type="dxa"/>
            <w:tcBorders>
              <w:top w:val="single" w:sz="4" w:space="0" w:color="auto"/>
              <w:left w:val="single" w:sz="4" w:space="0" w:color="auto"/>
              <w:bottom w:val="single" w:sz="4" w:space="0" w:color="auto"/>
              <w:right w:val="single" w:sz="4" w:space="0" w:color="auto"/>
            </w:tcBorders>
          </w:tcPr>
          <w:p w:rsidR="009F56C6" w:rsidRPr="00BF797D" w:rsidRDefault="009F56C6" w:rsidP="00511A25">
            <w:pPr>
              <w:rPr>
                <w:rFonts w:asciiTheme="majorHAnsi" w:hAnsiTheme="majorHAnsi"/>
                <w:sz w:val="18"/>
                <w:szCs w:val="18"/>
              </w:rPr>
            </w:pPr>
            <w:r>
              <w:rPr>
                <w:rFonts w:asciiTheme="majorHAnsi" w:hAnsiTheme="majorHAnsi"/>
                <w:sz w:val="18"/>
                <w:szCs w:val="18"/>
              </w:rPr>
              <w:t>43</w:t>
            </w:r>
          </w:p>
        </w:tc>
        <w:tc>
          <w:tcPr>
            <w:tcW w:w="56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F56C6" w:rsidRDefault="009F56C6" w:rsidP="00511A25">
            <w:pPr>
              <w:rPr>
                <w:rFonts w:asciiTheme="majorHAnsi" w:hAnsiTheme="majorHAnsi"/>
                <w:sz w:val="18"/>
                <w:szCs w:val="18"/>
              </w:rPr>
            </w:pPr>
            <w:r>
              <w:rPr>
                <w:rFonts w:asciiTheme="majorHAnsi" w:hAnsiTheme="majorHAnsi"/>
                <w:sz w:val="18"/>
                <w:szCs w:val="18"/>
              </w:rPr>
              <w:t>57</w:t>
            </w:r>
          </w:p>
        </w:tc>
        <w:tc>
          <w:tcPr>
            <w:tcW w:w="56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9F56C6" w:rsidRDefault="009F56C6" w:rsidP="00511A25">
            <w:pPr>
              <w:rPr>
                <w:rFonts w:asciiTheme="majorHAnsi" w:hAnsiTheme="majorHAnsi"/>
                <w:sz w:val="18"/>
                <w:szCs w:val="18"/>
              </w:rPr>
            </w:pPr>
            <w:r>
              <w:rPr>
                <w:rFonts w:asciiTheme="majorHAnsi" w:hAnsiTheme="majorHAnsi"/>
                <w:sz w:val="18"/>
                <w:szCs w:val="18"/>
              </w:rPr>
              <w:t>7</w:t>
            </w:r>
          </w:p>
        </w:tc>
        <w:tc>
          <w:tcPr>
            <w:tcW w:w="851" w:type="dxa"/>
            <w:tcBorders>
              <w:top w:val="single" w:sz="4" w:space="0" w:color="auto"/>
              <w:left w:val="single" w:sz="4" w:space="0" w:color="auto"/>
              <w:bottom w:val="single" w:sz="4" w:space="0" w:color="auto"/>
              <w:right w:val="single" w:sz="4" w:space="0" w:color="auto"/>
            </w:tcBorders>
          </w:tcPr>
          <w:p w:rsidR="009F56C6" w:rsidRPr="00021494" w:rsidRDefault="009F56C6" w:rsidP="00511A25">
            <w:pPr>
              <w:rPr>
                <w:rFonts w:asciiTheme="majorHAnsi" w:hAnsiTheme="majorHAnsi"/>
                <w:sz w:val="18"/>
                <w:szCs w:val="18"/>
                <w:lang w:val="en-US"/>
              </w:rPr>
            </w:pPr>
            <w:r>
              <w:rPr>
                <w:rFonts w:asciiTheme="majorHAnsi" w:hAnsiTheme="majorHAnsi"/>
                <w:sz w:val="18"/>
                <w:szCs w:val="18"/>
                <w:lang w:val="en-US"/>
              </w:rPr>
              <w:t>3</w:t>
            </w:r>
          </w:p>
        </w:tc>
        <w:tc>
          <w:tcPr>
            <w:tcW w:w="567"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1</w:t>
            </w:r>
          </w:p>
        </w:tc>
        <w:tc>
          <w:tcPr>
            <w:tcW w:w="567"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9F56C6" w:rsidRPr="008924AA" w:rsidRDefault="009F56C6" w:rsidP="00511A25">
            <w:pPr>
              <w:rPr>
                <w:rFonts w:asciiTheme="majorHAnsi" w:hAnsiTheme="majorHAnsi"/>
                <w:sz w:val="18"/>
                <w:szCs w:val="18"/>
              </w:rPr>
            </w:pPr>
            <w:r>
              <w:rPr>
                <w:rFonts w:asciiTheme="majorHAnsi" w:hAnsiTheme="majorHAnsi"/>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9F56C6" w:rsidRPr="008924AA" w:rsidRDefault="009F56C6" w:rsidP="00511A25">
            <w:pPr>
              <w:rPr>
                <w:rFonts w:asciiTheme="majorHAnsi" w:hAnsiTheme="majorHAnsi"/>
                <w:sz w:val="18"/>
                <w:szCs w:val="18"/>
              </w:rPr>
            </w:pPr>
            <w:r>
              <w:rPr>
                <w:rFonts w:asciiTheme="majorHAnsi" w:hAnsiTheme="majorHAnsi"/>
                <w:sz w:val="18"/>
                <w:szCs w:val="18"/>
              </w:rPr>
              <w:t>1</w:t>
            </w:r>
          </w:p>
        </w:tc>
        <w:tc>
          <w:tcPr>
            <w:tcW w:w="567" w:type="dxa"/>
            <w:tcBorders>
              <w:top w:val="single" w:sz="4" w:space="0" w:color="auto"/>
              <w:left w:val="single" w:sz="4" w:space="0" w:color="auto"/>
              <w:bottom w:val="single" w:sz="4" w:space="0" w:color="auto"/>
              <w:right w:val="single" w:sz="4" w:space="0" w:color="auto"/>
            </w:tcBorders>
          </w:tcPr>
          <w:p w:rsidR="009F56C6" w:rsidRPr="008924AA" w:rsidRDefault="009F56C6" w:rsidP="00511A25">
            <w:pPr>
              <w:rPr>
                <w:rFonts w:asciiTheme="majorHAnsi" w:hAnsiTheme="majorHAnsi"/>
                <w:sz w:val="18"/>
                <w:szCs w:val="18"/>
              </w:rPr>
            </w:pPr>
            <w:r>
              <w:rPr>
                <w:rFonts w:asciiTheme="majorHAnsi" w:hAnsiTheme="majorHAnsi"/>
                <w:sz w:val="18"/>
                <w:szCs w:val="18"/>
              </w:rPr>
              <w:t>0</w:t>
            </w:r>
          </w:p>
        </w:tc>
        <w:tc>
          <w:tcPr>
            <w:tcW w:w="538"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50</w:t>
            </w:r>
          </w:p>
        </w:tc>
        <w:tc>
          <w:tcPr>
            <w:tcW w:w="454"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0</w:t>
            </w:r>
          </w:p>
        </w:tc>
        <w:tc>
          <w:tcPr>
            <w:tcW w:w="964"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45</w:t>
            </w:r>
          </w:p>
        </w:tc>
      </w:tr>
      <w:tr w:rsidR="009F56C6" w:rsidRPr="005942C2" w:rsidTr="00511A25">
        <w:tc>
          <w:tcPr>
            <w:tcW w:w="1271"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08-2013 г.</w:t>
            </w:r>
          </w:p>
        </w:tc>
        <w:tc>
          <w:tcPr>
            <w:tcW w:w="567"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52</w:t>
            </w:r>
          </w:p>
        </w:tc>
        <w:tc>
          <w:tcPr>
            <w:tcW w:w="567" w:type="dxa"/>
            <w:tcBorders>
              <w:top w:val="single" w:sz="4" w:space="0" w:color="auto"/>
              <w:left w:val="single" w:sz="4" w:space="0" w:color="auto"/>
              <w:bottom w:val="single" w:sz="4" w:space="0" w:color="auto"/>
              <w:right w:val="single" w:sz="4" w:space="0" w:color="auto"/>
            </w:tcBorders>
          </w:tcPr>
          <w:p w:rsidR="009F56C6" w:rsidRPr="00BF797D" w:rsidRDefault="009F56C6" w:rsidP="00511A25">
            <w:pPr>
              <w:rPr>
                <w:rFonts w:asciiTheme="majorHAnsi" w:hAnsiTheme="majorHAnsi"/>
                <w:sz w:val="18"/>
                <w:szCs w:val="18"/>
              </w:rPr>
            </w:pPr>
            <w:r>
              <w:rPr>
                <w:rFonts w:asciiTheme="majorHAnsi" w:hAnsiTheme="majorHAnsi"/>
                <w:sz w:val="18"/>
                <w:szCs w:val="18"/>
              </w:rPr>
              <w:t>39</w:t>
            </w:r>
          </w:p>
        </w:tc>
        <w:tc>
          <w:tcPr>
            <w:tcW w:w="56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F56C6" w:rsidRDefault="009F56C6" w:rsidP="00511A25">
            <w:pPr>
              <w:rPr>
                <w:rFonts w:asciiTheme="majorHAnsi" w:hAnsiTheme="majorHAnsi"/>
                <w:sz w:val="18"/>
                <w:szCs w:val="18"/>
              </w:rPr>
            </w:pPr>
            <w:r>
              <w:rPr>
                <w:rFonts w:asciiTheme="majorHAnsi" w:hAnsiTheme="majorHAnsi"/>
                <w:sz w:val="18"/>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9F56C6" w:rsidRDefault="009F56C6" w:rsidP="00511A25">
            <w:pPr>
              <w:rPr>
                <w:rFonts w:asciiTheme="majorHAnsi" w:hAnsiTheme="majorHAnsi"/>
                <w:sz w:val="18"/>
                <w:szCs w:val="18"/>
              </w:rPr>
            </w:pPr>
            <w:r>
              <w:rPr>
                <w:rFonts w:asciiTheme="majorHAnsi" w:hAnsiTheme="majorHAnsi"/>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0</w:t>
            </w:r>
          </w:p>
        </w:tc>
        <w:tc>
          <w:tcPr>
            <w:tcW w:w="538"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0</w:t>
            </w:r>
          </w:p>
        </w:tc>
        <w:tc>
          <w:tcPr>
            <w:tcW w:w="454"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0</w:t>
            </w:r>
          </w:p>
        </w:tc>
        <w:tc>
          <w:tcPr>
            <w:tcW w:w="964"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44</w:t>
            </w:r>
          </w:p>
        </w:tc>
        <w:tc>
          <w:tcPr>
            <w:tcW w:w="567"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69</w:t>
            </w:r>
          </w:p>
        </w:tc>
      </w:tr>
      <w:tr w:rsidR="009F56C6" w:rsidRPr="005942C2" w:rsidTr="00511A25">
        <w:tc>
          <w:tcPr>
            <w:tcW w:w="1271"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09-2013 г.</w:t>
            </w:r>
          </w:p>
        </w:tc>
        <w:tc>
          <w:tcPr>
            <w:tcW w:w="567"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91</w:t>
            </w:r>
          </w:p>
        </w:tc>
        <w:tc>
          <w:tcPr>
            <w:tcW w:w="567" w:type="dxa"/>
            <w:tcBorders>
              <w:top w:val="single" w:sz="4" w:space="0" w:color="auto"/>
              <w:left w:val="single" w:sz="4" w:space="0" w:color="auto"/>
              <w:bottom w:val="single" w:sz="4" w:space="0" w:color="auto"/>
              <w:right w:val="single" w:sz="4" w:space="0" w:color="auto"/>
            </w:tcBorders>
          </w:tcPr>
          <w:p w:rsidR="009F56C6" w:rsidRPr="00BF797D" w:rsidRDefault="009F56C6" w:rsidP="00511A25">
            <w:pPr>
              <w:rPr>
                <w:rFonts w:asciiTheme="majorHAnsi" w:hAnsiTheme="majorHAnsi"/>
                <w:sz w:val="18"/>
                <w:szCs w:val="18"/>
              </w:rPr>
            </w:pPr>
            <w:r>
              <w:rPr>
                <w:rFonts w:asciiTheme="majorHAnsi" w:hAnsiTheme="majorHAnsi"/>
                <w:sz w:val="18"/>
                <w:szCs w:val="18"/>
              </w:rPr>
              <w:t>42</w:t>
            </w:r>
          </w:p>
        </w:tc>
        <w:tc>
          <w:tcPr>
            <w:tcW w:w="56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F56C6" w:rsidRDefault="009F56C6" w:rsidP="00511A25">
            <w:pPr>
              <w:rPr>
                <w:rFonts w:asciiTheme="majorHAnsi" w:hAnsiTheme="majorHAnsi"/>
                <w:sz w:val="18"/>
                <w:szCs w:val="18"/>
              </w:rPr>
            </w:pPr>
            <w:r>
              <w:rPr>
                <w:rFonts w:asciiTheme="majorHAnsi" w:hAnsiTheme="majorHAnsi"/>
                <w:sz w:val="18"/>
                <w:szCs w:val="18"/>
              </w:rPr>
              <w:t>45</w:t>
            </w:r>
          </w:p>
        </w:tc>
        <w:tc>
          <w:tcPr>
            <w:tcW w:w="56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9F56C6" w:rsidRDefault="009F56C6" w:rsidP="00511A25">
            <w:pPr>
              <w:rPr>
                <w:rFonts w:asciiTheme="majorHAnsi" w:hAnsiTheme="majorHAnsi"/>
                <w:sz w:val="18"/>
                <w:szCs w:val="18"/>
              </w:rPr>
            </w:pPr>
            <w:r>
              <w:rPr>
                <w:rFonts w:asciiTheme="majorHAnsi" w:hAnsiTheme="majorHAnsi"/>
                <w:sz w:val="18"/>
                <w:szCs w:val="18"/>
              </w:rPr>
              <w:t>3</w:t>
            </w:r>
          </w:p>
        </w:tc>
        <w:tc>
          <w:tcPr>
            <w:tcW w:w="851"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3</w:t>
            </w:r>
          </w:p>
        </w:tc>
        <w:tc>
          <w:tcPr>
            <w:tcW w:w="567"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0</w:t>
            </w:r>
          </w:p>
        </w:tc>
        <w:tc>
          <w:tcPr>
            <w:tcW w:w="538"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40</w:t>
            </w:r>
          </w:p>
        </w:tc>
        <w:tc>
          <w:tcPr>
            <w:tcW w:w="454"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2</w:t>
            </w:r>
          </w:p>
        </w:tc>
        <w:tc>
          <w:tcPr>
            <w:tcW w:w="964" w:type="dxa"/>
            <w:tcBorders>
              <w:top w:val="single" w:sz="4" w:space="0" w:color="auto"/>
              <w:left w:val="single" w:sz="4" w:space="0" w:color="auto"/>
              <w:bottom w:val="single" w:sz="4" w:space="0" w:color="auto"/>
              <w:right w:val="single" w:sz="4" w:space="0" w:color="auto"/>
            </w:tcBorders>
          </w:tcPr>
          <w:p w:rsidR="009F56C6" w:rsidRPr="000A1A73" w:rsidRDefault="009F56C6" w:rsidP="00511A25">
            <w:pPr>
              <w:rPr>
                <w:rFonts w:asciiTheme="majorHAnsi" w:hAnsiTheme="majorHAnsi"/>
                <w:sz w:val="18"/>
                <w:szCs w:val="18"/>
                <w:lang w:val="en-US"/>
              </w:rPr>
            </w:pPr>
            <w:r>
              <w:rPr>
                <w:rFonts w:asciiTheme="majorHAnsi" w:hAnsiTheme="majorHAnsi"/>
                <w:sz w:val="18"/>
                <w:szCs w:val="18"/>
                <w:lang w:val="en-US"/>
              </w:rPr>
              <w:t>10</w:t>
            </w:r>
          </w:p>
        </w:tc>
        <w:tc>
          <w:tcPr>
            <w:tcW w:w="567"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93</w:t>
            </w:r>
          </w:p>
        </w:tc>
      </w:tr>
      <w:tr w:rsidR="009F56C6" w:rsidRPr="005942C2" w:rsidTr="00511A25">
        <w:tc>
          <w:tcPr>
            <w:tcW w:w="1271"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10-2013 г.</w:t>
            </w:r>
          </w:p>
        </w:tc>
        <w:tc>
          <w:tcPr>
            <w:tcW w:w="567"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88</w:t>
            </w:r>
          </w:p>
        </w:tc>
        <w:tc>
          <w:tcPr>
            <w:tcW w:w="567"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41</w:t>
            </w:r>
          </w:p>
        </w:tc>
        <w:tc>
          <w:tcPr>
            <w:tcW w:w="56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F56C6" w:rsidRDefault="009F56C6" w:rsidP="00511A25">
            <w:pPr>
              <w:rPr>
                <w:rFonts w:asciiTheme="majorHAnsi" w:hAnsiTheme="majorHAnsi"/>
                <w:sz w:val="18"/>
                <w:szCs w:val="18"/>
              </w:rPr>
            </w:pPr>
            <w:r>
              <w:rPr>
                <w:rFonts w:asciiTheme="majorHAnsi" w:hAnsiTheme="majorHAnsi"/>
                <w:sz w:val="18"/>
                <w:szCs w:val="18"/>
              </w:rPr>
              <w:t>48</w:t>
            </w:r>
          </w:p>
        </w:tc>
        <w:tc>
          <w:tcPr>
            <w:tcW w:w="56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9F56C6" w:rsidRDefault="009F56C6" w:rsidP="00511A25">
            <w:pPr>
              <w:rPr>
                <w:rFonts w:asciiTheme="majorHAnsi" w:hAnsiTheme="majorHAnsi"/>
                <w:sz w:val="18"/>
                <w:szCs w:val="18"/>
              </w:rPr>
            </w:pPr>
            <w:r>
              <w:rPr>
                <w:rFonts w:asciiTheme="majorHAnsi" w:hAnsiTheme="majorHAnsi"/>
                <w:sz w:val="18"/>
                <w:szCs w:val="18"/>
              </w:rPr>
              <w:t>7</w:t>
            </w:r>
          </w:p>
        </w:tc>
        <w:tc>
          <w:tcPr>
            <w:tcW w:w="851"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6</w:t>
            </w:r>
          </w:p>
        </w:tc>
        <w:tc>
          <w:tcPr>
            <w:tcW w:w="567"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0</w:t>
            </w:r>
          </w:p>
        </w:tc>
        <w:tc>
          <w:tcPr>
            <w:tcW w:w="538"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40</w:t>
            </w:r>
          </w:p>
        </w:tc>
        <w:tc>
          <w:tcPr>
            <w:tcW w:w="454"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1</w:t>
            </w:r>
          </w:p>
        </w:tc>
        <w:tc>
          <w:tcPr>
            <w:tcW w:w="964"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lang w:val="en-US"/>
              </w:rPr>
            </w:pPr>
          </w:p>
        </w:tc>
        <w:tc>
          <w:tcPr>
            <w:tcW w:w="567"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p>
        </w:tc>
      </w:tr>
      <w:tr w:rsidR="009F56C6" w:rsidRPr="005942C2" w:rsidTr="00511A25">
        <w:tc>
          <w:tcPr>
            <w:tcW w:w="1271"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11-2013 г.</w:t>
            </w:r>
          </w:p>
        </w:tc>
        <w:tc>
          <w:tcPr>
            <w:tcW w:w="567"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81</w:t>
            </w:r>
          </w:p>
        </w:tc>
        <w:tc>
          <w:tcPr>
            <w:tcW w:w="567"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49</w:t>
            </w:r>
          </w:p>
        </w:tc>
        <w:tc>
          <w:tcPr>
            <w:tcW w:w="56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F56C6" w:rsidRDefault="009F56C6" w:rsidP="00511A25">
            <w:pPr>
              <w:rPr>
                <w:rFonts w:asciiTheme="majorHAnsi" w:hAnsiTheme="majorHAnsi"/>
                <w:sz w:val="18"/>
                <w:szCs w:val="18"/>
              </w:rPr>
            </w:pPr>
            <w:r>
              <w:rPr>
                <w:rFonts w:asciiTheme="majorHAnsi" w:hAnsiTheme="majorHAnsi"/>
                <w:sz w:val="18"/>
                <w:szCs w:val="18"/>
              </w:rPr>
              <w:t>38</w:t>
            </w:r>
          </w:p>
        </w:tc>
        <w:tc>
          <w:tcPr>
            <w:tcW w:w="56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9F56C6" w:rsidRDefault="009F56C6" w:rsidP="00511A25">
            <w:pPr>
              <w:rPr>
                <w:rFonts w:asciiTheme="majorHAnsi" w:hAnsiTheme="majorHAnsi"/>
                <w:sz w:val="18"/>
                <w:szCs w:val="18"/>
              </w:rPr>
            </w:pPr>
            <w:r>
              <w:rPr>
                <w:rFonts w:asciiTheme="majorHAnsi" w:hAnsiTheme="majorHAnsi"/>
                <w:sz w:val="18"/>
                <w:szCs w:val="18"/>
              </w:rPr>
              <w:t>2</w:t>
            </w:r>
          </w:p>
        </w:tc>
        <w:tc>
          <w:tcPr>
            <w:tcW w:w="851"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2</w:t>
            </w:r>
          </w:p>
        </w:tc>
        <w:tc>
          <w:tcPr>
            <w:tcW w:w="567"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0</w:t>
            </w:r>
          </w:p>
        </w:tc>
        <w:tc>
          <w:tcPr>
            <w:tcW w:w="538"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35</w:t>
            </w:r>
          </w:p>
        </w:tc>
        <w:tc>
          <w:tcPr>
            <w:tcW w:w="454"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1</w:t>
            </w:r>
          </w:p>
        </w:tc>
        <w:tc>
          <w:tcPr>
            <w:tcW w:w="964"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lang w:val="en-US"/>
              </w:rPr>
            </w:pPr>
          </w:p>
        </w:tc>
        <w:tc>
          <w:tcPr>
            <w:tcW w:w="567"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p>
        </w:tc>
      </w:tr>
      <w:tr w:rsidR="009F56C6" w:rsidRPr="005942C2" w:rsidTr="00511A25">
        <w:tc>
          <w:tcPr>
            <w:tcW w:w="1271"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12-2013 г.</w:t>
            </w:r>
          </w:p>
        </w:tc>
        <w:tc>
          <w:tcPr>
            <w:tcW w:w="567"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92</w:t>
            </w:r>
          </w:p>
        </w:tc>
        <w:tc>
          <w:tcPr>
            <w:tcW w:w="567" w:type="dxa"/>
            <w:tcBorders>
              <w:top w:val="single" w:sz="4" w:space="0" w:color="auto"/>
              <w:left w:val="single" w:sz="4" w:space="0" w:color="auto"/>
              <w:bottom w:val="single" w:sz="4" w:space="0" w:color="auto"/>
              <w:right w:val="single" w:sz="4" w:space="0" w:color="auto"/>
            </w:tcBorders>
          </w:tcPr>
          <w:p w:rsidR="009F56C6" w:rsidRPr="002D4A99" w:rsidRDefault="009F56C6" w:rsidP="00511A25">
            <w:pPr>
              <w:rPr>
                <w:rFonts w:asciiTheme="majorHAnsi" w:hAnsiTheme="majorHAnsi"/>
                <w:b/>
                <w:sz w:val="18"/>
                <w:szCs w:val="18"/>
              </w:rPr>
            </w:pPr>
            <w:r w:rsidRPr="00D54B9B">
              <w:rPr>
                <w:rFonts w:asciiTheme="majorHAnsi" w:hAnsiTheme="majorHAnsi"/>
                <w:sz w:val="18"/>
                <w:szCs w:val="18"/>
              </w:rPr>
              <w:t>48</w:t>
            </w:r>
          </w:p>
        </w:tc>
        <w:tc>
          <w:tcPr>
            <w:tcW w:w="56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F56C6" w:rsidRPr="00D54B9B" w:rsidRDefault="009F56C6" w:rsidP="00511A25">
            <w:pPr>
              <w:rPr>
                <w:rFonts w:asciiTheme="majorHAnsi" w:hAnsiTheme="majorHAnsi"/>
                <w:sz w:val="18"/>
                <w:szCs w:val="18"/>
              </w:rPr>
            </w:pPr>
            <w:r w:rsidRPr="003E3D1B">
              <w:rPr>
                <w:rFonts w:asciiTheme="majorHAnsi" w:hAnsiTheme="majorHAnsi"/>
                <w:sz w:val="18"/>
                <w:szCs w:val="18"/>
              </w:rPr>
              <w:t>70</w:t>
            </w:r>
          </w:p>
        </w:tc>
        <w:tc>
          <w:tcPr>
            <w:tcW w:w="56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9F56C6" w:rsidRPr="00D54B9B" w:rsidRDefault="009F56C6" w:rsidP="00511A25">
            <w:pPr>
              <w:rPr>
                <w:rFonts w:asciiTheme="majorHAnsi" w:hAnsiTheme="majorHAnsi"/>
                <w:b/>
                <w:sz w:val="18"/>
                <w:szCs w:val="18"/>
                <w:u w:val="single"/>
              </w:rPr>
            </w:pPr>
            <w:r w:rsidRPr="003E3D1B">
              <w:rPr>
                <w:rFonts w:asciiTheme="majorHAnsi" w:hAnsiTheme="majorHAnsi"/>
                <w:sz w:val="18"/>
                <w:szCs w:val="18"/>
              </w:rPr>
              <w:t>18</w:t>
            </w:r>
          </w:p>
        </w:tc>
        <w:tc>
          <w:tcPr>
            <w:tcW w:w="851" w:type="dxa"/>
            <w:tcBorders>
              <w:top w:val="single" w:sz="4" w:space="0" w:color="auto"/>
              <w:left w:val="single" w:sz="4" w:space="0" w:color="auto"/>
              <w:bottom w:val="single" w:sz="4" w:space="0" w:color="auto"/>
              <w:right w:val="single" w:sz="4" w:space="0" w:color="auto"/>
            </w:tcBorders>
          </w:tcPr>
          <w:p w:rsidR="009F56C6" w:rsidRPr="00D54B9B" w:rsidRDefault="009F56C6" w:rsidP="00511A25">
            <w:pPr>
              <w:rPr>
                <w:rFonts w:asciiTheme="majorHAnsi" w:hAnsiTheme="majorHAnsi"/>
                <w:b/>
                <w:sz w:val="18"/>
                <w:szCs w:val="18"/>
                <w:u w:val="single"/>
              </w:rPr>
            </w:pPr>
            <w:r w:rsidRPr="00091568">
              <w:rPr>
                <w:rFonts w:asciiTheme="majorHAnsi" w:hAnsiTheme="majorHAnsi"/>
                <w:sz w:val="18"/>
                <w:szCs w:val="18"/>
              </w:rPr>
              <w:t>1</w:t>
            </w:r>
            <w:r>
              <w:rPr>
                <w:rFonts w:asciiTheme="majorHAnsi" w:hAnsiTheme="majorHAnsi"/>
                <w:sz w:val="18"/>
                <w:szCs w:val="18"/>
              </w:rPr>
              <w:t>2</w:t>
            </w:r>
          </w:p>
        </w:tc>
        <w:tc>
          <w:tcPr>
            <w:tcW w:w="567" w:type="dxa"/>
            <w:tcBorders>
              <w:top w:val="single" w:sz="4" w:space="0" w:color="auto"/>
              <w:left w:val="single" w:sz="4" w:space="0" w:color="auto"/>
              <w:bottom w:val="single" w:sz="4" w:space="0" w:color="auto"/>
              <w:right w:val="single" w:sz="4" w:space="0" w:color="auto"/>
            </w:tcBorders>
          </w:tcPr>
          <w:p w:rsidR="009F56C6" w:rsidRPr="00091568" w:rsidRDefault="009F56C6" w:rsidP="00511A25">
            <w:pPr>
              <w:rPr>
                <w:rFonts w:asciiTheme="majorHAnsi" w:hAnsiTheme="majorHAnsi"/>
                <w:sz w:val="18"/>
                <w:szCs w:val="18"/>
              </w:rPr>
            </w:pPr>
            <w:r>
              <w:rPr>
                <w:rFonts w:asciiTheme="majorHAnsi" w:hAnsiTheme="majorHAnsi"/>
                <w:sz w:val="18"/>
                <w:szCs w:val="18"/>
              </w:rPr>
              <w:t>1</w:t>
            </w:r>
          </w:p>
        </w:tc>
        <w:tc>
          <w:tcPr>
            <w:tcW w:w="567" w:type="dxa"/>
            <w:tcBorders>
              <w:top w:val="single" w:sz="4" w:space="0" w:color="auto"/>
              <w:left w:val="single" w:sz="4" w:space="0" w:color="auto"/>
              <w:bottom w:val="single" w:sz="4" w:space="0" w:color="auto"/>
              <w:right w:val="single" w:sz="4" w:space="0" w:color="auto"/>
            </w:tcBorders>
          </w:tcPr>
          <w:p w:rsidR="009F56C6" w:rsidRPr="00091568" w:rsidRDefault="009F56C6" w:rsidP="00511A25">
            <w:pPr>
              <w:rPr>
                <w:rFonts w:asciiTheme="majorHAnsi" w:hAnsiTheme="majorHAnsi"/>
                <w:sz w:val="18"/>
                <w:szCs w:val="18"/>
              </w:rPr>
            </w:pPr>
            <w:r w:rsidRPr="00091568">
              <w:rPr>
                <w:rFonts w:asciiTheme="majorHAnsi" w:hAnsiTheme="majorHAnsi"/>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9F56C6" w:rsidRPr="00091568" w:rsidRDefault="009F56C6" w:rsidP="00511A25">
            <w:pPr>
              <w:rPr>
                <w:rFonts w:asciiTheme="majorHAnsi" w:hAnsiTheme="majorHAnsi"/>
                <w:sz w:val="18"/>
                <w:szCs w:val="18"/>
              </w:rPr>
            </w:pPr>
            <w:r>
              <w:rPr>
                <w:rFonts w:asciiTheme="majorHAnsi" w:hAnsiTheme="majorHAnsi"/>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9F56C6" w:rsidRPr="00091568" w:rsidRDefault="009F56C6" w:rsidP="00511A25">
            <w:pPr>
              <w:rPr>
                <w:rFonts w:asciiTheme="majorHAnsi" w:hAnsiTheme="majorHAnsi"/>
                <w:sz w:val="18"/>
                <w:szCs w:val="18"/>
              </w:rPr>
            </w:pPr>
            <w:r>
              <w:rPr>
                <w:rFonts w:asciiTheme="majorHAnsi" w:hAnsiTheme="majorHAnsi"/>
                <w:sz w:val="18"/>
                <w:szCs w:val="18"/>
              </w:rPr>
              <w:t>2</w:t>
            </w:r>
          </w:p>
        </w:tc>
        <w:tc>
          <w:tcPr>
            <w:tcW w:w="567" w:type="dxa"/>
            <w:tcBorders>
              <w:top w:val="single" w:sz="4" w:space="0" w:color="auto"/>
              <w:left w:val="single" w:sz="4" w:space="0" w:color="auto"/>
              <w:bottom w:val="single" w:sz="4" w:space="0" w:color="auto"/>
              <w:right w:val="single" w:sz="4" w:space="0" w:color="auto"/>
            </w:tcBorders>
          </w:tcPr>
          <w:p w:rsidR="009F56C6" w:rsidRPr="00091568" w:rsidRDefault="009F56C6" w:rsidP="00511A25">
            <w:pPr>
              <w:rPr>
                <w:rFonts w:asciiTheme="majorHAnsi" w:hAnsiTheme="majorHAnsi"/>
                <w:sz w:val="18"/>
                <w:szCs w:val="18"/>
              </w:rPr>
            </w:pPr>
            <w:r>
              <w:rPr>
                <w:rFonts w:asciiTheme="majorHAnsi" w:hAnsiTheme="majorHAnsi"/>
                <w:sz w:val="18"/>
                <w:szCs w:val="18"/>
              </w:rPr>
              <w:t>0</w:t>
            </w:r>
          </w:p>
        </w:tc>
        <w:tc>
          <w:tcPr>
            <w:tcW w:w="538" w:type="dxa"/>
            <w:tcBorders>
              <w:top w:val="single" w:sz="4" w:space="0" w:color="auto"/>
              <w:left w:val="single" w:sz="4" w:space="0" w:color="auto"/>
              <w:bottom w:val="single" w:sz="4" w:space="0" w:color="auto"/>
              <w:right w:val="single" w:sz="4" w:space="0" w:color="auto"/>
            </w:tcBorders>
          </w:tcPr>
          <w:p w:rsidR="009F56C6" w:rsidRPr="00D54B9B" w:rsidRDefault="009F56C6" w:rsidP="00511A25">
            <w:pPr>
              <w:rPr>
                <w:rFonts w:asciiTheme="majorHAnsi" w:hAnsiTheme="majorHAnsi"/>
                <w:b/>
                <w:sz w:val="18"/>
                <w:szCs w:val="18"/>
                <w:u w:val="single"/>
              </w:rPr>
            </w:pPr>
            <w:r w:rsidRPr="003E3D1B">
              <w:rPr>
                <w:rFonts w:asciiTheme="majorHAnsi" w:hAnsiTheme="majorHAnsi"/>
                <w:b/>
                <w:sz w:val="18"/>
                <w:szCs w:val="18"/>
              </w:rPr>
              <w:t>52</w:t>
            </w:r>
          </w:p>
        </w:tc>
        <w:tc>
          <w:tcPr>
            <w:tcW w:w="454"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0</w:t>
            </w:r>
          </w:p>
        </w:tc>
        <w:tc>
          <w:tcPr>
            <w:tcW w:w="964"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lang w:val="en-US"/>
              </w:rPr>
            </w:pPr>
          </w:p>
        </w:tc>
        <w:tc>
          <w:tcPr>
            <w:tcW w:w="567"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p>
        </w:tc>
      </w:tr>
      <w:tr w:rsidR="009F56C6" w:rsidRPr="005942C2" w:rsidTr="00511A25">
        <w:tc>
          <w:tcPr>
            <w:tcW w:w="1271"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01-2014 г.</w:t>
            </w:r>
            <w:r>
              <w:rPr>
                <w:rStyle w:val="FootnoteReference"/>
                <w:rFonts w:asciiTheme="majorHAnsi" w:hAnsiTheme="majorHAnsi"/>
                <w:sz w:val="18"/>
                <w:szCs w:val="18"/>
              </w:rPr>
              <w:footnoteReference w:id="2"/>
            </w:r>
          </w:p>
        </w:tc>
        <w:tc>
          <w:tcPr>
            <w:tcW w:w="567"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70</w:t>
            </w:r>
          </w:p>
        </w:tc>
        <w:tc>
          <w:tcPr>
            <w:tcW w:w="567" w:type="dxa"/>
            <w:tcBorders>
              <w:top w:val="single" w:sz="4" w:space="0" w:color="auto"/>
              <w:left w:val="single" w:sz="4" w:space="0" w:color="auto"/>
              <w:bottom w:val="single" w:sz="4" w:space="0" w:color="auto"/>
              <w:right w:val="single" w:sz="4" w:space="0" w:color="auto"/>
            </w:tcBorders>
          </w:tcPr>
          <w:p w:rsidR="009F56C6" w:rsidRPr="00D54B9B" w:rsidRDefault="009F56C6" w:rsidP="00511A25">
            <w:pPr>
              <w:rPr>
                <w:rFonts w:asciiTheme="majorHAnsi" w:hAnsiTheme="majorHAnsi"/>
                <w:b/>
                <w:sz w:val="18"/>
                <w:szCs w:val="18"/>
                <w:lang w:val="en-US"/>
              </w:rPr>
            </w:pPr>
            <w:r>
              <w:rPr>
                <w:rFonts w:asciiTheme="majorHAnsi" w:hAnsiTheme="majorHAnsi"/>
                <w:b/>
                <w:sz w:val="18"/>
                <w:szCs w:val="18"/>
                <w:lang w:val="en-US"/>
              </w:rPr>
              <w:t>31</w:t>
            </w:r>
          </w:p>
        </w:tc>
        <w:tc>
          <w:tcPr>
            <w:tcW w:w="56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9F56C6" w:rsidRPr="003E3D1B" w:rsidRDefault="009F56C6" w:rsidP="00511A25">
            <w:pPr>
              <w:rPr>
                <w:rFonts w:asciiTheme="majorHAnsi" w:hAnsiTheme="majorHAnsi"/>
                <w:sz w:val="18"/>
                <w:szCs w:val="18"/>
              </w:rPr>
            </w:pPr>
            <w:r>
              <w:rPr>
                <w:rFonts w:asciiTheme="majorHAnsi" w:hAnsiTheme="majorHAnsi"/>
                <w:sz w:val="18"/>
                <w:szCs w:val="18"/>
              </w:rPr>
              <w:t>29</w:t>
            </w:r>
          </w:p>
        </w:tc>
        <w:tc>
          <w:tcPr>
            <w:tcW w:w="56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9F56C6" w:rsidRPr="002D4A99" w:rsidRDefault="009F56C6" w:rsidP="00511A25">
            <w:pPr>
              <w:rPr>
                <w:rFonts w:asciiTheme="majorHAnsi" w:hAnsiTheme="majorHAnsi"/>
                <w:b/>
                <w:sz w:val="18"/>
                <w:szCs w:val="18"/>
              </w:rPr>
            </w:pPr>
            <w:r>
              <w:rPr>
                <w:rFonts w:asciiTheme="majorHAnsi" w:hAnsiTheme="majorHAnsi"/>
                <w:b/>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9F56C6" w:rsidRPr="002D4A99" w:rsidRDefault="009F56C6" w:rsidP="00511A25">
            <w:pPr>
              <w:rPr>
                <w:rFonts w:asciiTheme="majorHAnsi" w:hAnsiTheme="majorHAnsi"/>
                <w:b/>
                <w:sz w:val="18"/>
                <w:szCs w:val="18"/>
              </w:rPr>
            </w:pPr>
            <w:r>
              <w:rPr>
                <w:rFonts w:asciiTheme="majorHAnsi" w:hAnsiTheme="majorHAnsi"/>
                <w:b/>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9F56C6" w:rsidRPr="002D4A99" w:rsidRDefault="009F56C6" w:rsidP="00511A25">
            <w:pPr>
              <w:rPr>
                <w:rFonts w:asciiTheme="majorHAnsi" w:hAnsiTheme="majorHAnsi"/>
                <w:b/>
                <w:sz w:val="18"/>
                <w:szCs w:val="18"/>
              </w:rPr>
            </w:pPr>
            <w:r>
              <w:rPr>
                <w:rFonts w:asciiTheme="majorHAnsi" w:hAnsiTheme="majorHAnsi"/>
                <w:b/>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9F56C6" w:rsidRPr="002D4A99" w:rsidRDefault="009F56C6" w:rsidP="00511A25">
            <w:pPr>
              <w:rPr>
                <w:rFonts w:asciiTheme="majorHAnsi" w:hAnsiTheme="majorHAnsi"/>
                <w:b/>
                <w:sz w:val="18"/>
                <w:szCs w:val="18"/>
              </w:rPr>
            </w:pPr>
            <w:r>
              <w:rPr>
                <w:rFonts w:asciiTheme="majorHAnsi" w:hAnsiTheme="majorHAnsi"/>
                <w:b/>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9F56C6" w:rsidRPr="002D4A99" w:rsidRDefault="009F56C6" w:rsidP="00511A25">
            <w:pPr>
              <w:rPr>
                <w:rFonts w:asciiTheme="majorHAnsi" w:hAnsiTheme="majorHAnsi"/>
                <w:b/>
                <w:sz w:val="18"/>
                <w:szCs w:val="18"/>
              </w:rPr>
            </w:pPr>
            <w:r>
              <w:rPr>
                <w:rFonts w:asciiTheme="majorHAnsi" w:hAnsiTheme="majorHAnsi"/>
                <w:b/>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9F56C6" w:rsidRPr="002D4A99" w:rsidRDefault="009F56C6" w:rsidP="00511A25">
            <w:pPr>
              <w:rPr>
                <w:rFonts w:asciiTheme="majorHAnsi" w:hAnsiTheme="majorHAnsi"/>
                <w:b/>
                <w:sz w:val="18"/>
                <w:szCs w:val="18"/>
              </w:rPr>
            </w:pPr>
            <w:r>
              <w:rPr>
                <w:rFonts w:asciiTheme="majorHAnsi" w:hAnsiTheme="majorHAnsi"/>
                <w:b/>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9F56C6" w:rsidRPr="002D4A99" w:rsidRDefault="009F56C6" w:rsidP="00511A25">
            <w:pPr>
              <w:rPr>
                <w:rFonts w:asciiTheme="majorHAnsi" w:hAnsiTheme="majorHAnsi"/>
                <w:b/>
                <w:sz w:val="18"/>
                <w:szCs w:val="18"/>
              </w:rPr>
            </w:pPr>
            <w:r>
              <w:rPr>
                <w:rFonts w:asciiTheme="majorHAnsi" w:hAnsiTheme="majorHAnsi"/>
                <w:b/>
                <w:sz w:val="18"/>
                <w:szCs w:val="18"/>
              </w:rPr>
              <w:t>0</w:t>
            </w:r>
          </w:p>
        </w:tc>
        <w:tc>
          <w:tcPr>
            <w:tcW w:w="538" w:type="dxa"/>
            <w:tcBorders>
              <w:top w:val="single" w:sz="4" w:space="0" w:color="auto"/>
              <w:left w:val="single" w:sz="4" w:space="0" w:color="auto"/>
              <w:bottom w:val="single" w:sz="4" w:space="0" w:color="auto"/>
              <w:right w:val="single" w:sz="4" w:space="0" w:color="auto"/>
            </w:tcBorders>
          </w:tcPr>
          <w:p w:rsidR="009F56C6" w:rsidRPr="003E3D1B" w:rsidRDefault="009F56C6" w:rsidP="00511A25">
            <w:pPr>
              <w:rPr>
                <w:rFonts w:asciiTheme="majorHAnsi" w:hAnsiTheme="majorHAnsi"/>
                <w:b/>
                <w:sz w:val="18"/>
                <w:szCs w:val="18"/>
              </w:rPr>
            </w:pPr>
            <w:r>
              <w:rPr>
                <w:rFonts w:asciiTheme="majorHAnsi" w:hAnsiTheme="majorHAnsi"/>
                <w:b/>
                <w:sz w:val="18"/>
                <w:szCs w:val="18"/>
              </w:rPr>
              <w:t>29</w:t>
            </w:r>
          </w:p>
        </w:tc>
        <w:tc>
          <w:tcPr>
            <w:tcW w:w="454" w:type="dxa"/>
            <w:tcBorders>
              <w:top w:val="single" w:sz="4" w:space="0" w:color="auto"/>
              <w:left w:val="single" w:sz="4" w:space="0" w:color="auto"/>
              <w:bottom w:val="single" w:sz="4" w:space="0" w:color="auto"/>
              <w:right w:val="single" w:sz="4" w:space="0" w:color="auto"/>
            </w:tcBorders>
          </w:tcPr>
          <w:p w:rsidR="009F56C6" w:rsidRPr="00F64698" w:rsidRDefault="009F56C6" w:rsidP="00511A25">
            <w:pPr>
              <w:rPr>
                <w:rFonts w:asciiTheme="majorHAnsi" w:hAnsiTheme="majorHAnsi"/>
                <w:sz w:val="18"/>
                <w:szCs w:val="18"/>
                <w:lang w:val="en-US"/>
              </w:rPr>
            </w:pPr>
            <w:r>
              <w:rPr>
                <w:rFonts w:asciiTheme="majorHAnsi" w:hAnsiTheme="majorHAnsi"/>
                <w:sz w:val="18"/>
                <w:szCs w:val="18"/>
                <w:lang w:val="en-US"/>
              </w:rPr>
              <w:t>0</w:t>
            </w:r>
          </w:p>
        </w:tc>
        <w:tc>
          <w:tcPr>
            <w:tcW w:w="964" w:type="dxa"/>
            <w:tcBorders>
              <w:top w:val="single" w:sz="4" w:space="0" w:color="auto"/>
              <w:left w:val="single" w:sz="4" w:space="0" w:color="auto"/>
              <w:bottom w:val="single" w:sz="4" w:space="0" w:color="auto"/>
              <w:right w:val="single" w:sz="4" w:space="0" w:color="auto"/>
            </w:tcBorders>
          </w:tcPr>
          <w:p w:rsidR="009F56C6" w:rsidRPr="003E3D1B" w:rsidRDefault="009F56C6" w:rsidP="00511A25">
            <w:pPr>
              <w:rPr>
                <w:rFonts w:asciiTheme="majorHAnsi" w:hAnsiTheme="majorHAnsi"/>
                <w:sz w:val="18"/>
                <w:szCs w:val="18"/>
              </w:rPr>
            </w:pPr>
            <w:r>
              <w:rPr>
                <w:rFonts w:asciiTheme="majorHAnsi" w:hAnsiTheme="majorHAnsi"/>
                <w:sz w:val="18"/>
                <w:szCs w:val="18"/>
              </w:rPr>
              <w:t>1</w:t>
            </w:r>
          </w:p>
        </w:tc>
        <w:tc>
          <w:tcPr>
            <w:tcW w:w="567" w:type="dxa"/>
            <w:tcBorders>
              <w:top w:val="single" w:sz="4" w:space="0" w:color="auto"/>
              <w:left w:val="single" w:sz="4" w:space="0" w:color="auto"/>
              <w:bottom w:val="single" w:sz="4" w:space="0" w:color="auto"/>
              <w:right w:val="single" w:sz="4" w:space="0" w:color="auto"/>
            </w:tcBorders>
          </w:tcPr>
          <w:p w:rsidR="009F56C6" w:rsidRDefault="009F56C6" w:rsidP="00511A25">
            <w:pPr>
              <w:rPr>
                <w:rFonts w:asciiTheme="majorHAnsi" w:hAnsiTheme="majorHAnsi"/>
                <w:sz w:val="18"/>
                <w:szCs w:val="18"/>
              </w:rPr>
            </w:pPr>
            <w:r>
              <w:rPr>
                <w:rFonts w:asciiTheme="majorHAnsi" w:hAnsiTheme="majorHAnsi"/>
                <w:sz w:val="18"/>
                <w:szCs w:val="18"/>
              </w:rPr>
              <w:t>71</w:t>
            </w:r>
          </w:p>
        </w:tc>
      </w:tr>
      <w:tr w:rsidR="009F56C6" w:rsidRPr="005942C2" w:rsidTr="00511A25">
        <w:tc>
          <w:tcPr>
            <w:tcW w:w="1271"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hideMark/>
          </w:tcPr>
          <w:p w:rsidR="009F56C6" w:rsidRDefault="009F56C6" w:rsidP="00511A25">
            <w:pPr>
              <w:rPr>
                <w:rFonts w:asciiTheme="majorHAnsi" w:hAnsiTheme="majorHAnsi"/>
                <w:color w:val="FFFFFF" w:themeColor="background1"/>
                <w:sz w:val="18"/>
                <w:szCs w:val="18"/>
              </w:rPr>
            </w:pPr>
            <w:r w:rsidRPr="005942C2">
              <w:rPr>
                <w:rFonts w:asciiTheme="majorHAnsi" w:hAnsiTheme="majorHAnsi"/>
                <w:b/>
                <w:color w:val="FFFFFF" w:themeColor="background1"/>
                <w:sz w:val="18"/>
                <w:szCs w:val="18"/>
              </w:rPr>
              <w:t>ОБЩО</w:t>
            </w:r>
            <w:r w:rsidRPr="005942C2">
              <w:rPr>
                <w:rFonts w:asciiTheme="majorHAnsi" w:hAnsiTheme="majorHAnsi"/>
                <w:color w:val="FFFFFF" w:themeColor="background1"/>
                <w:sz w:val="18"/>
                <w:szCs w:val="18"/>
              </w:rPr>
              <w:t xml:space="preserve"> </w:t>
            </w:r>
          </w:p>
          <w:p w:rsidR="009F56C6" w:rsidRPr="005942C2" w:rsidRDefault="009F56C6" w:rsidP="00511A25">
            <w:pPr>
              <w:rPr>
                <w:rFonts w:asciiTheme="majorHAnsi" w:hAnsiTheme="majorHAnsi"/>
                <w:color w:val="FFFFFF" w:themeColor="background1"/>
                <w:sz w:val="18"/>
                <w:szCs w:val="18"/>
              </w:rPr>
            </w:pPr>
            <w:r>
              <w:rPr>
                <w:rFonts w:asciiTheme="majorHAnsi" w:hAnsiTheme="majorHAnsi"/>
                <w:color w:val="FFFFFF" w:themeColor="background1"/>
                <w:sz w:val="18"/>
                <w:szCs w:val="18"/>
              </w:rPr>
              <w:t>за 2013 г.</w:t>
            </w:r>
          </w:p>
        </w:tc>
        <w:tc>
          <w:tcPr>
            <w:tcW w:w="567" w:type="dxa"/>
            <w:tcBorders>
              <w:top w:val="single" w:sz="4" w:space="0" w:color="auto"/>
              <w:left w:val="single" w:sz="4" w:space="0" w:color="auto"/>
              <w:bottom w:val="single" w:sz="4" w:space="0" w:color="auto"/>
              <w:right w:val="single" w:sz="4" w:space="0" w:color="auto"/>
            </w:tcBorders>
            <w:shd w:val="clear" w:color="auto" w:fill="4F6228" w:themeFill="accent3" w:themeFillShade="80"/>
            <w:hideMark/>
          </w:tcPr>
          <w:p w:rsidR="009F56C6" w:rsidRPr="005942C2" w:rsidRDefault="009F56C6" w:rsidP="00511A25">
            <w:pPr>
              <w:rPr>
                <w:rFonts w:asciiTheme="majorHAnsi" w:hAnsiTheme="majorHAnsi"/>
                <w:color w:val="FFFFFF" w:themeColor="background1"/>
                <w:sz w:val="18"/>
                <w:szCs w:val="18"/>
              </w:rPr>
            </w:pPr>
            <w:r>
              <w:rPr>
                <w:rFonts w:asciiTheme="majorHAnsi" w:hAnsiTheme="majorHAnsi"/>
                <w:color w:val="FFFFFF" w:themeColor="background1"/>
                <w:sz w:val="18"/>
                <w:szCs w:val="18"/>
              </w:rPr>
              <w:t>71</w:t>
            </w:r>
          </w:p>
        </w:tc>
        <w:tc>
          <w:tcPr>
            <w:tcW w:w="567" w:type="dxa"/>
            <w:tcBorders>
              <w:top w:val="single" w:sz="4" w:space="0" w:color="auto"/>
              <w:left w:val="single" w:sz="4" w:space="0" w:color="auto"/>
              <w:bottom w:val="single" w:sz="4" w:space="0" w:color="auto"/>
              <w:right w:val="single" w:sz="4" w:space="0" w:color="auto"/>
            </w:tcBorders>
            <w:shd w:val="clear" w:color="auto" w:fill="4F6228" w:themeFill="accent3" w:themeFillShade="80"/>
            <w:hideMark/>
          </w:tcPr>
          <w:p w:rsidR="009F56C6" w:rsidRPr="006C7ADB" w:rsidRDefault="009F56C6" w:rsidP="00511A25">
            <w:pPr>
              <w:rPr>
                <w:rFonts w:asciiTheme="majorHAnsi" w:hAnsiTheme="majorHAnsi"/>
                <w:color w:val="FFFFFF" w:themeColor="background1"/>
                <w:sz w:val="18"/>
                <w:szCs w:val="18"/>
                <w:lang w:val="en-US"/>
              </w:rPr>
            </w:pPr>
            <w:r>
              <w:rPr>
                <w:rFonts w:asciiTheme="majorHAnsi" w:hAnsiTheme="majorHAnsi"/>
                <w:color w:val="FFFFFF" w:themeColor="background1"/>
                <w:sz w:val="18"/>
                <w:szCs w:val="18"/>
              </w:rPr>
              <w:t>588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hideMark/>
          </w:tcPr>
          <w:p w:rsidR="009F56C6" w:rsidRPr="00FF417A" w:rsidRDefault="009F56C6" w:rsidP="00511A25">
            <w:pPr>
              <w:rPr>
                <w:rFonts w:asciiTheme="majorHAnsi" w:hAnsiTheme="majorHAnsi"/>
                <w:color w:val="FFFFFF" w:themeColor="background1"/>
                <w:sz w:val="18"/>
                <w:szCs w:val="18"/>
              </w:rPr>
            </w:pPr>
            <w:r>
              <w:rPr>
                <w:rFonts w:asciiTheme="majorHAnsi" w:hAnsiTheme="majorHAnsi"/>
                <w:color w:val="FFFFFF" w:themeColor="background1"/>
                <w:sz w:val="18"/>
                <w:szCs w:val="18"/>
              </w:rPr>
              <w:t>587</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9F56C6" w:rsidRPr="00E9381D" w:rsidRDefault="009F56C6" w:rsidP="00511A25">
            <w:pPr>
              <w:rPr>
                <w:rFonts w:asciiTheme="majorHAnsi" w:hAnsiTheme="majorHAnsi"/>
                <w:color w:val="FFFFFF" w:themeColor="background1"/>
                <w:sz w:val="18"/>
                <w:szCs w:val="18"/>
              </w:rPr>
            </w:pPr>
            <w:r>
              <w:rPr>
                <w:rFonts w:asciiTheme="majorHAnsi" w:hAnsiTheme="majorHAnsi"/>
                <w:color w:val="FFFFFF" w:themeColor="background1"/>
                <w:sz w:val="18"/>
                <w:szCs w:val="18"/>
              </w:rPr>
              <w:t>81</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9F56C6" w:rsidRPr="005942C2" w:rsidRDefault="009F56C6" w:rsidP="00511A25">
            <w:pPr>
              <w:rPr>
                <w:rFonts w:asciiTheme="majorHAnsi" w:hAnsiTheme="majorHAnsi"/>
                <w:color w:val="FFFFFF" w:themeColor="background1"/>
                <w:sz w:val="18"/>
                <w:szCs w:val="18"/>
              </w:rPr>
            </w:pPr>
            <w:r>
              <w:rPr>
                <w:rFonts w:asciiTheme="majorHAnsi" w:hAnsiTheme="majorHAnsi"/>
                <w:color w:val="FFFFFF" w:themeColor="background1"/>
                <w:sz w:val="18"/>
                <w:szCs w:val="18"/>
              </w:rPr>
              <w:t>48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9F56C6" w:rsidRPr="00BD2CB3" w:rsidRDefault="009F56C6" w:rsidP="00511A25">
            <w:pPr>
              <w:rPr>
                <w:rFonts w:asciiTheme="majorHAnsi" w:hAnsiTheme="majorHAnsi"/>
                <w:color w:val="FFFFFF" w:themeColor="background1"/>
                <w:sz w:val="18"/>
                <w:szCs w:val="18"/>
              </w:rPr>
            </w:pPr>
            <w:r>
              <w:rPr>
                <w:rFonts w:asciiTheme="majorHAnsi" w:hAnsiTheme="majorHAnsi"/>
                <w:color w:val="FFFFFF" w:themeColor="background1"/>
                <w:sz w:val="18"/>
                <w:szCs w:val="18"/>
              </w:rPr>
              <w:t>13</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9F56C6" w:rsidRPr="005942C2" w:rsidRDefault="009F56C6" w:rsidP="00511A25">
            <w:pPr>
              <w:rPr>
                <w:rFonts w:asciiTheme="majorHAnsi" w:hAnsiTheme="majorHAnsi"/>
                <w:color w:val="FFFFFF" w:themeColor="background1"/>
                <w:sz w:val="18"/>
                <w:szCs w:val="18"/>
              </w:rPr>
            </w:pPr>
            <w:r>
              <w:rPr>
                <w:rFonts w:asciiTheme="majorHAnsi" w:hAnsiTheme="majorHAnsi"/>
                <w:color w:val="FFFFFF" w:themeColor="background1"/>
                <w:sz w:val="18"/>
                <w:szCs w:val="18"/>
              </w:rPr>
              <w:t>1</w:t>
            </w:r>
          </w:p>
        </w:tc>
        <w:tc>
          <w:tcPr>
            <w:tcW w:w="1276" w:type="dxa"/>
            <w:vMerge w:val="restart"/>
            <w:tcBorders>
              <w:top w:val="single" w:sz="4" w:space="0" w:color="auto"/>
              <w:left w:val="single" w:sz="4" w:space="0" w:color="auto"/>
              <w:right w:val="single" w:sz="4" w:space="0" w:color="auto"/>
            </w:tcBorders>
            <w:shd w:val="clear" w:color="auto" w:fill="4F6228" w:themeFill="accent3" w:themeFillShade="80"/>
          </w:tcPr>
          <w:p w:rsidR="009F56C6" w:rsidRPr="00D333C2" w:rsidRDefault="009F56C6" w:rsidP="00511A25">
            <w:pPr>
              <w:rPr>
                <w:rFonts w:asciiTheme="majorHAnsi" w:hAnsiTheme="majorHAnsi"/>
                <w:color w:val="FFFFFF" w:themeColor="background1"/>
                <w:sz w:val="18"/>
                <w:szCs w:val="18"/>
              </w:rPr>
            </w:pPr>
            <w:r>
              <w:rPr>
                <w:rFonts w:asciiTheme="majorHAnsi" w:hAnsiTheme="majorHAnsi"/>
                <w:color w:val="FFFFFF" w:themeColor="background1"/>
                <w:sz w:val="18"/>
                <w:szCs w:val="18"/>
              </w:rPr>
              <w:t>13</w:t>
            </w:r>
          </w:p>
        </w:tc>
        <w:tc>
          <w:tcPr>
            <w:tcW w:w="992" w:type="dxa"/>
            <w:vMerge w:val="restart"/>
            <w:tcBorders>
              <w:top w:val="single" w:sz="4" w:space="0" w:color="auto"/>
              <w:left w:val="single" w:sz="4" w:space="0" w:color="auto"/>
              <w:right w:val="single" w:sz="4" w:space="0" w:color="auto"/>
            </w:tcBorders>
            <w:shd w:val="clear" w:color="auto" w:fill="4F6228" w:themeFill="accent3" w:themeFillShade="80"/>
          </w:tcPr>
          <w:p w:rsidR="009F56C6" w:rsidRPr="00D333C2" w:rsidRDefault="009F56C6" w:rsidP="00511A25">
            <w:pPr>
              <w:rPr>
                <w:rFonts w:asciiTheme="majorHAnsi" w:hAnsiTheme="majorHAnsi"/>
                <w:color w:val="FFFFFF" w:themeColor="background1"/>
                <w:sz w:val="18"/>
                <w:szCs w:val="18"/>
              </w:rPr>
            </w:pPr>
            <w:r>
              <w:rPr>
                <w:rFonts w:asciiTheme="majorHAnsi" w:hAnsiTheme="majorHAnsi"/>
                <w:color w:val="FFFFFF" w:themeColor="background1"/>
                <w:sz w:val="18"/>
                <w:szCs w:val="18"/>
              </w:rPr>
              <w:t>5</w:t>
            </w:r>
          </w:p>
        </w:tc>
        <w:tc>
          <w:tcPr>
            <w:tcW w:w="567" w:type="dxa"/>
            <w:vMerge w:val="restart"/>
            <w:tcBorders>
              <w:top w:val="single" w:sz="4" w:space="0" w:color="auto"/>
              <w:left w:val="single" w:sz="4" w:space="0" w:color="auto"/>
              <w:right w:val="single" w:sz="4" w:space="0" w:color="auto"/>
            </w:tcBorders>
            <w:shd w:val="clear" w:color="auto" w:fill="4F6228" w:themeFill="accent3" w:themeFillShade="80"/>
          </w:tcPr>
          <w:p w:rsidR="009F56C6" w:rsidRPr="00D333C2" w:rsidRDefault="009F56C6" w:rsidP="00511A25">
            <w:pPr>
              <w:rPr>
                <w:rFonts w:asciiTheme="majorHAnsi" w:hAnsiTheme="majorHAnsi"/>
                <w:color w:val="FFFFFF" w:themeColor="background1"/>
                <w:sz w:val="18"/>
                <w:szCs w:val="18"/>
              </w:rPr>
            </w:pPr>
            <w:r>
              <w:rPr>
                <w:rFonts w:asciiTheme="majorHAnsi" w:hAnsiTheme="majorHAnsi"/>
                <w:color w:val="FFFFFF" w:themeColor="background1"/>
                <w:sz w:val="18"/>
                <w:szCs w:val="18"/>
              </w:rPr>
              <w:t>1</w:t>
            </w:r>
          </w:p>
        </w:tc>
        <w:tc>
          <w:tcPr>
            <w:tcW w:w="538"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9F56C6" w:rsidRPr="00FF417A" w:rsidRDefault="009F56C6" w:rsidP="00511A25">
            <w:pPr>
              <w:rPr>
                <w:rFonts w:asciiTheme="majorHAnsi" w:hAnsiTheme="majorHAnsi"/>
                <w:color w:val="FFFFFF" w:themeColor="background1"/>
                <w:sz w:val="18"/>
                <w:szCs w:val="18"/>
              </w:rPr>
            </w:pPr>
            <w:r>
              <w:rPr>
                <w:rFonts w:asciiTheme="majorHAnsi" w:hAnsiTheme="majorHAnsi"/>
                <w:color w:val="FFFFFF" w:themeColor="background1"/>
                <w:sz w:val="18"/>
                <w:szCs w:val="18"/>
              </w:rPr>
              <w:t>497</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9F56C6" w:rsidRPr="006C7ADB" w:rsidRDefault="009F56C6" w:rsidP="00511A25">
            <w:pPr>
              <w:rPr>
                <w:rFonts w:asciiTheme="majorHAnsi" w:hAnsiTheme="majorHAnsi"/>
                <w:color w:val="FFFFFF" w:themeColor="background1"/>
                <w:sz w:val="18"/>
                <w:szCs w:val="18"/>
                <w:lang w:val="en-US"/>
              </w:rPr>
            </w:pPr>
            <w:r>
              <w:rPr>
                <w:rFonts w:asciiTheme="majorHAnsi" w:hAnsiTheme="majorHAnsi"/>
                <w:color w:val="FFFFFF" w:themeColor="background1"/>
                <w:sz w:val="18"/>
                <w:szCs w:val="18"/>
                <w:lang w:val="en-US"/>
              </w:rPr>
              <w:t>9</w:t>
            </w:r>
          </w:p>
        </w:tc>
        <w:tc>
          <w:tcPr>
            <w:tcW w:w="964"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9F56C6" w:rsidRPr="000E0546" w:rsidRDefault="009F56C6" w:rsidP="00511A25">
            <w:pPr>
              <w:rPr>
                <w:rFonts w:asciiTheme="majorHAnsi" w:hAnsiTheme="majorHAnsi"/>
                <w:color w:val="FFFFFF" w:themeColor="background1"/>
                <w:sz w:val="18"/>
                <w:szCs w:val="18"/>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9F56C6" w:rsidRPr="00F64698" w:rsidRDefault="009F56C6" w:rsidP="00511A25">
            <w:pPr>
              <w:rPr>
                <w:rFonts w:asciiTheme="majorHAnsi" w:hAnsiTheme="majorHAnsi"/>
                <w:color w:val="FFFFFF" w:themeColor="background1"/>
                <w:sz w:val="18"/>
                <w:szCs w:val="18"/>
                <w:lang w:val="en-US"/>
              </w:rPr>
            </w:pPr>
            <w:r>
              <w:rPr>
                <w:rFonts w:asciiTheme="majorHAnsi" w:hAnsiTheme="majorHAnsi"/>
                <w:color w:val="FFFFFF" w:themeColor="background1"/>
                <w:sz w:val="18"/>
                <w:szCs w:val="18"/>
                <w:lang w:val="en-US"/>
              </w:rPr>
              <w:t>71</w:t>
            </w:r>
          </w:p>
        </w:tc>
      </w:tr>
      <w:tr w:rsidR="009F56C6" w:rsidRPr="005942C2" w:rsidTr="00511A25">
        <w:tc>
          <w:tcPr>
            <w:tcW w:w="1271" w:type="dxa"/>
            <w:vMerge/>
            <w:tcBorders>
              <w:top w:val="single" w:sz="4" w:space="0" w:color="auto"/>
              <w:left w:val="single" w:sz="4" w:space="0" w:color="auto"/>
              <w:bottom w:val="single" w:sz="4" w:space="0" w:color="auto"/>
              <w:right w:val="single" w:sz="4" w:space="0" w:color="auto"/>
            </w:tcBorders>
            <w:vAlign w:val="center"/>
            <w:hideMark/>
          </w:tcPr>
          <w:p w:rsidR="009F56C6" w:rsidRPr="005942C2" w:rsidRDefault="009F56C6" w:rsidP="00511A25">
            <w:pPr>
              <w:rPr>
                <w:rFonts w:asciiTheme="majorHAnsi" w:hAnsiTheme="majorHAnsi"/>
                <w:color w:val="FFFFFF" w:themeColor="background1"/>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4F6228" w:themeFill="accent3" w:themeFillShade="80"/>
            <w:hideMark/>
          </w:tcPr>
          <w:p w:rsidR="009F56C6" w:rsidRPr="006C7ADB" w:rsidRDefault="009F56C6" w:rsidP="00511A25">
            <w:pPr>
              <w:jc w:val="center"/>
              <w:rPr>
                <w:rFonts w:asciiTheme="majorHAnsi" w:hAnsiTheme="majorHAnsi"/>
                <w:b/>
                <w:color w:val="FFFFFF" w:themeColor="background1"/>
                <w:sz w:val="18"/>
                <w:szCs w:val="18"/>
                <w:lang w:val="en-US"/>
              </w:rPr>
            </w:pPr>
            <w:r>
              <w:rPr>
                <w:rFonts w:asciiTheme="majorHAnsi" w:hAnsiTheme="majorHAnsi"/>
                <w:b/>
                <w:color w:val="FFFFFF" w:themeColor="background1"/>
                <w:sz w:val="18"/>
                <w:szCs w:val="18"/>
              </w:rPr>
              <w:t>659</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F56C6" w:rsidRPr="005942C2" w:rsidRDefault="009F56C6" w:rsidP="00511A25">
            <w:pPr>
              <w:rPr>
                <w:rFonts w:asciiTheme="majorHAnsi" w:hAnsiTheme="majorHAnsi"/>
                <w:color w:val="FFFFFF" w:themeColor="background1"/>
                <w:sz w:val="18"/>
                <w:szCs w:val="18"/>
                <w:u w:val="single"/>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9F56C6" w:rsidRPr="005942C2" w:rsidRDefault="009F56C6" w:rsidP="00511A25">
            <w:pPr>
              <w:rPr>
                <w:rFonts w:asciiTheme="majorHAnsi" w:hAnsiTheme="majorHAnsi"/>
                <w:color w:val="FFFFFF" w:themeColor="background1"/>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9F56C6" w:rsidRPr="005942C2" w:rsidRDefault="009F56C6" w:rsidP="00511A25">
            <w:pPr>
              <w:rPr>
                <w:rFonts w:asciiTheme="majorHAnsi" w:hAnsiTheme="majorHAnsi"/>
                <w:color w:val="FFFFFF" w:themeColor="background1"/>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9F56C6" w:rsidRPr="005942C2" w:rsidRDefault="009F56C6" w:rsidP="00511A25">
            <w:pPr>
              <w:rPr>
                <w:rFonts w:asciiTheme="majorHAnsi" w:hAnsiTheme="majorHAnsi"/>
                <w:color w:val="FFFFFF" w:themeColor="background1"/>
                <w:sz w:val="18"/>
                <w:szCs w:val="18"/>
                <w:u w:val="single"/>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9F56C6" w:rsidRPr="005942C2" w:rsidRDefault="009F56C6" w:rsidP="00511A25">
            <w:pPr>
              <w:rPr>
                <w:rFonts w:asciiTheme="majorHAnsi" w:hAnsiTheme="majorHAnsi"/>
                <w:color w:val="FFFFFF" w:themeColor="background1"/>
                <w:sz w:val="18"/>
                <w:szCs w:val="18"/>
              </w:rPr>
            </w:pPr>
          </w:p>
        </w:tc>
        <w:tc>
          <w:tcPr>
            <w:tcW w:w="1276" w:type="dxa"/>
            <w:vMerge/>
            <w:tcBorders>
              <w:left w:val="single" w:sz="4" w:space="0" w:color="auto"/>
              <w:bottom w:val="single" w:sz="4" w:space="0" w:color="auto"/>
              <w:right w:val="single" w:sz="4" w:space="0" w:color="auto"/>
            </w:tcBorders>
            <w:vAlign w:val="center"/>
          </w:tcPr>
          <w:p w:rsidR="009F56C6" w:rsidRPr="005942C2" w:rsidRDefault="009F56C6" w:rsidP="00511A25">
            <w:pPr>
              <w:rPr>
                <w:rFonts w:asciiTheme="majorHAnsi" w:hAnsiTheme="majorHAnsi"/>
                <w:color w:val="FFFFFF" w:themeColor="background1"/>
                <w:sz w:val="18"/>
                <w:szCs w:val="18"/>
              </w:rPr>
            </w:pPr>
          </w:p>
        </w:tc>
        <w:tc>
          <w:tcPr>
            <w:tcW w:w="992" w:type="dxa"/>
            <w:vMerge/>
            <w:tcBorders>
              <w:left w:val="single" w:sz="4" w:space="0" w:color="auto"/>
              <w:bottom w:val="single" w:sz="4" w:space="0" w:color="auto"/>
              <w:right w:val="single" w:sz="4" w:space="0" w:color="auto"/>
            </w:tcBorders>
            <w:vAlign w:val="center"/>
          </w:tcPr>
          <w:p w:rsidR="009F56C6" w:rsidRPr="005942C2" w:rsidRDefault="009F56C6" w:rsidP="00511A25">
            <w:pPr>
              <w:rPr>
                <w:rFonts w:asciiTheme="majorHAnsi" w:hAnsiTheme="majorHAnsi"/>
                <w:color w:val="FFFFFF" w:themeColor="background1"/>
                <w:sz w:val="18"/>
                <w:szCs w:val="18"/>
              </w:rPr>
            </w:pPr>
          </w:p>
        </w:tc>
        <w:tc>
          <w:tcPr>
            <w:tcW w:w="567" w:type="dxa"/>
            <w:vMerge/>
            <w:tcBorders>
              <w:left w:val="single" w:sz="4" w:space="0" w:color="auto"/>
              <w:bottom w:val="single" w:sz="4" w:space="0" w:color="auto"/>
              <w:right w:val="single" w:sz="4" w:space="0" w:color="auto"/>
            </w:tcBorders>
            <w:vAlign w:val="center"/>
          </w:tcPr>
          <w:p w:rsidR="009F56C6" w:rsidRPr="005942C2" w:rsidRDefault="009F56C6" w:rsidP="00511A25">
            <w:pPr>
              <w:rPr>
                <w:rFonts w:asciiTheme="majorHAnsi" w:hAnsiTheme="majorHAnsi"/>
                <w:color w:val="FFFFFF" w:themeColor="background1"/>
                <w:sz w:val="18"/>
                <w:szCs w:val="18"/>
              </w:rPr>
            </w:pPr>
          </w:p>
        </w:tc>
        <w:tc>
          <w:tcPr>
            <w:tcW w:w="538" w:type="dxa"/>
            <w:vMerge/>
            <w:tcBorders>
              <w:top w:val="single" w:sz="4" w:space="0" w:color="auto"/>
              <w:left w:val="single" w:sz="4" w:space="0" w:color="auto"/>
              <w:bottom w:val="single" w:sz="4" w:space="0" w:color="auto"/>
              <w:right w:val="single" w:sz="4" w:space="0" w:color="auto"/>
            </w:tcBorders>
            <w:vAlign w:val="center"/>
          </w:tcPr>
          <w:p w:rsidR="009F56C6" w:rsidRPr="005942C2" w:rsidRDefault="009F56C6" w:rsidP="00511A25">
            <w:pPr>
              <w:rPr>
                <w:rFonts w:asciiTheme="majorHAnsi" w:hAnsiTheme="majorHAnsi"/>
                <w:color w:val="FFFFFF" w:themeColor="background1"/>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tcPr>
          <w:p w:rsidR="009F56C6" w:rsidRPr="005942C2" w:rsidRDefault="009F56C6" w:rsidP="00511A25">
            <w:pPr>
              <w:rPr>
                <w:rFonts w:asciiTheme="majorHAnsi" w:hAnsiTheme="majorHAnsi"/>
                <w:color w:val="FFFFFF" w:themeColor="background1"/>
                <w:sz w:val="18"/>
                <w:szCs w:val="18"/>
              </w:rPr>
            </w:pPr>
          </w:p>
        </w:tc>
        <w:tc>
          <w:tcPr>
            <w:tcW w:w="964" w:type="dxa"/>
            <w:vMerge/>
            <w:tcBorders>
              <w:top w:val="single" w:sz="4" w:space="0" w:color="auto"/>
              <w:left w:val="single" w:sz="4" w:space="0" w:color="auto"/>
              <w:bottom w:val="single" w:sz="4" w:space="0" w:color="auto"/>
              <w:right w:val="single" w:sz="4" w:space="0" w:color="auto"/>
            </w:tcBorders>
            <w:vAlign w:val="center"/>
          </w:tcPr>
          <w:p w:rsidR="009F56C6" w:rsidRPr="005942C2" w:rsidRDefault="009F56C6" w:rsidP="00511A25">
            <w:pPr>
              <w:rPr>
                <w:rFonts w:asciiTheme="majorHAnsi" w:hAnsiTheme="majorHAnsi"/>
                <w:color w:val="FFFFFF" w:themeColor="background1"/>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9F56C6" w:rsidRPr="005942C2" w:rsidRDefault="009F56C6" w:rsidP="00511A25">
            <w:pPr>
              <w:rPr>
                <w:rFonts w:asciiTheme="majorHAnsi" w:hAnsiTheme="majorHAnsi"/>
                <w:color w:val="FFFFFF" w:themeColor="background1"/>
                <w:sz w:val="18"/>
                <w:szCs w:val="18"/>
              </w:rPr>
            </w:pPr>
          </w:p>
        </w:tc>
      </w:tr>
    </w:tbl>
    <w:p w:rsidR="00AD65B0" w:rsidRDefault="00AD65B0" w:rsidP="00B5184F">
      <w:pPr>
        <w:pStyle w:val="ListParagraph"/>
        <w:ind w:left="0" w:firstLine="708"/>
        <w:jc w:val="both"/>
        <w:rPr>
          <w:rFonts w:asciiTheme="majorHAnsi" w:hAnsiTheme="majorHAnsi"/>
        </w:rPr>
      </w:pPr>
    </w:p>
    <w:p w:rsidR="008450D1" w:rsidRDefault="008450D1" w:rsidP="00B5184F">
      <w:pPr>
        <w:pStyle w:val="ListParagraph"/>
        <w:ind w:left="0" w:firstLine="708"/>
        <w:jc w:val="both"/>
        <w:rPr>
          <w:rFonts w:asciiTheme="majorHAnsi" w:hAnsiTheme="majorHAnsi"/>
        </w:rPr>
      </w:pPr>
      <w:r>
        <w:rPr>
          <w:rFonts w:asciiTheme="majorHAnsi" w:hAnsiTheme="majorHAnsi"/>
        </w:rPr>
        <w:t>Броят на разгледаните и решени молби за помилване на месец зависи от срока, в който в Комисията се получава поискана от нея информация от други държавни органи (най-</w:t>
      </w:r>
      <w:r>
        <w:rPr>
          <w:rFonts w:asciiTheme="majorHAnsi" w:hAnsiTheme="majorHAnsi"/>
        </w:rPr>
        <w:lastRenderedPageBreak/>
        <w:t xml:space="preserve">често справките от местата за лишаване от свобода за молители, изтърпяващи наказание в тях). </w:t>
      </w:r>
    </w:p>
    <w:p w:rsidR="008450D1" w:rsidRDefault="008450D1" w:rsidP="00B5184F">
      <w:pPr>
        <w:pStyle w:val="ListParagraph"/>
        <w:ind w:left="0" w:firstLine="708"/>
        <w:jc w:val="both"/>
        <w:rPr>
          <w:rFonts w:asciiTheme="majorHAnsi" w:hAnsiTheme="majorHAnsi"/>
        </w:rPr>
      </w:pPr>
    </w:p>
    <w:p w:rsidR="00A917E5" w:rsidRPr="007868B2" w:rsidRDefault="007868B2" w:rsidP="00B5184F">
      <w:pPr>
        <w:pStyle w:val="ListParagraph"/>
        <w:ind w:left="0" w:firstLine="708"/>
        <w:jc w:val="both"/>
        <w:rPr>
          <w:rFonts w:asciiTheme="majorHAnsi" w:hAnsiTheme="majorHAnsi"/>
          <w:b/>
        </w:rPr>
      </w:pPr>
      <w:r w:rsidRPr="007868B2">
        <w:rPr>
          <w:rFonts w:asciiTheme="majorHAnsi" w:hAnsiTheme="majorHAnsi"/>
          <w:b/>
        </w:rPr>
        <w:t>2.2 Профил на осъдените лица</w:t>
      </w:r>
    </w:p>
    <w:p w:rsidR="003B5190" w:rsidRDefault="00474252" w:rsidP="00B5184F">
      <w:pPr>
        <w:pStyle w:val="ListParagraph"/>
        <w:ind w:left="0" w:firstLine="708"/>
        <w:jc w:val="both"/>
        <w:rPr>
          <w:rFonts w:asciiTheme="majorHAnsi" w:hAnsiTheme="majorHAnsi"/>
        </w:rPr>
      </w:pPr>
      <w:r>
        <w:rPr>
          <w:rFonts w:asciiTheme="majorHAnsi" w:hAnsiTheme="majorHAnsi"/>
        </w:rPr>
        <w:t xml:space="preserve">Общо 23 от </w:t>
      </w:r>
      <w:r w:rsidR="00F47711">
        <w:rPr>
          <w:rFonts w:asciiTheme="majorHAnsi" w:hAnsiTheme="majorHAnsi"/>
        </w:rPr>
        <w:t>общо 420 осъдени молители</w:t>
      </w:r>
      <w:r>
        <w:rPr>
          <w:rFonts w:asciiTheme="majorHAnsi" w:hAnsiTheme="majorHAnsi"/>
        </w:rPr>
        <w:t xml:space="preserve"> не изтърпяват наказанието си в място за лишаване от свобода, тъй като не са осъдени на ефективно лишаване от свобода към момента на разглеждане на техния случай или се укриват.</w:t>
      </w:r>
    </w:p>
    <w:p w:rsidR="00F54629" w:rsidRDefault="007A16E2" w:rsidP="00B5184F">
      <w:pPr>
        <w:pStyle w:val="ListParagraph"/>
        <w:ind w:left="0" w:firstLine="708"/>
        <w:jc w:val="both"/>
        <w:rPr>
          <w:rFonts w:asciiTheme="majorHAnsi" w:hAnsiTheme="majorHAnsi"/>
        </w:rPr>
      </w:pPr>
      <w:r>
        <w:rPr>
          <w:noProof/>
        </w:rPr>
        <w:drawing>
          <wp:anchor distT="0" distB="0" distL="114300" distR="114300" simplePos="0" relativeHeight="251685888" behindDoc="1" locked="0" layoutInCell="1" allowOverlap="1">
            <wp:simplePos x="0" y="0"/>
            <wp:positionH relativeFrom="page">
              <wp:align>right</wp:align>
            </wp:positionH>
            <wp:positionV relativeFrom="paragraph">
              <wp:posOffset>3054350</wp:posOffset>
            </wp:positionV>
            <wp:extent cx="3343275" cy="3124200"/>
            <wp:effectExtent l="0" t="0" r="0" b="0"/>
            <wp:wrapSquare wrapText="bothSides"/>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E627AB">
        <w:rPr>
          <w:noProof/>
        </w:rPr>
        <w:drawing>
          <wp:anchor distT="0" distB="0" distL="114300" distR="114300" simplePos="0" relativeHeight="251687936" behindDoc="1" locked="0" layoutInCell="1" allowOverlap="1">
            <wp:simplePos x="0" y="0"/>
            <wp:positionH relativeFrom="margin">
              <wp:align>left</wp:align>
            </wp:positionH>
            <wp:positionV relativeFrom="paragraph">
              <wp:posOffset>62230</wp:posOffset>
            </wp:positionV>
            <wp:extent cx="4572000" cy="2743200"/>
            <wp:effectExtent l="0" t="0" r="0" b="0"/>
            <wp:wrapTight wrapText="bothSides">
              <wp:wrapPolygon edited="0">
                <wp:start x="0" y="0"/>
                <wp:lineTo x="0" y="21450"/>
                <wp:lineTo x="21510" y="21450"/>
                <wp:lineTo x="21510" y="0"/>
                <wp:lineTo x="0" y="0"/>
              </wp:wrapPolygon>
            </wp:wrapTight>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F54629">
        <w:rPr>
          <w:rFonts w:asciiTheme="majorHAnsi" w:hAnsiTheme="majorHAnsi"/>
        </w:rPr>
        <w:t xml:space="preserve">Останалите </w:t>
      </w:r>
      <w:r w:rsidR="0051568B">
        <w:rPr>
          <w:rFonts w:asciiTheme="majorHAnsi" w:hAnsiTheme="majorHAnsi"/>
        </w:rPr>
        <w:t xml:space="preserve">са </w:t>
      </w:r>
      <w:r w:rsidR="002D554D">
        <w:rPr>
          <w:rFonts w:asciiTheme="majorHAnsi" w:hAnsiTheme="majorHAnsi"/>
        </w:rPr>
        <w:t xml:space="preserve">относително </w:t>
      </w:r>
      <w:r w:rsidR="0051568B">
        <w:rPr>
          <w:rFonts w:asciiTheme="majorHAnsi" w:hAnsiTheme="majorHAnsi"/>
        </w:rPr>
        <w:t xml:space="preserve">равномерно разпределени </w:t>
      </w:r>
      <w:r w:rsidR="00F54629">
        <w:rPr>
          <w:rFonts w:asciiTheme="majorHAnsi" w:hAnsiTheme="majorHAnsi"/>
        </w:rPr>
        <w:t xml:space="preserve">между различните места </w:t>
      </w:r>
      <w:r w:rsidR="002D554D">
        <w:rPr>
          <w:rFonts w:asciiTheme="majorHAnsi" w:hAnsiTheme="majorHAnsi"/>
        </w:rPr>
        <w:t>за изтърпяване на  наказанието.</w:t>
      </w:r>
      <w:r w:rsidR="00F54629">
        <w:rPr>
          <w:rFonts w:asciiTheme="majorHAnsi" w:hAnsiTheme="majorHAnsi"/>
        </w:rPr>
        <w:t xml:space="preserve"> </w:t>
      </w:r>
      <w:r w:rsidR="00474252">
        <w:rPr>
          <w:rFonts w:asciiTheme="majorHAnsi" w:hAnsiTheme="majorHAnsi"/>
        </w:rPr>
        <w:t>Най-много са молбите от затворите в София и Ловеч, а най-малко от Пазарджик.</w:t>
      </w:r>
      <w:r w:rsidR="00E627AB">
        <w:rPr>
          <w:rFonts w:asciiTheme="majorHAnsi" w:hAnsiTheme="majorHAnsi"/>
        </w:rPr>
        <w:t xml:space="preserve"> Причината за относително по-високия дял на молителите от София и Ловеч спрямо другите големи затвори произтича от наличието на специализ</w:t>
      </w:r>
      <w:r w:rsidR="00F54629">
        <w:rPr>
          <w:rFonts w:asciiTheme="majorHAnsi" w:hAnsiTheme="majorHAnsi"/>
        </w:rPr>
        <w:t xml:space="preserve">ирани здравни заведения към тях. </w:t>
      </w:r>
      <w:r w:rsidR="002D554D">
        <w:rPr>
          <w:rFonts w:asciiTheme="majorHAnsi" w:hAnsiTheme="majorHAnsi"/>
        </w:rPr>
        <w:t>Поради това молителите с по-сериозни заболявания често изтърпяват наказанието си в тези затвори</w:t>
      </w:r>
      <w:r w:rsidR="00F54629">
        <w:rPr>
          <w:rFonts w:asciiTheme="majorHAnsi" w:hAnsiTheme="majorHAnsi"/>
        </w:rPr>
        <w:t>.</w:t>
      </w:r>
    </w:p>
    <w:p w:rsidR="00474252" w:rsidRDefault="00474252" w:rsidP="00B5184F">
      <w:pPr>
        <w:pStyle w:val="ListParagraph"/>
        <w:ind w:left="0" w:firstLine="708"/>
        <w:jc w:val="both"/>
        <w:rPr>
          <w:rFonts w:asciiTheme="majorHAnsi" w:hAnsiTheme="majorHAnsi"/>
        </w:rPr>
      </w:pPr>
      <w:r>
        <w:rPr>
          <w:rFonts w:asciiTheme="majorHAnsi" w:hAnsiTheme="majorHAnsi"/>
        </w:rPr>
        <w:t xml:space="preserve">От всички молители 19 </w:t>
      </w:r>
      <w:r w:rsidR="00E627AB">
        <w:rPr>
          <w:rFonts w:asciiTheme="majorHAnsi" w:hAnsiTheme="majorHAnsi"/>
        </w:rPr>
        <w:t xml:space="preserve">(около 4 %) </w:t>
      </w:r>
      <w:r>
        <w:rPr>
          <w:rFonts w:asciiTheme="majorHAnsi" w:hAnsiTheme="majorHAnsi"/>
        </w:rPr>
        <w:t>са жени</w:t>
      </w:r>
      <w:r w:rsidR="00E627AB">
        <w:rPr>
          <w:rFonts w:asciiTheme="majorHAnsi" w:hAnsiTheme="majorHAnsi"/>
        </w:rPr>
        <w:t>, като всичките се намират в затвор</w:t>
      </w:r>
      <w:r>
        <w:rPr>
          <w:rFonts w:asciiTheme="majorHAnsi" w:hAnsiTheme="majorHAnsi"/>
        </w:rPr>
        <w:t>.</w:t>
      </w:r>
    </w:p>
    <w:p w:rsidR="00A02C88" w:rsidRDefault="008829C1" w:rsidP="00B5184F">
      <w:pPr>
        <w:pStyle w:val="ListParagraph"/>
        <w:ind w:left="0" w:firstLine="708"/>
        <w:jc w:val="both"/>
        <w:rPr>
          <w:rFonts w:asciiTheme="majorHAnsi" w:hAnsiTheme="majorHAnsi"/>
        </w:rPr>
      </w:pPr>
      <w:r>
        <w:rPr>
          <w:rFonts w:asciiTheme="majorHAnsi" w:hAnsiTheme="majorHAnsi"/>
        </w:rPr>
        <w:t xml:space="preserve">През 2013 г. </w:t>
      </w:r>
      <w:r w:rsidRPr="008829C1">
        <w:rPr>
          <w:rFonts w:asciiTheme="majorHAnsi" w:hAnsiTheme="majorHAnsi"/>
          <w:b/>
        </w:rPr>
        <w:t>молба за помилване не е подавана от осъден, който не е навършил 21-годишна възраст</w:t>
      </w:r>
      <w:r>
        <w:rPr>
          <w:rFonts w:asciiTheme="majorHAnsi" w:hAnsiTheme="majorHAnsi"/>
        </w:rPr>
        <w:t xml:space="preserve">. </w:t>
      </w:r>
      <w:r w:rsidR="00F54629">
        <w:rPr>
          <w:rFonts w:asciiTheme="majorHAnsi" w:hAnsiTheme="majorHAnsi"/>
        </w:rPr>
        <w:t>Тревожна е констатацията, че  групат</w:t>
      </w:r>
      <w:r w:rsidR="0019549A">
        <w:rPr>
          <w:rFonts w:asciiTheme="majorHAnsi" w:hAnsiTheme="majorHAnsi"/>
        </w:rPr>
        <w:t>а на правонарушителите до 2</w:t>
      </w:r>
      <w:r w:rsidR="00A902C4">
        <w:rPr>
          <w:rFonts w:asciiTheme="majorHAnsi" w:hAnsiTheme="majorHAnsi"/>
        </w:rPr>
        <w:t>1</w:t>
      </w:r>
      <w:r w:rsidR="002D554D">
        <w:rPr>
          <w:rFonts w:asciiTheme="majorHAnsi" w:hAnsiTheme="majorHAnsi"/>
        </w:rPr>
        <w:t>-годишна възраст</w:t>
      </w:r>
      <w:r w:rsidR="00F54629">
        <w:rPr>
          <w:rFonts w:asciiTheme="majorHAnsi" w:hAnsiTheme="majorHAnsi"/>
        </w:rPr>
        <w:t xml:space="preserve"> </w:t>
      </w:r>
      <w:r>
        <w:rPr>
          <w:rFonts w:asciiTheme="majorHAnsi" w:hAnsiTheme="majorHAnsi"/>
        </w:rPr>
        <w:t xml:space="preserve">не е мотивирана да търси помилване. </w:t>
      </w:r>
      <w:r w:rsidR="003933E7">
        <w:rPr>
          <w:rFonts w:asciiTheme="majorHAnsi" w:hAnsiTheme="majorHAnsi"/>
        </w:rPr>
        <w:t>Споделя се , че з</w:t>
      </w:r>
      <w:r>
        <w:rPr>
          <w:rFonts w:asciiTheme="majorHAnsi" w:hAnsiTheme="majorHAnsi"/>
        </w:rPr>
        <w:t xml:space="preserve">а нея затворната институция, която най-често е поправителен дом, изпълнява </w:t>
      </w:r>
      <w:r w:rsidR="002D554D">
        <w:rPr>
          <w:rFonts w:asciiTheme="majorHAnsi" w:hAnsiTheme="majorHAnsi"/>
        </w:rPr>
        <w:t xml:space="preserve">в голяма степен </w:t>
      </w:r>
      <w:r>
        <w:rPr>
          <w:rFonts w:asciiTheme="majorHAnsi" w:hAnsiTheme="majorHAnsi"/>
        </w:rPr>
        <w:t>социално-закрилна функция и предлага условия, възприемани от осъдените като по-благоприятни спрямо живота на свобода</w:t>
      </w:r>
      <w:r w:rsidR="00F64698">
        <w:rPr>
          <w:rStyle w:val="FootnoteReference"/>
          <w:rFonts w:asciiTheme="majorHAnsi" w:hAnsiTheme="majorHAnsi"/>
        </w:rPr>
        <w:footnoteReference w:id="3"/>
      </w:r>
      <w:r>
        <w:rPr>
          <w:rFonts w:asciiTheme="majorHAnsi" w:hAnsiTheme="majorHAnsi"/>
        </w:rPr>
        <w:t xml:space="preserve">. </w:t>
      </w:r>
      <w:r w:rsidR="003933E7">
        <w:rPr>
          <w:rFonts w:asciiTheme="majorHAnsi" w:hAnsiTheme="majorHAnsi"/>
        </w:rPr>
        <w:t>Подобни констатации будят загриженост.</w:t>
      </w:r>
    </w:p>
    <w:p w:rsidR="008829C1" w:rsidRDefault="008829C1" w:rsidP="00B5184F">
      <w:pPr>
        <w:pStyle w:val="ListParagraph"/>
        <w:ind w:left="0" w:firstLine="708"/>
        <w:jc w:val="both"/>
        <w:rPr>
          <w:rFonts w:asciiTheme="majorHAnsi" w:hAnsiTheme="majorHAnsi"/>
        </w:rPr>
      </w:pPr>
      <w:r>
        <w:rPr>
          <w:rFonts w:asciiTheme="majorHAnsi" w:hAnsiTheme="majorHAnsi"/>
        </w:rPr>
        <w:t xml:space="preserve">Най-активни са молителите от групите в активна възраст – 31-40 години и 41-50 години. </w:t>
      </w:r>
    </w:p>
    <w:p w:rsidR="00433705" w:rsidRDefault="00766B75" w:rsidP="00B5184F">
      <w:pPr>
        <w:pStyle w:val="ListParagraph"/>
        <w:ind w:left="0" w:firstLine="708"/>
        <w:jc w:val="both"/>
        <w:rPr>
          <w:rFonts w:asciiTheme="majorHAnsi" w:hAnsiTheme="majorHAnsi"/>
        </w:rPr>
      </w:pPr>
      <w:r>
        <w:rPr>
          <w:noProof/>
        </w:rPr>
        <w:lastRenderedPageBreak/>
        <w:drawing>
          <wp:anchor distT="0" distB="0" distL="114300" distR="114300" simplePos="0" relativeHeight="251689984" behindDoc="1" locked="0" layoutInCell="1" allowOverlap="1">
            <wp:simplePos x="0" y="0"/>
            <wp:positionH relativeFrom="margin">
              <wp:posOffset>-123825</wp:posOffset>
            </wp:positionH>
            <wp:positionV relativeFrom="paragraph">
              <wp:posOffset>11430</wp:posOffset>
            </wp:positionV>
            <wp:extent cx="2962275" cy="3133725"/>
            <wp:effectExtent l="0" t="0" r="0" b="0"/>
            <wp:wrapTight wrapText="bothSides">
              <wp:wrapPolygon edited="0">
                <wp:start x="0" y="0"/>
                <wp:lineTo x="0" y="21403"/>
                <wp:lineTo x="21392" y="21403"/>
                <wp:lineTo x="21392" y="0"/>
                <wp:lineTo x="0" y="0"/>
              </wp:wrapPolygon>
            </wp:wrapTight>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14353B">
        <w:rPr>
          <w:rFonts w:asciiTheme="majorHAnsi" w:hAnsiTheme="majorHAnsi"/>
        </w:rPr>
        <w:t>Запазва се установената през първата мандатна година зависимост между</w:t>
      </w:r>
      <w:r>
        <w:rPr>
          <w:rFonts w:asciiTheme="majorHAnsi" w:hAnsiTheme="majorHAnsi"/>
        </w:rPr>
        <w:t xml:space="preserve"> образователни дефицити и развитие на модели на престъпно поведение. Сред молителите преобладават осъдени с ниско образование, като напълно неграмотни са 25 %, а групата на осъдените с начално образование включва предимно лица с получена </w:t>
      </w:r>
      <w:r w:rsidR="00433705">
        <w:rPr>
          <w:rFonts w:asciiTheme="majorHAnsi" w:hAnsiTheme="majorHAnsi"/>
        </w:rPr>
        <w:t>в затвор</w:t>
      </w:r>
      <w:r>
        <w:rPr>
          <w:rFonts w:asciiTheme="majorHAnsi" w:hAnsiTheme="majorHAnsi"/>
        </w:rPr>
        <w:t xml:space="preserve"> образователна степен.</w:t>
      </w:r>
      <w:r w:rsidR="00433705">
        <w:rPr>
          <w:rFonts w:asciiTheme="majorHAnsi" w:hAnsiTheme="majorHAnsi"/>
        </w:rPr>
        <w:t xml:space="preserve"> Част от осъдените с начално образование са</w:t>
      </w:r>
      <w:r w:rsidR="003933E7">
        <w:rPr>
          <w:rFonts w:asciiTheme="majorHAnsi" w:hAnsiTheme="majorHAnsi"/>
        </w:rPr>
        <w:t xml:space="preserve"> без определени професионални умения</w:t>
      </w:r>
      <w:r w:rsidR="00433705">
        <w:rPr>
          <w:rFonts w:asciiTheme="majorHAnsi" w:hAnsiTheme="majorHAnsi"/>
        </w:rPr>
        <w:t xml:space="preserve">, въпреки наличието на формална образователна степен. </w:t>
      </w:r>
    </w:p>
    <w:p w:rsidR="00740692" w:rsidRDefault="003D58C5" w:rsidP="00B5184F">
      <w:pPr>
        <w:pStyle w:val="ListParagraph"/>
        <w:ind w:left="0" w:firstLine="708"/>
        <w:jc w:val="both"/>
        <w:rPr>
          <w:rFonts w:asciiTheme="majorHAnsi" w:hAnsiTheme="majorHAnsi"/>
        </w:rPr>
      </w:pPr>
      <w:r>
        <w:rPr>
          <w:noProof/>
        </w:rPr>
        <w:drawing>
          <wp:anchor distT="0" distB="0" distL="114300" distR="114300" simplePos="0" relativeHeight="251692032" behindDoc="1" locked="0" layoutInCell="1" allowOverlap="1">
            <wp:simplePos x="0" y="0"/>
            <wp:positionH relativeFrom="margin">
              <wp:posOffset>4400550</wp:posOffset>
            </wp:positionH>
            <wp:positionV relativeFrom="paragraph">
              <wp:posOffset>1494155</wp:posOffset>
            </wp:positionV>
            <wp:extent cx="2695575" cy="2190750"/>
            <wp:effectExtent l="0" t="0" r="0" b="0"/>
            <wp:wrapSquare wrapText="bothSides"/>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433705">
        <w:rPr>
          <w:rFonts w:asciiTheme="majorHAnsi" w:hAnsiTheme="majorHAnsi"/>
        </w:rPr>
        <w:t>Неграмотността и ниското образование са характерни за по-младите молители (21-45 годишна възраст)</w:t>
      </w:r>
      <w:r w:rsidR="005A703B">
        <w:rPr>
          <w:rFonts w:asciiTheme="majorHAnsi" w:hAnsiTheme="majorHAnsi"/>
        </w:rPr>
        <w:t>, както и за молители с устойчив престъпен модел на поведение, изграден като житейска стратегия за набавяне на издръжка и справяне с трудности</w:t>
      </w:r>
      <w:r w:rsidR="00433705">
        <w:rPr>
          <w:rFonts w:asciiTheme="majorHAnsi" w:hAnsiTheme="majorHAnsi"/>
        </w:rPr>
        <w:t>.</w:t>
      </w:r>
      <w:r w:rsidR="005A703B">
        <w:rPr>
          <w:rFonts w:asciiTheme="majorHAnsi" w:hAnsiTheme="majorHAnsi"/>
        </w:rPr>
        <w:t xml:space="preserve"> Групите без образование, с начално и с основно образование </w:t>
      </w:r>
      <w:r>
        <w:rPr>
          <w:rFonts w:asciiTheme="majorHAnsi" w:hAnsiTheme="majorHAnsi"/>
        </w:rPr>
        <w:t xml:space="preserve">включват основно молители със среден и висок риск от рецидив (над 80% в тези групи), обусловен от множество дефицити в зоните на динамичните рискови фактори. В тези групи дефицитите в образованието са директно свързани с мотивацията за престъпно поведение. Всичките 13 % от молителите, чиито образователни дефицити обуславят </w:t>
      </w:r>
      <w:r w:rsidR="003933E7">
        <w:rPr>
          <w:rFonts w:asciiTheme="majorHAnsi" w:hAnsiTheme="majorHAnsi"/>
        </w:rPr>
        <w:t>възможна повторяемост на престъпното поведение</w:t>
      </w:r>
      <w:r>
        <w:rPr>
          <w:rFonts w:asciiTheme="majorHAnsi" w:hAnsiTheme="majorHAnsi"/>
        </w:rPr>
        <w:t xml:space="preserve">, принадлежат към групата на неграмотните. </w:t>
      </w:r>
    </w:p>
    <w:p w:rsidR="00F857B0" w:rsidRDefault="003D58C5" w:rsidP="00194152">
      <w:pPr>
        <w:pStyle w:val="ListParagraph"/>
        <w:ind w:left="0" w:firstLine="708"/>
        <w:jc w:val="both"/>
        <w:rPr>
          <w:rFonts w:asciiTheme="majorHAnsi" w:hAnsiTheme="majorHAnsi"/>
        </w:rPr>
      </w:pPr>
      <w:r>
        <w:rPr>
          <w:rFonts w:asciiTheme="majorHAnsi" w:hAnsiTheme="majorHAnsi"/>
        </w:rPr>
        <w:t xml:space="preserve">Наличието на </w:t>
      </w:r>
      <w:r w:rsidR="00194152">
        <w:rPr>
          <w:rFonts w:asciiTheme="majorHAnsi" w:hAnsiTheme="majorHAnsi"/>
        </w:rPr>
        <w:t xml:space="preserve">ескалиращ или </w:t>
      </w:r>
      <w:r>
        <w:rPr>
          <w:rFonts w:asciiTheme="majorHAnsi" w:hAnsiTheme="majorHAnsi"/>
        </w:rPr>
        <w:t>устойчив престъпен модел обичайно се установява при осъдени със стойности на рецидивния риск над средните нива на средния (над 50 точки) и висок</w:t>
      </w:r>
      <w:r w:rsidR="00153A98">
        <w:rPr>
          <w:rFonts w:asciiTheme="majorHAnsi" w:hAnsiTheme="majorHAnsi"/>
        </w:rPr>
        <w:t>ия</w:t>
      </w:r>
      <w:r>
        <w:rPr>
          <w:rFonts w:asciiTheme="majorHAnsi" w:hAnsiTheme="majorHAnsi"/>
        </w:rPr>
        <w:t xml:space="preserve"> (над 80 точки)</w:t>
      </w:r>
      <w:r w:rsidR="00153A98">
        <w:rPr>
          <w:rFonts w:asciiTheme="majorHAnsi" w:hAnsiTheme="majorHAnsi"/>
        </w:rPr>
        <w:t xml:space="preserve">. </w:t>
      </w:r>
      <w:r w:rsidR="00194152">
        <w:rPr>
          <w:rFonts w:asciiTheme="majorHAnsi" w:hAnsiTheme="majorHAnsi" w:cs="Arial"/>
        </w:rPr>
        <w:t>При част от осъдените моделът е агресивен, при други егоцентрично-</w:t>
      </w:r>
      <w:r w:rsidR="00A902C4">
        <w:rPr>
          <w:rFonts w:asciiTheme="majorHAnsi" w:hAnsiTheme="majorHAnsi" w:cs="Arial"/>
        </w:rPr>
        <w:t xml:space="preserve">меркантилен, а при трети - </w:t>
      </w:r>
      <w:r w:rsidR="00194152">
        <w:rPr>
          <w:rFonts w:asciiTheme="majorHAnsi" w:hAnsiTheme="majorHAnsi" w:cs="Arial"/>
        </w:rPr>
        <w:t xml:space="preserve">насочен към престъпна експлоатация на уязвими групи. </w:t>
      </w:r>
      <w:r w:rsidR="00A902C4">
        <w:rPr>
          <w:rFonts w:asciiTheme="majorHAnsi" w:hAnsiTheme="majorHAnsi"/>
        </w:rPr>
        <w:t xml:space="preserve">При всички тях като проблемни зони </w:t>
      </w:r>
      <w:r w:rsidR="002D554D">
        <w:rPr>
          <w:rFonts w:asciiTheme="majorHAnsi" w:hAnsiTheme="majorHAnsi"/>
        </w:rPr>
        <w:t xml:space="preserve">на рецидивния риск </w:t>
      </w:r>
      <w:r w:rsidR="00A902C4">
        <w:rPr>
          <w:rFonts w:asciiTheme="majorHAnsi" w:hAnsiTheme="majorHAnsi"/>
        </w:rPr>
        <w:t xml:space="preserve">се очертават </w:t>
      </w:r>
      <w:r w:rsidR="00153A98">
        <w:rPr>
          <w:rFonts w:asciiTheme="majorHAnsi" w:hAnsiTheme="majorHAnsi"/>
        </w:rPr>
        <w:t>отношението към извършеното (32%), начин</w:t>
      </w:r>
      <w:r w:rsidR="002D554D">
        <w:rPr>
          <w:rFonts w:asciiTheme="majorHAnsi" w:hAnsiTheme="majorHAnsi"/>
        </w:rPr>
        <w:t>ът</w:t>
      </w:r>
      <w:r w:rsidR="00153A98">
        <w:rPr>
          <w:rFonts w:asciiTheme="majorHAnsi" w:hAnsiTheme="majorHAnsi"/>
        </w:rPr>
        <w:t xml:space="preserve"> на живот и обкръжение (25%) и нагласите (40 %), като много често се откриват де</w:t>
      </w:r>
      <w:r w:rsidR="00A902C4">
        <w:rPr>
          <w:rFonts w:asciiTheme="majorHAnsi" w:hAnsiTheme="majorHAnsi"/>
        </w:rPr>
        <w:t xml:space="preserve">фицити в </w:t>
      </w:r>
      <w:r w:rsidR="002D554D">
        <w:rPr>
          <w:rFonts w:asciiTheme="majorHAnsi" w:hAnsiTheme="majorHAnsi"/>
        </w:rPr>
        <w:t xml:space="preserve">зоните на </w:t>
      </w:r>
      <w:r w:rsidR="00A902C4">
        <w:rPr>
          <w:rFonts w:asciiTheme="majorHAnsi" w:hAnsiTheme="majorHAnsi"/>
        </w:rPr>
        <w:t>уменията за общуване</w:t>
      </w:r>
      <w:r w:rsidR="002D554D">
        <w:rPr>
          <w:rFonts w:asciiTheme="majorHAnsi" w:hAnsiTheme="majorHAnsi"/>
        </w:rPr>
        <w:t>.</w:t>
      </w:r>
      <w:r w:rsidR="00A902C4">
        <w:rPr>
          <w:rFonts w:asciiTheme="majorHAnsi" w:hAnsiTheme="majorHAnsi"/>
        </w:rPr>
        <w:t xml:space="preserve"> </w:t>
      </w:r>
      <w:r w:rsidR="002D554D">
        <w:rPr>
          <w:rFonts w:asciiTheme="majorHAnsi" w:hAnsiTheme="majorHAnsi"/>
        </w:rPr>
        <w:t>С</w:t>
      </w:r>
      <w:r w:rsidR="00153A98">
        <w:rPr>
          <w:rFonts w:asciiTheme="majorHAnsi" w:hAnsiTheme="majorHAnsi"/>
        </w:rPr>
        <w:t>ъдебното минало</w:t>
      </w:r>
      <w:r w:rsidR="00A902C4">
        <w:rPr>
          <w:rFonts w:asciiTheme="majorHAnsi" w:hAnsiTheme="majorHAnsi"/>
        </w:rPr>
        <w:t xml:space="preserve"> </w:t>
      </w:r>
      <w:r w:rsidR="002D554D">
        <w:rPr>
          <w:rFonts w:asciiTheme="majorHAnsi" w:hAnsiTheme="majorHAnsi"/>
        </w:rPr>
        <w:t xml:space="preserve">на тези молители много често е обременено, т.е. наказанието, за помилването на което молят, е наложено за </w:t>
      </w:r>
      <w:r w:rsidR="00153A98">
        <w:rPr>
          <w:rFonts w:asciiTheme="majorHAnsi" w:hAnsiTheme="majorHAnsi"/>
        </w:rPr>
        <w:t xml:space="preserve">рецидивно престъпление. </w:t>
      </w:r>
    </w:p>
    <w:p w:rsidR="00194152" w:rsidRDefault="00153A98" w:rsidP="00194152">
      <w:pPr>
        <w:pStyle w:val="ListParagraph"/>
        <w:ind w:left="0" w:firstLine="708"/>
        <w:jc w:val="both"/>
        <w:rPr>
          <w:rFonts w:asciiTheme="majorHAnsi" w:hAnsiTheme="majorHAnsi" w:cs="Arial"/>
        </w:rPr>
      </w:pPr>
      <w:r>
        <w:rPr>
          <w:rFonts w:asciiTheme="majorHAnsi" w:hAnsiTheme="majorHAnsi"/>
        </w:rPr>
        <w:t xml:space="preserve">При тези молители, представляващи </w:t>
      </w:r>
      <w:r w:rsidR="00194152">
        <w:rPr>
          <w:rFonts w:asciiTheme="majorHAnsi" w:hAnsiTheme="majorHAnsi"/>
        </w:rPr>
        <w:t>между 30% и</w:t>
      </w:r>
      <w:r>
        <w:rPr>
          <w:rFonts w:asciiTheme="majorHAnsi" w:hAnsiTheme="majorHAnsi"/>
        </w:rPr>
        <w:t xml:space="preserve"> 70% от всички молители за </w:t>
      </w:r>
      <w:r w:rsidR="00194152">
        <w:rPr>
          <w:rFonts w:asciiTheme="majorHAnsi" w:hAnsiTheme="majorHAnsi"/>
        </w:rPr>
        <w:t>отделните</w:t>
      </w:r>
      <w:r>
        <w:rPr>
          <w:rFonts w:asciiTheme="majorHAnsi" w:hAnsiTheme="majorHAnsi"/>
        </w:rPr>
        <w:t xml:space="preserve"> тримесеч</w:t>
      </w:r>
      <w:r w:rsidR="00194152">
        <w:rPr>
          <w:rFonts w:asciiTheme="majorHAnsi" w:hAnsiTheme="majorHAnsi"/>
        </w:rPr>
        <w:t>ни</w:t>
      </w:r>
      <w:r>
        <w:rPr>
          <w:rFonts w:asciiTheme="majorHAnsi" w:hAnsiTheme="majorHAnsi"/>
        </w:rPr>
        <w:t xml:space="preserve"> период</w:t>
      </w:r>
      <w:r w:rsidR="00194152">
        <w:rPr>
          <w:rFonts w:asciiTheme="majorHAnsi" w:hAnsiTheme="majorHAnsi"/>
        </w:rPr>
        <w:t>и</w:t>
      </w:r>
      <w:r>
        <w:rPr>
          <w:rFonts w:asciiTheme="majorHAnsi" w:hAnsiTheme="majorHAnsi"/>
        </w:rPr>
        <w:t>, отсъства осъзнаване на тежестта, опасността и вредата от извършеното, както и на причините, довели до извършването му,  мотивация за промяна в посока към законосъо</w:t>
      </w:r>
      <w:r w:rsidR="00A902C4">
        <w:rPr>
          <w:rFonts w:asciiTheme="majorHAnsi" w:hAnsiTheme="majorHAnsi"/>
        </w:rPr>
        <w:t xml:space="preserve">бразно поведение и усилия за </w:t>
      </w:r>
      <w:r>
        <w:rPr>
          <w:rFonts w:asciiTheme="majorHAnsi" w:hAnsiTheme="majorHAnsi"/>
        </w:rPr>
        <w:t xml:space="preserve">изграждане на трудови навици, повишаване на образованието, преодоляване на алкохолна </w:t>
      </w:r>
      <w:r w:rsidR="00A902C4">
        <w:rPr>
          <w:rFonts w:asciiTheme="majorHAnsi" w:hAnsiTheme="majorHAnsi"/>
        </w:rPr>
        <w:t>или наркотична зависимост и др</w:t>
      </w:r>
      <w:r>
        <w:rPr>
          <w:rFonts w:asciiTheme="majorHAnsi" w:hAnsiTheme="majorHAnsi"/>
        </w:rPr>
        <w:t>. Повечето от тях са формирали престъпни навици под влияние на семейната и непосредствено обкръжаващата ги среда още в младежка възраст</w:t>
      </w:r>
      <w:r w:rsidR="00D42C18">
        <w:rPr>
          <w:rFonts w:asciiTheme="majorHAnsi" w:hAnsiTheme="majorHAnsi"/>
        </w:rPr>
        <w:t xml:space="preserve"> на фона на ранно отпадане от училище, ранен опит с настаняване в изправителни заведения, липса на здравни и родителски грижи</w:t>
      </w:r>
      <w:r>
        <w:rPr>
          <w:rFonts w:asciiTheme="majorHAnsi" w:hAnsiTheme="majorHAnsi"/>
        </w:rPr>
        <w:t xml:space="preserve">. </w:t>
      </w:r>
      <w:r w:rsidR="00D42C18">
        <w:rPr>
          <w:rFonts w:asciiTheme="majorHAnsi" w:hAnsiTheme="majorHAnsi"/>
        </w:rPr>
        <w:t xml:space="preserve">При тези лица криминализацията е настъпила </w:t>
      </w:r>
      <w:r w:rsidR="003933E7">
        <w:rPr>
          <w:rFonts w:asciiTheme="majorHAnsi" w:hAnsiTheme="majorHAnsi"/>
        </w:rPr>
        <w:t xml:space="preserve">и </w:t>
      </w:r>
      <w:r w:rsidR="00D42C18">
        <w:rPr>
          <w:rFonts w:asciiTheme="majorHAnsi" w:hAnsiTheme="majorHAnsi"/>
        </w:rPr>
        <w:t xml:space="preserve">на фона на неефективност на превантивни държавни политики, обобщено известни като ,,защита на деца в риск“. </w:t>
      </w:r>
      <w:r w:rsidR="00F857B0" w:rsidRPr="009B50C1">
        <w:rPr>
          <w:rFonts w:asciiTheme="majorHAnsi" w:hAnsiTheme="majorHAnsi" w:cs="Arial"/>
        </w:rPr>
        <w:t xml:space="preserve">Вместо закрилна и възпитателна политика </w:t>
      </w:r>
      <w:r w:rsidR="00F857B0">
        <w:rPr>
          <w:rFonts w:asciiTheme="majorHAnsi" w:hAnsiTheme="majorHAnsi" w:cs="Arial"/>
        </w:rPr>
        <w:t xml:space="preserve">в детството </w:t>
      </w:r>
      <w:r w:rsidR="00F857B0" w:rsidRPr="009B50C1">
        <w:rPr>
          <w:rFonts w:asciiTheme="majorHAnsi" w:hAnsiTheme="majorHAnsi" w:cs="Arial"/>
        </w:rPr>
        <w:t xml:space="preserve">спрямо </w:t>
      </w:r>
      <w:r w:rsidR="00F857B0">
        <w:rPr>
          <w:rFonts w:asciiTheme="majorHAnsi" w:hAnsiTheme="majorHAnsi" w:cs="Arial"/>
        </w:rPr>
        <w:t>някои осъдени</w:t>
      </w:r>
      <w:r w:rsidR="00F857B0" w:rsidRPr="009B50C1">
        <w:rPr>
          <w:rFonts w:asciiTheme="majorHAnsi" w:hAnsiTheme="majorHAnsi" w:cs="Arial"/>
        </w:rPr>
        <w:t xml:space="preserve"> са предприемани репресивни мерки, задълбочили проблемите при развитието </w:t>
      </w:r>
      <w:r w:rsidR="00F857B0">
        <w:rPr>
          <w:rFonts w:asciiTheme="majorHAnsi" w:hAnsiTheme="majorHAnsi" w:cs="Arial"/>
        </w:rPr>
        <w:t xml:space="preserve">и </w:t>
      </w:r>
      <w:r w:rsidR="00F857B0">
        <w:rPr>
          <w:rFonts w:asciiTheme="majorHAnsi" w:hAnsiTheme="majorHAnsi" w:cs="Arial"/>
        </w:rPr>
        <w:lastRenderedPageBreak/>
        <w:t>социализацията им, които са сред предпоставките</w:t>
      </w:r>
      <w:r w:rsidR="00F857B0" w:rsidRPr="009B50C1">
        <w:rPr>
          <w:rFonts w:asciiTheme="majorHAnsi" w:hAnsiTheme="majorHAnsi" w:cs="Arial"/>
        </w:rPr>
        <w:t xml:space="preserve"> </w:t>
      </w:r>
      <w:r w:rsidR="002D554D">
        <w:rPr>
          <w:rFonts w:asciiTheme="majorHAnsi" w:hAnsiTheme="majorHAnsi" w:cs="Arial"/>
        </w:rPr>
        <w:t>поправителният</w:t>
      </w:r>
      <w:r w:rsidR="00F857B0" w:rsidRPr="009B50C1">
        <w:rPr>
          <w:rFonts w:asciiTheme="majorHAnsi" w:hAnsiTheme="majorHAnsi" w:cs="Arial"/>
        </w:rPr>
        <w:t xml:space="preserve"> процес спрямо </w:t>
      </w:r>
      <w:r w:rsidR="00F857B0">
        <w:rPr>
          <w:rFonts w:asciiTheme="majorHAnsi" w:hAnsiTheme="majorHAnsi" w:cs="Arial"/>
        </w:rPr>
        <w:t>тях</w:t>
      </w:r>
      <w:r w:rsidR="00F857B0" w:rsidRPr="009B50C1">
        <w:rPr>
          <w:rFonts w:asciiTheme="majorHAnsi" w:hAnsiTheme="majorHAnsi" w:cs="Arial"/>
        </w:rPr>
        <w:t xml:space="preserve"> </w:t>
      </w:r>
      <w:r w:rsidR="00F857B0">
        <w:rPr>
          <w:rFonts w:asciiTheme="majorHAnsi" w:hAnsiTheme="majorHAnsi" w:cs="Arial"/>
        </w:rPr>
        <w:t xml:space="preserve">по-късно </w:t>
      </w:r>
      <w:r w:rsidR="00F857B0" w:rsidRPr="009B50C1">
        <w:rPr>
          <w:rFonts w:asciiTheme="majorHAnsi" w:hAnsiTheme="majorHAnsi" w:cs="Arial"/>
        </w:rPr>
        <w:t>да не се развива</w:t>
      </w:r>
      <w:r w:rsidR="007D1143">
        <w:rPr>
          <w:rFonts w:asciiTheme="majorHAnsi" w:hAnsiTheme="majorHAnsi" w:cs="Arial"/>
        </w:rPr>
        <w:t xml:space="preserve">. </w:t>
      </w:r>
      <w:r w:rsidR="00D42C18">
        <w:rPr>
          <w:rFonts w:asciiTheme="majorHAnsi" w:hAnsiTheme="majorHAnsi"/>
        </w:rPr>
        <w:t>Поради типичния за тях недостиг на позитивен социален опит и ресу</w:t>
      </w:r>
      <w:r w:rsidR="0019549A">
        <w:rPr>
          <w:rFonts w:asciiTheme="majorHAnsi" w:hAnsiTheme="majorHAnsi"/>
        </w:rPr>
        <w:t>рс за социализация поправителният</w:t>
      </w:r>
      <w:r w:rsidR="00D42C18">
        <w:rPr>
          <w:rFonts w:asciiTheme="majorHAnsi" w:hAnsiTheme="majorHAnsi"/>
        </w:rPr>
        <w:t xml:space="preserve"> процес в срока на лишаването от свобода е по правило в застой, а когато се развива, той е бавен, колеблив, противоречив и не успява да преодолее стабил</w:t>
      </w:r>
      <w:r w:rsidR="007D1143">
        <w:rPr>
          <w:rFonts w:asciiTheme="majorHAnsi" w:hAnsiTheme="majorHAnsi"/>
        </w:rPr>
        <w:t>изираните криминални стереотипи</w:t>
      </w:r>
      <w:r w:rsidR="007D1143" w:rsidRPr="009B50C1">
        <w:rPr>
          <w:rFonts w:asciiTheme="majorHAnsi" w:hAnsiTheme="majorHAnsi" w:cs="Arial"/>
        </w:rPr>
        <w:t>.</w:t>
      </w:r>
      <w:r w:rsidR="007D1143">
        <w:rPr>
          <w:rFonts w:asciiTheme="majorHAnsi" w:hAnsiTheme="majorHAnsi" w:cs="Arial"/>
        </w:rPr>
        <w:t xml:space="preserve"> </w:t>
      </w:r>
      <w:r w:rsidR="007D1143" w:rsidRPr="009B50C1">
        <w:rPr>
          <w:rFonts w:asciiTheme="majorHAnsi" w:hAnsiTheme="majorHAnsi" w:cs="Arial"/>
        </w:rPr>
        <w:t xml:space="preserve">Видно от криминалното </w:t>
      </w:r>
      <w:r w:rsidR="007D1143">
        <w:rPr>
          <w:rFonts w:asciiTheme="majorHAnsi" w:hAnsiTheme="majorHAnsi" w:cs="Arial"/>
        </w:rPr>
        <w:t>им</w:t>
      </w:r>
      <w:r w:rsidR="007D1143" w:rsidRPr="009B50C1">
        <w:rPr>
          <w:rFonts w:asciiTheme="majorHAnsi" w:hAnsiTheme="majorHAnsi" w:cs="Arial"/>
        </w:rPr>
        <w:t xml:space="preserve"> минало и поведението </w:t>
      </w:r>
      <w:r w:rsidR="007D1143">
        <w:rPr>
          <w:rFonts w:asciiTheme="majorHAnsi" w:hAnsiTheme="majorHAnsi" w:cs="Arial"/>
        </w:rPr>
        <w:t>им</w:t>
      </w:r>
      <w:r w:rsidR="007D1143" w:rsidRPr="009B50C1">
        <w:rPr>
          <w:rFonts w:asciiTheme="majorHAnsi" w:hAnsiTheme="majorHAnsi" w:cs="Arial"/>
        </w:rPr>
        <w:t xml:space="preserve"> в затвора </w:t>
      </w:r>
      <w:r w:rsidR="007D1143">
        <w:rPr>
          <w:rFonts w:asciiTheme="majorHAnsi" w:hAnsiTheme="majorHAnsi" w:cs="Arial"/>
        </w:rPr>
        <w:t>тези осъдени</w:t>
      </w:r>
      <w:r w:rsidR="007D1143" w:rsidRPr="009B50C1">
        <w:rPr>
          <w:rFonts w:asciiTheme="majorHAnsi" w:hAnsiTheme="majorHAnsi" w:cs="Arial"/>
        </w:rPr>
        <w:t xml:space="preserve"> не се повлиява</w:t>
      </w:r>
      <w:r w:rsidR="007D1143">
        <w:rPr>
          <w:rFonts w:asciiTheme="majorHAnsi" w:hAnsiTheme="majorHAnsi" w:cs="Arial"/>
        </w:rPr>
        <w:t>т</w:t>
      </w:r>
      <w:r w:rsidR="007D1143" w:rsidRPr="009B50C1">
        <w:rPr>
          <w:rFonts w:asciiTheme="majorHAnsi" w:hAnsiTheme="majorHAnsi" w:cs="Arial"/>
        </w:rPr>
        <w:t xml:space="preserve"> от </w:t>
      </w:r>
      <w:r w:rsidR="007D1143">
        <w:rPr>
          <w:rFonts w:asciiTheme="majorHAnsi" w:hAnsiTheme="majorHAnsi" w:cs="Arial"/>
        </w:rPr>
        <w:t>наказателна репресия и най-често нарушават изпитателни срокове на условно осъждане и условно предсрочно освобождаване.</w:t>
      </w:r>
    </w:p>
    <w:p w:rsidR="003974E0" w:rsidRDefault="00547B48" w:rsidP="00B5184F">
      <w:pPr>
        <w:pStyle w:val="ListParagraph"/>
        <w:ind w:left="0" w:firstLine="708"/>
        <w:jc w:val="both"/>
        <w:rPr>
          <w:rFonts w:asciiTheme="majorHAnsi" w:hAnsiTheme="majorHAnsi"/>
        </w:rPr>
      </w:pPr>
      <w:r>
        <w:rPr>
          <w:noProof/>
        </w:rPr>
        <w:drawing>
          <wp:anchor distT="0" distB="0" distL="114300" distR="114300" simplePos="0" relativeHeight="251693056" behindDoc="0" locked="0" layoutInCell="1" allowOverlap="1">
            <wp:simplePos x="0" y="0"/>
            <wp:positionH relativeFrom="page">
              <wp:align>center</wp:align>
            </wp:positionH>
            <wp:positionV relativeFrom="paragraph">
              <wp:posOffset>107315</wp:posOffset>
            </wp:positionV>
            <wp:extent cx="7019925" cy="3209925"/>
            <wp:effectExtent l="0" t="0" r="0" b="0"/>
            <wp:wrapTopAndBottom/>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475FB5">
        <w:rPr>
          <w:rFonts w:asciiTheme="majorHAnsi" w:hAnsiTheme="majorHAnsi"/>
        </w:rPr>
        <w:t xml:space="preserve">Сред мотивите, с които молителите търсят помилване, преобладават твърдения за настъпили </w:t>
      </w:r>
      <w:r w:rsidR="00475FB5" w:rsidRPr="003974E0">
        <w:rPr>
          <w:rFonts w:asciiTheme="majorHAnsi" w:hAnsiTheme="majorHAnsi"/>
          <w:b/>
        </w:rPr>
        <w:t>хуманитарни обстоятелства</w:t>
      </w:r>
      <w:r w:rsidR="00475FB5">
        <w:rPr>
          <w:rFonts w:asciiTheme="majorHAnsi" w:hAnsiTheme="majorHAnsi"/>
        </w:rPr>
        <w:t xml:space="preserve"> (68%)</w:t>
      </w:r>
      <w:r w:rsidR="003974E0">
        <w:rPr>
          <w:rFonts w:asciiTheme="majorHAnsi" w:hAnsiTheme="majorHAnsi"/>
        </w:rPr>
        <w:t xml:space="preserve">. </w:t>
      </w:r>
    </w:p>
    <w:p w:rsidR="00E1461F" w:rsidRDefault="00955CFD" w:rsidP="00B5184F">
      <w:pPr>
        <w:pStyle w:val="ListParagraph"/>
        <w:ind w:left="0" w:firstLine="708"/>
        <w:jc w:val="both"/>
        <w:rPr>
          <w:rFonts w:asciiTheme="majorHAnsi" w:hAnsiTheme="majorHAnsi"/>
        </w:rPr>
      </w:pPr>
      <w:r>
        <w:rPr>
          <w:noProof/>
        </w:rPr>
        <w:drawing>
          <wp:anchor distT="0" distB="0" distL="114300" distR="114300" simplePos="0" relativeHeight="251694080" behindDoc="0" locked="0" layoutInCell="1" allowOverlap="1">
            <wp:simplePos x="0" y="0"/>
            <wp:positionH relativeFrom="page">
              <wp:align>center</wp:align>
            </wp:positionH>
            <wp:positionV relativeFrom="paragraph">
              <wp:posOffset>200660</wp:posOffset>
            </wp:positionV>
            <wp:extent cx="6829425" cy="3638550"/>
            <wp:effectExtent l="0" t="0" r="9525" b="0"/>
            <wp:wrapSquare wrapText="bothSides"/>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547B48" w:rsidRDefault="00E1461F" w:rsidP="00E1461F">
      <w:pPr>
        <w:pStyle w:val="ListParagraph"/>
        <w:ind w:left="0" w:firstLine="708"/>
        <w:jc w:val="both"/>
        <w:rPr>
          <w:rFonts w:asciiTheme="majorHAnsi" w:hAnsiTheme="majorHAnsi"/>
        </w:rPr>
      </w:pPr>
      <w:r>
        <w:rPr>
          <w:rFonts w:asciiTheme="majorHAnsi" w:hAnsiTheme="majorHAnsi"/>
        </w:rPr>
        <w:lastRenderedPageBreak/>
        <w:t xml:space="preserve">Най-често те се отнасят до </w:t>
      </w:r>
      <w:r w:rsidRPr="003974E0">
        <w:rPr>
          <w:rFonts w:asciiTheme="majorHAnsi" w:hAnsiTheme="majorHAnsi"/>
          <w:b/>
        </w:rPr>
        <w:t>здравословно състояние</w:t>
      </w:r>
      <w:r>
        <w:rPr>
          <w:rFonts w:asciiTheme="majorHAnsi" w:hAnsiTheme="majorHAnsi"/>
        </w:rPr>
        <w:t>, което по оценка на молителя е несъвместимо с наказанието и води до прекомерност на репресията. При около половината от случаите, в които здравословният проблем е потвърден от актуални медицински данни за осъдения, статусът е бил налице към момента на извършване на престъплението, отчетен е от съда при индивидуализацията на наказанието и не се е влошавал след началото на изтърпяване на наказанието. В около 10 % от случаите ефективното изтърпяване на лишаване от свобода е единствената възможност на осъдения да получи адекватна специализирана лекарска грижа, тъй като извън затвора той не е здравно осигурен, не е имал достъп до здравни грижи и след изтърпяване на наказанието отново няма да има достъп до такива.</w:t>
      </w:r>
      <w:r w:rsidR="00547B48">
        <w:rPr>
          <w:rFonts w:asciiTheme="majorHAnsi" w:hAnsiTheme="majorHAnsi"/>
        </w:rPr>
        <w:t xml:space="preserve"> </w:t>
      </w:r>
    </w:p>
    <w:p w:rsidR="00E1461F" w:rsidRDefault="00E61C22" w:rsidP="00E1461F">
      <w:pPr>
        <w:pStyle w:val="ListParagraph"/>
        <w:ind w:left="0" w:firstLine="708"/>
        <w:jc w:val="both"/>
        <w:rPr>
          <w:rFonts w:asciiTheme="majorHAnsi" w:hAnsiTheme="majorHAnsi"/>
        </w:rPr>
      </w:pPr>
      <w:r>
        <w:rPr>
          <w:rFonts w:asciiTheme="majorHAnsi" w:hAnsiTheme="majorHAnsi"/>
          <w:noProof/>
        </w:rPr>
        <w:drawing>
          <wp:anchor distT="0" distB="0" distL="114300" distR="114300" simplePos="0" relativeHeight="251699200" behindDoc="1" locked="0" layoutInCell="1" allowOverlap="1">
            <wp:simplePos x="0" y="0"/>
            <wp:positionH relativeFrom="margin">
              <wp:posOffset>-57150</wp:posOffset>
            </wp:positionH>
            <wp:positionV relativeFrom="paragraph">
              <wp:posOffset>-527050</wp:posOffset>
            </wp:positionV>
            <wp:extent cx="3371850" cy="2514600"/>
            <wp:effectExtent l="0" t="0" r="0" b="0"/>
            <wp:wrapSquare wrapText="bothSides"/>
            <wp:docPr id="1"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547B48">
        <w:rPr>
          <w:rFonts w:asciiTheme="majorHAnsi" w:hAnsiTheme="majorHAnsi"/>
        </w:rPr>
        <w:t>В редки случаи състоянието временно се е влошавало, което е наложило прекъсване на изтърпяването за провеждане на изследвания или на лечение. Не е установен случай, в които компетентните власти неоснователно да са забавили или отказали приложението на института на прекъсване на изпълнението на наказанието при наличие на съответните медицински показатели. Едва в три случая прекъсването се е налагало често</w:t>
      </w:r>
      <w:r w:rsidR="002D554D">
        <w:rPr>
          <w:rFonts w:asciiTheme="majorHAnsi" w:hAnsiTheme="majorHAnsi"/>
        </w:rPr>
        <w:t xml:space="preserve"> (три или повече пъти в годината)</w:t>
      </w:r>
      <w:r w:rsidR="00547B48">
        <w:rPr>
          <w:rFonts w:asciiTheme="majorHAnsi" w:hAnsiTheme="majorHAnsi"/>
        </w:rPr>
        <w:t>, а само в един случай осъденото лице се намира почти постоянно в прекъсване. Във всички изброени Комисията е установила, че здравословното състояние не е достатъчно основание за помилване, тъй като е съхр</w:t>
      </w:r>
      <w:r w:rsidR="002636CE">
        <w:rPr>
          <w:rFonts w:asciiTheme="majorHAnsi" w:hAnsiTheme="majorHAnsi"/>
        </w:rPr>
        <w:t xml:space="preserve">анен рискът от рецидив. В някои случи, когато налице са били данни за евентуално подобряване </w:t>
      </w:r>
      <w:r w:rsidR="00547B48">
        <w:rPr>
          <w:rFonts w:asciiTheme="majorHAnsi" w:hAnsiTheme="majorHAnsi"/>
        </w:rPr>
        <w:t>на състоянието и възстановяване на възможността за изтърпяване на наказанието</w:t>
      </w:r>
      <w:r w:rsidR="00955CFD">
        <w:rPr>
          <w:rFonts w:asciiTheme="majorHAnsi" w:hAnsiTheme="majorHAnsi"/>
        </w:rPr>
        <w:t>,</w:t>
      </w:r>
      <w:r w:rsidR="002636CE">
        <w:rPr>
          <w:rFonts w:asciiTheme="majorHAnsi" w:hAnsiTheme="majorHAnsi"/>
        </w:rPr>
        <w:t xml:space="preserve"> Комисията е счела, че институтът на прекъсване изпълнението на наказанието е по-целесъобразният способ за ограничаване на наказателната репресия.</w:t>
      </w:r>
    </w:p>
    <w:p w:rsidR="00955CFD" w:rsidRDefault="00955CFD" w:rsidP="00E1461F">
      <w:pPr>
        <w:pStyle w:val="ListParagraph"/>
        <w:ind w:left="0" w:firstLine="708"/>
        <w:jc w:val="both"/>
        <w:rPr>
          <w:rFonts w:asciiTheme="majorHAnsi" w:hAnsiTheme="majorHAnsi"/>
        </w:rPr>
      </w:pPr>
      <w:r>
        <w:rPr>
          <w:rFonts w:asciiTheme="majorHAnsi" w:hAnsiTheme="majorHAnsi"/>
        </w:rPr>
        <w:t>Извън горните случаи, при 95% от молителите е установено, че те са клинично здрави и оплакванията за тежко здравословно състояние са опровергани.</w:t>
      </w:r>
    </w:p>
    <w:p w:rsidR="00886F27" w:rsidRDefault="00F857B0" w:rsidP="00886F27">
      <w:pPr>
        <w:ind w:firstLine="708"/>
        <w:jc w:val="both"/>
        <w:rPr>
          <w:rFonts w:asciiTheme="majorHAnsi" w:hAnsiTheme="majorHAnsi" w:cs="Arial"/>
        </w:rPr>
      </w:pPr>
      <w:r w:rsidRPr="006B767C">
        <w:rPr>
          <w:rFonts w:asciiTheme="majorHAnsi" w:hAnsiTheme="majorHAnsi" w:cs="Arial"/>
        </w:rPr>
        <w:t xml:space="preserve">Когато престъплението, за което молителят е осъден, е извършено в причинна връзка със </w:t>
      </w:r>
      <w:r w:rsidRPr="0045316C">
        <w:rPr>
          <w:rFonts w:asciiTheme="majorHAnsi" w:hAnsiTheme="majorHAnsi" w:cs="Arial"/>
          <w:b/>
        </w:rPr>
        <w:t>злоупотреба с алкохол или алкохолна или наркотична зависимост</w:t>
      </w:r>
      <w:r w:rsidRPr="006B767C">
        <w:rPr>
          <w:rFonts w:asciiTheme="majorHAnsi" w:hAnsiTheme="majorHAnsi" w:cs="Arial"/>
        </w:rPr>
        <w:t xml:space="preserve">, </w:t>
      </w:r>
      <w:r w:rsidR="00684639">
        <w:rPr>
          <w:rFonts w:asciiTheme="majorHAnsi" w:hAnsiTheme="majorHAnsi" w:cs="Arial"/>
        </w:rPr>
        <w:t xml:space="preserve">в повечето случаи </w:t>
      </w:r>
      <w:r w:rsidRPr="006B767C">
        <w:rPr>
          <w:rFonts w:asciiTheme="majorHAnsi" w:hAnsiTheme="majorHAnsi" w:cs="Arial"/>
        </w:rPr>
        <w:t>тези обстоятелства все още са налице и продължават да влияят на риска от рецидив.</w:t>
      </w:r>
      <w:r>
        <w:rPr>
          <w:rFonts w:asciiTheme="majorHAnsi" w:hAnsiTheme="majorHAnsi" w:cs="Arial"/>
        </w:rPr>
        <w:t xml:space="preserve"> </w:t>
      </w:r>
      <w:r w:rsidR="00886F27">
        <w:rPr>
          <w:rFonts w:asciiTheme="majorHAnsi" w:hAnsiTheme="majorHAnsi" w:cs="Arial"/>
        </w:rPr>
        <w:t xml:space="preserve">Най-често тези състояния са толерирани от семейната среда, към лечението на която молителят не е насърчаван и която не може да се повлияе от корекционния процес в затвора. Случаите са примери за </w:t>
      </w:r>
      <w:r w:rsidR="00886F27" w:rsidRPr="00886F27">
        <w:rPr>
          <w:rFonts w:asciiTheme="majorHAnsi" w:hAnsiTheme="majorHAnsi" w:cs="Arial"/>
        </w:rPr>
        <w:t>специфичен рецидивен риск</w:t>
      </w:r>
      <w:r w:rsidR="00886F27">
        <w:rPr>
          <w:rFonts w:asciiTheme="majorHAnsi" w:hAnsiTheme="majorHAnsi" w:cs="Arial"/>
        </w:rPr>
        <w:t xml:space="preserve">, който изисква ангажимент на превантивни здравни и закрилни политики, тъй като наказателната репресия не е </w:t>
      </w:r>
      <w:r w:rsidR="003933E7">
        <w:rPr>
          <w:rFonts w:asciiTheme="majorHAnsi" w:hAnsiTheme="majorHAnsi" w:cs="Arial"/>
        </w:rPr>
        <w:t xml:space="preserve">подходяща или </w:t>
      </w:r>
      <w:r w:rsidR="00886F27">
        <w:rPr>
          <w:rFonts w:asciiTheme="majorHAnsi" w:hAnsiTheme="majorHAnsi" w:cs="Arial"/>
        </w:rPr>
        <w:t>достатъчна за ефективното му овладяване.</w:t>
      </w:r>
    </w:p>
    <w:p w:rsidR="00390168" w:rsidRPr="006B767C" w:rsidRDefault="00390168" w:rsidP="00390168">
      <w:pPr>
        <w:ind w:firstLine="708"/>
        <w:jc w:val="both"/>
        <w:rPr>
          <w:rFonts w:asciiTheme="majorHAnsi" w:hAnsiTheme="majorHAnsi"/>
        </w:rPr>
      </w:pPr>
      <w:r>
        <w:rPr>
          <w:rFonts w:asciiTheme="majorHAnsi" w:hAnsiTheme="majorHAnsi"/>
        </w:rPr>
        <w:t>Другата голяма група хуманитарни обстоятелства са</w:t>
      </w:r>
      <w:r w:rsidRPr="006B767C">
        <w:rPr>
          <w:rFonts w:asciiTheme="majorHAnsi" w:hAnsiTheme="majorHAnsi"/>
        </w:rPr>
        <w:t xml:space="preserve"> </w:t>
      </w:r>
      <w:r w:rsidRPr="000E0546">
        <w:rPr>
          <w:rFonts w:asciiTheme="majorHAnsi" w:hAnsiTheme="majorHAnsi"/>
          <w:b/>
        </w:rPr>
        <w:t>семейни</w:t>
      </w:r>
      <w:r>
        <w:rPr>
          <w:rFonts w:asciiTheme="majorHAnsi" w:hAnsiTheme="majorHAnsi"/>
          <w:b/>
        </w:rPr>
        <w:t>те.</w:t>
      </w:r>
      <w:r w:rsidRPr="000E0546">
        <w:rPr>
          <w:rFonts w:asciiTheme="majorHAnsi" w:hAnsiTheme="majorHAnsi"/>
          <w:b/>
        </w:rPr>
        <w:t xml:space="preserve"> </w:t>
      </w:r>
      <w:r>
        <w:rPr>
          <w:rFonts w:asciiTheme="majorHAnsi" w:hAnsiTheme="majorHAnsi"/>
        </w:rPr>
        <w:t xml:space="preserve">Обичайно те се отнасят до твърдения за тежко финансово положение на семейството, затруднения на близките да поемат грижи за малолетни деца или болни роднини или опасност дете или родител на осъдения да остане без грижи. В </w:t>
      </w:r>
      <w:r w:rsidR="003933E7">
        <w:rPr>
          <w:rFonts w:asciiTheme="majorHAnsi" w:hAnsiTheme="majorHAnsi"/>
        </w:rPr>
        <w:t xml:space="preserve"> повечето </w:t>
      </w:r>
      <w:r>
        <w:rPr>
          <w:rFonts w:asciiTheme="majorHAnsi" w:hAnsiTheme="majorHAnsi"/>
        </w:rPr>
        <w:t>случаи е установено, че молителят не е полагал никакви или не е полагал адекватни грижи за близките си и няма ресурса и нагласата да се грижи за семейството си. При някои случаи неблагоприятното положение на уязвимия близък е създадено от самия молител с извършеното от него престъпление (убийство на другия родител на детето; сексуално насилие над детето</w:t>
      </w:r>
      <w:r w:rsidR="00984E55">
        <w:rPr>
          <w:rFonts w:asciiTheme="majorHAnsi" w:hAnsiTheme="majorHAnsi"/>
        </w:rPr>
        <w:t>; постоянно насилие в семейството, довело до извеждане на детето от него и др.)</w:t>
      </w:r>
      <w:r w:rsidR="007D1143">
        <w:rPr>
          <w:rFonts w:asciiTheme="majorHAnsi" w:hAnsiTheme="majorHAnsi"/>
        </w:rPr>
        <w:t xml:space="preserve"> или този близък е най-вероятната бъдеща жертва при очакван рецидив на молителя. Голям брой молители развиват</w:t>
      </w:r>
      <w:r>
        <w:rPr>
          <w:rFonts w:asciiTheme="majorHAnsi" w:hAnsiTheme="majorHAnsi"/>
        </w:rPr>
        <w:t xml:space="preserve"> </w:t>
      </w:r>
      <w:r>
        <w:rPr>
          <w:rFonts w:asciiTheme="majorHAnsi" w:hAnsiTheme="majorHAnsi"/>
        </w:rPr>
        <w:lastRenderedPageBreak/>
        <w:t xml:space="preserve">мотивация за полагане на грижи успоредно с </w:t>
      </w:r>
      <w:r w:rsidR="007D1143">
        <w:rPr>
          <w:rFonts w:asciiTheme="majorHAnsi" w:hAnsiTheme="majorHAnsi"/>
        </w:rPr>
        <w:t xml:space="preserve">несъвместими </w:t>
      </w:r>
      <w:r>
        <w:rPr>
          <w:rFonts w:asciiTheme="majorHAnsi" w:hAnsiTheme="majorHAnsi"/>
        </w:rPr>
        <w:t>намерени</w:t>
      </w:r>
      <w:r w:rsidR="007D1143">
        <w:rPr>
          <w:rFonts w:asciiTheme="majorHAnsi" w:hAnsiTheme="majorHAnsi"/>
        </w:rPr>
        <w:t xml:space="preserve">я (напр., </w:t>
      </w:r>
      <w:r>
        <w:rPr>
          <w:rFonts w:asciiTheme="majorHAnsi" w:hAnsiTheme="majorHAnsi"/>
        </w:rPr>
        <w:t>след напускане на затвора молителят да замине за чужбина сам</w:t>
      </w:r>
      <w:r w:rsidR="007D1143">
        <w:rPr>
          <w:rFonts w:asciiTheme="majorHAnsi" w:hAnsiTheme="majorHAnsi"/>
        </w:rPr>
        <w:t>).</w:t>
      </w:r>
    </w:p>
    <w:p w:rsidR="00955CFD" w:rsidRDefault="00865CF3" w:rsidP="00E1461F">
      <w:pPr>
        <w:pStyle w:val="ListParagraph"/>
        <w:ind w:left="0" w:firstLine="708"/>
        <w:jc w:val="both"/>
        <w:rPr>
          <w:rFonts w:asciiTheme="majorHAnsi" w:hAnsiTheme="majorHAnsi"/>
        </w:rPr>
      </w:pPr>
      <w:r>
        <w:rPr>
          <w:rFonts w:asciiTheme="majorHAnsi" w:hAnsiTheme="majorHAnsi"/>
        </w:rPr>
        <w:t xml:space="preserve">Сред молителите </w:t>
      </w:r>
      <w:r w:rsidRPr="00865CF3">
        <w:rPr>
          <w:rFonts w:asciiTheme="majorHAnsi" w:hAnsiTheme="majorHAnsi"/>
          <w:b/>
        </w:rPr>
        <w:t>преобладават осъдени за користни престъпления</w:t>
      </w:r>
      <w:r>
        <w:rPr>
          <w:rFonts w:asciiTheme="majorHAnsi" w:hAnsiTheme="majorHAnsi"/>
        </w:rPr>
        <w:t xml:space="preserve"> (кражба, грабеж, грабеж, придружен с убийство, измама, обсебване и др.) с общ дял от над 90 %. На следващо място са осъдените за </w:t>
      </w:r>
      <w:r w:rsidRPr="00865CF3">
        <w:rPr>
          <w:rFonts w:asciiTheme="majorHAnsi" w:hAnsiTheme="majorHAnsi"/>
          <w:b/>
        </w:rPr>
        <w:t>тежки насилствени престъпления</w:t>
      </w:r>
      <w:r>
        <w:rPr>
          <w:rFonts w:asciiTheme="majorHAnsi" w:hAnsiTheme="majorHAnsi"/>
        </w:rPr>
        <w:t xml:space="preserve">, сред които преобладават тези против живота. Незначителен е делът на осъдени за корупционни, длъжностни, стопански, данъчни престъпления и други видове по-сложна престъпна дейност, предполагаща по-висок образователен и професионален ценз и социален статус. Молители с наказания за такива престъпления са единични случаи. </w:t>
      </w:r>
    </w:p>
    <w:p w:rsidR="007048D5" w:rsidRDefault="007048D5" w:rsidP="00E1461F">
      <w:pPr>
        <w:pStyle w:val="ListParagraph"/>
        <w:ind w:left="0" w:firstLine="708"/>
        <w:jc w:val="both"/>
        <w:rPr>
          <w:rFonts w:asciiTheme="majorHAnsi" w:hAnsiTheme="majorHAnsi"/>
        </w:rPr>
      </w:pPr>
      <w:r>
        <w:rPr>
          <w:rFonts w:asciiTheme="majorHAnsi" w:hAnsiTheme="majorHAnsi"/>
        </w:rPr>
        <w:t>Относително сериозен е делът на извършители на транспортни престъпления (23%), но сред тях по-малко от 3 % са осъдени за нар</w:t>
      </w:r>
      <w:r w:rsidR="00776207">
        <w:rPr>
          <w:rFonts w:asciiTheme="majorHAnsi" w:hAnsiTheme="majorHAnsi"/>
        </w:rPr>
        <w:t>ушаване на правилата за движение</w:t>
      </w:r>
      <w:r>
        <w:rPr>
          <w:rFonts w:asciiTheme="majorHAnsi" w:hAnsiTheme="majorHAnsi"/>
        </w:rPr>
        <w:t xml:space="preserve">, от което е настъпила телесна повреда или смърт. </w:t>
      </w:r>
      <w:r w:rsidR="003933E7">
        <w:rPr>
          <w:rFonts w:asciiTheme="majorHAnsi" w:hAnsiTheme="majorHAnsi"/>
        </w:rPr>
        <w:t>Повечето</w:t>
      </w:r>
      <w:r w:rsidR="00776207">
        <w:rPr>
          <w:rFonts w:asciiTheme="majorHAnsi" w:hAnsiTheme="majorHAnsi"/>
        </w:rPr>
        <w:t xml:space="preserve"> извършители </w:t>
      </w:r>
      <w:r w:rsidR="003933E7">
        <w:rPr>
          <w:rFonts w:asciiTheme="majorHAnsi" w:hAnsiTheme="majorHAnsi"/>
        </w:rPr>
        <w:t xml:space="preserve">от тази група </w:t>
      </w:r>
      <w:r>
        <w:rPr>
          <w:rFonts w:asciiTheme="majorHAnsi" w:hAnsiTheme="majorHAnsi"/>
        </w:rPr>
        <w:t>са осъдени за шофиране в пияно състояние или без съответната правоспособност в срока на лишаването си по административен ред от право да управляват моторно превозно средство. Повечето от тях са били и в миналото осъждани (понякога многократно) за същия вид престъпления. При повечето е установен и траен модел за извършване на користни престъпления (предимно кражби).</w:t>
      </w:r>
    </w:p>
    <w:p w:rsidR="00821497" w:rsidRDefault="00821497" w:rsidP="00B5184F">
      <w:pPr>
        <w:pStyle w:val="ListParagraph"/>
        <w:ind w:left="0" w:firstLine="708"/>
        <w:jc w:val="both"/>
        <w:rPr>
          <w:rFonts w:asciiTheme="majorHAnsi" w:hAnsiTheme="majorHAnsi"/>
        </w:rPr>
      </w:pPr>
    </w:p>
    <w:p w:rsidR="00815A81" w:rsidRDefault="00865CF3" w:rsidP="00B5184F">
      <w:pPr>
        <w:pStyle w:val="ListParagraph"/>
        <w:ind w:left="0" w:firstLine="708"/>
        <w:jc w:val="both"/>
        <w:rPr>
          <w:rFonts w:asciiTheme="majorHAnsi" w:hAnsiTheme="majorHAnsi"/>
        </w:rPr>
      </w:pPr>
      <w:r>
        <w:rPr>
          <w:noProof/>
        </w:rPr>
        <w:drawing>
          <wp:anchor distT="0" distB="0" distL="114300" distR="114300" simplePos="0" relativeHeight="251696128" behindDoc="1" locked="0" layoutInCell="1" allowOverlap="1">
            <wp:simplePos x="0" y="0"/>
            <wp:positionH relativeFrom="page">
              <wp:align>center</wp:align>
            </wp:positionH>
            <wp:positionV relativeFrom="paragraph">
              <wp:posOffset>0</wp:posOffset>
            </wp:positionV>
            <wp:extent cx="6530340" cy="4057650"/>
            <wp:effectExtent l="0" t="0" r="3810" b="0"/>
            <wp:wrapTight wrapText="bothSides">
              <wp:wrapPolygon edited="0">
                <wp:start x="0" y="0"/>
                <wp:lineTo x="0" y="21499"/>
                <wp:lineTo x="21550" y="21499"/>
                <wp:lineTo x="21550" y="0"/>
                <wp:lineTo x="0" y="0"/>
              </wp:wrapPolygon>
            </wp:wrapTight>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776207" w:rsidRPr="00886F27" w:rsidRDefault="00776207" w:rsidP="00776207">
      <w:pPr>
        <w:ind w:firstLine="708"/>
        <w:jc w:val="both"/>
        <w:rPr>
          <w:rFonts w:ascii="Cambria" w:hAnsi="Cambria"/>
        </w:rPr>
      </w:pPr>
      <w:r w:rsidRPr="00886F27">
        <w:rPr>
          <w:rFonts w:ascii="Cambria" w:hAnsi="Cambria"/>
        </w:rPr>
        <w:t xml:space="preserve">Молбите за помилване се отнасят типично до опрощаване изцяло или отчасти на неизтърпяната част от наказанието лишаване от свобода, когато е наложено ефективно. При наложени двете най-тежки наказания (доживотен затвор и доживотен затвор без замяна), искането се отнася до замяна с по-леко наказание. </w:t>
      </w:r>
    </w:p>
    <w:p w:rsidR="00776207" w:rsidRPr="00886F27" w:rsidRDefault="00776207" w:rsidP="00776207">
      <w:pPr>
        <w:ind w:firstLine="708"/>
        <w:jc w:val="both"/>
        <w:rPr>
          <w:rFonts w:ascii="Cambria" w:hAnsi="Cambria"/>
        </w:rPr>
      </w:pPr>
      <w:r w:rsidRPr="00886F27">
        <w:rPr>
          <w:rFonts w:ascii="Cambria" w:hAnsi="Cambria"/>
        </w:rPr>
        <w:t xml:space="preserve">Самостоятелно искане за помилване на конфискация и лишаване от права не е постъпвало в Комисията. Молбите за помилване на наказанието глоба обхващат и наказанието лишаване от свобода, към което тя обикновено е присъединена. </w:t>
      </w:r>
    </w:p>
    <w:p w:rsidR="00557619" w:rsidRPr="00886F27" w:rsidRDefault="00776207" w:rsidP="00557619">
      <w:pPr>
        <w:ind w:firstLine="708"/>
        <w:jc w:val="both"/>
        <w:rPr>
          <w:rFonts w:ascii="Cambria" w:hAnsi="Cambria"/>
        </w:rPr>
      </w:pPr>
      <w:r w:rsidRPr="00886F27">
        <w:rPr>
          <w:rFonts w:ascii="Cambria" w:hAnsi="Cambria"/>
        </w:rPr>
        <w:lastRenderedPageBreak/>
        <w:t>Молбите, отнасящи се до наказанието пробация, са единични и съдържат твърдения, че изпълнението на някоя или на всичките пробационни мерки препятстват осъдения да си намери работа или е невъзможно поради здравословното му състояние, което няма да се подобри.</w:t>
      </w:r>
    </w:p>
    <w:p w:rsidR="00557619" w:rsidRDefault="00886F27" w:rsidP="00557619">
      <w:pPr>
        <w:ind w:firstLine="708"/>
        <w:jc w:val="both"/>
        <w:rPr>
          <w:rFonts w:ascii="Cambria" w:hAnsi="Cambria"/>
        </w:rPr>
      </w:pPr>
      <w:r w:rsidRPr="00886F27">
        <w:rPr>
          <w:noProof/>
        </w:rPr>
        <w:drawing>
          <wp:anchor distT="0" distB="0" distL="114300" distR="114300" simplePos="0" relativeHeight="251697152" behindDoc="1" locked="0" layoutInCell="1" allowOverlap="1">
            <wp:simplePos x="0" y="0"/>
            <wp:positionH relativeFrom="margin">
              <wp:align>left</wp:align>
            </wp:positionH>
            <wp:positionV relativeFrom="paragraph">
              <wp:posOffset>13970</wp:posOffset>
            </wp:positionV>
            <wp:extent cx="4572000" cy="3438525"/>
            <wp:effectExtent l="0" t="0" r="0" b="0"/>
            <wp:wrapTight wrapText="bothSides">
              <wp:wrapPolygon edited="0">
                <wp:start x="0" y="0"/>
                <wp:lineTo x="0" y="21420"/>
                <wp:lineTo x="21510" y="21420"/>
                <wp:lineTo x="21510" y="0"/>
                <wp:lineTo x="0" y="0"/>
              </wp:wrapPolygon>
            </wp:wrapTight>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00927447" w:rsidRPr="00886F27">
        <w:rPr>
          <w:rFonts w:ascii="Cambria" w:hAnsi="Cambria"/>
        </w:rPr>
        <w:t xml:space="preserve">Специфична, макар и малобройна група случаи се отнася до искания за </w:t>
      </w:r>
      <w:r w:rsidR="00927447" w:rsidRPr="00886F27">
        <w:rPr>
          <w:rFonts w:ascii="Cambria" w:hAnsi="Cambria"/>
          <w:b/>
        </w:rPr>
        <w:t>опрощаване на изпитателен срок при условно осъждане</w:t>
      </w:r>
      <w:r w:rsidR="007D1143" w:rsidRPr="00886F27">
        <w:rPr>
          <w:rFonts w:ascii="Cambria" w:hAnsi="Cambria"/>
          <w:b/>
        </w:rPr>
        <w:t xml:space="preserve"> и условно предсрочно освобождаване</w:t>
      </w:r>
      <w:r w:rsidR="00927447" w:rsidRPr="00886F27">
        <w:rPr>
          <w:rFonts w:ascii="Cambria" w:hAnsi="Cambria"/>
          <w:b/>
        </w:rPr>
        <w:t>, съответно на мерки за пробационен надзор, наложени в изпитателния срок</w:t>
      </w:r>
      <w:r w:rsidR="00927447" w:rsidRPr="00886F27">
        <w:rPr>
          <w:rFonts w:ascii="Cambria" w:hAnsi="Cambria"/>
        </w:rPr>
        <w:t>. Основният аргумент отново са създадените от режима на изпитателния срок затруднения на осъдения да си намери или да за</w:t>
      </w:r>
      <w:r w:rsidR="0019549A">
        <w:rPr>
          <w:rFonts w:ascii="Cambria" w:hAnsi="Cambria"/>
        </w:rPr>
        <w:t>почне предложена му работа. Излагат</w:t>
      </w:r>
      <w:r w:rsidR="00927447" w:rsidRPr="00886F27">
        <w:rPr>
          <w:rFonts w:ascii="Cambria" w:hAnsi="Cambria"/>
        </w:rPr>
        <w:t xml:space="preserve"> се съображения, че наложените мерки (най-често периодични срещи с пробационен служител и задължителна регистрация по настоящ адрес) ограничават свободното придвижване между различни населени места и така препятстват упражняването на мобилни професии, с което прекомерно затрудняват издръжката на осъдения и семейството му.</w:t>
      </w:r>
      <w:r w:rsidR="007D1143" w:rsidRPr="00886F27">
        <w:rPr>
          <w:rFonts w:ascii="Cambria" w:hAnsi="Cambria"/>
        </w:rPr>
        <w:t xml:space="preserve"> </w:t>
      </w:r>
    </w:p>
    <w:p w:rsidR="00262C8A" w:rsidRPr="0045316C" w:rsidRDefault="00262C8A" w:rsidP="00262C8A">
      <w:pPr>
        <w:ind w:firstLine="708"/>
        <w:jc w:val="both"/>
        <w:rPr>
          <w:rFonts w:asciiTheme="majorHAnsi" w:hAnsiTheme="majorHAnsi"/>
        </w:rPr>
      </w:pPr>
      <w:r>
        <w:rPr>
          <w:rFonts w:asciiTheme="majorHAnsi" w:hAnsiTheme="majorHAnsi"/>
        </w:rPr>
        <w:t xml:space="preserve">По отделни случаи е установено, че </w:t>
      </w:r>
      <w:r w:rsidRPr="00195D74">
        <w:rPr>
          <w:rFonts w:asciiTheme="majorHAnsi" w:hAnsiTheme="majorHAnsi"/>
          <w:b/>
        </w:rPr>
        <w:t>молителят се укрива от правосъдието</w:t>
      </w:r>
      <w:r>
        <w:rPr>
          <w:rFonts w:asciiTheme="majorHAnsi" w:hAnsiTheme="majorHAnsi"/>
        </w:rPr>
        <w:t>, поради което присъдата не е приведена в изпълнение. Мотивите, с които тези лица търсят помилване, са свързани с твърдения за несъпричастност към престъплението, за което са осъдени, несгоди, търпени от близките поради отсъствието на молителя, и липса на провинения в периода на укриването. Хуманитарните обстоятелства по всички преписки от групата не са доказани, а Комисията е приела укриването от правосъдието като укоримо поведение.</w:t>
      </w:r>
    </w:p>
    <w:p w:rsidR="0045316C" w:rsidRPr="0045316C" w:rsidRDefault="0045316C" w:rsidP="00262C8A">
      <w:pPr>
        <w:ind w:firstLine="708"/>
        <w:jc w:val="both"/>
        <w:rPr>
          <w:rFonts w:asciiTheme="majorHAnsi" w:hAnsiTheme="majorHAnsi"/>
        </w:rPr>
      </w:pPr>
      <w:r w:rsidRPr="0045316C">
        <w:rPr>
          <w:rFonts w:asciiTheme="majorHAnsi" w:hAnsiTheme="majorHAnsi"/>
        </w:rPr>
        <w:t xml:space="preserve">В един случай е установен </w:t>
      </w:r>
      <w:r w:rsidRPr="0045316C">
        <w:rPr>
          <w:rFonts w:asciiTheme="majorHAnsi" w:hAnsiTheme="majorHAnsi"/>
          <w:b/>
        </w:rPr>
        <w:t>рецидив на помилван в миналото молител</w:t>
      </w:r>
      <w:r w:rsidRPr="0045316C">
        <w:rPr>
          <w:rFonts w:asciiTheme="majorHAnsi" w:hAnsiTheme="majorHAnsi"/>
        </w:rPr>
        <w:t xml:space="preserve">. Към момента на разглеждане на молбата осъденият изтърпява наказание, наложено в процедура по споразумение за съвкупност от кражби. През 2009 г. той е бил помилван с 1 година от остатъка от 3 години и 4 месеца от изтърпяваното тогава наказание от 7 години лишаване от свобода, наложено през 2006 г. отново за извършени кражби. Мотивите на Комисията да го предложи през 2009 г. за частично помилване изхождат от здравословното му състояние към тогавашния момент в контекста на ниски стойности на риска от рецидив, наличие на дом и семейство, при които да се завърне, и позитивни контакти с близките. В настоящата си молба молителят отново изтъква здравословното си състояние. При сегашното разглеждане на случая Комисията е установила, че макар и тежко, то не е несъвместимо </w:t>
      </w:r>
      <w:r w:rsidR="00E658C0">
        <w:rPr>
          <w:rFonts w:asciiTheme="majorHAnsi" w:hAnsiTheme="majorHAnsi"/>
        </w:rPr>
        <w:t>с</w:t>
      </w:r>
      <w:r w:rsidRPr="0045316C">
        <w:rPr>
          <w:rFonts w:asciiTheme="majorHAnsi" w:hAnsiTheme="majorHAnsi"/>
        </w:rPr>
        <w:t xml:space="preserve"> престоя в затвор. Това състояние е било съобразено от съда при одобряване на споразумението, с условията на което осъденият се е съгласил. Комисията е установила още, че в миналото молителят е бил </w:t>
      </w:r>
      <w:r>
        <w:rPr>
          <w:rFonts w:asciiTheme="majorHAnsi" w:hAnsiTheme="majorHAnsi"/>
        </w:rPr>
        <w:t xml:space="preserve">и </w:t>
      </w:r>
      <w:r w:rsidRPr="0045316C">
        <w:rPr>
          <w:rFonts w:asciiTheme="majorHAnsi" w:hAnsiTheme="majorHAnsi"/>
        </w:rPr>
        <w:t xml:space="preserve">условно предсрочно освобождаван. Отказът молителят да бъде предложен за помилване се основава на съображението, че извършването на нови </w:t>
      </w:r>
      <w:r w:rsidRPr="0045316C">
        <w:rPr>
          <w:rFonts w:asciiTheme="majorHAnsi" w:hAnsiTheme="majorHAnsi"/>
        </w:rPr>
        <w:lastRenderedPageBreak/>
        <w:t>престъпления, при това в твърдяното тежко здравословно състояние, очертава съхранена обществена опасност на молителя и показва, че той не е оправдал гласуваното му</w:t>
      </w:r>
      <w:r>
        <w:rPr>
          <w:rFonts w:asciiTheme="majorHAnsi" w:hAnsiTheme="majorHAnsi"/>
        </w:rPr>
        <w:t xml:space="preserve"> в миналото</w:t>
      </w:r>
      <w:r w:rsidRPr="0045316C">
        <w:rPr>
          <w:rFonts w:asciiTheme="majorHAnsi" w:hAnsiTheme="majorHAnsi"/>
        </w:rPr>
        <w:t xml:space="preserve"> доверие от държав</w:t>
      </w:r>
      <w:r>
        <w:rPr>
          <w:rFonts w:asciiTheme="majorHAnsi" w:hAnsiTheme="majorHAnsi"/>
        </w:rPr>
        <w:t>ата.</w:t>
      </w:r>
    </w:p>
    <w:p w:rsidR="00776207" w:rsidRDefault="00776207" w:rsidP="00815A81">
      <w:pPr>
        <w:ind w:firstLine="708"/>
        <w:jc w:val="center"/>
        <w:rPr>
          <w:rFonts w:ascii="Cambria" w:hAnsi="Cambria"/>
          <w:b/>
          <w:sz w:val="23"/>
          <w:szCs w:val="23"/>
        </w:rPr>
      </w:pPr>
    </w:p>
    <w:p w:rsidR="003E5CAC" w:rsidRPr="00456435" w:rsidRDefault="004214DC" w:rsidP="003E5CAC">
      <w:pPr>
        <w:ind w:left="359" w:firstLine="709"/>
        <w:jc w:val="both"/>
        <w:rPr>
          <w:rFonts w:asciiTheme="majorHAnsi" w:hAnsiTheme="majorHAnsi"/>
          <w:b/>
        </w:rPr>
      </w:pPr>
      <w:r>
        <w:rPr>
          <w:rFonts w:asciiTheme="majorHAnsi" w:hAnsiTheme="majorHAnsi"/>
          <w:b/>
        </w:rPr>
        <w:t>2.3</w:t>
      </w:r>
      <w:r w:rsidR="003E5CAC" w:rsidRPr="00456435">
        <w:rPr>
          <w:rFonts w:asciiTheme="majorHAnsi" w:hAnsiTheme="majorHAnsi"/>
          <w:b/>
        </w:rPr>
        <w:t xml:space="preserve"> </w:t>
      </w:r>
      <w:r>
        <w:rPr>
          <w:rFonts w:asciiTheme="majorHAnsi" w:hAnsiTheme="majorHAnsi"/>
          <w:b/>
        </w:rPr>
        <w:t>Предложения за прекратяване на разглеждането</w:t>
      </w:r>
    </w:p>
    <w:p w:rsidR="003E5CAC" w:rsidRDefault="003E5CAC" w:rsidP="003E5CAC">
      <w:pPr>
        <w:ind w:firstLine="709"/>
        <w:jc w:val="both"/>
        <w:rPr>
          <w:rFonts w:asciiTheme="majorHAnsi" w:hAnsiTheme="majorHAnsi"/>
        </w:rPr>
      </w:pPr>
      <w:r>
        <w:rPr>
          <w:rFonts w:asciiTheme="majorHAnsi" w:hAnsiTheme="majorHAnsi"/>
        </w:rPr>
        <w:t xml:space="preserve">Комисията се е произнесла с </w:t>
      </w:r>
      <w:r w:rsidRPr="004214DC">
        <w:rPr>
          <w:rFonts w:asciiTheme="majorHAnsi" w:hAnsiTheme="majorHAnsi"/>
        </w:rPr>
        <w:t>предложение за прекратяване</w:t>
      </w:r>
      <w:r>
        <w:rPr>
          <w:rFonts w:asciiTheme="majorHAnsi" w:hAnsiTheme="majorHAnsi"/>
        </w:rPr>
        <w:t xml:space="preserve"> на разглеждането на </w:t>
      </w:r>
      <w:r w:rsidR="004214DC">
        <w:rPr>
          <w:rFonts w:asciiTheme="majorHAnsi" w:hAnsiTheme="majorHAnsi"/>
        </w:rPr>
        <w:t xml:space="preserve">общо 81 </w:t>
      </w:r>
      <w:r>
        <w:rPr>
          <w:rFonts w:asciiTheme="majorHAnsi" w:hAnsiTheme="majorHAnsi"/>
        </w:rPr>
        <w:t>молби, при които е установила, че:</w:t>
      </w:r>
    </w:p>
    <w:p w:rsidR="003E5CAC" w:rsidRDefault="003E5CAC" w:rsidP="003E5CAC">
      <w:pPr>
        <w:ind w:firstLine="709"/>
        <w:jc w:val="both"/>
        <w:rPr>
          <w:rFonts w:asciiTheme="majorHAnsi" w:hAnsiTheme="majorHAnsi"/>
        </w:rPr>
      </w:pPr>
      <w:r>
        <w:rPr>
          <w:rFonts w:asciiTheme="majorHAnsi" w:hAnsiTheme="majorHAnsi"/>
        </w:rPr>
        <w:t>- молбата е подадена след скорошно произнасяне на Вицепрезидента с отказ от помилване и по случая не са настъпили нови обстоятелства, които да налагат новото му разглеждане по същество;</w:t>
      </w:r>
    </w:p>
    <w:p w:rsidR="003E5CAC" w:rsidRDefault="003E5CAC" w:rsidP="003E5CAC">
      <w:pPr>
        <w:ind w:firstLine="709"/>
        <w:jc w:val="both"/>
        <w:rPr>
          <w:rFonts w:asciiTheme="majorHAnsi" w:hAnsiTheme="majorHAnsi"/>
          <w:lang w:val="en-US"/>
        </w:rPr>
      </w:pPr>
      <w:r w:rsidRPr="009478A2">
        <w:rPr>
          <w:rFonts w:asciiTheme="majorHAnsi" w:hAnsiTheme="majorHAnsi"/>
        </w:rPr>
        <w:t xml:space="preserve">- </w:t>
      </w:r>
      <w:r>
        <w:rPr>
          <w:rFonts w:asciiTheme="majorHAnsi" w:hAnsiTheme="majorHAnsi"/>
        </w:rPr>
        <w:t>към датата на разглеждане на молбата от Комисията наказателното производство срещу молителя не е приключило и не му е наложено наказание с влязла в сила присъда</w:t>
      </w:r>
      <w:r>
        <w:rPr>
          <w:rFonts w:asciiTheme="majorHAnsi" w:hAnsiTheme="majorHAnsi"/>
          <w:lang w:val="en-US"/>
        </w:rPr>
        <w:t>;</w:t>
      </w:r>
    </w:p>
    <w:p w:rsidR="003E5CAC" w:rsidRDefault="003E5CAC" w:rsidP="003E5CAC">
      <w:pPr>
        <w:ind w:firstLine="709"/>
        <w:jc w:val="both"/>
        <w:rPr>
          <w:rFonts w:asciiTheme="majorHAnsi" w:hAnsiTheme="majorHAnsi"/>
        </w:rPr>
      </w:pPr>
      <w:r>
        <w:rPr>
          <w:rFonts w:asciiTheme="majorHAnsi" w:hAnsiTheme="majorHAnsi"/>
        </w:rPr>
        <w:t>-</w:t>
      </w:r>
      <w:r w:rsidR="004214DC">
        <w:rPr>
          <w:rFonts w:asciiTheme="majorHAnsi" w:hAnsiTheme="majorHAnsi"/>
        </w:rPr>
        <w:t> </w:t>
      </w:r>
      <w:r>
        <w:rPr>
          <w:rFonts w:asciiTheme="majorHAnsi" w:hAnsiTheme="majorHAnsi"/>
        </w:rPr>
        <w:t>към датата на разглеждане на молбата наказателно</w:t>
      </w:r>
      <w:r w:rsidR="008E5CAB">
        <w:rPr>
          <w:rFonts w:asciiTheme="majorHAnsi" w:hAnsiTheme="majorHAnsi"/>
        </w:rPr>
        <w:t>-</w:t>
      </w:r>
      <w:r>
        <w:rPr>
          <w:rFonts w:asciiTheme="majorHAnsi" w:hAnsiTheme="majorHAnsi"/>
        </w:rPr>
        <w:t>изпълнителното правоотношение е погасено, тъй като наказанието е изтърпяно или осъденият е починал;</w:t>
      </w:r>
    </w:p>
    <w:p w:rsidR="003E5CAC" w:rsidRDefault="003E5CAC" w:rsidP="003E5CAC">
      <w:pPr>
        <w:ind w:firstLine="709"/>
        <w:jc w:val="both"/>
        <w:rPr>
          <w:rFonts w:asciiTheme="majorHAnsi" w:hAnsiTheme="majorHAnsi"/>
        </w:rPr>
      </w:pPr>
      <w:r>
        <w:rPr>
          <w:rFonts w:asciiTheme="majorHAnsi" w:hAnsiTheme="majorHAnsi"/>
        </w:rPr>
        <w:t xml:space="preserve">- търси се помилване за наказание, наложено за извършено в чужбина престъпление от чуждестранен съд, което се изтърпява в затвор в друга държава. Присъдата не е приспособена по реда на чл. 4 от НПК, поради което българската правна система не разпознава молителя като осъден с нея. По тази причина наложеното с нея наказание е извън обхвата на правото на помилване на българския държавен глава.  </w:t>
      </w:r>
    </w:p>
    <w:p w:rsidR="003E5CAC" w:rsidRDefault="003E5CAC" w:rsidP="003E5CAC">
      <w:pPr>
        <w:ind w:firstLine="709"/>
        <w:jc w:val="both"/>
        <w:rPr>
          <w:rFonts w:asciiTheme="majorHAnsi" w:hAnsiTheme="majorHAnsi"/>
        </w:rPr>
      </w:pPr>
      <w:r>
        <w:rPr>
          <w:rFonts w:asciiTheme="majorHAnsi" w:hAnsiTheme="majorHAnsi"/>
          <w:lang w:val="en-US"/>
        </w:rPr>
        <w:t xml:space="preserve">- </w:t>
      </w:r>
      <w:proofErr w:type="gramStart"/>
      <w:r>
        <w:rPr>
          <w:rFonts w:asciiTheme="majorHAnsi" w:hAnsiTheme="majorHAnsi"/>
        </w:rPr>
        <w:t>молителят</w:t>
      </w:r>
      <w:proofErr w:type="gramEnd"/>
      <w:r>
        <w:rPr>
          <w:rFonts w:asciiTheme="majorHAnsi" w:hAnsiTheme="majorHAnsi"/>
        </w:rPr>
        <w:t xml:space="preserve"> е направил искания, неотносими към института на помилването: </w:t>
      </w:r>
    </w:p>
    <w:p w:rsidR="003E5CAC" w:rsidRPr="008A13E6" w:rsidRDefault="003E5CAC" w:rsidP="003E5CAC">
      <w:pPr>
        <w:pStyle w:val="ListParagraph"/>
        <w:numPr>
          <w:ilvl w:val="0"/>
          <w:numId w:val="25"/>
        </w:numPr>
        <w:tabs>
          <w:tab w:val="left" w:pos="1843"/>
        </w:tabs>
        <w:ind w:left="0" w:firstLine="1353"/>
        <w:jc w:val="both"/>
        <w:rPr>
          <w:rFonts w:asciiTheme="majorHAnsi" w:hAnsiTheme="majorHAnsi"/>
        </w:rPr>
      </w:pPr>
      <w:r w:rsidRPr="008A13E6">
        <w:rPr>
          <w:rFonts w:asciiTheme="majorHAnsi" w:hAnsiTheme="majorHAnsi"/>
          <w:b/>
        </w:rPr>
        <w:t>да бъде помилвано наказанието глоба</w:t>
      </w:r>
      <w:r>
        <w:rPr>
          <w:rFonts w:asciiTheme="majorHAnsi" w:hAnsiTheme="majorHAnsi"/>
        </w:rPr>
        <w:t>. След подробен анализ на досегашната практика на предходните състави на Комисията, на собствената си практика и на действащото наказателно, наказателно</w:t>
      </w:r>
      <w:r w:rsidR="008E5CAB">
        <w:rPr>
          <w:rFonts w:asciiTheme="majorHAnsi" w:hAnsiTheme="majorHAnsi"/>
        </w:rPr>
        <w:t>-</w:t>
      </w:r>
      <w:r>
        <w:rPr>
          <w:rFonts w:asciiTheme="majorHAnsi" w:hAnsiTheme="majorHAnsi"/>
        </w:rPr>
        <w:t>изпълнително, гражданско и финансово законодателство Комисията прие, че наказанието глоба се счита изтърпяно към момента на влизане на присъдата в сила. От този момент наказателно</w:t>
      </w:r>
      <w:r w:rsidR="008E5CAB">
        <w:rPr>
          <w:rFonts w:asciiTheme="majorHAnsi" w:hAnsiTheme="majorHAnsi"/>
        </w:rPr>
        <w:t>-</w:t>
      </w:r>
      <w:r>
        <w:rPr>
          <w:rFonts w:asciiTheme="majorHAnsi" w:hAnsiTheme="majorHAnsi"/>
        </w:rPr>
        <w:t>изпълнителното правоотношение се прекратява и възниква изискуемо държавно вземане, подлежащо на изпълнение по реда на гражданските и финансовите закони. Изплащането на глобата не е изтърпяване на наложено наказание по смисъла на чл. 74 от НК, поради което осъденият не може да бъде освободен от задължението да я плаща чрез помилване. Това задължение може да му бъде опростено по реда за опрощаване на несъбираемите държавни вземания.</w:t>
      </w:r>
    </w:p>
    <w:p w:rsidR="003E5CAC" w:rsidRDefault="003E5CAC" w:rsidP="003E5CAC">
      <w:pPr>
        <w:pStyle w:val="ListParagraph"/>
        <w:numPr>
          <w:ilvl w:val="0"/>
          <w:numId w:val="25"/>
        </w:numPr>
        <w:tabs>
          <w:tab w:val="left" w:pos="1843"/>
        </w:tabs>
        <w:ind w:left="0" w:firstLine="1353"/>
        <w:jc w:val="both"/>
        <w:rPr>
          <w:rFonts w:asciiTheme="majorHAnsi" w:hAnsiTheme="majorHAnsi"/>
        </w:rPr>
      </w:pPr>
      <w:r w:rsidRPr="008A13E6">
        <w:rPr>
          <w:rFonts w:asciiTheme="majorHAnsi" w:hAnsiTheme="majorHAnsi"/>
          <w:b/>
        </w:rPr>
        <w:t>да бъдат помилвани мерките за пробационен надзор, наложени за изтърпяване в изпитателния срок на условно осъждане или условно предсрочно освобождаване</w:t>
      </w:r>
      <w:r>
        <w:rPr>
          <w:rFonts w:asciiTheme="majorHAnsi" w:hAnsiTheme="majorHAnsi"/>
        </w:rPr>
        <w:t>. След подробен анализ на действащото наказателно законодателство и съдебната практика по прилагане на наказанието пробация и институтите на условното осъждане и условното предсрочно освобождаване, Комисията установи, че според постоянната практика на българските съдилища тези мерки не се считат за самостоятелни наказания. Те имат значението на ненаказателни мерки, охраняващи изпитателни срокове, поради което не могат да бъдат помилвани отделно от наказанието лишаване от свобода. За помилване на това наказание в конкретните случаи или не е имало искане от молителя, или то е било намерено за неоснователно при разглеждането на молбата по същество в тази й част.</w:t>
      </w:r>
    </w:p>
    <w:p w:rsidR="003E5CAC" w:rsidRDefault="003E5CAC" w:rsidP="003E5CAC">
      <w:pPr>
        <w:pStyle w:val="ListParagraph"/>
        <w:numPr>
          <w:ilvl w:val="0"/>
          <w:numId w:val="25"/>
        </w:numPr>
        <w:tabs>
          <w:tab w:val="left" w:pos="1843"/>
        </w:tabs>
        <w:ind w:left="0" w:firstLine="1353"/>
        <w:jc w:val="both"/>
        <w:rPr>
          <w:rFonts w:asciiTheme="majorHAnsi" w:hAnsiTheme="majorHAnsi"/>
        </w:rPr>
      </w:pPr>
      <w:r w:rsidRPr="00AE6050">
        <w:rPr>
          <w:rFonts w:asciiTheme="majorHAnsi" w:hAnsiTheme="majorHAnsi"/>
          <w:b/>
        </w:rPr>
        <w:t>Да бъде реабилитиран</w:t>
      </w:r>
      <w:r w:rsidRPr="00AE6050">
        <w:rPr>
          <w:rFonts w:asciiTheme="majorHAnsi" w:hAnsiTheme="majorHAnsi"/>
        </w:rPr>
        <w:t>.</w:t>
      </w:r>
    </w:p>
    <w:p w:rsidR="003E5CAC" w:rsidRDefault="003E5CAC" w:rsidP="003E5CAC">
      <w:pPr>
        <w:pStyle w:val="ListParagraph"/>
        <w:numPr>
          <w:ilvl w:val="0"/>
          <w:numId w:val="25"/>
        </w:numPr>
        <w:tabs>
          <w:tab w:val="left" w:pos="1843"/>
        </w:tabs>
        <w:ind w:left="0" w:firstLine="1353"/>
        <w:jc w:val="both"/>
        <w:rPr>
          <w:rFonts w:asciiTheme="majorHAnsi" w:hAnsiTheme="majorHAnsi"/>
        </w:rPr>
      </w:pPr>
      <w:r w:rsidRPr="00AE6050">
        <w:rPr>
          <w:rFonts w:asciiTheme="majorHAnsi" w:hAnsiTheme="majorHAnsi"/>
          <w:b/>
        </w:rPr>
        <w:t>Да му бъде опростен остатъкът от изпитателния срок на условно осъждане</w:t>
      </w:r>
      <w:r>
        <w:rPr>
          <w:rFonts w:asciiTheme="majorHAnsi" w:hAnsiTheme="majorHAnsi"/>
          <w:b/>
        </w:rPr>
        <w:t xml:space="preserve"> или условно предсрочно освобождаване</w:t>
      </w:r>
      <w:r w:rsidRPr="00AE6050">
        <w:rPr>
          <w:rFonts w:asciiTheme="majorHAnsi" w:hAnsiTheme="majorHAnsi"/>
          <w:b/>
        </w:rPr>
        <w:t>.</w:t>
      </w:r>
      <w:r w:rsidRPr="00AE6050">
        <w:rPr>
          <w:rFonts w:asciiTheme="majorHAnsi" w:hAnsiTheme="majorHAnsi"/>
        </w:rPr>
        <w:t xml:space="preserve"> Изпитателните срокове не са наказания по смисъла на чл. 37 от НК и не могат да се опрощават самостоятелно. Те са допълнителна гаранция за обществото срещу рецидив на осъдения</w:t>
      </w:r>
      <w:r w:rsidR="00677CF2">
        <w:rPr>
          <w:rFonts w:asciiTheme="majorHAnsi" w:hAnsiTheme="majorHAnsi"/>
        </w:rPr>
        <w:t>.</w:t>
      </w:r>
    </w:p>
    <w:p w:rsidR="003E5CAC" w:rsidRDefault="003E5CAC" w:rsidP="003E5CAC">
      <w:pPr>
        <w:ind w:firstLine="709"/>
        <w:jc w:val="both"/>
        <w:rPr>
          <w:rFonts w:asciiTheme="majorHAnsi" w:hAnsiTheme="majorHAnsi"/>
        </w:rPr>
      </w:pPr>
      <w:r w:rsidRPr="00006A9B">
        <w:rPr>
          <w:rFonts w:asciiTheme="majorHAnsi" w:hAnsiTheme="majorHAnsi"/>
        </w:rPr>
        <w:t>По един случай молителят претендира престоят му в затвора да бъде намален поради изтичане на погасителна давност за някои от наказанията му. Преписката е прекратена, тъй като в хода на разглеждането й в Комисията въпросът е разрешен с влязъл в сила акт на ВКС.</w:t>
      </w:r>
    </w:p>
    <w:p w:rsidR="00677CF2" w:rsidRPr="00006A9B" w:rsidRDefault="00677CF2" w:rsidP="003E5CAC">
      <w:pPr>
        <w:ind w:firstLine="709"/>
        <w:jc w:val="both"/>
        <w:rPr>
          <w:rFonts w:asciiTheme="majorHAnsi" w:hAnsiTheme="majorHAnsi"/>
        </w:rPr>
      </w:pPr>
      <w:r>
        <w:rPr>
          <w:rFonts w:asciiTheme="majorHAnsi" w:hAnsiTheme="majorHAnsi"/>
        </w:rPr>
        <w:lastRenderedPageBreak/>
        <w:t>По един случай молителят отказва да предостави на Комисията всякакви данни за осъденото лице, евентуално изтърпяваното от него наказание и престъплението, за което вероятно е осъдено. Молбата съдържа бланкетно искане помилване да бъде предоставено, като изрично се настоява случаят да не бъде проучван.</w:t>
      </w:r>
    </w:p>
    <w:p w:rsidR="00557619" w:rsidRDefault="00557619" w:rsidP="00815A81">
      <w:pPr>
        <w:ind w:firstLine="708"/>
        <w:jc w:val="center"/>
        <w:rPr>
          <w:rFonts w:ascii="Cambria" w:hAnsi="Cambria"/>
          <w:b/>
          <w:sz w:val="23"/>
          <w:szCs w:val="23"/>
        </w:rPr>
      </w:pPr>
    </w:p>
    <w:p w:rsidR="00557619" w:rsidRDefault="00262C8A" w:rsidP="00390168">
      <w:pPr>
        <w:ind w:firstLine="708"/>
        <w:jc w:val="both"/>
        <w:rPr>
          <w:rFonts w:asciiTheme="majorHAnsi" w:hAnsiTheme="majorHAnsi" w:cs="Arial"/>
        </w:rPr>
      </w:pPr>
      <w:r>
        <w:rPr>
          <w:rFonts w:asciiTheme="majorHAnsi" w:hAnsiTheme="majorHAnsi" w:cs="Arial"/>
          <w:b/>
        </w:rPr>
        <w:t>2.4 Предложения осъденият да не бъде предлаган за помилване (откази)</w:t>
      </w:r>
    </w:p>
    <w:p w:rsidR="0045316C" w:rsidRPr="0045316C" w:rsidRDefault="0045316C" w:rsidP="0045316C">
      <w:pPr>
        <w:pStyle w:val="Default"/>
        <w:ind w:firstLine="708"/>
        <w:jc w:val="both"/>
        <w:rPr>
          <w:rFonts w:asciiTheme="majorHAnsi" w:hAnsiTheme="majorHAnsi"/>
        </w:rPr>
      </w:pPr>
      <w:r>
        <w:rPr>
          <w:rFonts w:asciiTheme="majorHAnsi" w:hAnsiTheme="majorHAnsi"/>
        </w:rPr>
        <w:t>Както</w:t>
      </w:r>
      <w:r w:rsidR="003254C9">
        <w:rPr>
          <w:rFonts w:asciiTheme="majorHAnsi" w:hAnsiTheme="majorHAnsi"/>
        </w:rPr>
        <w:t xml:space="preserve"> </w:t>
      </w:r>
      <w:r>
        <w:rPr>
          <w:rFonts w:asciiTheme="majorHAnsi" w:hAnsiTheme="majorHAnsi"/>
        </w:rPr>
        <w:t xml:space="preserve">и  през първата мандатна година, </w:t>
      </w:r>
      <w:r w:rsidRPr="0045316C">
        <w:rPr>
          <w:rFonts w:asciiTheme="majorHAnsi" w:hAnsiTheme="majorHAnsi"/>
        </w:rPr>
        <w:t xml:space="preserve">Комисията се е произнесла с </w:t>
      </w:r>
      <w:r w:rsidRPr="0045316C">
        <w:rPr>
          <w:rFonts w:asciiTheme="majorHAnsi" w:hAnsiTheme="majorHAnsi"/>
          <w:bCs/>
        </w:rPr>
        <w:t>предложение за отказ от упражняване на правото на помилване</w:t>
      </w:r>
      <w:r w:rsidRPr="0045316C">
        <w:rPr>
          <w:rFonts w:asciiTheme="majorHAnsi" w:hAnsiTheme="majorHAnsi"/>
        </w:rPr>
        <w:t xml:space="preserve">, когато е установила, че случаят излиза извън приложното поле на помилването, като е налице някое от следните </w:t>
      </w:r>
      <w:r w:rsidRPr="0045316C">
        <w:rPr>
          <w:rFonts w:asciiTheme="majorHAnsi" w:hAnsiTheme="majorHAnsi"/>
          <w:b/>
          <w:bCs/>
        </w:rPr>
        <w:t>съображения</w:t>
      </w:r>
      <w:r w:rsidRPr="0045316C">
        <w:rPr>
          <w:rFonts w:asciiTheme="majorHAnsi" w:hAnsiTheme="majorHAnsi"/>
        </w:rPr>
        <w:t xml:space="preserve">: </w:t>
      </w:r>
    </w:p>
    <w:p w:rsidR="0045316C" w:rsidRPr="0045316C" w:rsidRDefault="0045316C" w:rsidP="0045316C">
      <w:pPr>
        <w:pStyle w:val="Default"/>
        <w:ind w:firstLine="708"/>
        <w:jc w:val="both"/>
        <w:rPr>
          <w:rFonts w:asciiTheme="majorHAnsi" w:hAnsiTheme="majorHAnsi"/>
        </w:rPr>
      </w:pPr>
      <w:r w:rsidRPr="0045316C">
        <w:rPr>
          <w:rFonts w:asciiTheme="majorHAnsi" w:hAnsiTheme="majorHAnsi"/>
          <w:b/>
          <w:bCs/>
        </w:rPr>
        <w:t xml:space="preserve">- </w:t>
      </w:r>
      <w:r w:rsidRPr="0045316C">
        <w:rPr>
          <w:rFonts w:asciiTheme="majorHAnsi" w:hAnsiTheme="majorHAnsi"/>
        </w:rPr>
        <w:t xml:space="preserve">Помилването би представлявало </w:t>
      </w:r>
      <w:r w:rsidRPr="0045316C">
        <w:rPr>
          <w:rFonts w:asciiTheme="majorHAnsi" w:hAnsiTheme="majorHAnsi"/>
          <w:b/>
          <w:bCs/>
        </w:rPr>
        <w:t>ревизия на постановената присъда</w:t>
      </w:r>
      <w:r w:rsidRPr="0045316C">
        <w:rPr>
          <w:rFonts w:asciiTheme="majorHAnsi" w:hAnsiTheme="majorHAnsi"/>
        </w:rPr>
        <w:t xml:space="preserve">, т.е. би довело до изменение на действието й чрез преоценка на същите факти и обстоятелства, които съдът вече е преценявал. </w:t>
      </w:r>
    </w:p>
    <w:p w:rsidR="0045316C" w:rsidRPr="0045316C" w:rsidRDefault="0045316C" w:rsidP="0045316C">
      <w:pPr>
        <w:pStyle w:val="Default"/>
        <w:ind w:firstLine="708"/>
        <w:jc w:val="both"/>
        <w:rPr>
          <w:rFonts w:asciiTheme="majorHAnsi" w:hAnsiTheme="majorHAnsi"/>
        </w:rPr>
      </w:pPr>
      <w:r w:rsidRPr="0045316C">
        <w:rPr>
          <w:rFonts w:asciiTheme="majorHAnsi" w:hAnsiTheme="majorHAnsi"/>
          <w:b/>
          <w:bCs/>
        </w:rPr>
        <w:t xml:space="preserve">- </w:t>
      </w:r>
      <w:r w:rsidRPr="0045316C">
        <w:rPr>
          <w:rFonts w:asciiTheme="majorHAnsi" w:hAnsiTheme="majorHAnsi"/>
        </w:rPr>
        <w:t xml:space="preserve">Помилването би представлявало </w:t>
      </w:r>
      <w:r w:rsidRPr="0045316C">
        <w:rPr>
          <w:rFonts w:asciiTheme="majorHAnsi" w:hAnsiTheme="majorHAnsi"/>
          <w:b/>
          <w:bCs/>
        </w:rPr>
        <w:t xml:space="preserve">омаловажаване на извършеното престъпление </w:t>
      </w:r>
      <w:r w:rsidRPr="0045316C">
        <w:rPr>
          <w:rFonts w:asciiTheme="majorHAnsi" w:hAnsiTheme="majorHAnsi"/>
        </w:rPr>
        <w:t xml:space="preserve">и проява на незачитане към вредите, понесени от пострадалите лица. Типични случаи са извършени много тежки престъпления срещу личността с множество пряко и косвено пострадали лица, особено ако в полза на последните има уважени, но неизплатени от осъдения граждански искове, като осъденият не е искрен в разкаянието си и съдебното му минало разкрива устойчив престъпен модел на поведение; </w:t>
      </w:r>
    </w:p>
    <w:p w:rsidR="0045316C" w:rsidRPr="0045316C" w:rsidRDefault="0045316C" w:rsidP="0045316C">
      <w:pPr>
        <w:pStyle w:val="Default"/>
        <w:ind w:firstLine="708"/>
        <w:jc w:val="both"/>
        <w:rPr>
          <w:rFonts w:asciiTheme="majorHAnsi" w:hAnsiTheme="majorHAnsi"/>
        </w:rPr>
      </w:pPr>
      <w:r w:rsidRPr="0045316C">
        <w:rPr>
          <w:rFonts w:asciiTheme="majorHAnsi" w:hAnsiTheme="majorHAnsi"/>
          <w:b/>
          <w:bCs/>
        </w:rPr>
        <w:t xml:space="preserve">- </w:t>
      </w:r>
      <w:r w:rsidRPr="0045316C">
        <w:rPr>
          <w:rFonts w:asciiTheme="majorHAnsi" w:hAnsiTheme="majorHAnsi"/>
        </w:rPr>
        <w:t xml:space="preserve">Помилването </w:t>
      </w:r>
      <w:r w:rsidRPr="0045316C">
        <w:rPr>
          <w:rFonts w:asciiTheme="majorHAnsi" w:hAnsiTheme="majorHAnsi"/>
          <w:b/>
          <w:bCs/>
        </w:rPr>
        <w:t xml:space="preserve">няма да подкрепи положителното развитие на личността </w:t>
      </w:r>
      <w:r w:rsidRPr="0045316C">
        <w:rPr>
          <w:rFonts w:asciiTheme="majorHAnsi" w:hAnsiTheme="majorHAnsi"/>
        </w:rPr>
        <w:t xml:space="preserve">на осъдения и неговата ресоциализация, тъй като такива процеси не се развиват и осъденият все още представлява риск за обществото; </w:t>
      </w:r>
    </w:p>
    <w:p w:rsidR="00262C8A" w:rsidRPr="0045316C" w:rsidRDefault="0045316C" w:rsidP="0045316C">
      <w:pPr>
        <w:ind w:firstLine="708"/>
        <w:jc w:val="both"/>
        <w:rPr>
          <w:rFonts w:asciiTheme="majorHAnsi" w:hAnsiTheme="majorHAnsi" w:cs="Arial"/>
        </w:rPr>
      </w:pPr>
      <w:r w:rsidRPr="0045316C">
        <w:rPr>
          <w:rFonts w:asciiTheme="majorHAnsi" w:hAnsiTheme="majorHAnsi"/>
          <w:b/>
          <w:bCs/>
        </w:rPr>
        <w:t xml:space="preserve">- </w:t>
      </w:r>
      <w:r w:rsidRPr="0045316C">
        <w:rPr>
          <w:rFonts w:asciiTheme="majorHAnsi" w:hAnsiTheme="majorHAnsi"/>
        </w:rPr>
        <w:t xml:space="preserve">Помилването би влязло в </w:t>
      </w:r>
      <w:r w:rsidRPr="0045316C">
        <w:rPr>
          <w:rFonts w:asciiTheme="majorHAnsi" w:hAnsiTheme="majorHAnsi"/>
          <w:b/>
          <w:bCs/>
        </w:rPr>
        <w:t xml:space="preserve">конкуренция с други приложими институти </w:t>
      </w:r>
      <w:r w:rsidRPr="0045316C">
        <w:rPr>
          <w:rFonts w:asciiTheme="majorHAnsi" w:hAnsiTheme="majorHAnsi"/>
        </w:rPr>
        <w:t>на наказателното и наказателно-изпълнителното право за облекчаване на наказателната репресия</w:t>
      </w:r>
      <w:r>
        <w:rPr>
          <w:rFonts w:asciiTheme="majorHAnsi" w:hAnsiTheme="majorHAnsi"/>
        </w:rPr>
        <w:t>, като не предлага по-справедливо разрешение на случая</w:t>
      </w:r>
      <w:r w:rsidRPr="0045316C">
        <w:rPr>
          <w:rFonts w:asciiTheme="majorHAnsi" w:hAnsiTheme="majorHAnsi"/>
        </w:rPr>
        <w:t>.</w:t>
      </w:r>
    </w:p>
    <w:p w:rsidR="00886F27" w:rsidRDefault="00886F27" w:rsidP="00886F27">
      <w:pPr>
        <w:ind w:firstLine="708"/>
        <w:jc w:val="both"/>
        <w:rPr>
          <w:rFonts w:asciiTheme="majorHAnsi" w:hAnsiTheme="majorHAnsi" w:cs="Arial"/>
        </w:rPr>
      </w:pPr>
      <w:r>
        <w:rPr>
          <w:rFonts w:asciiTheme="majorHAnsi" w:hAnsiTheme="majorHAnsi" w:cs="Arial"/>
        </w:rPr>
        <w:t xml:space="preserve">По малък брой молби е </w:t>
      </w:r>
      <w:r w:rsidRPr="001E5616">
        <w:rPr>
          <w:rFonts w:asciiTheme="majorHAnsi" w:hAnsiTheme="majorHAnsi" w:cs="Arial"/>
          <w:b/>
        </w:rPr>
        <w:t xml:space="preserve">установено </w:t>
      </w:r>
      <w:r w:rsidR="00E658C0">
        <w:rPr>
          <w:rFonts w:asciiTheme="majorHAnsi" w:hAnsiTheme="majorHAnsi" w:cs="Arial"/>
          <w:b/>
        </w:rPr>
        <w:t xml:space="preserve">известно </w:t>
      </w:r>
      <w:r w:rsidRPr="001E5616">
        <w:rPr>
          <w:rFonts w:asciiTheme="majorHAnsi" w:hAnsiTheme="majorHAnsi" w:cs="Arial"/>
          <w:b/>
        </w:rPr>
        <w:t>положително развитие на осъдения</w:t>
      </w:r>
      <w:r w:rsidR="00E658C0">
        <w:rPr>
          <w:rFonts w:asciiTheme="majorHAnsi" w:hAnsiTheme="majorHAnsi" w:cs="Arial"/>
          <w:b/>
        </w:rPr>
        <w:t>,</w:t>
      </w:r>
      <w:r>
        <w:rPr>
          <w:rFonts w:asciiTheme="majorHAnsi" w:hAnsiTheme="majorHAnsi" w:cs="Arial"/>
        </w:rPr>
        <w:t xml:space="preserve"> </w:t>
      </w:r>
      <w:r w:rsidR="00E658C0">
        <w:rPr>
          <w:rFonts w:asciiTheme="majorHAnsi" w:hAnsiTheme="majorHAnsi" w:cs="Arial"/>
        </w:rPr>
        <w:t xml:space="preserve">но </w:t>
      </w:r>
      <w:r>
        <w:rPr>
          <w:rFonts w:asciiTheme="majorHAnsi" w:hAnsiTheme="majorHAnsi" w:cs="Arial"/>
        </w:rPr>
        <w:t>напредък</w:t>
      </w:r>
      <w:r w:rsidR="00E658C0">
        <w:rPr>
          <w:rFonts w:asciiTheme="majorHAnsi" w:hAnsiTheme="majorHAnsi" w:cs="Arial"/>
        </w:rPr>
        <w:t>ът</w:t>
      </w:r>
      <w:r>
        <w:rPr>
          <w:rFonts w:asciiTheme="majorHAnsi" w:hAnsiTheme="majorHAnsi" w:cs="Arial"/>
        </w:rPr>
        <w:t xml:space="preserve"> на корекционния процес</w:t>
      </w:r>
      <w:r w:rsidR="00E658C0">
        <w:rPr>
          <w:rFonts w:asciiTheme="majorHAnsi" w:hAnsiTheme="majorHAnsi" w:cs="Arial"/>
        </w:rPr>
        <w:t xml:space="preserve"> е преценен като </w:t>
      </w:r>
      <w:r w:rsidR="003254C9">
        <w:rPr>
          <w:rFonts w:asciiTheme="majorHAnsi" w:hAnsiTheme="majorHAnsi" w:cs="Arial"/>
        </w:rPr>
        <w:t xml:space="preserve">недостатъчен </w:t>
      </w:r>
      <w:r>
        <w:rPr>
          <w:rFonts w:asciiTheme="majorHAnsi" w:hAnsiTheme="majorHAnsi" w:cs="Arial"/>
        </w:rPr>
        <w:t>и са приложими други институти за облекчаване на наказателната репресия. Съгласно постоянната практика на Комисията обичайният ход на поправителния процес при наказанията лишаване от свобода и доживотен затвор е очакван резултат на наказанието, който сам по себе си не представлява основание за помилване.</w:t>
      </w:r>
    </w:p>
    <w:p w:rsidR="00776207" w:rsidRDefault="00776207" w:rsidP="00886F27">
      <w:pPr>
        <w:ind w:firstLine="708"/>
        <w:jc w:val="center"/>
        <w:rPr>
          <w:rFonts w:ascii="Cambria" w:hAnsi="Cambria"/>
          <w:b/>
          <w:sz w:val="23"/>
          <w:szCs w:val="23"/>
        </w:rPr>
      </w:pPr>
    </w:p>
    <w:p w:rsidR="00776207" w:rsidRDefault="00FE4157" w:rsidP="00FE4157">
      <w:pPr>
        <w:ind w:firstLine="708"/>
        <w:rPr>
          <w:rFonts w:ascii="Cambria" w:hAnsi="Cambria"/>
          <w:b/>
          <w:sz w:val="23"/>
          <w:szCs w:val="23"/>
        </w:rPr>
      </w:pPr>
      <w:r>
        <w:rPr>
          <w:rFonts w:ascii="Cambria" w:hAnsi="Cambria"/>
          <w:b/>
          <w:sz w:val="23"/>
          <w:szCs w:val="23"/>
        </w:rPr>
        <w:t>2.5 Предложения осъденият да бъде помилван</w:t>
      </w:r>
    </w:p>
    <w:p w:rsidR="0045316C" w:rsidRPr="0045316C" w:rsidRDefault="0045316C" w:rsidP="0045316C">
      <w:pPr>
        <w:pStyle w:val="Default"/>
        <w:ind w:firstLine="708"/>
        <w:jc w:val="both"/>
        <w:rPr>
          <w:rFonts w:asciiTheme="majorHAnsi" w:hAnsiTheme="majorHAnsi"/>
        </w:rPr>
      </w:pPr>
      <w:r w:rsidRPr="0045316C">
        <w:rPr>
          <w:rFonts w:asciiTheme="majorHAnsi" w:hAnsiTheme="majorHAnsi" w:cs="Times New Roman"/>
          <w:color w:val="auto"/>
        </w:rPr>
        <w:t xml:space="preserve">През втората мандатна година </w:t>
      </w:r>
      <w:r w:rsidRPr="0045316C">
        <w:rPr>
          <w:rFonts w:asciiTheme="majorHAnsi" w:hAnsiTheme="majorHAnsi"/>
        </w:rPr>
        <w:t>Комисията се е придържала към вече установената си практика</w:t>
      </w:r>
      <w:r w:rsidR="00E658C0">
        <w:rPr>
          <w:rFonts w:asciiTheme="majorHAnsi" w:hAnsiTheme="majorHAnsi"/>
        </w:rPr>
        <w:t>:</w:t>
      </w:r>
    </w:p>
    <w:p w:rsidR="0045316C" w:rsidRPr="0045316C" w:rsidRDefault="0045316C" w:rsidP="0045316C">
      <w:pPr>
        <w:ind w:firstLine="709"/>
        <w:jc w:val="both"/>
        <w:rPr>
          <w:rFonts w:asciiTheme="majorHAnsi" w:hAnsiTheme="majorHAnsi"/>
        </w:rPr>
      </w:pPr>
      <w:r w:rsidRPr="0045316C">
        <w:rPr>
          <w:rFonts w:asciiTheme="majorHAnsi" w:hAnsiTheme="majorHAnsi"/>
        </w:rPr>
        <w:t xml:space="preserve">При разглеждането на всяка молба Комисията </w:t>
      </w:r>
      <w:r w:rsidRPr="0045316C">
        <w:rPr>
          <w:rFonts w:asciiTheme="majorHAnsi" w:hAnsiTheme="majorHAnsi"/>
          <w:b/>
          <w:bCs/>
        </w:rPr>
        <w:t>обсъжда поотделно и преценява в съвкупност система от обстоятелства</w:t>
      </w:r>
      <w:r w:rsidRPr="0045316C">
        <w:rPr>
          <w:rFonts w:asciiTheme="majorHAnsi" w:hAnsiTheme="majorHAnsi"/>
        </w:rPr>
        <w:t xml:space="preserve">, свързани с осъдения, неговата микросреда, затворническата среда и обществения контекст, сред които: наличие и характеристики на престъпен модел на поведение, тежест на извършеното, особености на криминалната обстановка, мотиви, посткриминално поведение, съдебно минало, вкл. динамика на тежестта на предходно наложена репресия и нейното отражение върху престъпната дейност на осъдения; засегнати лица; периодизация на реализираната наказателна отговорност (време от извършване на деянието, от влизане на присъдата в сила и от изпълнението й, наличие на прекъсване на изпълнението и др.); изтърпяната част от наказанието и обстоятелствата, свързани с изтърпяването; перспективата за развитие на осъдения, включително оценка на риска от рецидив, успешност на корекционния процес, степен на удовлетвореност на целите на наказанието, наличието на ангажирани с ресоциализацията му лица и институции и др.; здравословното състояние на осъдения и отражението му върху изпълнението на наказанието; обстоятелства в семейството на осъдения и други близки до него лица и отражението на тези обстоятелства върху семейните правни и нравствени задължения на </w:t>
      </w:r>
      <w:r w:rsidRPr="0045316C">
        <w:rPr>
          <w:rFonts w:asciiTheme="majorHAnsi" w:hAnsiTheme="majorHAnsi"/>
        </w:rPr>
        <w:lastRenderedPageBreak/>
        <w:t>осъдения, вкл. здравословно състояние, възраст, бременност, майчинство, множество деца, безработица и др.; настъпили след осъждането промени в законодателството, премахващи или значително облекчаващи наказателната отговорност за съответния вид престъпления; приложимост на други институти за облекчаване на наказателната репресия</w:t>
      </w:r>
    </w:p>
    <w:p w:rsidR="0045316C" w:rsidRDefault="0045316C" w:rsidP="0045316C">
      <w:pPr>
        <w:ind w:firstLine="708"/>
        <w:jc w:val="both"/>
        <w:rPr>
          <w:rFonts w:asciiTheme="majorHAnsi" w:hAnsiTheme="majorHAnsi" w:cs="Arial"/>
        </w:rPr>
      </w:pPr>
      <w:r>
        <w:rPr>
          <w:rFonts w:asciiTheme="majorHAnsi" w:hAnsiTheme="majorHAnsi" w:cs="Arial"/>
        </w:rPr>
        <w:t>Когато срещу осъдения има уважен граждански иск в полза на пострадалите от престъплението, Комисията проверява дали той се изплаща и каква част е изплатена, а ако не се изплаща - какви са причините за това. По разглежданите през отчетния период случаи не е установено молителите да полагат усилия да изплащат гражданския си иск.</w:t>
      </w:r>
    </w:p>
    <w:p w:rsidR="00815A81" w:rsidRPr="0045316C" w:rsidRDefault="00815A81" w:rsidP="00815A81">
      <w:pPr>
        <w:ind w:firstLine="709"/>
        <w:jc w:val="both"/>
        <w:rPr>
          <w:rFonts w:asciiTheme="majorHAnsi" w:hAnsiTheme="majorHAnsi"/>
        </w:rPr>
      </w:pPr>
      <w:r w:rsidRPr="0045316C">
        <w:rPr>
          <w:rFonts w:asciiTheme="majorHAnsi" w:hAnsiTheme="majorHAnsi"/>
        </w:rPr>
        <w:t xml:space="preserve">През втората мандатна година Комисията по помилването е направила </w:t>
      </w:r>
      <w:r w:rsidR="00FE4157" w:rsidRPr="0045316C">
        <w:rPr>
          <w:rFonts w:asciiTheme="majorHAnsi" w:hAnsiTheme="majorHAnsi"/>
        </w:rPr>
        <w:t>2 предложения за помилване</w:t>
      </w:r>
      <w:r w:rsidR="00B348B9" w:rsidRPr="0045316C">
        <w:rPr>
          <w:rFonts w:asciiTheme="majorHAnsi" w:hAnsiTheme="majorHAnsi"/>
        </w:rPr>
        <w:t xml:space="preserve"> с част от остатък</w:t>
      </w:r>
      <w:r w:rsidR="00D646AD" w:rsidRPr="0045316C">
        <w:rPr>
          <w:rFonts w:asciiTheme="majorHAnsi" w:hAnsiTheme="majorHAnsi"/>
        </w:rPr>
        <w:t>а</w:t>
      </w:r>
      <w:r w:rsidR="00FE4157" w:rsidRPr="0045316C">
        <w:rPr>
          <w:rFonts w:asciiTheme="majorHAnsi" w:hAnsiTheme="majorHAnsi"/>
        </w:rPr>
        <w:t xml:space="preserve"> от наказанието</w:t>
      </w:r>
      <w:r w:rsidR="00B348B9" w:rsidRPr="0045316C">
        <w:rPr>
          <w:rFonts w:asciiTheme="majorHAnsi" w:hAnsiTheme="majorHAnsi"/>
        </w:rPr>
        <w:t xml:space="preserve">, а останалите – с целия неизтърпян остатък от </w:t>
      </w:r>
      <w:r w:rsidR="00D646AD" w:rsidRPr="0045316C">
        <w:rPr>
          <w:rFonts w:asciiTheme="majorHAnsi" w:hAnsiTheme="majorHAnsi"/>
        </w:rPr>
        <w:t>него</w:t>
      </w:r>
      <w:r w:rsidR="00B348B9" w:rsidRPr="0045316C">
        <w:rPr>
          <w:rFonts w:asciiTheme="majorHAnsi" w:hAnsiTheme="majorHAnsi"/>
        </w:rPr>
        <w:t>.</w:t>
      </w:r>
      <w:r w:rsidR="008D110E" w:rsidRPr="0045316C">
        <w:rPr>
          <w:rFonts w:asciiTheme="majorHAnsi" w:hAnsiTheme="majorHAnsi"/>
        </w:rPr>
        <w:t xml:space="preserve"> Двама от помилваните са чужди граждани. </w:t>
      </w:r>
    </w:p>
    <w:p w:rsidR="00815A81" w:rsidRDefault="00815A81" w:rsidP="00815A81">
      <w:pPr>
        <w:ind w:firstLine="709"/>
        <w:jc w:val="both"/>
        <w:rPr>
          <w:rFonts w:ascii="Cambria" w:hAnsi="Cambria"/>
          <w:sz w:val="23"/>
          <w:szCs w:val="23"/>
        </w:rPr>
      </w:pPr>
    </w:p>
    <w:p w:rsidR="00B348B9" w:rsidRDefault="00B348B9" w:rsidP="00815A81">
      <w:pPr>
        <w:ind w:firstLine="709"/>
        <w:jc w:val="both"/>
        <w:rPr>
          <w:rFonts w:ascii="Cambria" w:hAnsi="Cambria"/>
          <w:sz w:val="23"/>
          <w:szCs w:val="23"/>
        </w:rPr>
      </w:pPr>
    </w:p>
    <w:p w:rsidR="00B348B9" w:rsidRDefault="00B348B9" w:rsidP="00B348B9">
      <w:pPr>
        <w:jc w:val="both"/>
        <w:rPr>
          <w:rFonts w:ascii="Cambria" w:hAnsi="Cambria"/>
          <w:sz w:val="23"/>
          <w:szCs w:val="23"/>
        </w:rPr>
        <w:sectPr w:rsidR="00B348B9" w:rsidSect="00E411D2">
          <w:headerReference w:type="default" r:id="rId19"/>
          <w:footerReference w:type="even" r:id="rId20"/>
          <w:footerReference w:type="default" r:id="rId21"/>
          <w:pgSz w:w="11906" w:h="16838"/>
          <w:pgMar w:top="1418" w:right="902" w:bottom="1418" w:left="720" w:header="709" w:footer="0" w:gutter="0"/>
          <w:cols w:space="708"/>
          <w:titlePg/>
          <w:docGrid w:linePitch="360"/>
        </w:sectPr>
      </w:pPr>
    </w:p>
    <w:tbl>
      <w:tblPr>
        <w:tblStyle w:val="GridTable4-Accent11"/>
        <w:tblW w:w="15741" w:type="dxa"/>
        <w:tblInd w:w="-856" w:type="dxa"/>
        <w:tblLayout w:type="fixed"/>
        <w:tblLook w:val="04A0" w:firstRow="1" w:lastRow="0" w:firstColumn="1" w:lastColumn="0" w:noHBand="0" w:noVBand="1"/>
      </w:tblPr>
      <w:tblGrid>
        <w:gridCol w:w="1702"/>
        <w:gridCol w:w="2268"/>
        <w:gridCol w:w="1843"/>
        <w:gridCol w:w="8192"/>
        <w:gridCol w:w="1736"/>
      </w:tblGrid>
      <w:tr w:rsidR="008D110E" w:rsidRPr="00FF2539" w:rsidTr="00FF253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2" w:type="dxa"/>
            <w:vMerge w:val="restart"/>
          </w:tcPr>
          <w:p w:rsidR="00B348B9" w:rsidRPr="00FF2539" w:rsidRDefault="00B348B9" w:rsidP="00B348B9">
            <w:pPr>
              <w:jc w:val="both"/>
              <w:rPr>
                <w:rFonts w:asciiTheme="majorHAnsi" w:hAnsiTheme="majorHAnsi"/>
              </w:rPr>
            </w:pPr>
            <w:r w:rsidRPr="00FF2539">
              <w:rPr>
                <w:rFonts w:asciiTheme="majorHAnsi" w:hAnsiTheme="majorHAnsi"/>
              </w:rPr>
              <w:lastRenderedPageBreak/>
              <w:t>Помилван</w:t>
            </w:r>
          </w:p>
        </w:tc>
        <w:tc>
          <w:tcPr>
            <w:tcW w:w="2268" w:type="dxa"/>
            <w:vMerge w:val="restart"/>
          </w:tcPr>
          <w:p w:rsidR="00B348B9" w:rsidRPr="00FF2539" w:rsidRDefault="00B348B9" w:rsidP="00B348B9">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FF2539">
              <w:rPr>
                <w:rFonts w:asciiTheme="majorHAnsi" w:hAnsiTheme="majorHAnsi"/>
              </w:rPr>
              <w:t>Извършено престъпление</w:t>
            </w:r>
          </w:p>
        </w:tc>
        <w:tc>
          <w:tcPr>
            <w:tcW w:w="1843" w:type="dxa"/>
            <w:vMerge w:val="restart"/>
          </w:tcPr>
          <w:p w:rsidR="00B348B9" w:rsidRPr="00FF2539" w:rsidRDefault="00B348B9" w:rsidP="00B348B9">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FF2539">
              <w:rPr>
                <w:rFonts w:asciiTheme="majorHAnsi" w:hAnsiTheme="majorHAnsi"/>
              </w:rPr>
              <w:t>Наложено наказание</w:t>
            </w:r>
          </w:p>
        </w:tc>
        <w:tc>
          <w:tcPr>
            <w:tcW w:w="9928" w:type="dxa"/>
            <w:gridSpan w:val="2"/>
          </w:tcPr>
          <w:p w:rsidR="00B348B9" w:rsidRPr="00FF2539" w:rsidRDefault="00B348B9" w:rsidP="00B348B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FF2539">
              <w:rPr>
                <w:rFonts w:asciiTheme="majorHAnsi" w:hAnsiTheme="majorHAnsi"/>
              </w:rPr>
              <w:t>ПОМИЛВАНЕ</w:t>
            </w:r>
          </w:p>
        </w:tc>
      </w:tr>
      <w:tr w:rsidR="0068533C" w:rsidRPr="00FF2539" w:rsidTr="0084152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2" w:type="dxa"/>
            <w:vMerge/>
          </w:tcPr>
          <w:p w:rsidR="00B348B9" w:rsidRPr="00FF2539" w:rsidRDefault="00B348B9" w:rsidP="00B348B9">
            <w:pPr>
              <w:jc w:val="both"/>
              <w:rPr>
                <w:rFonts w:asciiTheme="majorHAnsi" w:hAnsiTheme="majorHAnsi"/>
              </w:rPr>
            </w:pPr>
          </w:p>
        </w:tc>
        <w:tc>
          <w:tcPr>
            <w:tcW w:w="2268" w:type="dxa"/>
            <w:vMerge/>
          </w:tcPr>
          <w:p w:rsidR="00B348B9" w:rsidRPr="00FF2539" w:rsidRDefault="00B348B9" w:rsidP="00B348B9">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1843" w:type="dxa"/>
            <w:vMerge/>
          </w:tcPr>
          <w:p w:rsidR="00B348B9" w:rsidRPr="00FF2539" w:rsidRDefault="00B348B9" w:rsidP="00B348B9">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c>
          <w:tcPr>
            <w:tcW w:w="8192" w:type="dxa"/>
            <w:shd w:val="clear" w:color="auto" w:fill="8DB3E2" w:themeFill="text2" w:themeFillTint="66"/>
          </w:tcPr>
          <w:p w:rsidR="00B348B9" w:rsidRPr="00FF2539" w:rsidRDefault="0068533C" w:rsidP="00B348B9">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FF2539">
              <w:rPr>
                <w:rFonts w:asciiTheme="majorHAnsi" w:hAnsiTheme="majorHAnsi"/>
              </w:rPr>
              <w:t xml:space="preserve">РЕЗЮМЕ НА </w:t>
            </w:r>
            <w:r w:rsidR="00B348B9" w:rsidRPr="00FF2539">
              <w:rPr>
                <w:rFonts w:asciiTheme="majorHAnsi" w:hAnsiTheme="majorHAnsi"/>
              </w:rPr>
              <w:t>МОТИВИ</w:t>
            </w:r>
            <w:r w:rsidRPr="00FF2539">
              <w:rPr>
                <w:rFonts w:asciiTheme="majorHAnsi" w:hAnsiTheme="majorHAnsi"/>
              </w:rPr>
              <w:t>ТЕ</w:t>
            </w:r>
            <w:r w:rsidR="00B348B9" w:rsidRPr="00FF2539">
              <w:rPr>
                <w:rFonts w:asciiTheme="majorHAnsi" w:hAnsiTheme="majorHAnsi"/>
              </w:rPr>
              <w:t xml:space="preserve"> НА КОМИСИЯТА</w:t>
            </w:r>
          </w:p>
        </w:tc>
        <w:tc>
          <w:tcPr>
            <w:tcW w:w="1736" w:type="dxa"/>
            <w:shd w:val="clear" w:color="auto" w:fill="8DB3E2" w:themeFill="text2" w:themeFillTint="66"/>
          </w:tcPr>
          <w:p w:rsidR="00B348B9" w:rsidRPr="00FF2539" w:rsidRDefault="00B348B9" w:rsidP="00B348B9">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FF2539">
              <w:rPr>
                <w:rFonts w:asciiTheme="majorHAnsi" w:hAnsiTheme="majorHAnsi"/>
              </w:rPr>
              <w:t>АКТ НА ПОМИЛВАНЕ</w:t>
            </w:r>
          </w:p>
        </w:tc>
      </w:tr>
      <w:tr w:rsidR="00FF2539" w:rsidRPr="00FF2539" w:rsidTr="00841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rsidR="00B348B9" w:rsidRPr="00FF2539" w:rsidRDefault="008D110E" w:rsidP="008D110E">
            <w:pPr>
              <w:jc w:val="both"/>
              <w:rPr>
                <w:rFonts w:asciiTheme="majorHAnsi" w:hAnsiTheme="majorHAnsi"/>
                <w:b w:val="0"/>
              </w:rPr>
            </w:pPr>
            <w:r w:rsidRPr="00FF2539">
              <w:rPr>
                <w:rFonts w:asciiTheme="majorHAnsi" w:hAnsiTheme="majorHAnsi" w:cs="Arial"/>
              </w:rPr>
              <w:t xml:space="preserve">1. </w:t>
            </w:r>
            <w:r w:rsidRPr="00FF2539">
              <w:rPr>
                <w:rFonts w:asciiTheme="majorHAnsi" w:hAnsiTheme="majorHAnsi" w:cs="Arial"/>
                <w:b w:val="0"/>
              </w:rPr>
              <w:t>Б</w:t>
            </w:r>
            <w:r w:rsidR="00B348B9" w:rsidRPr="00FF2539">
              <w:rPr>
                <w:rFonts w:asciiTheme="majorHAnsi" w:hAnsiTheme="majorHAnsi" w:cs="Arial"/>
                <w:b w:val="0"/>
              </w:rPr>
              <w:t>ългарски гражданин на 43 години</w:t>
            </w:r>
          </w:p>
        </w:tc>
        <w:tc>
          <w:tcPr>
            <w:tcW w:w="2268" w:type="dxa"/>
          </w:tcPr>
          <w:p w:rsidR="00B348B9" w:rsidRPr="00FF2539" w:rsidRDefault="00B348B9" w:rsidP="00B348B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F2539">
              <w:rPr>
                <w:rFonts w:asciiTheme="majorHAnsi" w:hAnsiTheme="majorHAnsi" w:cs="Arial"/>
              </w:rPr>
              <w:t>убийство на майката на третото дете</w:t>
            </w:r>
            <w:r w:rsidRPr="00FF2539">
              <w:rPr>
                <w:rFonts w:asciiTheme="majorHAnsi" w:hAnsiTheme="majorHAnsi"/>
              </w:rPr>
              <w:t xml:space="preserve"> на помилвания</w:t>
            </w:r>
          </w:p>
        </w:tc>
        <w:tc>
          <w:tcPr>
            <w:tcW w:w="1843" w:type="dxa"/>
          </w:tcPr>
          <w:p w:rsidR="00B348B9" w:rsidRPr="00FF2539" w:rsidRDefault="00B348B9" w:rsidP="00B348B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rPr>
            </w:pPr>
            <w:r w:rsidRPr="00FF2539">
              <w:rPr>
                <w:rFonts w:asciiTheme="majorHAnsi" w:hAnsiTheme="majorHAnsi" w:cs="Arial"/>
              </w:rPr>
              <w:t>12 години лишаване от свобода, от които фактически изтърпени почти 7 г. с</w:t>
            </w:r>
          </w:p>
          <w:p w:rsidR="00B348B9" w:rsidRPr="00FF2539" w:rsidRDefault="00B348B9" w:rsidP="00B348B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F2539">
              <w:rPr>
                <w:rFonts w:asciiTheme="majorHAnsi" w:hAnsiTheme="majorHAnsi" w:cs="Arial"/>
              </w:rPr>
              <w:t>остатък близо 3 г.</w:t>
            </w:r>
          </w:p>
        </w:tc>
        <w:tc>
          <w:tcPr>
            <w:tcW w:w="8192" w:type="dxa"/>
          </w:tcPr>
          <w:p w:rsidR="00B348B9" w:rsidRPr="00FF2539" w:rsidRDefault="00B348B9" w:rsidP="00B348B9">
            <w:pPr>
              <w:ind w:firstLine="709"/>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F2539">
              <w:rPr>
                <w:rFonts w:asciiTheme="majorHAnsi" w:hAnsiTheme="majorHAnsi"/>
              </w:rPr>
              <w:t>Престъплението е инцидентно,</w:t>
            </w:r>
            <w:r w:rsidR="008B087E">
              <w:rPr>
                <w:rFonts w:asciiTheme="majorHAnsi" w:hAnsiTheme="majorHAnsi"/>
              </w:rPr>
              <w:t xml:space="preserve"> </w:t>
            </w:r>
            <w:r w:rsidR="003A70F8">
              <w:rPr>
                <w:rFonts w:asciiTheme="majorHAnsi" w:hAnsiTheme="majorHAnsi"/>
              </w:rPr>
              <w:t xml:space="preserve">битово, </w:t>
            </w:r>
            <w:r w:rsidR="008B087E">
              <w:rPr>
                <w:rFonts w:asciiTheme="majorHAnsi" w:hAnsiTheme="majorHAnsi"/>
              </w:rPr>
              <w:t>обусловено от дълго продължили семейни неразбирателства. И</w:t>
            </w:r>
            <w:r w:rsidRPr="00FF2539">
              <w:rPr>
                <w:rFonts w:asciiTheme="majorHAnsi" w:hAnsiTheme="majorHAnsi"/>
              </w:rPr>
              <w:t>звършено</w:t>
            </w:r>
            <w:r w:rsidR="008B087E">
              <w:rPr>
                <w:rFonts w:asciiTheme="majorHAnsi" w:hAnsiTheme="majorHAnsi"/>
              </w:rPr>
              <w:t>то е</w:t>
            </w:r>
            <w:r w:rsidRPr="00FF2539">
              <w:rPr>
                <w:rFonts w:asciiTheme="majorHAnsi" w:hAnsiTheme="majorHAnsi"/>
              </w:rPr>
              <w:t xml:space="preserve"> ситуативно</w:t>
            </w:r>
            <w:r w:rsidR="008B087E">
              <w:rPr>
                <w:rFonts w:asciiTheme="majorHAnsi" w:hAnsiTheme="majorHAnsi"/>
              </w:rPr>
              <w:t>,</w:t>
            </w:r>
            <w:r w:rsidRPr="00FF2539">
              <w:rPr>
                <w:rFonts w:asciiTheme="majorHAnsi" w:hAnsiTheme="majorHAnsi"/>
              </w:rPr>
              <w:t xml:space="preserve"> на афектна основа и единствено в живота на осъдения Корекционният процес е протекъл бързо. Риск от рецидив практически не съществува. Осъденият е трайно поправена личност, която не представлява опасност за обществото. В затвора придобива и допълнителна квалификация, както и стаж по нея, което ул</w:t>
            </w:r>
            <w:r w:rsidR="003254C9">
              <w:rPr>
                <w:rFonts w:asciiTheme="majorHAnsi" w:hAnsiTheme="majorHAnsi"/>
              </w:rPr>
              <w:t>е</w:t>
            </w:r>
            <w:r w:rsidRPr="00FF2539">
              <w:rPr>
                <w:rFonts w:asciiTheme="majorHAnsi" w:hAnsiTheme="majorHAnsi"/>
              </w:rPr>
              <w:t>снява ресоциализацията му. Запазени са отношенията с пострадалите, включително с детето му и с родителите на жертвата. Всички данни категорично описват осъдения като загрижен и отговорен родител, който е необходим на детето си. Този гражданин има ресурса да оцени и проявата на милост.</w:t>
            </w:r>
          </w:p>
          <w:p w:rsidR="00B348B9" w:rsidRPr="00FF2539" w:rsidRDefault="00B348B9" w:rsidP="00B348B9">
            <w:pPr>
              <w:ind w:firstLine="709"/>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F2539">
              <w:rPr>
                <w:rFonts w:asciiTheme="majorHAnsi" w:hAnsiTheme="majorHAnsi"/>
              </w:rPr>
              <w:t xml:space="preserve">Наказателната репресия спрямо него под формата на лишаване от свобода с оставащата продължителност от над 3 години е обезсмислена от факта на поправянето. </w:t>
            </w:r>
          </w:p>
          <w:p w:rsidR="00B348B9" w:rsidRPr="00FF2539" w:rsidRDefault="00B348B9" w:rsidP="00FF2539">
            <w:pPr>
              <w:ind w:firstLine="709"/>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F2539">
              <w:rPr>
                <w:rFonts w:asciiTheme="majorHAnsi" w:hAnsiTheme="majorHAnsi"/>
              </w:rPr>
              <w:t xml:space="preserve">Предложението за помилване с </w:t>
            </w:r>
            <w:r w:rsidR="00FF2539">
              <w:rPr>
                <w:rFonts w:asciiTheme="majorHAnsi" w:hAnsiTheme="majorHAnsi"/>
              </w:rPr>
              <w:t>1</w:t>
            </w:r>
            <w:r w:rsidRPr="00FF2539">
              <w:rPr>
                <w:rFonts w:asciiTheme="majorHAnsi" w:hAnsiTheme="majorHAnsi"/>
              </w:rPr>
              <w:t xml:space="preserve"> г</w:t>
            </w:r>
            <w:r w:rsidR="00FF2539">
              <w:rPr>
                <w:rFonts w:asciiTheme="majorHAnsi" w:hAnsiTheme="majorHAnsi"/>
              </w:rPr>
              <w:t>.</w:t>
            </w:r>
            <w:r w:rsidRPr="00FF2539">
              <w:rPr>
                <w:rFonts w:asciiTheme="majorHAnsi" w:hAnsiTheme="majorHAnsi"/>
              </w:rPr>
              <w:t xml:space="preserve"> е направено на 17.01.2013 г.</w:t>
            </w:r>
          </w:p>
        </w:tc>
        <w:tc>
          <w:tcPr>
            <w:tcW w:w="1736" w:type="dxa"/>
          </w:tcPr>
          <w:p w:rsidR="00B348B9" w:rsidRPr="00FF2539" w:rsidRDefault="00B348B9" w:rsidP="00B348B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FF2539">
              <w:rPr>
                <w:rFonts w:asciiTheme="majorHAnsi" w:hAnsiTheme="majorHAnsi"/>
              </w:rPr>
              <w:t xml:space="preserve">Частично помилване с 1 г от остатъка от наказанието (около 3 г.) с </w:t>
            </w:r>
            <w:r w:rsidRPr="00FF2539">
              <w:rPr>
                <w:rFonts w:asciiTheme="majorHAnsi" w:hAnsiTheme="majorHAnsi"/>
                <w:b/>
              </w:rPr>
              <w:t xml:space="preserve">Указ  № </w:t>
            </w:r>
            <w:r w:rsidRPr="00FF2539">
              <w:rPr>
                <w:rFonts w:asciiTheme="majorHAnsi" w:hAnsiTheme="majorHAnsi"/>
                <w:b/>
                <w:lang w:val="en-US"/>
              </w:rPr>
              <w:t>4</w:t>
            </w:r>
            <w:r w:rsidRPr="00FF2539">
              <w:rPr>
                <w:rFonts w:asciiTheme="majorHAnsi" w:hAnsiTheme="majorHAnsi"/>
                <w:b/>
              </w:rPr>
              <w:t xml:space="preserve"> от 18.01.2013 г.</w:t>
            </w:r>
          </w:p>
          <w:p w:rsidR="00B348B9" w:rsidRPr="00FF2539" w:rsidRDefault="00B348B9" w:rsidP="00B348B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1B1D2B" w:rsidRPr="00FF2539" w:rsidTr="00841522">
        <w:tc>
          <w:tcPr>
            <w:cnfStyle w:val="001000000000" w:firstRow="0" w:lastRow="0" w:firstColumn="1" w:lastColumn="0" w:oddVBand="0" w:evenVBand="0" w:oddHBand="0" w:evenHBand="0" w:firstRowFirstColumn="0" w:firstRowLastColumn="0" w:lastRowFirstColumn="0" w:lastRowLastColumn="0"/>
            <w:tcW w:w="1702" w:type="dxa"/>
            <w:shd w:val="clear" w:color="auto" w:fill="F6F9FC"/>
          </w:tcPr>
          <w:p w:rsidR="00B348B9" w:rsidRPr="00FF2539" w:rsidRDefault="008D110E" w:rsidP="008D110E">
            <w:pPr>
              <w:jc w:val="both"/>
              <w:rPr>
                <w:rFonts w:asciiTheme="majorHAnsi" w:hAnsiTheme="majorHAnsi"/>
                <w:b w:val="0"/>
              </w:rPr>
            </w:pPr>
            <w:r w:rsidRPr="00FF2539">
              <w:rPr>
                <w:rFonts w:asciiTheme="majorHAnsi" w:hAnsiTheme="majorHAnsi"/>
              </w:rPr>
              <w:t>2.</w:t>
            </w:r>
            <w:r w:rsidRPr="00FF2539">
              <w:rPr>
                <w:rFonts w:asciiTheme="majorHAnsi" w:hAnsiTheme="majorHAnsi"/>
                <w:b w:val="0"/>
              </w:rPr>
              <w:t> Ч</w:t>
            </w:r>
            <w:r w:rsidR="00B348B9" w:rsidRPr="00FF2539">
              <w:rPr>
                <w:rFonts w:asciiTheme="majorHAnsi" w:hAnsiTheme="majorHAnsi"/>
                <w:b w:val="0"/>
              </w:rPr>
              <w:t>ужд гражданин на 42 години, по професия строител</w:t>
            </w:r>
          </w:p>
        </w:tc>
        <w:tc>
          <w:tcPr>
            <w:tcW w:w="2268" w:type="dxa"/>
            <w:shd w:val="clear" w:color="auto" w:fill="F6F9FC"/>
          </w:tcPr>
          <w:p w:rsidR="00B348B9" w:rsidRPr="00FF2539" w:rsidRDefault="00B348B9" w:rsidP="00B348B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FF2539">
              <w:rPr>
                <w:rFonts w:asciiTheme="majorHAnsi" w:hAnsiTheme="majorHAnsi"/>
              </w:rPr>
              <w:t>Незаконно влизане в България, за да търси закрила,</w:t>
            </w:r>
            <w:r w:rsidR="008B087E">
              <w:rPr>
                <w:rFonts w:asciiTheme="majorHAnsi" w:hAnsiTheme="majorHAnsi"/>
              </w:rPr>
              <w:t xml:space="preserve">  бягайки от хуманитарната криза, в която се намира страната му</w:t>
            </w:r>
            <w:r w:rsidRPr="00FF2539">
              <w:rPr>
                <w:rFonts w:asciiTheme="majorHAnsi" w:hAnsiTheme="majorHAnsi"/>
              </w:rPr>
              <w:t xml:space="preserve"> и последвал опит за незаконно излизане от страната</w:t>
            </w:r>
          </w:p>
        </w:tc>
        <w:tc>
          <w:tcPr>
            <w:tcW w:w="1843" w:type="dxa"/>
            <w:shd w:val="clear" w:color="auto" w:fill="F6F9FC"/>
          </w:tcPr>
          <w:p w:rsidR="002D554D" w:rsidRDefault="00B348B9" w:rsidP="00B348B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FF2539">
              <w:rPr>
                <w:rFonts w:asciiTheme="majorHAnsi" w:hAnsiTheme="majorHAnsi"/>
              </w:rPr>
              <w:t>6 месеца лишаване от свобода за</w:t>
            </w:r>
            <w:r w:rsidR="002D554D">
              <w:rPr>
                <w:rFonts w:asciiTheme="majorHAnsi" w:hAnsiTheme="majorHAnsi"/>
              </w:rPr>
              <w:t xml:space="preserve"> незаконното влизане в България</w:t>
            </w:r>
            <w:r w:rsidRPr="00FF2539">
              <w:rPr>
                <w:rFonts w:asciiTheme="majorHAnsi" w:hAnsiTheme="majorHAnsi"/>
              </w:rPr>
              <w:t xml:space="preserve"> и </w:t>
            </w:r>
          </w:p>
          <w:p w:rsidR="00B348B9" w:rsidRPr="00FF2539" w:rsidRDefault="00B348B9" w:rsidP="00B348B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FF2539">
              <w:rPr>
                <w:rFonts w:asciiTheme="majorHAnsi" w:hAnsiTheme="majorHAnsi"/>
              </w:rPr>
              <w:t>8 месеца лишаване от свобода за последвал</w:t>
            </w:r>
            <w:r w:rsidR="002D554D">
              <w:rPr>
                <w:rFonts w:asciiTheme="majorHAnsi" w:hAnsiTheme="majorHAnsi"/>
              </w:rPr>
              <w:t>ия опит за незаконно излизане</w:t>
            </w:r>
            <w:r w:rsidRPr="00FF2539">
              <w:rPr>
                <w:rFonts w:asciiTheme="majorHAnsi" w:hAnsiTheme="majorHAnsi"/>
              </w:rPr>
              <w:t xml:space="preserve"> </w:t>
            </w:r>
          </w:p>
        </w:tc>
        <w:tc>
          <w:tcPr>
            <w:tcW w:w="8192" w:type="dxa"/>
            <w:shd w:val="clear" w:color="auto" w:fill="F6F9FC"/>
          </w:tcPr>
          <w:p w:rsidR="00B348B9" w:rsidRPr="00FF2539" w:rsidRDefault="00B348B9" w:rsidP="00B348B9">
            <w:pPr>
              <w:ind w:firstLine="708"/>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FF2539">
              <w:rPr>
                <w:rFonts w:asciiTheme="majorHAnsi" w:hAnsiTheme="majorHAnsi"/>
              </w:rPr>
              <w:t xml:space="preserve">При подробното проучване на случая със съдействието и на Държавната агенция за бежанците Комисията е установила, че молителят напуска родината си  по време на война и се установява в друга държава, в която избухва хуманитарна криза. При завръщането си в родината е подложен на гонения. Съпругата и децата на брат му са убити. По време на престоя си у нас през март 2012 г. научава, че и съпругата му е убита. Петте му деца се укриват при приятелско семейство, а брат му – в чужбина. </w:t>
            </w:r>
          </w:p>
          <w:p w:rsidR="00B348B9" w:rsidRPr="00FF2539" w:rsidRDefault="00B348B9" w:rsidP="00B348B9">
            <w:pPr>
              <w:ind w:firstLine="708"/>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FF2539">
              <w:rPr>
                <w:rFonts w:asciiTheme="majorHAnsi" w:hAnsiTheme="majorHAnsi"/>
              </w:rPr>
              <w:t>България е първата страна по смисъла на Конвенцията за бежанците, в която молителят може да поиска закрила. Той е влязъл в България през Турция и е поискал статут на бежанец в установения от практиката за разумен седмичен срок. По преписката е приложен и отговор на ДАНС, че осъденият не е опасен за националната сигурност и агенцията не възразява да му бъде предоставен статут на бежанец.</w:t>
            </w:r>
          </w:p>
          <w:p w:rsidR="00B348B9" w:rsidRPr="00FF2539" w:rsidRDefault="00B348B9" w:rsidP="00B348B9">
            <w:pPr>
              <w:ind w:firstLine="550"/>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FF2539">
              <w:rPr>
                <w:rFonts w:asciiTheme="majorHAnsi" w:hAnsiTheme="majorHAnsi"/>
              </w:rPr>
              <w:t>Наказателната процедура срещу молителя за незаконното влизане в страната се е развила бързо, часове след задържането му от граничните власти. Обстоятелството, че е влязъл в страната, за да търси закрила, е останало неизвестно на съда.</w:t>
            </w:r>
            <w:r w:rsidRPr="00FF2539">
              <w:rPr>
                <w:rFonts w:asciiTheme="majorHAnsi" w:hAnsiTheme="majorHAnsi"/>
                <w:b/>
              </w:rPr>
              <w:t xml:space="preserve"> </w:t>
            </w:r>
            <w:r w:rsidRPr="00FF2539">
              <w:rPr>
                <w:rFonts w:asciiTheme="majorHAnsi" w:hAnsiTheme="majorHAnsi"/>
              </w:rPr>
              <w:t xml:space="preserve">Комисията не е обсъждала </w:t>
            </w:r>
            <w:r w:rsidRPr="00FF2539">
              <w:rPr>
                <w:rFonts w:asciiTheme="majorHAnsi" w:hAnsiTheme="majorHAnsi"/>
              </w:rPr>
              <w:lastRenderedPageBreak/>
              <w:t>причините за това, но обстоятелството е пречка молителят да бъде наказан за първото си деяние на основание чл. 279, ал. 5 от НК</w:t>
            </w:r>
            <w:r w:rsidRPr="00FF2539">
              <w:rPr>
                <w:rFonts w:asciiTheme="majorHAnsi" w:hAnsiTheme="majorHAnsi"/>
                <w:b/>
              </w:rPr>
              <w:t xml:space="preserve"> </w:t>
            </w:r>
            <w:r w:rsidRPr="00FF2539">
              <w:rPr>
                <w:rFonts w:asciiTheme="majorHAnsi" w:hAnsiTheme="majorHAnsi"/>
              </w:rPr>
              <w:t>и променя правната и фактическата характеристика на второто му деяние. Молителят е изтърпял ефективно почти целия срок на първото си наказание към датата на разглеждане на молбата.</w:t>
            </w:r>
          </w:p>
          <w:p w:rsidR="00B348B9" w:rsidRDefault="00B348B9" w:rsidP="00B348B9">
            <w:pPr>
              <w:ind w:firstLine="709"/>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FF2539">
              <w:rPr>
                <w:rFonts w:asciiTheme="majorHAnsi" w:hAnsiTheme="majorHAnsi"/>
              </w:rPr>
              <w:t>Справката от затвора потвърждава, че молителят не е опасен. Рискът от рецидив е нисък и изцяло обусловен от особените обстоятелства, при които лицето пребивава в страната. При престоя си в затвора осъденият е подал нова молба за получаване на бежански статут, която осигурява неговото законно пребиваване в страната в месеците след напускане на затвора. Съществуват данни, че той е по-добре ориентиран в законовите си възможности и притежава ресурс за приспособяване към средата, в която ще навлезе. Това допълнително ограничава риска от рецидив, който зависи изцяло от тази ориентираност.</w:t>
            </w:r>
          </w:p>
          <w:p w:rsidR="00FF2539" w:rsidRPr="00FF2539" w:rsidRDefault="00FF2539" w:rsidP="004214DC">
            <w:pPr>
              <w:ind w:firstLine="709"/>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Предложението за помилване е направено на </w:t>
            </w:r>
            <w:r w:rsidR="004214DC">
              <w:rPr>
                <w:rFonts w:asciiTheme="majorHAnsi" w:hAnsiTheme="majorHAnsi"/>
              </w:rPr>
              <w:t>31.01.2013 г.</w:t>
            </w:r>
          </w:p>
        </w:tc>
        <w:tc>
          <w:tcPr>
            <w:tcW w:w="1736" w:type="dxa"/>
            <w:shd w:val="clear" w:color="auto" w:fill="F6F9FC"/>
          </w:tcPr>
          <w:p w:rsidR="00B348B9" w:rsidRPr="00FF2539" w:rsidRDefault="00B348B9" w:rsidP="00B348B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FF2539">
              <w:rPr>
                <w:rFonts w:asciiTheme="majorHAnsi" w:hAnsiTheme="majorHAnsi"/>
              </w:rPr>
              <w:lastRenderedPageBreak/>
              <w:t>Помилване с неизтърпяната част</w:t>
            </w:r>
            <w:r w:rsidR="008B087E">
              <w:rPr>
                <w:rFonts w:asciiTheme="majorHAnsi" w:hAnsiTheme="majorHAnsi"/>
              </w:rPr>
              <w:t>, в размер на 8 м. и 21 дни,</w:t>
            </w:r>
            <w:r w:rsidRPr="00FF2539">
              <w:rPr>
                <w:rFonts w:asciiTheme="majorHAnsi" w:hAnsiTheme="majorHAnsi"/>
              </w:rPr>
              <w:t xml:space="preserve"> от наложените наказания с </w:t>
            </w:r>
            <w:r w:rsidRPr="00FF2539">
              <w:rPr>
                <w:rFonts w:asciiTheme="majorHAnsi" w:hAnsiTheme="majorHAnsi"/>
                <w:b/>
              </w:rPr>
              <w:t>Указ № 13 от 08.02.2013 г.</w:t>
            </w:r>
          </w:p>
        </w:tc>
      </w:tr>
      <w:tr w:rsidR="00FF2539" w:rsidRPr="00FF2539" w:rsidTr="00841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rsidR="00B348B9" w:rsidRPr="00FF2539" w:rsidRDefault="008D110E" w:rsidP="008D110E">
            <w:pPr>
              <w:jc w:val="both"/>
              <w:rPr>
                <w:rFonts w:asciiTheme="majorHAnsi" w:hAnsiTheme="majorHAnsi"/>
              </w:rPr>
            </w:pPr>
            <w:r w:rsidRPr="00FF2539">
              <w:rPr>
                <w:rFonts w:asciiTheme="majorHAnsi" w:hAnsiTheme="majorHAnsi" w:cs="Arial"/>
              </w:rPr>
              <w:lastRenderedPageBreak/>
              <w:t>3</w:t>
            </w:r>
            <w:r w:rsidR="00FF2539">
              <w:rPr>
                <w:rFonts w:asciiTheme="majorHAnsi" w:hAnsiTheme="majorHAnsi" w:cs="Arial"/>
              </w:rPr>
              <w:t>.</w:t>
            </w:r>
            <w:r w:rsidRPr="00FF2539">
              <w:rPr>
                <w:rFonts w:asciiTheme="majorHAnsi" w:hAnsiTheme="majorHAnsi" w:cs="Arial"/>
              </w:rPr>
              <w:t xml:space="preserve"> </w:t>
            </w:r>
            <w:r w:rsidRPr="00FF2539">
              <w:rPr>
                <w:rFonts w:asciiTheme="majorHAnsi" w:hAnsiTheme="majorHAnsi" w:cs="Arial"/>
                <w:b w:val="0"/>
              </w:rPr>
              <w:t>Български гражданин с висше образование на 65-годишна възраст, неосъждан в миналото</w:t>
            </w:r>
          </w:p>
        </w:tc>
        <w:tc>
          <w:tcPr>
            <w:tcW w:w="2268" w:type="dxa"/>
          </w:tcPr>
          <w:p w:rsidR="00B348B9" w:rsidRPr="00FF2539" w:rsidRDefault="008D110E" w:rsidP="00FF2539">
            <w:pPr>
              <w:ind w:left="-8" w:firstLine="8"/>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F2539">
              <w:rPr>
                <w:rFonts w:asciiTheme="majorHAnsi" w:hAnsiTheme="majorHAnsi" w:cs="Arial"/>
              </w:rPr>
              <w:t xml:space="preserve">сключване на неизгодна сделка и произтекло от това разпиляване на имущество в размер на 2800 деноминирани лева на предприятието, на което е бил председател на Управителния съвет. Щетата е произтекла от </w:t>
            </w:r>
            <w:r w:rsidRPr="00FF2539">
              <w:rPr>
                <w:rFonts w:asciiTheme="majorHAnsi" w:hAnsiTheme="majorHAnsi" w:cs="Arial"/>
              </w:rPr>
              <w:lastRenderedPageBreak/>
              <w:t>затруднения в събирането на задължения на трети страни към предприятието. Деянията са извършени като елемент от рискова пазарна стратегия</w:t>
            </w:r>
            <w:r w:rsidR="00FF2539" w:rsidRPr="00FF2539">
              <w:rPr>
                <w:rFonts w:asciiTheme="majorHAnsi" w:hAnsiTheme="majorHAnsi" w:cs="Arial"/>
              </w:rPr>
              <w:t xml:space="preserve"> за спасяване на предприятието през</w:t>
            </w:r>
            <w:r w:rsidRPr="00FF2539">
              <w:rPr>
                <w:rFonts w:asciiTheme="majorHAnsi" w:hAnsiTheme="majorHAnsi" w:cs="Arial"/>
              </w:rPr>
              <w:t xml:space="preserve"> 1996-1998 г. </w:t>
            </w:r>
          </w:p>
        </w:tc>
        <w:tc>
          <w:tcPr>
            <w:tcW w:w="1843" w:type="dxa"/>
          </w:tcPr>
          <w:p w:rsidR="00B348B9" w:rsidRPr="00FF2539" w:rsidRDefault="008D110E" w:rsidP="008D11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F2539">
              <w:rPr>
                <w:rFonts w:asciiTheme="majorHAnsi" w:hAnsiTheme="majorHAnsi" w:cs="Arial"/>
              </w:rPr>
              <w:lastRenderedPageBreak/>
              <w:t>3 години лишаване от свобода, от които фактически изтърпени 1 година и 3 месеца</w:t>
            </w:r>
          </w:p>
        </w:tc>
        <w:tc>
          <w:tcPr>
            <w:tcW w:w="8192" w:type="dxa"/>
          </w:tcPr>
          <w:p w:rsidR="008D110E" w:rsidRPr="00FF2539" w:rsidRDefault="008D110E" w:rsidP="008D110E">
            <w:pPr>
              <w:ind w:firstLine="709"/>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F2539">
              <w:rPr>
                <w:rFonts w:asciiTheme="majorHAnsi" w:hAnsiTheme="majorHAnsi"/>
              </w:rPr>
              <w:t>След задълбочено проучване на случая и изслушване на екипа на затвора Комисията е достигнала до извод, че целите на наказанието са изцяло постигнати, а корекционният процес – напълно завършен още в началните етапи от изпълнение на наказанието. Отсъства риск от извършване на ново престъпление. Формалната предпоставка за условно предсрочно освобождаване ще настъпи за осъдения след близо половин година (юни 2013 г.). През този период изпълнението на наказанието представлява ненужна репресия, обезсмислена от факта на постигане на целите на наказанието.</w:t>
            </w:r>
          </w:p>
          <w:p w:rsidR="008D110E" w:rsidRPr="00FF2539" w:rsidRDefault="008D110E" w:rsidP="008D110E">
            <w:pPr>
              <w:ind w:firstLine="709"/>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F2539">
              <w:rPr>
                <w:rFonts w:asciiTheme="majorHAnsi" w:hAnsiTheme="majorHAnsi"/>
              </w:rPr>
              <w:t>Изтеклият период след извършване на деянията (11 години) по продължителност надхвърля обикновената погасителна давност (10 години)</w:t>
            </w:r>
            <w:r w:rsidRPr="00FF2539">
              <w:rPr>
                <w:rFonts w:asciiTheme="majorHAnsi" w:hAnsiTheme="majorHAnsi"/>
                <w:lang w:val="en-US"/>
              </w:rPr>
              <w:t xml:space="preserve">, a </w:t>
            </w:r>
            <w:r w:rsidRPr="00FF2539">
              <w:rPr>
                <w:rFonts w:asciiTheme="majorHAnsi" w:hAnsiTheme="majorHAnsi"/>
              </w:rPr>
              <w:t xml:space="preserve">продължителността на наказателното производство може да бъде обсъждана с оглед чл. 6 от ЕКПЧ. </w:t>
            </w:r>
          </w:p>
          <w:p w:rsidR="00FF2539" w:rsidRDefault="008D110E" w:rsidP="00FF2539">
            <w:pPr>
              <w:ind w:firstLine="709"/>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F2539">
              <w:rPr>
                <w:rFonts w:asciiTheme="majorHAnsi" w:hAnsiTheme="majorHAnsi"/>
              </w:rPr>
              <w:t xml:space="preserve">Комисията е преценявала и променените пазарни условия в </w:t>
            </w:r>
            <w:r w:rsidRPr="00FF2539">
              <w:rPr>
                <w:rFonts w:asciiTheme="majorHAnsi" w:hAnsiTheme="majorHAnsi"/>
              </w:rPr>
              <w:lastRenderedPageBreak/>
              <w:t xml:space="preserve">страната в сравнение с времето на извършване на деянията, които придават нетипична обществена опасност на извършеното и доближават случая до обхванатите от Закона за амнистията от 2009 г. </w:t>
            </w:r>
          </w:p>
          <w:p w:rsidR="00B348B9" w:rsidRDefault="008D110E" w:rsidP="00FF2539">
            <w:pPr>
              <w:ind w:firstLine="709"/>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F2539">
              <w:rPr>
                <w:rFonts w:asciiTheme="majorHAnsi" w:hAnsiTheme="majorHAnsi"/>
              </w:rPr>
              <w:t>Увреденото юридическо лице и неговите правоприемници не са предявили граждански иск срещу осъдения.</w:t>
            </w:r>
          </w:p>
          <w:p w:rsidR="00FF2539" w:rsidRPr="00FF2539" w:rsidRDefault="00FF2539" w:rsidP="004214DC">
            <w:pPr>
              <w:ind w:firstLine="709"/>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Предложението за помилване  е направено на </w:t>
            </w:r>
            <w:r w:rsidR="004214DC">
              <w:rPr>
                <w:rFonts w:asciiTheme="majorHAnsi" w:hAnsiTheme="majorHAnsi"/>
              </w:rPr>
              <w:t>23.01.2013 г.</w:t>
            </w:r>
          </w:p>
        </w:tc>
        <w:tc>
          <w:tcPr>
            <w:tcW w:w="1736" w:type="dxa"/>
          </w:tcPr>
          <w:p w:rsidR="00B348B9" w:rsidRPr="00FF2539" w:rsidRDefault="008D110E" w:rsidP="00B348B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F2539">
              <w:rPr>
                <w:rFonts w:asciiTheme="majorHAnsi" w:hAnsiTheme="majorHAnsi"/>
              </w:rPr>
              <w:lastRenderedPageBreak/>
              <w:t>Помилване с неизтърпяната част</w:t>
            </w:r>
            <w:r w:rsidR="008B087E">
              <w:rPr>
                <w:rFonts w:asciiTheme="majorHAnsi" w:hAnsiTheme="majorHAnsi"/>
              </w:rPr>
              <w:t>, в размер на 1 г. 8 м.,</w:t>
            </w:r>
            <w:r w:rsidRPr="00FF2539">
              <w:rPr>
                <w:rFonts w:asciiTheme="majorHAnsi" w:hAnsiTheme="majorHAnsi"/>
              </w:rPr>
              <w:t xml:space="preserve"> от наказанието с </w:t>
            </w:r>
            <w:r w:rsidRPr="00FF2539">
              <w:rPr>
                <w:rFonts w:asciiTheme="majorHAnsi" w:hAnsiTheme="majorHAnsi"/>
                <w:b/>
              </w:rPr>
              <w:t>Указ № 29 от 25.02.2013 г.</w:t>
            </w:r>
          </w:p>
        </w:tc>
      </w:tr>
      <w:tr w:rsidR="001B1D2B" w:rsidRPr="00FF2539" w:rsidTr="00841522">
        <w:tc>
          <w:tcPr>
            <w:cnfStyle w:val="001000000000" w:firstRow="0" w:lastRow="0" w:firstColumn="1" w:lastColumn="0" w:oddVBand="0" w:evenVBand="0" w:oddHBand="0" w:evenHBand="0" w:firstRowFirstColumn="0" w:firstRowLastColumn="0" w:lastRowFirstColumn="0" w:lastRowLastColumn="0"/>
            <w:tcW w:w="1702" w:type="dxa"/>
          </w:tcPr>
          <w:p w:rsidR="00B348B9" w:rsidRPr="00FF2539" w:rsidRDefault="00A94F15" w:rsidP="00B348B9">
            <w:pPr>
              <w:jc w:val="both"/>
              <w:rPr>
                <w:rFonts w:asciiTheme="majorHAnsi" w:hAnsiTheme="majorHAnsi"/>
              </w:rPr>
            </w:pPr>
            <w:r>
              <w:rPr>
                <w:rFonts w:asciiTheme="majorHAnsi" w:hAnsiTheme="majorHAnsi"/>
              </w:rPr>
              <w:lastRenderedPageBreak/>
              <w:t>4. </w:t>
            </w:r>
            <w:r w:rsidR="00FE4157" w:rsidRPr="00FE4157">
              <w:rPr>
                <w:rFonts w:asciiTheme="majorHAnsi" w:hAnsiTheme="majorHAnsi"/>
                <w:b w:val="0"/>
              </w:rPr>
              <w:t>42-годишен</w:t>
            </w:r>
            <w:r w:rsidR="00FE4157">
              <w:rPr>
                <w:rFonts w:asciiTheme="majorHAnsi" w:hAnsiTheme="majorHAnsi"/>
                <w:b w:val="0"/>
              </w:rPr>
              <w:t xml:space="preserve"> български гражданин със средно-специално образование</w:t>
            </w:r>
          </w:p>
        </w:tc>
        <w:tc>
          <w:tcPr>
            <w:tcW w:w="2268" w:type="dxa"/>
          </w:tcPr>
          <w:p w:rsidR="00B348B9" w:rsidRPr="00FF2539" w:rsidRDefault="00FE4157" w:rsidP="00B348B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Извършени през 1988-1992 г. дребни кражби, отнемане на МПС и причиняване на смърт при превишаване на пределите на неизбежната отбрана</w:t>
            </w:r>
          </w:p>
        </w:tc>
        <w:tc>
          <w:tcPr>
            <w:tcW w:w="1843" w:type="dxa"/>
          </w:tcPr>
          <w:p w:rsidR="00B348B9" w:rsidRDefault="00FE4157" w:rsidP="00B348B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2 г. 10 м л.св.</w:t>
            </w:r>
          </w:p>
          <w:p w:rsidR="00FE4157" w:rsidRPr="00FF2539" w:rsidRDefault="00FE4157" w:rsidP="00B348B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(присъдата влиза в сила през октомври 2012 г.)</w:t>
            </w:r>
          </w:p>
        </w:tc>
        <w:tc>
          <w:tcPr>
            <w:tcW w:w="8192" w:type="dxa"/>
          </w:tcPr>
          <w:p w:rsidR="008D110E" w:rsidRPr="00FF2539" w:rsidRDefault="008D110E" w:rsidP="008D110E">
            <w:pPr>
              <w:ind w:firstLine="709"/>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FF2539">
              <w:rPr>
                <w:rFonts w:asciiTheme="majorHAnsi" w:hAnsiTheme="majorHAnsi"/>
              </w:rPr>
              <w:t xml:space="preserve">Осъденият изтърпява наказание за престъпления, извършени преди повече от 20 години, за които е бил по отделно условно осъден преди повече от 10 години. Тези срокове превишават многократно разумния срок за ангажиране на наказателната му отговорност, като доближават продължителността на абсолютната давност, дори формално да не я превишават. Тяхната продължителност не е обусловена от неправомерно поведение на самия осъден. </w:t>
            </w:r>
          </w:p>
          <w:p w:rsidR="008D110E" w:rsidRPr="00FF2539" w:rsidRDefault="008D110E" w:rsidP="008D110E">
            <w:pPr>
              <w:ind w:firstLine="709"/>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FF2539">
              <w:rPr>
                <w:rFonts w:asciiTheme="majorHAnsi" w:hAnsiTheme="majorHAnsi"/>
              </w:rPr>
              <w:t>През февруари 2012 г. молителят е освободен условно предсрочно от изтърпяване на наказание за престъпления, последното от които е извършил през 1998 г.</w:t>
            </w:r>
            <w:r w:rsidR="00FE4157">
              <w:rPr>
                <w:rFonts w:asciiTheme="majorHAnsi" w:hAnsiTheme="majorHAnsi"/>
              </w:rPr>
              <w:t xml:space="preserve"> (дребни кражби).</w:t>
            </w:r>
            <w:r w:rsidRPr="00FF2539">
              <w:rPr>
                <w:rFonts w:asciiTheme="majorHAnsi" w:hAnsiTheme="majorHAnsi"/>
              </w:rPr>
              <w:t xml:space="preserve"> Оттогава той води законосъобразен начин на живот. Изпитателният срок е изтекъл успешно. </w:t>
            </w:r>
          </w:p>
          <w:p w:rsidR="008D110E" w:rsidRPr="00FF2539" w:rsidRDefault="008D110E" w:rsidP="008D110E">
            <w:pPr>
              <w:ind w:firstLine="709"/>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FF2539">
              <w:rPr>
                <w:rFonts w:asciiTheme="majorHAnsi" w:hAnsiTheme="majorHAnsi"/>
              </w:rPr>
              <w:t xml:space="preserve">Изтърпяваното в момента наказание е за престъпления, извършени преди престъпленията, от наказанието за които осъденият е освободен условно предсрочно. Актуалната справка от затвора очертава същата личност, която съдът е преценявал при допускане на условното предсрочно освобождаване. </w:t>
            </w:r>
          </w:p>
          <w:p w:rsidR="008D110E" w:rsidRPr="00FF2539" w:rsidRDefault="008D110E" w:rsidP="008D110E">
            <w:pPr>
              <w:ind w:firstLine="709"/>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FF2539">
              <w:rPr>
                <w:rFonts w:asciiTheme="majorHAnsi" w:hAnsiTheme="majorHAnsi"/>
              </w:rPr>
              <w:lastRenderedPageBreak/>
              <w:t>Въпреки тежкото си здравословно състояние, молителят е бил трудово зает в периода преди постъпването си в затвора и активно се грижи за семейството си.</w:t>
            </w:r>
          </w:p>
          <w:p w:rsidR="008D110E" w:rsidRPr="00FF2539" w:rsidRDefault="008D110E" w:rsidP="008D110E">
            <w:pPr>
              <w:ind w:firstLine="709"/>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FF2539">
              <w:rPr>
                <w:rFonts w:asciiTheme="majorHAnsi" w:hAnsiTheme="majorHAnsi"/>
              </w:rPr>
              <w:t>Тъй като този осъден вече е бил условно предсрочно освобождаван, той не може повторно да ползва този институт за облекчаване на репресията.</w:t>
            </w:r>
          </w:p>
          <w:p w:rsidR="00FF2539" w:rsidRDefault="008D110E" w:rsidP="00FF253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FF2539">
              <w:rPr>
                <w:rFonts w:asciiTheme="majorHAnsi" w:hAnsiTheme="majorHAnsi"/>
              </w:rPr>
              <w:t>Продължаването на изтърпяването на наказанието обезсмисля постановеното със съдебен акт условно предсрочно освобождаване и констатирания от всички компетентни държавни органи приключил корекционен процес. След като съдебната власт е приела, че лицето е поправено след извършване на последните си престъпления, не е оправдано да търпи репресия за престъпления, извършени много по-рано.</w:t>
            </w:r>
          </w:p>
          <w:p w:rsidR="00FF2539" w:rsidRPr="00FF2539" w:rsidRDefault="00FF2539" w:rsidP="004214DC">
            <w:pPr>
              <w:ind w:firstLine="735"/>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Предложението за помилване  е направено на </w:t>
            </w:r>
            <w:r w:rsidR="004214DC">
              <w:rPr>
                <w:rFonts w:asciiTheme="majorHAnsi" w:hAnsiTheme="majorHAnsi"/>
              </w:rPr>
              <w:t>20.02.2013 г.</w:t>
            </w:r>
          </w:p>
        </w:tc>
        <w:tc>
          <w:tcPr>
            <w:tcW w:w="1736" w:type="dxa"/>
          </w:tcPr>
          <w:p w:rsidR="00B348B9" w:rsidRPr="00FF2539" w:rsidRDefault="008D110E" w:rsidP="00B348B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FF2539">
              <w:rPr>
                <w:rFonts w:asciiTheme="majorHAnsi" w:hAnsiTheme="majorHAnsi"/>
              </w:rPr>
              <w:lastRenderedPageBreak/>
              <w:t>Помилване с неизтърпяната част</w:t>
            </w:r>
            <w:r w:rsidR="008B087E">
              <w:rPr>
                <w:rFonts w:asciiTheme="majorHAnsi" w:hAnsiTheme="majorHAnsi"/>
              </w:rPr>
              <w:t xml:space="preserve">, в размер на 2 г. 8 м., </w:t>
            </w:r>
            <w:r w:rsidRPr="00FF2539">
              <w:rPr>
                <w:rFonts w:asciiTheme="majorHAnsi" w:hAnsiTheme="majorHAnsi"/>
              </w:rPr>
              <w:t xml:space="preserve"> от наказанието с </w:t>
            </w:r>
            <w:r w:rsidRPr="00FF2539">
              <w:rPr>
                <w:rFonts w:asciiTheme="majorHAnsi" w:hAnsiTheme="majorHAnsi"/>
                <w:b/>
              </w:rPr>
              <w:t>Указ № 37 от 05. 03.2013 г.</w:t>
            </w:r>
          </w:p>
        </w:tc>
      </w:tr>
      <w:tr w:rsidR="00FC5931" w:rsidRPr="00FF2539" w:rsidTr="00841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rsidR="00B348B9" w:rsidRPr="00FF2539" w:rsidRDefault="00A94F15" w:rsidP="00B348B9">
            <w:pPr>
              <w:jc w:val="both"/>
              <w:rPr>
                <w:rFonts w:asciiTheme="majorHAnsi" w:hAnsiTheme="majorHAnsi"/>
              </w:rPr>
            </w:pPr>
            <w:r>
              <w:rPr>
                <w:rFonts w:asciiTheme="majorHAnsi" w:hAnsiTheme="majorHAnsi"/>
              </w:rPr>
              <w:lastRenderedPageBreak/>
              <w:t>5</w:t>
            </w:r>
            <w:r w:rsidR="00FF2539">
              <w:rPr>
                <w:rFonts w:asciiTheme="majorHAnsi" w:hAnsiTheme="majorHAnsi"/>
              </w:rPr>
              <w:t>. </w:t>
            </w:r>
            <w:r w:rsidR="008D110E" w:rsidRPr="00FF2539">
              <w:rPr>
                <w:rFonts w:asciiTheme="majorHAnsi" w:hAnsiTheme="majorHAnsi"/>
                <w:b w:val="0"/>
              </w:rPr>
              <w:t>Български гражданин на 73-годишна възраст</w:t>
            </w:r>
          </w:p>
        </w:tc>
        <w:tc>
          <w:tcPr>
            <w:tcW w:w="2268" w:type="dxa"/>
          </w:tcPr>
          <w:p w:rsidR="00B348B9" w:rsidRPr="00FF2539" w:rsidRDefault="008D110E" w:rsidP="00B348B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F2539">
              <w:rPr>
                <w:rFonts w:asciiTheme="majorHAnsi" w:hAnsiTheme="majorHAnsi"/>
              </w:rPr>
              <w:t xml:space="preserve">Убийство </w:t>
            </w:r>
          </w:p>
        </w:tc>
        <w:tc>
          <w:tcPr>
            <w:tcW w:w="1843" w:type="dxa"/>
          </w:tcPr>
          <w:p w:rsidR="00B348B9" w:rsidRPr="00FF2539" w:rsidRDefault="008D110E" w:rsidP="008D11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F2539">
              <w:rPr>
                <w:rFonts w:asciiTheme="majorHAnsi" w:hAnsiTheme="majorHAnsi"/>
              </w:rPr>
              <w:t>13 години лишаване от свобода, от които изтърпени 3 г. и 6 м към датата на предложението</w:t>
            </w:r>
          </w:p>
        </w:tc>
        <w:tc>
          <w:tcPr>
            <w:tcW w:w="8192" w:type="dxa"/>
          </w:tcPr>
          <w:p w:rsidR="008D110E" w:rsidRPr="00FF2539" w:rsidRDefault="008D110E" w:rsidP="008D110E">
            <w:pPr>
              <w:ind w:firstLine="709"/>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F2539">
              <w:rPr>
                <w:rFonts w:asciiTheme="majorHAnsi" w:hAnsiTheme="majorHAnsi"/>
              </w:rPr>
              <w:t>Престъплението е единствено в живота на осъдения. Мотивацията за него е афектна и развита на фона на продължителни действия на пострадалата, насочени към разпространяване на неверни твърдения, че молителят е съпричастен към смъртта на съпругата си, починала от раково заболяване. С тези твърдения пострадалата успяла да разстрой взаимоотношенията на молителя със семейството му, към което той е силно привързан, и да предизвика у него планове да емигрира. Престъплението е извършено при пореден опит на молителя да изясни отношенията си с пострадалата.</w:t>
            </w:r>
          </w:p>
          <w:p w:rsidR="008D110E" w:rsidRPr="00FF2539" w:rsidRDefault="008D110E" w:rsidP="008D110E">
            <w:pPr>
              <w:ind w:firstLine="709"/>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F2539">
              <w:rPr>
                <w:rFonts w:asciiTheme="majorHAnsi" w:hAnsiTheme="majorHAnsi"/>
              </w:rPr>
              <w:t xml:space="preserve">Мотивите на Комисията да предложи осъдения да бъде частично помилван се основават на извод за предсрочно развил се корекционен процес. При анализа на случая, който е проучван от членове на Комисията и на място, е отчетено, че осъденият се разграничава от извършеното и е преосмислил причините, довели до него, семейните му връзки са възстановени изцяло, а рискът от рецидив е минимален. Осъденият е с отлични ресурси за ресоциализация, обусловени и от </w:t>
            </w:r>
            <w:r w:rsidRPr="00FF2539">
              <w:rPr>
                <w:rFonts w:asciiTheme="majorHAnsi" w:hAnsiTheme="majorHAnsi"/>
              </w:rPr>
              <w:lastRenderedPageBreak/>
              <w:t>подкрепата на семейството му. Изтърпяването на наказанието през целия остатък би представлявало за този осъден прекомерна и нецелесъобразна репресия с отпаднала обществена значимост и при реални рискове за физическото и психичното здраве на гражданин, който вече не представлява опасност за обществото. Актът на милост по отношение на разкаял се възрастен човек не омаловажава тежестта на извършеното и не представлява акт на прошка. Той изразява признание към постигнатите от осъдения положителни промени, представляващи новонастъпило обстоятелство след осъждането, и подкрепа резултатите от тях да не бъдат погубени.</w:t>
            </w:r>
          </w:p>
          <w:p w:rsidR="00B348B9" w:rsidRPr="00FF2539" w:rsidRDefault="008D110E" w:rsidP="008D110E">
            <w:pPr>
              <w:ind w:firstLine="709"/>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F2539">
              <w:rPr>
                <w:rFonts w:asciiTheme="majorHAnsi" w:hAnsiTheme="majorHAnsi"/>
              </w:rPr>
              <w:t>Предложение е направено на 30 май 2013 г.</w:t>
            </w:r>
          </w:p>
        </w:tc>
        <w:tc>
          <w:tcPr>
            <w:tcW w:w="1736" w:type="dxa"/>
          </w:tcPr>
          <w:p w:rsidR="00B348B9" w:rsidRPr="00FF2539" w:rsidRDefault="008D110E" w:rsidP="008D110E">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F2539">
              <w:rPr>
                <w:rFonts w:asciiTheme="majorHAnsi" w:hAnsiTheme="majorHAnsi"/>
              </w:rPr>
              <w:lastRenderedPageBreak/>
              <w:t xml:space="preserve">частично помилване в размер на 2 години от остатъка с </w:t>
            </w:r>
            <w:r w:rsidRPr="00FF2539">
              <w:rPr>
                <w:rFonts w:asciiTheme="majorHAnsi" w:hAnsiTheme="majorHAnsi"/>
                <w:b/>
              </w:rPr>
              <w:t>Указ № 73 от 11 юни 2013 г.</w:t>
            </w:r>
            <w:r w:rsidRPr="00FF2539">
              <w:rPr>
                <w:rFonts w:asciiTheme="majorHAnsi" w:hAnsiTheme="majorHAnsi"/>
              </w:rPr>
              <w:t xml:space="preserve"> </w:t>
            </w:r>
          </w:p>
        </w:tc>
      </w:tr>
      <w:tr w:rsidR="008D110E" w:rsidRPr="00FF2539" w:rsidTr="00841522">
        <w:tc>
          <w:tcPr>
            <w:cnfStyle w:val="001000000000" w:firstRow="0" w:lastRow="0" w:firstColumn="1" w:lastColumn="0" w:oddVBand="0" w:evenVBand="0" w:oddHBand="0" w:evenHBand="0" w:firstRowFirstColumn="0" w:firstRowLastColumn="0" w:lastRowFirstColumn="0" w:lastRowLastColumn="0"/>
            <w:tcW w:w="1702" w:type="dxa"/>
          </w:tcPr>
          <w:p w:rsidR="008D110E" w:rsidRPr="00FF2539" w:rsidRDefault="00A94F15" w:rsidP="00A94F15">
            <w:pPr>
              <w:jc w:val="both"/>
              <w:rPr>
                <w:rFonts w:asciiTheme="majorHAnsi" w:hAnsiTheme="majorHAnsi"/>
              </w:rPr>
            </w:pPr>
            <w:r>
              <w:rPr>
                <w:rFonts w:asciiTheme="majorHAnsi" w:hAnsiTheme="majorHAnsi"/>
              </w:rPr>
              <w:lastRenderedPageBreak/>
              <w:t>6</w:t>
            </w:r>
            <w:r w:rsidR="005F173E">
              <w:rPr>
                <w:rFonts w:asciiTheme="majorHAnsi" w:hAnsiTheme="majorHAnsi"/>
              </w:rPr>
              <w:t>. </w:t>
            </w:r>
            <w:r w:rsidR="003E0903" w:rsidRPr="005F173E">
              <w:rPr>
                <w:rFonts w:asciiTheme="majorHAnsi" w:hAnsiTheme="majorHAnsi"/>
                <w:b w:val="0"/>
              </w:rPr>
              <w:t>3</w:t>
            </w:r>
            <w:r>
              <w:rPr>
                <w:rFonts w:asciiTheme="majorHAnsi" w:hAnsiTheme="majorHAnsi"/>
                <w:b w:val="0"/>
              </w:rPr>
              <w:t>0-годишен палестински гражданин</w:t>
            </w:r>
          </w:p>
        </w:tc>
        <w:tc>
          <w:tcPr>
            <w:tcW w:w="2268" w:type="dxa"/>
          </w:tcPr>
          <w:p w:rsidR="008D110E" w:rsidRPr="00FF2539" w:rsidRDefault="003E0903" w:rsidP="003A70F8">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FF2539">
              <w:rPr>
                <w:rFonts w:asciiTheme="majorHAnsi" w:hAnsiTheme="majorHAnsi"/>
              </w:rPr>
              <w:t>два опита за незаконно излизане през</w:t>
            </w:r>
            <w:r w:rsidR="00FF2539">
              <w:rPr>
                <w:rFonts w:asciiTheme="majorHAnsi" w:hAnsiTheme="majorHAnsi"/>
              </w:rPr>
              <w:t xml:space="preserve"> границата с Турция</w:t>
            </w:r>
            <w:r w:rsidRPr="00FF2539">
              <w:rPr>
                <w:rFonts w:asciiTheme="majorHAnsi" w:hAnsiTheme="majorHAnsi"/>
              </w:rPr>
              <w:t>.</w:t>
            </w:r>
            <w:r w:rsidR="00A94F15" w:rsidRPr="00A94F15">
              <w:rPr>
                <w:rFonts w:asciiTheme="majorHAnsi" w:hAnsiTheme="majorHAnsi"/>
              </w:rPr>
              <w:t xml:space="preserve"> Молителят е пристигнал в България от Сирия на 26.</w:t>
            </w:r>
            <w:r w:rsidR="00524969">
              <w:rPr>
                <w:rFonts w:asciiTheme="majorHAnsi" w:hAnsiTheme="majorHAnsi"/>
              </w:rPr>
              <w:t>10.2012 г., за да търси закрила</w:t>
            </w:r>
            <w:r w:rsidR="003A70F8">
              <w:rPr>
                <w:rFonts w:asciiTheme="majorHAnsi" w:hAnsiTheme="majorHAnsi"/>
              </w:rPr>
              <w:t xml:space="preserve"> и е</w:t>
            </w:r>
            <w:r w:rsidR="00524969">
              <w:rPr>
                <w:rFonts w:asciiTheme="majorHAnsi" w:hAnsiTheme="majorHAnsi"/>
              </w:rPr>
              <w:t xml:space="preserve"> </w:t>
            </w:r>
            <w:r w:rsidR="00A94F15" w:rsidRPr="00A94F15">
              <w:rPr>
                <w:rFonts w:asciiTheme="majorHAnsi" w:hAnsiTheme="majorHAnsi"/>
              </w:rPr>
              <w:t>започнал</w:t>
            </w:r>
            <w:r w:rsidR="00524969">
              <w:rPr>
                <w:rFonts w:asciiTheme="majorHAnsi" w:hAnsiTheme="majorHAnsi"/>
              </w:rPr>
              <w:t>а</w:t>
            </w:r>
            <w:r w:rsidR="003A70F8">
              <w:rPr>
                <w:rFonts w:asciiTheme="majorHAnsi" w:hAnsiTheme="majorHAnsi"/>
              </w:rPr>
              <w:t xml:space="preserve"> съответната</w:t>
            </w:r>
            <w:r w:rsidR="00A94F15" w:rsidRPr="00A94F15">
              <w:rPr>
                <w:rFonts w:asciiTheme="majorHAnsi" w:hAnsiTheme="majorHAnsi"/>
              </w:rPr>
              <w:t xml:space="preserve"> процедура.</w:t>
            </w:r>
            <w:r w:rsidR="00A94F15">
              <w:rPr>
                <w:rFonts w:asciiTheme="majorHAnsi" w:hAnsiTheme="majorHAnsi"/>
              </w:rPr>
              <w:t xml:space="preserve"> Престъпленията са извършени преди процедурата да завърши.</w:t>
            </w:r>
          </w:p>
        </w:tc>
        <w:tc>
          <w:tcPr>
            <w:tcW w:w="1843" w:type="dxa"/>
          </w:tcPr>
          <w:p w:rsidR="008D110E" w:rsidRPr="00FF2539" w:rsidRDefault="008D110E" w:rsidP="00B348B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8192" w:type="dxa"/>
          </w:tcPr>
          <w:p w:rsidR="00FF2539" w:rsidRDefault="00FF2539" w:rsidP="00FF2539">
            <w:pPr>
              <w:ind w:firstLine="714"/>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Съществуват данни, че престъпленията са </w:t>
            </w:r>
            <w:r w:rsidRPr="00FF2539">
              <w:rPr>
                <w:rFonts w:asciiTheme="majorHAnsi" w:hAnsiTheme="majorHAnsi"/>
              </w:rPr>
              <w:t xml:space="preserve">извършени след като </w:t>
            </w:r>
            <w:r>
              <w:rPr>
                <w:rFonts w:asciiTheme="majorHAnsi" w:hAnsiTheme="majorHAnsi"/>
              </w:rPr>
              <w:t xml:space="preserve">молителят </w:t>
            </w:r>
            <w:r w:rsidRPr="00FF2539">
              <w:rPr>
                <w:rFonts w:asciiTheme="majorHAnsi" w:hAnsiTheme="majorHAnsi"/>
              </w:rPr>
              <w:t>узнал, че бежанският лагер, в който се намирали съпругата и новороденото му дете, е бомбардиран</w:t>
            </w:r>
            <w:r>
              <w:rPr>
                <w:rFonts w:asciiTheme="majorHAnsi" w:hAnsiTheme="majorHAnsi"/>
              </w:rPr>
              <w:t xml:space="preserve">. През време на престоя му в затвора тези лица достигат до България, започват процедура за предоставяне на бежански статут и се намират в специално отделение за майки с малки деца. </w:t>
            </w:r>
            <w:r w:rsidR="00F602EA" w:rsidRPr="00FF2539">
              <w:rPr>
                <w:rFonts w:asciiTheme="majorHAnsi" w:hAnsiTheme="majorHAnsi"/>
              </w:rPr>
              <w:t xml:space="preserve">Предложението </w:t>
            </w:r>
            <w:r>
              <w:rPr>
                <w:rFonts w:asciiTheme="majorHAnsi" w:hAnsiTheme="majorHAnsi"/>
              </w:rPr>
              <w:t xml:space="preserve">за помилване </w:t>
            </w:r>
            <w:r w:rsidR="00F602EA" w:rsidRPr="00FF2539">
              <w:rPr>
                <w:rFonts w:asciiTheme="majorHAnsi" w:hAnsiTheme="majorHAnsi"/>
              </w:rPr>
              <w:t>е подкрепено от трима членове на Комисията с аргументи за проява на хуманност към семейство, в което има новородено дете</w:t>
            </w:r>
            <w:r>
              <w:rPr>
                <w:rFonts w:asciiTheme="majorHAnsi" w:hAnsiTheme="majorHAnsi"/>
              </w:rPr>
              <w:t xml:space="preserve"> и</w:t>
            </w:r>
            <w:r w:rsidR="00F602EA" w:rsidRPr="00FF2539">
              <w:rPr>
                <w:rFonts w:asciiTheme="majorHAnsi" w:hAnsiTheme="majorHAnsi"/>
              </w:rPr>
              <w:t xml:space="preserve"> което е преживяло големи изпитания поради военната и хуманитарна криза в държавата на произход (Сирия)</w:t>
            </w:r>
            <w:r>
              <w:rPr>
                <w:rFonts w:asciiTheme="majorHAnsi" w:hAnsiTheme="majorHAnsi"/>
              </w:rPr>
              <w:t>.</w:t>
            </w:r>
            <w:r w:rsidRPr="00FF2539">
              <w:rPr>
                <w:rFonts w:asciiTheme="majorHAnsi" w:hAnsiTheme="majorHAnsi"/>
              </w:rPr>
              <w:t xml:space="preserve"> </w:t>
            </w:r>
          </w:p>
          <w:p w:rsidR="003E0903" w:rsidRPr="00FF2539" w:rsidRDefault="00FF2539" w:rsidP="00FF2539">
            <w:pPr>
              <w:ind w:firstLine="714"/>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Предложението за помилване  е направено на 4.09.2013 г.</w:t>
            </w:r>
          </w:p>
        </w:tc>
        <w:tc>
          <w:tcPr>
            <w:tcW w:w="1736" w:type="dxa"/>
          </w:tcPr>
          <w:p w:rsidR="008D110E" w:rsidRPr="00FF2539" w:rsidRDefault="00FF2539" w:rsidP="00FF253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П</w:t>
            </w:r>
            <w:r w:rsidR="003E0903" w:rsidRPr="00FF2539">
              <w:rPr>
                <w:rFonts w:asciiTheme="majorHAnsi" w:hAnsiTheme="majorHAnsi"/>
              </w:rPr>
              <w:t>омилване с неизтърпяната част</w:t>
            </w:r>
            <w:r w:rsidR="008B087E">
              <w:rPr>
                <w:rFonts w:asciiTheme="majorHAnsi" w:hAnsiTheme="majorHAnsi"/>
              </w:rPr>
              <w:t>, в размер на</w:t>
            </w:r>
            <w:r w:rsidR="00524969">
              <w:rPr>
                <w:rFonts w:asciiTheme="majorHAnsi" w:hAnsiTheme="majorHAnsi"/>
              </w:rPr>
              <w:t xml:space="preserve"> 7 м.,</w:t>
            </w:r>
            <w:r w:rsidR="003E0903" w:rsidRPr="00FF2539">
              <w:rPr>
                <w:rFonts w:asciiTheme="majorHAnsi" w:hAnsiTheme="majorHAnsi"/>
              </w:rPr>
              <w:t xml:space="preserve"> от наложеното </w:t>
            </w:r>
            <w:r>
              <w:rPr>
                <w:rFonts w:asciiTheme="majorHAnsi" w:hAnsiTheme="majorHAnsi"/>
              </w:rPr>
              <w:t xml:space="preserve">наказание </w:t>
            </w:r>
            <w:r w:rsidR="003E0903" w:rsidRPr="00FF2539">
              <w:rPr>
                <w:rFonts w:asciiTheme="majorHAnsi" w:hAnsiTheme="majorHAnsi"/>
              </w:rPr>
              <w:t>с</w:t>
            </w:r>
            <w:r w:rsidR="003E0903" w:rsidRPr="00FF2539">
              <w:rPr>
                <w:rFonts w:asciiTheme="majorHAnsi" w:hAnsiTheme="majorHAnsi"/>
                <w:b/>
              </w:rPr>
              <w:t xml:space="preserve"> Указ № 89 от 5 септември 2013 г.</w:t>
            </w:r>
            <w:r w:rsidR="003E0903" w:rsidRPr="00FF2539">
              <w:rPr>
                <w:rFonts w:asciiTheme="majorHAnsi" w:hAnsiTheme="majorHAnsi"/>
              </w:rPr>
              <w:t xml:space="preserve"> </w:t>
            </w:r>
          </w:p>
        </w:tc>
      </w:tr>
      <w:tr w:rsidR="008D110E" w:rsidRPr="00FF2539" w:rsidTr="00841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rsidR="008D110E" w:rsidRPr="00FF2539" w:rsidRDefault="00A94F15" w:rsidP="00B348B9">
            <w:pPr>
              <w:jc w:val="both"/>
              <w:rPr>
                <w:rFonts w:asciiTheme="majorHAnsi" w:hAnsiTheme="majorHAnsi"/>
              </w:rPr>
            </w:pPr>
            <w:r>
              <w:rPr>
                <w:rFonts w:asciiTheme="majorHAnsi" w:hAnsiTheme="majorHAnsi"/>
              </w:rPr>
              <w:lastRenderedPageBreak/>
              <w:t>7. </w:t>
            </w:r>
            <w:r w:rsidR="001B1D2B" w:rsidRPr="00A94F15">
              <w:rPr>
                <w:rFonts w:asciiTheme="majorHAnsi" w:hAnsiTheme="majorHAnsi"/>
                <w:b w:val="0"/>
              </w:rPr>
              <w:t>37-годишен български гражданин</w:t>
            </w:r>
          </w:p>
        </w:tc>
        <w:tc>
          <w:tcPr>
            <w:tcW w:w="2268" w:type="dxa"/>
          </w:tcPr>
          <w:p w:rsidR="008D110E" w:rsidRPr="00FF2539" w:rsidRDefault="001B1D2B" w:rsidP="001B1D2B">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F2539">
              <w:rPr>
                <w:rFonts w:asciiTheme="majorHAnsi" w:hAnsiTheme="majorHAnsi"/>
              </w:rPr>
              <w:t>извършен през 2002 г. грабеж на 12 лева (издърпване на портмоне от ръцете на пострадалия, впоследствие върнато) под влияние на наркотична зависимост</w:t>
            </w:r>
          </w:p>
        </w:tc>
        <w:tc>
          <w:tcPr>
            <w:tcW w:w="1843" w:type="dxa"/>
          </w:tcPr>
          <w:p w:rsidR="008D110E" w:rsidRPr="00FF2539" w:rsidRDefault="001B1D2B" w:rsidP="00B348B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F2539">
              <w:rPr>
                <w:rFonts w:asciiTheme="majorHAnsi" w:hAnsiTheme="majorHAnsi"/>
              </w:rPr>
              <w:t>осъден през 2012 г. задочно на 1 г. лишаване от свобода</w:t>
            </w:r>
          </w:p>
        </w:tc>
        <w:tc>
          <w:tcPr>
            <w:tcW w:w="8192" w:type="dxa"/>
          </w:tcPr>
          <w:p w:rsidR="001B1D2B" w:rsidRPr="00FF2539" w:rsidRDefault="001B1D2B" w:rsidP="001B1D2B">
            <w:pPr>
              <w:ind w:firstLine="709"/>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F2539">
              <w:rPr>
                <w:rFonts w:asciiTheme="majorHAnsi" w:hAnsiTheme="majorHAnsi"/>
              </w:rPr>
              <w:t xml:space="preserve">В периода след деянието и преди осъждането си молителят е преминал успешно лечение в наркокомуна в Испания, в която е останал да работи с управителни и възпитателни функции спрямо други лекуващи се лица. В хода на процеса испанският съд е отказал да уважи издадена от българските власти европейска заповед за арест срещу молителя. С решение от 2010 г. испанският съд е постановил, че предаването на молителя на България е неправомерно и че той е свободен, като му наложил охранителна мярка ежеседмично явяване в полицейски участък, която молителят изпълнявал стриктно. </w:t>
            </w:r>
          </w:p>
          <w:p w:rsidR="001B1D2B" w:rsidRPr="00FF2539" w:rsidRDefault="001B1D2B" w:rsidP="001B1D2B">
            <w:pPr>
              <w:ind w:firstLine="709"/>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F2539">
              <w:rPr>
                <w:rFonts w:asciiTheme="majorHAnsi" w:hAnsiTheme="majorHAnsi"/>
              </w:rPr>
              <w:t>Молителят се завърнал доброволно в България през 2012 г., за да съдейства на българските държавни органи по друго задочно дело, по което е обвиняем, отново за деяние, извършено през 2002 г., за което е наказан с глоба. При завръщането си е задържан за изтърпяване на наказанието лишаване от свобода.</w:t>
            </w:r>
          </w:p>
          <w:p w:rsidR="008D110E" w:rsidRDefault="001B1D2B" w:rsidP="001B1D2B">
            <w:pPr>
              <w:ind w:firstLine="709"/>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F2539">
              <w:rPr>
                <w:rFonts w:asciiTheme="majorHAnsi" w:hAnsiTheme="majorHAnsi"/>
              </w:rPr>
              <w:t xml:space="preserve">Комисията е отчела, че молителят е можел да остане в Испания, където пребивава законно, където не е застрашен от наказателна отговорност, работи и се готви да създаде семейство. Повече от десет години след деянието той не е имал други провинения, а се е проявявал като морална и почтена личност, вкл. подпомагайки лечението на други наркозависими. Зависимостта, която е била единствената причина за извършените деяния (обществената опасност на които е ниска), е преодоляна и отсъства риск от рецидив. Според Комисията изтърпяването на наложеното наказание е лишено от целите на наказателната репресия, тъй като поправителният процес е протекъл и завършил извън затвора, начинът на живот на осъдения е променен напълно в устойчив модел на поведение, отговарящ на изискванията на закона, а с престъплението не са причинени вреди. </w:t>
            </w:r>
          </w:p>
          <w:p w:rsidR="00FF2539" w:rsidRPr="00FF2539" w:rsidRDefault="00FF2539" w:rsidP="004214DC">
            <w:pPr>
              <w:ind w:firstLine="709"/>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Предложението за помилване  е направено на </w:t>
            </w:r>
            <w:r w:rsidR="004214DC">
              <w:rPr>
                <w:rFonts w:asciiTheme="majorHAnsi" w:hAnsiTheme="majorHAnsi"/>
              </w:rPr>
              <w:t>19.09.2013 г.</w:t>
            </w:r>
          </w:p>
        </w:tc>
        <w:tc>
          <w:tcPr>
            <w:tcW w:w="1736" w:type="dxa"/>
          </w:tcPr>
          <w:p w:rsidR="001B1D2B" w:rsidRPr="00FF2539" w:rsidRDefault="001B1D2B" w:rsidP="001B1D2B">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F2539">
              <w:rPr>
                <w:rFonts w:asciiTheme="majorHAnsi" w:hAnsiTheme="majorHAnsi"/>
              </w:rPr>
              <w:t>помилване с неизтърпяната част</w:t>
            </w:r>
            <w:r w:rsidR="00524969">
              <w:rPr>
                <w:rFonts w:asciiTheme="majorHAnsi" w:hAnsiTheme="majorHAnsi"/>
              </w:rPr>
              <w:t>, в размер на 11 м.,</w:t>
            </w:r>
            <w:r w:rsidRPr="00FF2539">
              <w:rPr>
                <w:rFonts w:asciiTheme="majorHAnsi" w:hAnsiTheme="majorHAnsi"/>
              </w:rPr>
              <w:t xml:space="preserve"> от наложеното наказание с </w:t>
            </w:r>
            <w:r w:rsidRPr="00FF2539">
              <w:rPr>
                <w:rFonts w:asciiTheme="majorHAnsi" w:hAnsiTheme="majorHAnsi"/>
                <w:b/>
              </w:rPr>
              <w:t>Указ № 90 от 19 септември 2013 г.</w:t>
            </w:r>
          </w:p>
          <w:p w:rsidR="008D110E" w:rsidRPr="00FF2539" w:rsidRDefault="008D110E" w:rsidP="00B348B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bl>
    <w:p w:rsidR="00841522" w:rsidRDefault="00841522" w:rsidP="008D110E">
      <w:pPr>
        <w:jc w:val="both"/>
        <w:rPr>
          <w:rFonts w:ascii="Cambria" w:hAnsi="Cambria"/>
          <w:sz w:val="23"/>
          <w:szCs w:val="23"/>
        </w:rPr>
      </w:pPr>
    </w:p>
    <w:p w:rsidR="00841522" w:rsidRDefault="00841522" w:rsidP="00841522">
      <w:pPr>
        <w:jc w:val="both"/>
        <w:rPr>
          <w:rFonts w:ascii="Cambria" w:hAnsi="Cambria"/>
          <w:sz w:val="23"/>
          <w:szCs w:val="23"/>
        </w:rPr>
        <w:sectPr w:rsidR="00841522" w:rsidSect="00B348B9">
          <w:pgSz w:w="16838" w:h="11906" w:orient="landscape"/>
          <w:pgMar w:top="720" w:right="1418" w:bottom="902" w:left="1418" w:header="709" w:footer="0" w:gutter="0"/>
          <w:cols w:space="708"/>
          <w:titlePg/>
          <w:docGrid w:linePitch="360"/>
        </w:sectPr>
      </w:pPr>
    </w:p>
    <w:p w:rsidR="00AE6050" w:rsidRDefault="00AD65B0" w:rsidP="00AD65B0">
      <w:pPr>
        <w:pStyle w:val="ListParagraph"/>
        <w:numPr>
          <w:ilvl w:val="0"/>
          <w:numId w:val="22"/>
        </w:numPr>
        <w:jc w:val="both"/>
        <w:rPr>
          <w:rFonts w:asciiTheme="majorHAnsi" w:hAnsiTheme="majorHAnsi"/>
          <w:b/>
        </w:rPr>
      </w:pPr>
      <w:r w:rsidRPr="00AD65B0">
        <w:rPr>
          <w:rFonts w:asciiTheme="majorHAnsi" w:hAnsiTheme="majorHAnsi"/>
          <w:b/>
        </w:rPr>
        <w:lastRenderedPageBreak/>
        <w:t>ИЗВОДИ И ПРЕПОРЪКИ</w:t>
      </w:r>
      <w:r>
        <w:rPr>
          <w:rFonts w:asciiTheme="majorHAnsi" w:hAnsiTheme="majorHAnsi"/>
          <w:b/>
        </w:rPr>
        <w:t xml:space="preserve"> </w:t>
      </w:r>
      <w:r w:rsidRPr="00AD65B0">
        <w:rPr>
          <w:rFonts w:asciiTheme="majorHAnsi" w:hAnsiTheme="majorHAnsi"/>
          <w:b/>
        </w:rPr>
        <w:t>НА КОМИСИЯТА ПО ПОМИЛВАНЕТО</w:t>
      </w:r>
    </w:p>
    <w:p w:rsidR="00AD65B0" w:rsidRPr="009144C3" w:rsidRDefault="00AD65B0" w:rsidP="00AD65B0">
      <w:pPr>
        <w:ind w:left="1068"/>
        <w:jc w:val="both"/>
        <w:rPr>
          <w:rFonts w:asciiTheme="majorHAnsi" w:hAnsiTheme="majorHAnsi"/>
          <w:b/>
        </w:rPr>
      </w:pPr>
    </w:p>
    <w:p w:rsidR="00AD65B0" w:rsidRDefault="00AD65B0" w:rsidP="00AD65B0">
      <w:pPr>
        <w:ind w:firstLine="708"/>
        <w:jc w:val="both"/>
        <w:rPr>
          <w:rFonts w:asciiTheme="majorHAnsi" w:hAnsiTheme="majorHAnsi"/>
        </w:rPr>
      </w:pPr>
      <w:r w:rsidRPr="009144C3">
        <w:rPr>
          <w:rFonts w:asciiTheme="majorHAnsi" w:hAnsiTheme="majorHAnsi"/>
        </w:rPr>
        <w:t xml:space="preserve">На основата на своята работа и през 2013 г. Комисията </w:t>
      </w:r>
      <w:r w:rsidR="00290D6A">
        <w:rPr>
          <w:rFonts w:asciiTheme="majorHAnsi" w:hAnsiTheme="majorHAnsi"/>
        </w:rPr>
        <w:t xml:space="preserve">като цяло </w:t>
      </w:r>
      <w:r w:rsidRPr="009144C3">
        <w:rPr>
          <w:rFonts w:asciiTheme="majorHAnsi" w:hAnsiTheme="majorHAnsi"/>
        </w:rPr>
        <w:t>потвърждава констатациите си, направени в края на първата мандатна 2012 година, а именно:</w:t>
      </w:r>
    </w:p>
    <w:p w:rsidR="00290D6A" w:rsidRPr="009144C3" w:rsidRDefault="00290D6A" w:rsidP="00AD65B0">
      <w:pPr>
        <w:ind w:firstLine="708"/>
        <w:jc w:val="both"/>
        <w:rPr>
          <w:rFonts w:asciiTheme="majorHAnsi" w:hAnsiTheme="majorHAnsi"/>
        </w:rPr>
      </w:pPr>
    </w:p>
    <w:p w:rsidR="00AD65B0" w:rsidRPr="009144C3" w:rsidRDefault="00AD65B0" w:rsidP="00AD65B0">
      <w:pPr>
        <w:pStyle w:val="Default"/>
        <w:ind w:firstLine="708"/>
        <w:rPr>
          <w:rFonts w:asciiTheme="majorHAnsi" w:hAnsiTheme="majorHAnsi"/>
        </w:rPr>
      </w:pPr>
      <w:r w:rsidRPr="009144C3">
        <w:rPr>
          <w:rFonts w:asciiTheme="majorHAnsi" w:hAnsiTheme="majorHAnsi"/>
          <w:b/>
          <w:bCs/>
        </w:rPr>
        <w:t xml:space="preserve">I. Относно законодателните политики: </w:t>
      </w:r>
    </w:p>
    <w:p w:rsidR="00AD65B0" w:rsidRPr="009144C3" w:rsidRDefault="00AD65B0" w:rsidP="00AD65B0">
      <w:pPr>
        <w:pStyle w:val="Default"/>
        <w:ind w:firstLine="708"/>
        <w:jc w:val="both"/>
        <w:rPr>
          <w:rFonts w:asciiTheme="majorHAnsi" w:hAnsiTheme="majorHAnsi"/>
        </w:rPr>
      </w:pPr>
      <w:r w:rsidRPr="009144C3">
        <w:rPr>
          <w:rFonts w:asciiTheme="majorHAnsi" w:hAnsiTheme="majorHAnsi"/>
        </w:rPr>
        <w:t xml:space="preserve">- Необходимо е осъвременяване на действащото материално законодателство, което съдържа </w:t>
      </w:r>
      <w:r w:rsidRPr="009144C3">
        <w:rPr>
          <w:rFonts w:asciiTheme="majorHAnsi" w:hAnsiTheme="majorHAnsi"/>
          <w:b/>
          <w:bCs/>
          <w:i/>
          <w:iCs/>
        </w:rPr>
        <w:t xml:space="preserve">престъпни състави с отпаднала обществена значимост </w:t>
      </w:r>
      <w:r w:rsidRPr="009144C3">
        <w:rPr>
          <w:rFonts w:asciiTheme="majorHAnsi" w:hAnsiTheme="majorHAnsi"/>
        </w:rPr>
        <w:t xml:space="preserve">и така обуславя възможност български граждани да бъдат осъждани за деяния, които не са общественоопасни. </w:t>
      </w:r>
    </w:p>
    <w:p w:rsidR="00AD65B0" w:rsidRPr="009144C3" w:rsidRDefault="00AD65B0" w:rsidP="00AD65B0">
      <w:pPr>
        <w:pStyle w:val="Default"/>
        <w:ind w:firstLine="708"/>
        <w:jc w:val="both"/>
        <w:rPr>
          <w:rFonts w:asciiTheme="majorHAnsi" w:hAnsiTheme="majorHAnsi"/>
        </w:rPr>
      </w:pPr>
      <w:r w:rsidRPr="009144C3">
        <w:rPr>
          <w:rFonts w:asciiTheme="majorHAnsi" w:hAnsiTheme="majorHAnsi"/>
        </w:rPr>
        <w:t xml:space="preserve">- Необходимо е преосмисляне на действащата система от наказания с оглед целесъобразността част от нея да продължава да бъде изключителното наказание </w:t>
      </w:r>
      <w:r w:rsidRPr="009144C3">
        <w:rPr>
          <w:rFonts w:asciiTheme="majorHAnsi" w:hAnsiTheme="majorHAnsi"/>
          <w:b/>
          <w:bCs/>
          <w:i/>
          <w:iCs/>
        </w:rPr>
        <w:t>доживотен затвор без право на замяна</w:t>
      </w:r>
      <w:r w:rsidRPr="009144C3">
        <w:rPr>
          <w:rFonts w:asciiTheme="majorHAnsi" w:hAnsiTheme="majorHAnsi"/>
        </w:rPr>
        <w:t xml:space="preserve">. При това наказание липсват стимули за положително развитие на осъдения, които го демотивират да обезщетява пострадалите и задълбочават риска, които той представлява за обществото. В процеса на изпълнението си това наказание генерира специфични устойчиви рецидивни рискове, непосредствено застрашени от които са другите лишени от свобода и служителите на затворите. Редовното наказание доживотен затвор предлага на обществото същата степен на защита от рецидива на осъдения, като не поражда допълнителни рискове и създава у него стимули към положителна промяна. </w:t>
      </w:r>
    </w:p>
    <w:p w:rsidR="00AD65B0" w:rsidRPr="009144C3" w:rsidRDefault="00AD65B0" w:rsidP="00AD65B0">
      <w:pPr>
        <w:pStyle w:val="Default"/>
        <w:ind w:firstLine="708"/>
        <w:jc w:val="both"/>
        <w:rPr>
          <w:rFonts w:asciiTheme="majorHAnsi" w:hAnsiTheme="majorHAnsi"/>
        </w:rPr>
      </w:pPr>
      <w:r w:rsidRPr="009144C3">
        <w:rPr>
          <w:rFonts w:asciiTheme="majorHAnsi" w:hAnsiTheme="majorHAnsi"/>
        </w:rPr>
        <w:t>Предлаганият проект за нов Наказателен кодекс на Министерството на правосъдието е съобразен с част от тези препоръки, но действащият наказателен закон не е.</w:t>
      </w:r>
    </w:p>
    <w:p w:rsidR="00AD65B0" w:rsidRDefault="00AD65B0" w:rsidP="00AD65B0">
      <w:pPr>
        <w:ind w:firstLine="708"/>
        <w:jc w:val="both"/>
        <w:rPr>
          <w:rFonts w:asciiTheme="majorHAnsi" w:hAnsiTheme="majorHAnsi"/>
        </w:rPr>
      </w:pPr>
      <w:r w:rsidRPr="009144C3">
        <w:rPr>
          <w:rFonts w:asciiTheme="majorHAnsi" w:hAnsiTheme="majorHAnsi"/>
        </w:rPr>
        <w:t xml:space="preserve">- Необходимо е преосмисляне на регламента на </w:t>
      </w:r>
      <w:r w:rsidRPr="009144C3">
        <w:rPr>
          <w:rFonts w:asciiTheme="majorHAnsi" w:hAnsiTheme="majorHAnsi"/>
          <w:b/>
          <w:bCs/>
          <w:i/>
          <w:iCs/>
        </w:rPr>
        <w:t xml:space="preserve">здравните грижи </w:t>
      </w:r>
      <w:r w:rsidRPr="009144C3">
        <w:rPr>
          <w:rFonts w:asciiTheme="majorHAnsi" w:hAnsiTheme="majorHAnsi"/>
        </w:rPr>
        <w:t>за осъдените на най-тежкото наказание. При влошаване на здравето им в степен, която изисква лечение извън системата на изпълнение на наказанията, за тях не е приложим институтът на прекъсване на изтърпяване на наказанието. Това създава рискове затворническата система да не може да реагира адекватно при тежки медицински състояния, каквито могат да настъпят сред осъдените на изолация до края на живота им. Необходимо е да се създадат законови режими за преодоляване на съществуващата законова празнота.</w:t>
      </w:r>
    </w:p>
    <w:p w:rsidR="00290D6A" w:rsidRPr="009144C3" w:rsidRDefault="00290D6A" w:rsidP="00AD65B0">
      <w:pPr>
        <w:ind w:firstLine="708"/>
        <w:jc w:val="both"/>
        <w:rPr>
          <w:rFonts w:asciiTheme="majorHAnsi" w:hAnsiTheme="majorHAnsi"/>
        </w:rPr>
      </w:pPr>
    </w:p>
    <w:p w:rsidR="00AD65B0" w:rsidRPr="009144C3" w:rsidRDefault="00AD65B0" w:rsidP="00AD65B0">
      <w:pPr>
        <w:pStyle w:val="Default"/>
        <w:ind w:firstLine="708"/>
        <w:rPr>
          <w:rFonts w:asciiTheme="majorHAnsi" w:hAnsiTheme="majorHAnsi"/>
        </w:rPr>
      </w:pPr>
      <w:r w:rsidRPr="009144C3">
        <w:rPr>
          <w:rFonts w:asciiTheme="majorHAnsi" w:hAnsiTheme="majorHAnsi"/>
          <w:b/>
          <w:bCs/>
        </w:rPr>
        <w:t xml:space="preserve">II. Относно дейността на съдебната власт: </w:t>
      </w:r>
    </w:p>
    <w:p w:rsidR="00AD65B0" w:rsidRPr="009144C3" w:rsidRDefault="00AD65B0" w:rsidP="00AD65B0">
      <w:pPr>
        <w:pStyle w:val="Default"/>
        <w:ind w:firstLine="708"/>
        <w:jc w:val="both"/>
        <w:rPr>
          <w:rFonts w:asciiTheme="majorHAnsi" w:hAnsiTheme="majorHAnsi"/>
        </w:rPr>
      </w:pPr>
      <w:r w:rsidRPr="009144C3">
        <w:rPr>
          <w:rFonts w:asciiTheme="majorHAnsi" w:hAnsiTheme="majorHAnsi"/>
        </w:rPr>
        <w:t>- Върху съдебната практика неблагоприятно се отразява недос</w:t>
      </w:r>
      <w:r w:rsidR="003254C9">
        <w:rPr>
          <w:rFonts w:asciiTheme="majorHAnsi" w:hAnsiTheme="majorHAnsi"/>
        </w:rPr>
        <w:t>т</w:t>
      </w:r>
      <w:r w:rsidRPr="009144C3">
        <w:rPr>
          <w:rFonts w:asciiTheme="majorHAnsi" w:hAnsiTheme="majorHAnsi"/>
        </w:rPr>
        <w:t xml:space="preserve">игът на криминологична експертиза. Въпреки положените усилия от отделни звена в прокуратурата, отсъствието на достъпни, регулярни и достатъчно подробни официални данни за динамиката на престъпността, криминогенните фактори, процесите в уязвими групи от населението и превантивните политики на държавата обуславят пропуски на органите на съдебната власт при адекватна преценка на тежестта на извършеното и съразмерността на наказанието. </w:t>
      </w:r>
    </w:p>
    <w:p w:rsidR="00AD65B0" w:rsidRPr="009144C3" w:rsidRDefault="00AD65B0" w:rsidP="00AD65B0">
      <w:pPr>
        <w:pStyle w:val="Default"/>
        <w:ind w:firstLine="708"/>
        <w:jc w:val="both"/>
        <w:rPr>
          <w:rFonts w:asciiTheme="majorHAnsi" w:hAnsiTheme="majorHAnsi"/>
        </w:rPr>
      </w:pPr>
      <w:r w:rsidRPr="009144C3">
        <w:rPr>
          <w:rFonts w:asciiTheme="majorHAnsi" w:hAnsiTheme="majorHAnsi"/>
        </w:rPr>
        <w:t xml:space="preserve">Това би могло да доведе до разнопосочна съдебна практика по индивидуализация на наказанието. Налице е тенденция на постоянно увеличаване на тежестта на налаганите наказания на фона на обедняване на мотивацията за налагането им, особено тревожна при налагане на най-тежкото наказание. </w:t>
      </w:r>
    </w:p>
    <w:p w:rsidR="00AD65B0" w:rsidRDefault="00AD65B0" w:rsidP="00AD65B0">
      <w:pPr>
        <w:pStyle w:val="Default"/>
        <w:ind w:firstLine="708"/>
        <w:jc w:val="both"/>
        <w:rPr>
          <w:rFonts w:asciiTheme="majorHAnsi" w:hAnsiTheme="majorHAnsi"/>
        </w:rPr>
      </w:pPr>
      <w:r w:rsidRPr="009144C3">
        <w:rPr>
          <w:rFonts w:asciiTheme="majorHAnsi" w:hAnsiTheme="majorHAnsi"/>
        </w:rPr>
        <w:t xml:space="preserve">- Продължава стесняването на приложното поле на условното предсрочно освобождаване. Реалното му прилагане настъпва при остатък от наказанието, значително по-кратък от този, който предвижда законът, независимо от настъпилите материални предпоставки. Това води до неоправдано задържане в затвора на лица, които вече не се нуждаят от непосредствено корекционно третиране. </w:t>
      </w:r>
    </w:p>
    <w:p w:rsidR="00290D6A" w:rsidRPr="009144C3" w:rsidRDefault="00290D6A" w:rsidP="00AD65B0">
      <w:pPr>
        <w:pStyle w:val="Default"/>
        <w:ind w:firstLine="708"/>
        <w:jc w:val="both"/>
        <w:rPr>
          <w:rFonts w:asciiTheme="majorHAnsi" w:hAnsiTheme="majorHAnsi"/>
        </w:rPr>
      </w:pPr>
    </w:p>
    <w:p w:rsidR="00AD65B0" w:rsidRPr="009144C3" w:rsidRDefault="00AD65B0" w:rsidP="00AD65B0">
      <w:pPr>
        <w:pStyle w:val="Default"/>
        <w:ind w:firstLine="708"/>
        <w:jc w:val="both"/>
        <w:rPr>
          <w:rFonts w:asciiTheme="majorHAnsi" w:hAnsiTheme="majorHAnsi"/>
        </w:rPr>
      </w:pPr>
      <w:r w:rsidRPr="009144C3">
        <w:rPr>
          <w:rFonts w:asciiTheme="majorHAnsi" w:hAnsiTheme="majorHAnsi"/>
          <w:b/>
          <w:bCs/>
        </w:rPr>
        <w:lastRenderedPageBreak/>
        <w:t xml:space="preserve">III. Относно политиките по превенция на престъпността и ресоциализация на осъдените: </w:t>
      </w:r>
    </w:p>
    <w:p w:rsidR="00AD65B0" w:rsidRPr="009144C3" w:rsidRDefault="00AD65B0" w:rsidP="00AD65B0">
      <w:pPr>
        <w:pStyle w:val="Default"/>
        <w:ind w:firstLine="708"/>
        <w:jc w:val="both"/>
        <w:rPr>
          <w:rFonts w:asciiTheme="majorHAnsi" w:hAnsiTheme="majorHAnsi"/>
        </w:rPr>
      </w:pPr>
      <w:r w:rsidRPr="009144C3">
        <w:rPr>
          <w:rFonts w:asciiTheme="majorHAnsi" w:hAnsiTheme="majorHAnsi"/>
        </w:rPr>
        <w:t xml:space="preserve">- Трайно се констатира </w:t>
      </w:r>
      <w:r w:rsidRPr="009144C3">
        <w:rPr>
          <w:rFonts w:asciiTheme="majorHAnsi" w:hAnsiTheme="majorHAnsi"/>
          <w:b/>
          <w:bCs/>
          <w:i/>
          <w:iCs/>
        </w:rPr>
        <w:t xml:space="preserve">отсъствие на политика за превенция на рецидива и ресоциализация на осъдените </w:t>
      </w:r>
      <w:r w:rsidRPr="009144C3">
        <w:rPr>
          <w:rFonts w:asciiTheme="majorHAnsi" w:hAnsiTheme="majorHAnsi"/>
        </w:rPr>
        <w:t xml:space="preserve">след освобождаването им от местата за лишаване от свобода. Липсва стратегия за подпомагане на тези лица при завръщането им в обществото. Вместо това действат институционални и обществени практики на отхвърляне на осъдените, което обезсмисля постиженията на корекционния процес и представлява мощен фактор за рецидив на тези лица. </w:t>
      </w:r>
    </w:p>
    <w:p w:rsidR="00AD65B0" w:rsidRPr="009144C3" w:rsidRDefault="00AD65B0" w:rsidP="009144C3">
      <w:pPr>
        <w:pStyle w:val="Default"/>
        <w:ind w:firstLine="708"/>
        <w:jc w:val="both"/>
        <w:rPr>
          <w:rFonts w:asciiTheme="majorHAnsi" w:hAnsiTheme="majorHAnsi"/>
        </w:rPr>
      </w:pPr>
      <w:r w:rsidRPr="009144C3">
        <w:rPr>
          <w:rFonts w:asciiTheme="majorHAnsi" w:hAnsiTheme="majorHAnsi"/>
        </w:rPr>
        <w:t>В тази връзка е необходимо да се преосмисли политиката на държавата да налага мерки за пробационен надзор в изпитателните срокове на уловното осъждане и условното предсрочно освобождаване</w:t>
      </w:r>
      <w:r w:rsidR="009144C3" w:rsidRPr="009144C3">
        <w:rPr>
          <w:rFonts w:asciiTheme="majorHAnsi" w:hAnsiTheme="majorHAnsi"/>
        </w:rPr>
        <w:t>, когато сроковете са дълги и наложените мерки пречат на осъдения едновременно да ги изпълнява и да работи / учи или затрудняват изпълнението на задължения към трети лица (грижи за деца, уязвими членове на семейството).</w:t>
      </w:r>
      <w:r w:rsidRPr="009144C3">
        <w:rPr>
          <w:rFonts w:asciiTheme="majorHAnsi" w:hAnsiTheme="majorHAnsi"/>
        </w:rPr>
        <w:t xml:space="preserve"> </w:t>
      </w:r>
      <w:r w:rsidR="009144C3" w:rsidRPr="009144C3">
        <w:rPr>
          <w:rFonts w:asciiTheme="majorHAnsi" w:hAnsiTheme="majorHAnsi"/>
        </w:rPr>
        <w:t>Необходимо е да се създадат законови предпоставки за гарантиране на чувствителността на съдебната власт към случаи, в които налагането на такива мерки</w:t>
      </w:r>
      <w:r w:rsidRPr="009144C3">
        <w:rPr>
          <w:rFonts w:asciiTheme="majorHAnsi" w:hAnsiTheme="majorHAnsi"/>
        </w:rPr>
        <w:t xml:space="preserve"> неоправдано затруднява издръжката на семейството</w:t>
      </w:r>
      <w:r w:rsidR="009144C3" w:rsidRPr="009144C3">
        <w:rPr>
          <w:rFonts w:asciiTheme="majorHAnsi" w:hAnsiTheme="majorHAnsi"/>
        </w:rPr>
        <w:t>, без да подпомага ресоциализацията на осъдения</w:t>
      </w:r>
      <w:r w:rsidRPr="009144C3">
        <w:rPr>
          <w:rFonts w:asciiTheme="majorHAnsi" w:hAnsiTheme="majorHAnsi"/>
        </w:rPr>
        <w:t xml:space="preserve">. </w:t>
      </w:r>
    </w:p>
    <w:p w:rsidR="009144C3" w:rsidRPr="009144C3" w:rsidRDefault="00AD65B0" w:rsidP="009144C3">
      <w:pPr>
        <w:ind w:firstLine="708"/>
        <w:jc w:val="both"/>
        <w:rPr>
          <w:rFonts w:asciiTheme="majorHAnsi" w:hAnsiTheme="majorHAnsi"/>
        </w:rPr>
      </w:pPr>
      <w:r w:rsidRPr="009144C3">
        <w:rPr>
          <w:rFonts w:asciiTheme="majorHAnsi" w:hAnsiTheme="majorHAnsi"/>
        </w:rPr>
        <w:t xml:space="preserve">- Не се използва потенциалът на </w:t>
      </w:r>
      <w:r w:rsidRPr="009144C3">
        <w:rPr>
          <w:rFonts w:asciiTheme="majorHAnsi" w:hAnsiTheme="majorHAnsi"/>
          <w:b/>
          <w:bCs/>
          <w:i/>
          <w:iCs/>
        </w:rPr>
        <w:t>образователните политики</w:t>
      </w:r>
      <w:r w:rsidRPr="009144C3">
        <w:rPr>
          <w:rFonts w:asciiTheme="majorHAnsi" w:hAnsiTheme="majorHAnsi"/>
        </w:rPr>
        <w:t>, които са утвърдени политики по превенция на престъпността, включително на престъпния рецидив. От анализа на профила на молителя е видно, че колкото осъдените молители са по-млади, толкова са по-слабо образовани. Ниското образователно равнище при всички слабообразовани осъдени молители е свързано с липса или непълноценност и на професионалната реализация.</w:t>
      </w:r>
    </w:p>
    <w:p w:rsidR="009144C3" w:rsidRPr="009144C3" w:rsidRDefault="009144C3" w:rsidP="009144C3">
      <w:pPr>
        <w:ind w:firstLine="708"/>
        <w:jc w:val="both"/>
        <w:rPr>
          <w:rFonts w:asciiTheme="majorHAnsi" w:hAnsiTheme="majorHAnsi"/>
        </w:rPr>
      </w:pPr>
      <w:r w:rsidRPr="009144C3">
        <w:rPr>
          <w:rFonts w:asciiTheme="majorHAnsi" w:hAnsiTheme="majorHAnsi"/>
        </w:rPr>
        <w:t>- През втората мандатна година сериозно нараства делът на разглеждани от Комисията случаи, в които престъпният модел на поведени</w:t>
      </w:r>
      <w:r w:rsidR="003254C9">
        <w:rPr>
          <w:rFonts w:asciiTheme="majorHAnsi" w:hAnsiTheme="majorHAnsi"/>
        </w:rPr>
        <w:t>е</w:t>
      </w:r>
      <w:r w:rsidRPr="009144C3">
        <w:rPr>
          <w:rFonts w:asciiTheme="majorHAnsi" w:hAnsiTheme="majorHAnsi"/>
        </w:rPr>
        <w:t xml:space="preserve"> на молителя е стабилизиран в резултат на криминогенни рискове в детска и младежка възраст. Ако през 2012 г. дял от 7 % от разгледаните от Комисията молби за помилване очертават отсъствието на превенция срещу брутални форми на насилствена детска криминализация, през 2013 г. този дял е близо 30 %. Комисията настойчиво подчертава, че е необосновано и нерационално очакването дефицитите в закрилните политики спрямо деца в риск да бъде компенсирана чрез наказателна политика срещу престъпно поведение в пълнолетна възраст. </w:t>
      </w:r>
    </w:p>
    <w:p w:rsidR="009144C3" w:rsidRPr="009144C3" w:rsidRDefault="009144C3" w:rsidP="009144C3">
      <w:pPr>
        <w:pStyle w:val="Default"/>
        <w:ind w:firstLine="708"/>
        <w:jc w:val="both"/>
        <w:rPr>
          <w:rFonts w:asciiTheme="majorHAnsi" w:hAnsiTheme="majorHAnsi"/>
        </w:rPr>
      </w:pPr>
      <w:r w:rsidRPr="009144C3">
        <w:rPr>
          <w:rFonts w:asciiTheme="majorHAnsi" w:hAnsiTheme="majorHAnsi"/>
        </w:rPr>
        <w:t xml:space="preserve">Отново се потвърждава тревожното наблюдение, че в България са формирани и се възпроизвеждат </w:t>
      </w:r>
      <w:r w:rsidRPr="009144C3">
        <w:rPr>
          <w:rFonts w:asciiTheme="majorHAnsi" w:hAnsiTheme="majorHAnsi"/>
          <w:b/>
          <w:bCs/>
          <w:i/>
          <w:iCs/>
        </w:rPr>
        <w:t xml:space="preserve">откъснати от обществото субкултурни общности. </w:t>
      </w:r>
      <w:r w:rsidRPr="009144C3">
        <w:rPr>
          <w:rFonts w:asciiTheme="majorHAnsi" w:hAnsiTheme="majorHAnsi"/>
        </w:rPr>
        <w:t xml:space="preserve">Спрямо тях действат многобройни и интензивни криминогенни фактори, които тези общности не могат да преодолеят без мощна държавна подкрепа. Тези фактори се отнасят практически до всички обстоятелства, обуславящи рецидивния риск. </w:t>
      </w:r>
    </w:p>
    <w:p w:rsidR="00AD65B0" w:rsidRPr="009144C3" w:rsidRDefault="009144C3" w:rsidP="009144C3">
      <w:pPr>
        <w:ind w:firstLine="708"/>
        <w:jc w:val="both"/>
        <w:rPr>
          <w:rFonts w:asciiTheme="majorHAnsi" w:hAnsiTheme="majorHAnsi"/>
        </w:rPr>
      </w:pPr>
      <w:r w:rsidRPr="009144C3">
        <w:rPr>
          <w:rFonts w:asciiTheme="majorHAnsi" w:hAnsiTheme="majorHAnsi"/>
        </w:rPr>
        <w:t xml:space="preserve">- Молителите, чието престъпно поведение е обусловено от </w:t>
      </w:r>
      <w:r w:rsidRPr="009144C3">
        <w:rPr>
          <w:rFonts w:asciiTheme="majorHAnsi" w:hAnsiTheme="majorHAnsi"/>
          <w:b/>
        </w:rPr>
        <w:t>наркотична зависимост</w:t>
      </w:r>
      <w:r w:rsidRPr="009144C3">
        <w:rPr>
          <w:rFonts w:asciiTheme="majorHAnsi" w:hAnsiTheme="majorHAnsi"/>
        </w:rPr>
        <w:t xml:space="preserve">, са затруднени самостоятелно да преодолеят това състояние. </w:t>
      </w:r>
      <w:r w:rsidRPr="009144C3">
        <w:rPr>
          <w:rFonts w:asciiTheme="majorHAnsi" w:hAnsiTheme="majorHAnsi"/>
          <w:b/>
          <w:i/>
        </w:rPr>
        <w:t xml:space="preserve">Компрометираното </w:t>
      </w:r>
      <w:r w:rsidRPr="009144C3">
        <w:rPr>
          <w:rFonts w:asciiTheme="majorHAnsi" w:hAnsiTheme="majorHAnsi"/>
          <w:b/>
          <w:bCs/>
          <w:i/>
          <w:iCs/>
        </w:rPr>
        <w:t>психично здраве е фактор с отражение върху рецидивния риск и ефективността на корекционния процес</w:t>
      </w:r>
      <w:r w:rsidRPr="009144C3">
        <w:rPr>
          <w:rFonts w:asciiTheme="majorHAnsi" w:hAnsiTheme="majorHAnsi"/>
        </w:rPr>
        <w:t xml:space="preserve">. Това негово значение не трябва да се подценява в политиките по превенция на рецидива в рамките на изпълнението на наказанието и в съдебната практика по индивидуализация на наказанията. В системата за изпълнение на наказанията се констатира нееднаквост на критериите, методите и практиките за ресоциалиация. </w:t>
      </w:r>
    </w:p>
    <w:p w:rsidR="009144C3" w:rsidRPr="009144C3" w:rsidRDefault="009144C3" w:rsidP="009144C3">
      <w:pPr>
        <w:ind w:firstLine="708"/>
        <w:jc w:val="both"/>
        <w:rPr>
          <w:rFonts w:asciiTheme="majorHAnsi" w:hAnsiTheme="majorHAnsi"/>
        </w:rPr>
      </w:pPr>
      <w:r w:rsidRPr="009144C3">
        <w:rPr>
          <w:rFonts w:asciiTheme="majorHAnsi" w:hAnsiTheme="majorHAnsi"/>
        </w:rPr>
        <w:t xml:space="preserve">- </w:t>
      </w:r>
      <w:r w:rsidRPr="009144C3">
        <w:rPr>
          <w:rFonts w:asciiTheme="majorHAnsi" w:hAnsiTheme="majorHAnsi"/>
          <w:b/>
          <w:bCs/>
          <w:i/>
          <w:iCs/>
        </w:rPr>
        <w:t>Системата за изпълнение на наказанията продължава да се нуждае от подкрепа, за да продължи реформирането си</w:t>
      </w:r>
      <w:r w:rsidRPr="009144C3">
        <w:rPr>
          <w:rFonts w:asciiTheme="majorHAnsi" w:hAnsiTheme="majorHAnsi"/>
        </w:rPr>
        <w:t>. Корекционните усилия на експертните екипи са компрометирани както от липсата на превантивни и ресоциализационни политики извън местата за лишаване от свобода, така и от липсата на последователен ангажимент на държавата към осигуряване на условия за системно професионално общуване между експертните екипи и за тяхното продължаващо обучение.</w:t>
      </w:r>
    </w:p>
    <w:sectPr w:rsidR="009144C3" w:rsidRPr="009144C3" w:rsidSect="00E411D2">
      <w:pgSz w:w="11906" w:h="16838"/>
      <w:pgMar w:top="1418" w:right="902" w:bottom="1418" w:left="720"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392" w:rsidRDefault="007D6392">
      <w:r>
        <w:separator/>
      </w:r>
    </w:p>
  </w:endnote>
  <w:endnote w:type="continuationSeparator" w:id="0">
    <w:p w:rsidR="007D6392" w:rsidRDefault="007D6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C9" w:rsidRDefault="003254C9" w:rsidP="00F76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254C9" w:rsidRDefault="003254C9" w:rsidP="002711C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C9" w:rsidRDefault="003254C9" w:rsidP="00F76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22B7">
      <w:rPr>
        <w:rStyle w:val="PageNumber"/>
        <w:noProof/>
      </w:rPr>
      <w:t>6</w:t>
    </w:r>
    <w:r>
      <w:rPr>
        <w:rStyle w:val="PageNumber"/>
      </w:rPr>
      <w:fldChar w:fldCharType="end"/>
    </w:r>
  </w:p>
  <w:p w:rsidR="003254C9" w:rsidRPr="005324D6" w:rsidRDefault="003254C9" w:rsidP="002711C3">
    <w:pPr>
      <w:pStyle w:val="Header"/>
      <w:ind w:left="-851" w:right="360"/>
      <w:jc w:val="both"/>
      <w:rPr>
        <w:sz w:val="22"/>
        <w:szCs w:val="22"/>
      </w:rPr>
    </w:pPr>
  </w:p>
  <w:p w:rsidR="003254C9" w:rsidRDefault="003254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392" w:rsidRDefault="007D6392">
      <w:r>
        <w:separator/>
      </w:r>
    </w:p>
  </w:footnote>
  <w:footnote w:type="continuationSeparator" w:id="0">
    <w:p w:rsidR="007D6392" w:rsidRDefault="007D6392">
      <w:r>
        <w:continuationSeparator/>
      </w:r>
    </w:p>
  </w:footnote>
  <w:footnote w:id="1">
    <w:p w:rsidR="003254C9" w:rsidRPr="00DC58F6" w:rsidRDefault="003254C9" w:rsidP="009F56C6">
      <w:pPr>
        <w:pStyle w:val="FootnoteText"/>
      </w:pPr>
      <w:r>
        <w:rPr>
          <w:rStyle w:val="FootnoteReference"/>
        </w:rPr>
        <w:footnoteRef/>
      </w:r>
      <w:r>
        <w:t xml:space="preserve"> След 23.01.2013 г.</w:t>
      </w:r>
    </w:p>
  </w:footnote>
  <w:footnote w:id="2">
    <w:p w:rsidR="003254C9" w:rsidRDefault="003254C9" w:rsidP="009F56C6">
      <w:pPr>
        <w:pStyle w:val="FootnoteText"/>
      </w:pPr>
      <w:r>
        <w:rPr>
          <w:rStyle w:val="FootnoteReference"/>
        </w:rPr>
        <w:footnoteRef/>
      </w:r>
      <w:r>
        <w:t xml:space="preserve"> Към 2</w:t>
      </w:r>
      <w:r>
        <w:rPr>
          <w:lang w:val="en-US"/>
        </w:rPr>
        <w:t>3</w:t>
      </w:r>
      <w:r>
        <w:t>.01.2014 г.</w:t>
      </w:r>
    </w:p>
  </w:footnote>
  <w:footnote w:id="3">
    <w:p w:rsidR="003254C9" w:rsidRDefault="003254C9" w:rsidP="00F64698">
      <w:pPr>
        <w:pStyle w:val="FootnoteText"/>
        <w:jc w:val="both"/>
      </w:pPr>
      <w:r>
        <w:rPr>
          <w:rStyle w:val="FootnoteReference"/>
        </w:rPr>
        <w:footnoteRef/>
      </w:r>
      <w:r>
        <w:t xml:space="preserve"> Изводът се потвърждава както от проведените разговори със специализираната затворна администрация по време на работни срещи, така и от изследването ,,Особености на помилването на непълнолетни“ с автор Диляна Калоянова, мл.експерт към Комисията, проведено през първата половина на 2013 г. и публикувано в сп. Общество и право, бр. 7/2013 г., 49-59. Резюмето е достъпно на електронната страница на Комисията (</w:t>
      </w:r>
      <w:r w:rsidRPr="00F64698">
        <w:t>http://www.president.bg/cat97/Analizi-i-izsledvania-pomilvane/</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C9" w:rsidRDefault="003254C9" w:rsidP="001E7C52">
    <w:pPr>
      <w:pStyle w:val="Header"/>
      <w:rPr>
        <w:rFonts w:asciiTheme="majorHAnsi" w:hAnsiTheme="majorHAnsi"/>
        <w:b/>
        <w:sz w:val="20"/>
        <w:szCs w:val="20"/>
      </w:rPr>
    </w:pPr>
    <w:r>
      <w:rPr>
        <w:rFonts w:asciiTheme="majorHAnsi" w:hAnsiTheme="majorHAnsi"/>
        <w:b/>
        <w:sz w:val="20"/>
        <w:szCs w:val="20"/>
      </w:rPr>
      <w:t xml:space="preserve">ГОДИШЕН ДОКЛАД, 2013 г.                                         </w:t>
    </w:r>
    <w:r>
      <w:rPr>
        <w:rFonts w:asciiTheme="majorHAnsi" w:hAnsiTheme="majorHAnsi"/>
        <w:b/>
        <w:sz w:val="20"/>
        <w:szCs w:val="20"/>
      </w:rPr>
      <w:tab/>
    </w:r>
    <w:r>
      <w:rPr>
        <w:rFonts w:asciiTheme="majorHAnsi" w:hAnsiTheme="majorHAnsi"/>
        <w:b/>
        <w:sz w:val="20"/>
        <w:szCs w:val="20"/>
      </w:rPr>
      <w:tab/>
      <w:t xml:space="preserve">       </w:t>
    </w:r>
    <w:r>
      <w:rPr>
        <w:rFonts w:asciiTheme="majorHAnsi" w:hAnsiTheme="majorHAnsi"/>
        <w:b/>
        <w:sz w:val="20"/>
        <w:szCs w:val="20"/>
        <w:lang w:val="en-GB"/>
      </w:rPr>
      <w:t xml:space="preserve">                                           </w:t>
    </w:r>
    <w:r>
      <w:rPr>
        <w:rFonts w:asciiTheme="majorHAnsi" w:hAnsiTheme="majorHAnsi"/>
        <w:b/>
        <w:sz w:val="20"/>
        <w:szCs w:val="20"/>
      </w:rPr>
      <w:t xml:space="preserve">   КОМИСИЯ ПО ПОМИЛВАНЕТО ПРИ </w:t>
    </w:r>
  </w:p>
  <w:p w:rsidR="003254C9" w:rsidRDefault="003254C9" w:rsidP="001E7C52">
    <w:pPr>
      <w:pStyle w:val="Header"/>
      <w:pBdr>
        <w:bottom w:val="single" w:sz="6" w:space="1" w:color="auto"/>
      </w:pBdr>
      <w:jc w:val="right"/>
      <w:rPr>
        <w:rFonts w:asciiTheme="majorHAnsi" w:hAnsiTheme="majorHAnsi"/>
        <w:b/>
        <w:sz w:val="20"/>
        <w:szCs w:val="20"/>
      </w:rPr>
    </w:pPr>
    <w:r>
      <w:rPr>
        <w:rFonts w:asciiTheme="majorHAnsi" w:hAnsiTheme="majorHAnsi"/>
        <w:b/>
        <w:sz w:val="20"/>
        <w:szCs w:val="20"/>
      </w:rPr>
      <w:t>ПРЕЗИДЕНТА НА РЕПУБЛИКА БЪЛГАРИЯ</w:t>
    </w:r>
  </w:p>
  <w:p w:rsidR="003254C9" w:rsidRPr="001E7C52" w:rsidRDefault="003254C9" w:rsidP="001E7C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A6630"/>
    <w:multiLevelType w:val="hybridMultilevel"/>
    <w:tmpl w:val="1AE05DE6"/>
    <w:lvl w:ilvl="0" w:tplc="93E0A0D2">
      <w:start w:val="1"/>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
    <w:nsid w:val="0D181093"/>
    <w:multiLevelType w:val="hybridMultilevel"/>
    <w:tmpl w:val="74660760"/>
    <w:lvl w:ilvl="0" w:tplc="C3D413F8">
      <w:start w:val="26"/>
      <w:numFmt w:val="bullet"/>
      <w:lvlText w:val="-"/>
      <w:lvlJc w:val="left"/>
      <w:pPr>
        <w:ind w:left="910" w:hanging="360"/>
      </w:pPr>
      <w:rPr>
        <w:rFonts w:ascii="Times New Roman" w:eastAsia="Times New Roman" w:hAnsi="Times New Roman" w:cs="Times New Roman" w:hint="default"/>
        <w:b/>
      </w:rPr>
    </w:lvl>
    <w:lvl w:ilvl="1" w:tplc="04020003">
      <w:start w:val="1"/>
      <w:numFmt w:val="bullet"/>
      <w:lvlText w:val="o"/>
      <w:lvlJc w:val="left"/>
      <w:pPr>
        <w:ind w:left="1630" w:hanging="360"/>
      </w:pPr>
      <w:rPr>
        <w:rFonts w:ascii="Courier New" w:hAnsi="Courier New" w:cs="Courier New" w:hint="default"/>
      </w:rPr>
    </w:lvl>
    <w:lvl w:ilvl="2" w:tplc="04020005" w:tentative="1">
      <w:start w:val="1"/>
      <w:numFmt w:val="bullet"/>
      <w:lvlText w:val=""/>
      <w:lvlJc w:val="left"/>
      <w:pPr>
        <w:ind w:left="2350" w:hanging="360"/>
      </w:pPr>
      <w:rPr>
        <w:rFonts w:ascii="Wingdings" w:hAnsi="Wingdings" w:hint="default"/>
      </w:rPr>
    </w:lvl>
    <w:lvl w:ilvl="3" w:tplc="04020001" w:tentative="1">
      <w:start w:val="1"/>
      <w:numFmt w:val="bullet"/>
      <w:lvlText w:val=""/>
      <w:lvlJc w:val="left"/>
      <w:pPr>
        <w:ind w:left="3070" w:hanging="360"/>
      </w:pPr>
      <w:rPr>
        <w:rFonts w:ascii="Symbol" w:hAnsi="Symbol" w:hint="default"/>
      </w:rPr>
    </w:lvl>
    <w:lvl w:ilvl="4" w:tplc="04020003" w:tentative="1">
      <w:start w:val="1"/>
      <w:numFmt w:val="bullet"/>
      <w:lvlText w:val="o"/>
      <w:lvlJc w:val="left"/>
      <w:pPr>
        <w:ind w:left="3790" w:hanging="360"/>
      </w:pPr>
      <w:rPr>
        <w:rFonts w:ascii="Courier New" w:hAnsi="Courier New" w:cs="Courier New" w:hint="default"/>
      </w:rPr>
    </w:lvl>
    <w:lvl w:ilvl="5" w:tplc="04020005" w:tentative="1">
      <w:start w:val="1"/>
      <w:numFmt w:val="bullet"/>
      <w:lvlText w:val=""/>
      <w:lvlJc w:val="left"/>
      <w:pPr>
        <w:ind w:left="4510" w:hanging="360"/>
      </w:pPr>
      <w:rPr>
        <w:rFonts w:ascii="Wingdings" w:hAnsi="Wingdings" w:hint="default"/>
      </w:rPr>
    </w:lvl>
    <w:lvl w:ilvl="6" w:tplc="04020001" w:tentative="1">
      <w:start w:val="1"/>
      <w:numFmt w:val="bullet"/>
      <w:lvlText w:val=""/>
      <w:lvlJc w:val="left"/>
      <w:pPr>
        <w:ind w:left="5230" w:hanging="360"/>
      </w:pPr>
      <w:rPr>
        <w:rFonts w:ascii="Symbol" w:hAnsi="Symbol" w:hint="default"/>
      </w:rPr>
    </w:lvl>
    <w:lvl w:ilvl="7" w:tplc="04020003" w:tentative="1">
      <w:start w:val="1"/>
      <w:numFmt w:val="bullet"/>
      <w:lvlText w:val="o"/>
      <w:lvlJc w:val="left"/>
      <w:pPr>
        <w:ind w:left="5950" w:hanging="360"/>
      </w:pPr>
      <w:rPr>
        <w:rFonts w:ascii="Courier New" w:hAnsi="Courier New" w:cs="Courier New" w:hint="default"/>
      </w:rPr>
    </w:lvl>
    <w:lvl w:ilvl="8" w:tplc="04020005" w:tentative="1">
      <w:start w:val="1"/>
      <w:numFmt w:val="bullet"/>
      <w:lvlText w:val=""/>
      <w:lvlJc w:val="left"/>
      <w:pPr>
        <w:ind w:left="6670" w:hanging="360"/>
      </w:pPr>
      <w:rPr>
        <w:rFonts w:ascii="Wingdings" w:hAnsi="Wingdings" w:hint="default"/>
      </w:rPr>
    </w:lvl>
  </w:abstractNum>
  <w:abstractNum w:abstractNumId="2">
    <w:nsid w:val="107C1790"/>
    <w:multiLevelType w:val="hybridMultilevel"/>
    <w:tmpl w:val="ED22FA5C"/>
    <w:lvl w:ilvl="0" w:tplc="C3F40E60">
      <w:numFmt w:val="bullet"/>
      <w:lvlText w:val="-"/>
      <w:lvlJc w:val="left"/>
      <w:pPr>
        <w:ind w:left="1065" w:hanging="360"/>
      </w:pPr>
      <w:rPr>
        <w:rFonts w:ascii="Times New Roman" w:eastAsia="Times New Roman" w:hAnsi="Times New Roman" w:cs="Times New Roman" w:hint="default"/>
        <w:b/>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3">
    <w:nsid w:val="10E97984"/>
    <w:multiLevelType w:val="hybridMultilevel"/>
    <w:tmpl w:val="DC16F0DC"/>
    <w:lvl w:ilvl="0" w:tplc="0ECC0C8C">
      <w:start w:val="1"/>
      <w:numFmt w:val="decimal"/>
      <w:lvlText w:val="%1."/>
      <w:lvlJc w:val="left"/>
      <w:pPr>
        <w:ind w:left="1068" w:hanging="360"/>
      </w:pPr>
      <w:rPr>
        <w:rFonts w:cs="Times New Roman" w:hint="default"/>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4">
    <w:nsid w:val="14443348"/>
    <w:multiLevelType w:val="hybridMultilevel"/>
    <w:tmpl w:val="8F927A84"/>
    <w:lvl w:ilvl="0" w:tplc="29DC5A46">
      <w:start w:val="1"/>
      <w:numFmt w:val="bullet"/>
      <w:lvlText w:val="-"/>
      <w:lvlJc w:val="left"/>
      <w:pPr>
        <w:ind w:left="1068" w:hanging="360"/>
      </w:pPr>
      <w:rPr>
        <w:rFonts w:ascii="Times New Roman" w:eastAsia="Times New Roman" w:hAnsi="Times New Roman" w:hint="default"/>
      </w:rPr>
    </w:lvl>
    <w:lvl w:ilvl="1" w:tplc="04020003" w:tentative="1">
      <w:start w:val="1"/>
      <w:numFmt w:val="bullet"/>
      <w:lvlText w:val="o"/>
      <w:lvlJc w:val="left"/>
      <w:pPr>
        <w:ind w:left="1788" w:hanging="360"/>
      </w:pPr>
      <w:rPr>
        <w:rFonts w:ascii="Courier New" w:hAnsi="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5">
    <w:nsid w:val="160917DF"/>
    <w:multiLevelType w:val="hybridMultilevel"/>
    <w:tmpl w:val="B39C0618"/>
    <w:lvl w:ilvl="0" w:tplc="74FECAF6">
      <w:start w:val="1"/>
      <w:numFmt w:val="bullet"/>
      <w:lvlText w:val="-"/>
      <w:lvlJc w:val="left"/>
      <w:pPr>
        <w:ind w:left="1065" w:hanging="360"/>
      </w:pPr>
      <w:rPr>
        <w:rFonts w:ascii="Times New Roman" w:eastAsia="Times New Roman" w:hAnsi="Times New Roman" w:hint="default"/>
      </w:rPr>
    </w:lvl>
    <w:lvl w:ilvl="1" w:tplc="04020003" w:tentative="1">
      <w:start w:val="1"/>
      <w:numFmt w:val="bullet"/>
      <w:lvlText w:val="o"/>
      <w:lvlJc w:val="left"/>
      <w:pPr>
        <w:ind w:left="1785" w:hanging="360"/>
      </w:pPr>
      <w:rPr>
        <w:rFonts w:ascii="Courier New" w:hAnsi="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6">
    <w:nsid w:val="17280DEB"/>
    <w:multiLevelType w:val="hybridMultilevel"/>
    <w:tmpl w:val="A628DE2E"/>
    <w:lvl w:ilvl="0" w:tplc="11BEE232">
      <w:start w:val="1"/>
      <w:numFmt w:val="decimal"/>
      <w:lvlText w:val="%1."/>
      <w:lvlJc w:val="left"/>
      <w:pPr>
        <w:ind w:left="1068" w:hanging="360"/>
      </w:pPr>
      <w:rPr>
        <w:rFonts w:cs="Times New Roman" w:hint="default"/>
        <w:b/>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7">
    <w:nsid w:val="175D0052"/>
    <w:multiLevelType w:val="hybridMultilevel"/>
    <w:tmpl w:val="FDCE7588"/>
    <w:lvl w:ilvl="0" w:tplc="5E067C2A">
      <w:start w:val="23"/>
      <w:numFmt w:val="bullet"/>
      <w:lvlText w:val="-"/>
      <w:lvlJc w:val="left"/>
      <w:pPr>
        <w:ind w:left="1068" w:hanging="360"/>
      </w:pPr>
      <w:rPr>
        <w:rFonts w:ascii="Times New Roman" w:eastAsia="Times New Roman" w:hAnsi="Times New Roman" w:hint="default"/>
      </w:rPr>
    </w:lvl>
    <w:lvl w:ilvl="1" w:tplc="04020003" w:tentative="1">
      <w:start w:val="1"/>
      <w:numFmt w:val="bullet"/>
      <w:lvlText w:val="o"/>
      <w:lvlJc w:val="left"/>
      <w:pPr>
        <w:ind w:left="1788" w:hanging="360"/>
      </w:pPr>
      <w:rPr>
        <w:rFonts w:ascii="Courier New" w:hAnsi="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8">
    <w:nsid w:val="1F360495"/>
    <w:multiLevelType w:val="multilevel"/>
    <w:tmpl w:val="7D4C3950"/>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388" w:hanging="1800"/>
      </w:pPr>
      <w:rPr>
        <w:rFonts w:hint="default"/>
      </w:rPr>
    </w:lvl>
  </w:abstractNum>
  <w:abstractNum w:abstractNumId="9">
    <w:nsid w:val="21213344"/>
    <w:multiLevelType w:val="hybridMultilevel"/>
    <w:tmpl w:val="0AC6C1CC"/>
    <w:lvl w:ilvl="0" w:tplc="93E0A0D2">
      <w:start w:val="1"/>
      <w:numFmt w:val="decimal"/>
      <w:lvlText w:val="%1."/>
      <w:lvlJc w:val="left"/>
      <w:pPr>
        <w:ind w:left="1428"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6B23F61"/>
    <w:multiLevelType w:val="hybridMultilevel"/>
    <w:tmpl w:val="CD885596"/>
    <w:lvl w:ilvl="0" w:tplc="0402000F">
      <w:start w:val="1"/>
      <w:numFmt w:val="decimal"/>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1">
    <w:nsid w:val="29600100"/>
    <w:multiLevelType w:val="hybridMultilevel"/>
    <w:tmpl w:val="1608B680"/>
    <w:lvl w:ilvl="0" w:tplc="0402000F">
      <w:start w:val="1"/>
      <w:numFmt w:val="decimal"/>
      <w:lvlText w:val="%1."/>
      <w:lvlJc w:val="left"/>
      <w:pPr>
        <w:ind w:left="1428" w:hanging="360"/>
      </w:pPr>
      <w:rPr>
        <w:rFonts w:cs="Times New Roman" w:hint="default"/>
      </w:rPr>
    </w:lvl>
    <w:lvl w:ilvl="1" w:tplc="04020019" w:tentative="1">
      <w:start w:val="1"/>
      <w:numFmt w:val="lowerLetter"/>
      <w:lvlText w:val="%2."/>
      <w:lvlJc w:val="left"/>
      <w:pPr>
        <w:ind w:left="2148" w:hanging="360"/>
      </w:pPr>
      <w:rPr>
        <w:rFonts w:cs="Times New Roman"/>
      </w:rPr>
    </w:lvl>
    <w:lvl w:ilvl="2" w:tplc="0402001B" w:tentative="1">
      <w:start w:val="1"/>
      <w:numFmt w:val="lowerRoman"/>
      <w:lvlText w:val="%3."/>
      <w:lvlJc w:val="right"/>
      <w:pPr>
        <w:ind w:left="2868" w:hanging="180"/>
      </w:pPr>
      <w:rPr>
        <w:rFonts w:cs="Times New Roman"/>
      </w:rPr>
    </w:lvl>
    <w:lvl w:ilvl="3" w:tplc="0402000F" w:tentative="1">
      <w:start w:val="1"/>
      <w:numFmt w:val="decimal"/>
      <w:lvlText w:val="%4."/>
      <w:lvlJc w:val="left"/>
      <w:pPr>
        <w:ind w:left="3588" w:hanging="360"/>
      </w:pPr>
      <w:rPr>
        <w:rFonts w:cs="Times New Roman"/>
      </w:rPr>
    </w:lvl>
    <w:lvl w:ilvl="4" w:tplc="04020019" w:tentative="1">
      <w:start w:val="1"/>
      <w:numFmt w:val="lowerLetter"/>
      <w:lvlText w:val="%5."/>
      <w:lvlJc w:val="left"/>
      <w:pPr>
        <w:ind w:left="4308" w:hanging="360"/>
      </w:pPr>
      <w:rPr>
        <w:rFonts w:cs="Times New Roman"/>
      </w:rPr>
    </w:lvl>
    <w:lvl w:ilvl="5" w:tplc="0402001B" w:tentative="1">
      <w:start w:val="1"/>
      <w:numFmt w:val="lowerRoman"/>
      <w:lvlText w:val="%6."/>
      <w:lvlJc w:val="right"/>
      <w:pPr>
        <w:ind w:left="5028" w:hanging="180"/>
      </w:pPr>
      <w:rPr>
        <w:rFonts w:cs="Times New Roman"/>
      </w:rPr>
    </w:lvl>
    <w:lvl w:ilvl="6" w:tplc="0402000F" w:tentative="1">
      <w:start w:val="1"/>
      <w:numFmt w:val="decimal"/>
      <w:lvlText w:val="%7."/>
      <w:lvlJc w:val="left"/>
      <w:pPr>
        <w:ind w:left="5748" w:hanging="360"/>
      </w:pPr>
      <w:rPr>
        <w:rFonts w:cs="Times New Roman"/>
      </w:rPr>
    </w:lvl>
    <w:lvl w:ilvl="7" w:tplc="04020019" w:tentative="1">
      <w:start w:val="1"/>
      <w:numFmt w:val="lowerLetter"/>
      <w:lvlText w:val="%8."/>
      <w:lvlJc w:val="left"/>
      <w:pPr>
        <w:ind w:left="6468" w:hanging="360"/>
      </w:pPr>
      <w:rPr>
        <w:rFonts w:cs="Times New Roman"/>
      </w:rPr>
    </w:lvl>
    <w:lvl w:ilvl="8" w:tplc="0402001B" w:tentative="1">
      <w:start w:val="1"/>
      <w:numFmt w:val="lowerRoman"/>
      <w:lvlText w:val="%9."/>
      <w:lvlJc w:val="right"/>
      <w:pPr>
        <w:ind w:left="7188" w:hanging="180"/>
      </w:pPr>
      <w:rPr>
        <w:rFonts w:cs="Times New Roman"/>
      </w:rPr>
    </w:lvl>
  </w:abstractNum>
  <w:abstractNum w:abstractNumId="12">
    <w:nsid w:val="321C18D7"/>
    <w:multiLevelType w:val="hybridMultilevel"/>
    <w:tmpl w:val="038A3A8E"/>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3">
    <w:nsid w:val="371F6680"/>
    <w:multiLevelType w:val="multilevel"/>
    <w:tmpl w:val="F900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8B5ED5"/>
    <w:multiLevelType w:val="hybridMultilevel"/>
    <w:tmpl w:val="1AE05DE6"/>
    <w:lvl w:ilvl="0" w:tplc="93E0A0D2">
      <w:start w:val="1"/>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5">
    <w:nsid w:val="3E2E23A3"/>
    <w:multiLevelType w:val="hybridMultilevel"/>
    <w:tmpl w:val="7CEE133C"/>
    <w:lvl w:ilvl="0" w:tplc="DA6863C2">
      <w:start w:val="1"/>
      <w:numFmt w:val="decimal"/>
      <w:lvlText w:val="%1."/>
      <w:lvlJc w:val="left"/>
      <w:pPr>
        <w:ind w:left="1065" w:hanging="360"/>
      </w:pPr>
      <w:rPr>
        <w:rFonts w:cs="Times New Roman" w:hint="default"/>
      </w:rPr>
    </w:lvl>
    <w:lvl w:ilvl="1" w:tplc="04020019" w:tentative="1">
      <w:start w:val="1"/>
      <w:numFmt w:val="lowerLetter"/>
      <w:lvlText w:val="%2."/>
      <w:lvlJc w:val="left"/>
      <w:pPr>
        <w:ind w:left="1785" w:hanging="360"/>
      </w:pPr>
      <w:rPr>
        <w:rFonts w:cs="Times New Roman"/>
      </w:rPr>
    </w:lvl>
    <w:lvl w:ilvl="2" w:tplc="0402001B" w:tentative="1">
      <w:start w:val="1"/>
      <w:numFmt w:val="lowerRoman"/>
      <w:lvlText w:val="%3."/>
      <w:lvlJc w:val="right"/>
      <w:pPr>
        <w:ind w:left="2505" w:hanging="180"/>
      </w:pPr>
      <w:rPr>
        <w:rFonts w:cs="Times New Roman"/>
      </w:rPr>
    </w:lvl>
    <w:lvl w:ilvl="3" w:tplc="0402000F" w:tentative="1">
      <w:start w:val="1"/>
      <w:numFmt w:val="decimal"/>
      <w:lvlText w:val="%4."/>
      <w:lvlJc w:val="left"/>
      <w:pPr>
        <w:ind w:left="3225" w:hanging="360"/>
      </w:pPr>
      <w:rPr>
        <w:rFonts w:cs="Times New Roman"/>
      </w:rPr>
    </w:lvl>
    <w:lvl w:ilvl="4" w:tplc="04020019" w:tentative="1">
      <w:start w:val="1"/>
      <w:numFmt w:val="lowerLetter"/>
      <w:lvlText w:val="%5."/>
      <w:lvlJc w:val="left"/>
      <w:pPr>
        <w:ind w:left="3945" w:hanging="360"/>
      </w:pPr>
      <w:rPr>
        <w:rFonts w:cs="Times New Roman"/>
      </w:rPr>
    </w:lvl>
    <w:lvl w:ilvl="5" w:tplc="0402001B" w:tentative="1">
      <w:start w:val="1"/>
      <w:numFmt w:val="lowerRoman"/>
      <w:lvlText w:val="%6."/>
      <w:lvlJc w:val="right"/>
      <w:pPr>
        <w:ind w:left="4665" w:hanging="180"/>
      </w:pPr>
      <w:rPr>
        <w:rFonts w:cs="Times New Roman"/>
      </w:rPr>
    </w:lvl>
    <w:lvl w:ilvl="6" w:tplc="0402000F" w:tentative="1">
      <w:start w:val="1"/>
      <w:numFmt w:val="decimal"/>
      <w:lvlText w:val="%7."/>
      <w:lvlJc w:val="left"/>
      <w:pPr>
        <w:ind w:left="5385" w:hanging="360"/>
      </w:pPr>
      <w:rPr>
        <w:rFonts w:cs="Times New Roman"/>
      </w:rPr>
    </w:lvl>
    <w:lvl w:ilvl="7" w:tplc="04020019" w:tentative="1">
      <w:start w:val="1"/>
      <w:numFmt w:val="lowerLetter"/>
      <w:lvlText w:val="%8."/>
      <w:lvlJc w:val="left"/>
      <w:pPr>
        <w:ind w:left="6105" w:hanging="360"/>
      </w:pPr>
      <w:rPr>
        <w:rFonts w:cs="Times New Roman"/>
      </w:rPr>
    </w:lvl>
    <w:lvl w:ilvl="8" w:tplc="0402001B" w:tentative="1">
      <w:start w:val="1"/>
      <w:numFmt w:val="lowerRoman"/>
      <w:lvlText w:val="%9."/>
      <w:lvlJc w:val="right"/>
      <w:pPr>
        <w:ind w:left="6825" w:hanging="180"/>
      </w:pPr>
      <w:rPr>
        <w:rFonts w:cs="Times New Roman"/>
      </w:rPr>
    </w:lvl>
  </w:abstractNum>
  <w:abstractNum w:abstractNumId="16">
    <w:nsid w:val="420D372E"/>
    <w:multiLevelType w:val="hybridMultilevel"/>
    <w:tmpl w:val="8AB4C5C6"/>
    <w:lvl w:ilvl="0" w:tplc="5F94417C">
      <w:start w:val="4"/>
      <w:numFmt w:val="bullet"/>
      <w:lvlText w:val="-"/>
      <w:lvlJc w:val="left"/>
      <w:pPr>
        <w:ind w:left="1788" w:hanging="360"/>
      </w:pPr>
      <w:rPr>
        <w:rFonts w:ascii="Cambria" w:eastAsia="Times New Roman" w:hAnsi="Cambria" w:cs="Times New Roman" w:hint="default"/>
      </w:rPr>
    </w:lvl>
    <w:lvl w:ilvl="1" w:tplc="04020003" w:tentative="1">
      <w:start w:val="1"/>
      <w:numFmt w:val="bullet"/>
      <w:lvlText w:val="o"/>
      <w:lvlJc w:val="left"/>
      <w:pPr>
        <w:ind w:left="2508" w:hanging="360"/>
      </w:pPr>
      <w:rPr>
        <w:rFonts w:ascii="Courier New" w:hAnsi="Courier New" w:cs="Courier New" w:hint="default"/>
      </w:rPr>
    </w:lvl>
    <w:lvl w:ilvl="2" w:tplc="04020005" w:tentative="1">
      <w:start w:val="1"/>
      <w:numFmt w:val="bullet"/>
      <w:lvlText w:val=""/>
      <w:lvlJc w:val="left"/>
      <w:pPr>
        <w:ind w:left="3228" w:hanging="360"/>
      </w:pPr>
      <w:rPr>
        <w:rFonts w:ascii="Wingdings" w:hAnsi="Wingdings" w:hint="default"/>
      </w:rPr>
    </w:lvl>
    <w:lvl w:ilvl="3" w:tplc="04020001" w:tentative="1">
      <w:start w:val="1"/>
      <w:numFmt w:val="bullet"/>
      <w:lvlText w:val=""/>
      <w:lvlJc w:val="left"/>
      <w:pPr>
        <w:ind w:left="3948" w:hanging="360"/>
      </w:pPr>
      <w:rPr>
        <w:rFonts w:ascii="Symbol" w:hAnsi="Symbol" w:hint="default"/>
      </w:rPr>
    </w:lvl>
    <w:lvl w:ilvl="4" w:tplc="04020003" w:tentative="1">
      <w:start w:val="1"/>
      <w:numFmt w:val="bullet"/>
      <w:lvlText w:val="o"/>
      <w:lvlJc w:val="left"/>
      <w:pPr>
        <w:ind w:left="4668" w:hanging="360"/>
      </w:pPr>
      <w:rPr>
        <w:rFonts w:ascii="Courier New" w:hAnsi="Courier New" w:cs="Courier New" w:hint="default"/>
      </w:rPr>
    </w:lvl>
    <w:lvl w:ilvl="5" w:tplc="04020005" w:tentative="1">
      <w:start w:val="1"/>
      <w:numFmt w:val="bullet"/>
      <w:lvlText w:val=""/>
      <w:lvlJc w:val="left"/>
      <w:pPr>
        <w:ind w:left="5388" w:hanging="360"/>
      </w:pPr>
      <w:rPr>
        <w:rFonts w:ascii="Wingdings" w:hAnsi="Wingdings" w:hint="default"/>
      </w:rPr>
    </w:lvl>
    <w:lvl w:ilvl="6" w:tplc="04020001" w:tentative="1">
      <w:start w:val="1"/>
      <w:numFmt w:val="bullet"/>
      <w:lvlText w:val=""/>
      <w:lvlJc w:val="left"/>
      <w:pPr>
        <w:ind w:left="6108" w:hanging="360"/>
      </w:pPr>
      <w:rPr>
        <w:rFonts w:ascii="Symbol" w:hAnsi="Symbol" w:hint="default"/>
      </w:rPr>
    </w:lvl>
    <w:lvl w:ilvl="7" w:tplc="04020003" w:tentative="1">
      <w:start w:val="1"/>
      <w:numFmt w:val="bullet"/>
      <w:lvlText w:val="o"/>
      <w:lvlJc w:val="left"/>
      <w:pPr>
        <w:ind w:left="6828" w:hanging="360"/>
      </w:pPr>
      <w:rPr>
        <w:rFonts w:ascii="Courier New" w:hAnsi="Courier New" w:cs="Courier New" w:hint="default"/>
      </w:rPr>
    </w:lvl>
    <w:lvl w:ilvl="8" w:tplc="04020005" w:tentative="1">
      <w:start w:val="1"/>
      <w:numFmt w:val="bullet"/>
      <w:lvlText w:val=""/>
      <w:lvlJc w:val="left"/>
      <w:pPr>
        <w:ind w:left="7548" w:hanging="360"/>
      </w:pPr>
      <w:rPr>
        <w:rFonts w:ascii="Wingdings" w:hAnsi="Wingdings" w:hint="default"/>
      </w:rPr>
    </w:lvl>
  </w:abstractNum>
  <w:abstractNum w:abstractNumId="17">
    <w:nsid w:val="430D05DA"/>
    <w:multiLevelType w:val="hybridMultilevel"/>
    <w:tmpl w:val="C44C3C72"/>
    <w:lvl w:ilvl="0" w:tplc="A996750C">
      <w:start w:val="1"/>
      <w:numFmt w:val="decimal"/>
      <w:lvlText w:val="%1."/>
      <w:lvlJc w:val="left"/>
      <w:pPr>
        <w:ind w:left="720" w:hanging="360"/>
      </w:pPr>
      <w:rPr>
        <w:rFonts w:cs="Times New Roman" w:hint="default"/>
        <w:sz w:val="24"/>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8">
    <w:nsid w:val="46794966"/>
    <w:multiLevelType w:val="hybridMultilevel"/>
    <w:tmpl w:val="3F6A3EF6"/>
    <w:lvl w:ilvl="0" w:tplc="12A2475E">
      <w:start w:val="1"/>
      <w:numFmt w:val="decimalZero"/>
      <w:lvlText w:val="%1."/>
      <w:lvlJc w:val="left"/>
      <w:pPr>
        <w:ind w:left="735" w:hanging="375"/>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4BDF5ECD"/>
    <w:multiLevelType w:val="hybridMultilevel"/>
    <w:tmpl w:val="31A0534C"/>
    <w:lvl w:ilvl="0" w:tplc="04020001">
      <w:start w:val="1"/>
      <w:numFmt w:val="bullet"/>
      <w:lvlText w:val=""/>
      <w:lvlJc w:val="left"/>
      <w:pPr>
        <w:ind w:left="1713" w:hanging="360"/>
      </w:pPr>
      <w:rPr>
        <w:rFonts w:ascii="Symbol" w:hAnsi="Symbol" w:hint="default"/>
      </w:rPr>
    </w:lvl>
    <w:lvl w:ilvl="1" w:tplc="04020003" w:tentative="1">
      <w:start w:val="1"/>
      <w:numFmt w:val="bullet"/>
      <w:lvlText w:val="o"/>
      <w:lvlJc w:val="left"/>
      <w:pPr>
        <w:ind w:left="2433" w:hanging="360"/>
      </w:pPr>
      <w:rPr>
        <w:rFonts w:ascii="Courier New" w:hAnsi="Courier New" w:cs="Courier New" w:hint="default"/>
      </w:rPr>
    </w:lvl>
    <w:lvl w:ilvl="2" w:tplc="04020005" w:tentative="1">
      <w:start w:val="1"/>
      <w:numFmt w:val="bullet"/>
      <w:lvlText w:val=""/>
      <w:lvlJc w:val="left"/>
      <w:pPr>
        <w:ind w:left="3153" w:hanging="360"/>
      </w:pPr>
      <w:rPr>
        <w:rFonts w:ascii="Wingdings" w:hAnsi="Wingdings" w:hint="default"/>
      </w:rPr>
    </w:lvl>
    <w:lvl w:ilvl="3" w:tplc="04020001" w:tentative="1">
      <w:start w:val="1"/>
      <w:numFmt w:val="bullet"/>
      <w:lvlText w:val=""/>
      <w:lvlJc w:val="left"/>
      <w:pPr>
        <w:ind w:left="3873" w:hanging="360"/>
      </w:pPr>
      <w:rPr>
        <w:rFonts w:ascii="Symbol" w:hAnsi="Symbol" w:hint="default"/>
      </w:rPr>
    </w:lvl>
    <w:lvl w:ilvl="4" w:tplc="04020003" w:tentative="1">
      <w:start w:val="1"/>
      <w:numFmt w:val="bullet"/>
      <w:lvlText w:val="o"/>
      <w:lvlJc w:val="left"/>
      <w:pPr>
        <w:ind w:left="4593" w:hanging="360"/>
      </w:pPr>
      <w:rPr>
        <w:rFonts w:ascii="Courier New" w:hAnsi="Courier New" w:cs="Courier New" w:hint="default"/>
      </w:rPr>
    </w:lvl>
    <w:lvl w:ilvl="5" w:tplc="04020005" w:tentative="1">
      <w:start w:val="1"/>
      <w:numFmt w:val="bullet"/>
      <w:lvlText w:val=""/>
      <w:lvlJc w:val="left"/>
      <w:pPr>
        <w:ind w:left="5313" w:hanging="360"/>
      </w:pPr>
      <w:rPr>
        <w:rFonts w:ascii="Wingdings" w:hAnsi="Wingdings" w:hint="default"/>
      </w:rPr>
    </w:lvl>
    <w:lvl w:ilvl="6" w:tplc="04020001" w:tentative="1">
      <w:start w:val="1"/>
      <w:numFmt w:val="bullet"/>
      <w:lvlText w:val=""/>
      <w:lvlJc w:val="left"/>
      <w:pPr>
        <w:ind w:left="6033" w:hanging="360"/>
      </w:pPr>
      <w:rPr>
        <w:rFonts w:ascii="Symbol" w:hAnsi="Symbol" w:hint="default"/>
      </w:rPr>
    </w:lvl>
    <w:lvl w:ilvl="7" w:tplc="04020003" w:tentative="1">
      <w:start w:val="1"/>
      <w:numFmt w:val="bullet"/>
      <w:lvlText w:val="o"/>
      <w:lvlJc w:val="left"/>
      <w:pPr>
        <w:ind w:left="6753" w:hanging="360"/>
      </w:pPr>
      <w:rPr>
        <w:rFonts w:ascii="Courier New" w:hAnsi="Courier New" w:cs="Courier New" w:hint="default"/>
      </w:rPr>
    </w:lvl>
    <w:lvl w:ilvl="8" w:tplc="04020005" w:tentative="1">
      <w:start w:val="1"/>
      <w:numFmt w:val="bullet"/>
      <w:lvlText w:val=""/>
      <w:lvlJc w:val="left"/>
      <w:pPr>
        <w:ind w:left="7473" w:hanging="360"/>
      </w:pPr>
      <w:rPr>
        <w:rFonts w:ascii="Wingdings" w:hAnsi="Wingdings" w:hint="default"/>
      </w:rPr>
    </w:lvl>
  </w:abstractNum>
  <w:abstractNum w:abstractNumId="20">
    <w:nsid w:val="4BE85236"/>
    <w:multiLevelType w:val="hybridMultilevel"/>
    <w:tmpl w:val="5A722C46"/>
    <w:lvl w:ilvl="0" w:tplc="93E0A0D2">
      <w:start w:val="1"/>
      <w:numFmt w:val="decimal"/>
      <w:lvlText w:val="%1."/>
      <w:lvlJc w:val="left"/>
      <w:pPr>
        <w:ind w:left="1428"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4D8234D4"/>
    <w:multiLevelType w:val="hybridMultilevel"/>
    <w:tmpl w:val="025031C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573001FC"/>
    <w:multiLevelType w:val="hybridMultilevel"/>
    <w:tmpl w:val="C9740518"/>
    <w:lvl w:ilvl="0" w:tplc="E78A26E0">
      <w:start w:val="4"/>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3">
    <w:nsid w:val="585B5380"/>
    <w:multiLevelType w:val="hybridMultilevel"/>
    <w:tmpl w:val="49C219E4"/>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4">
    <w:nsid w:val="5BFE5894"/>
    <w:multiLevelType w:val="hybridMultilevel"/>
    <w:tmpl w:val="3CEEE6BA"/>
    <w:lvl w:ilvl="0" w:tplc="0A40B988">
      <w:start w:val="1"/>
      <w:numFmt w:val="decimalZero"/>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61C04BED"/>
    <w:multiLevelType w:val="hybridMultilevel"/>
    <w:tmpl w:val="222E80C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65582EDD"/>
    <w:multiLevelType w:val="hybridMultilevel"/>
    <w:tmpl w:val="CD885596"/>
    <w:lvl w:ilvl="0" w:tplc="0402000F">
      <w:start w:val="1"/>
      <w:numFmt w:val="decimal"/>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7">
    <w:nsid w:val="7254633E"/>
    <w:multiLevelType w:val="hybridMultilevel"/>
    <w:tmpl w:val="7CEE133C"/>
    <w:lvl w:ilvl="0" w:tplc="DA6863C2">
      <w:start w:val="1"/>
      <w:numFmt w:val="decimal"/>
      <w:lvlText w:val="%1."/>
      <w:lvlJc w:val="left"/>
      <w:pPr>
        <w:ind w:left="1065" w:hanging="360"/>
      </w:pPr>
      <w:rPr>
        <w:rFonts w:cs="Times New Roman" w:hint="default"/>
      </w:rPr>
    </w:lvl>
    <w:lvl w:ilvl="1" w:tplc="04020019" w:tentative="1">
      <w:start w:val="1"/>
      <w:numFmt w:val="lowerLetter"/>
      <w:lvlText w:val="%2."/>
      <w:lvlJc w:val="left"/>
      <w:pPr>
        <w:ind w:left="1785" w:hanging="360"/>
      </w:pPr>
      <w:rPr>
        <w:rFonts w:cs="Times New Roman"/>
      </w:rPr>
    </w:lvl>
    <w:lvl w:ilvl="2" w:tplc="0402001B" w:tentative="1">
      <w:start w:val="1"/>
      <w:numFmt w:val="lowerRoman"/>
      <w:lvlText w:val="%3."/>
      <w:lvlJc w:val="right"/>
      <w:pPr>
        <w:ind w:left="2505" w:hanging="180"/>
      </w:pPr>
      <w:rPr>
        <w:rFonts w:cs="Times New Roman"/>
      </w:rPr>
    </w:lvl>
    <w:lvl w:ilvl="3" w:tplc="0402000F" w:tentative="1">
      <w:start w:val="1"/>
      <w:numFmt w:val="decimal"/>
      <w:lvlText w:val="%4."/>
      <w:lvlJc w:val="left"/>
      <w:pPr>
        <w:ind w:left="3225" w:hanging="360"/>
      </w:pPr>
      <w:rPr>
        <w:rFonts w:cs="Times New Roman"/>
      </w:rPr>
    </w:lvl>
    <w:lvl w:ilvl="4" w:tplc="04020019" w:tentative="1">
      <w:start w:val="1"/>
      <w:numFmt w:val="lowerLetter"/>
      <w:lvlText w:val="%5."/>
      <w:lvlJc w:val="left"/>
      <w:pPr>
        <w:ind w:left="3945" w:hanging="360"/>
      </w:pPr>
      <w:rPr>
        <w:rFonts w:cs="Times New Roman"/>
      </w:rPr>
    </w:lvl>
    <w:lvl w:ilvl="5" w:tplc="0402001B" w:tentative="1">
      <w:start w:val="1"/>
      <w:numFmt w:val="lowerRoman"/>
      <w:lvlText w:val="%6."/>
      <w:lvlJc w:val="right"/>
      <w:pPr>
        <w:ind w:left="4665" w:hanging="180"/>
      </w:pPr>
      <w:rPr>
        <w:rFonts w:cs="Times New Roman"/>
      </w:rPr>
    </w:lvl>
    <w:lvl w:ilvl="6" w:tplc="0402000F" w:tentative="1">
      <w:start w:val="1"/>
      <w:numFmt w:val="decimal"/>
      <w:lvlText w:val="%7."/>
      <w:lvlJc w:val="left"/>
      <w:pPr>
        <w:ind w:left="5385" w:hanging="360"/>
      </w:pPr>
      <w:rPr>
        <w:rFonts w:cs="Times New Roman"/>
      </w:rPr>
    </w:lvl>
    <w:lvl w:ilvl="7" w:tplc="04020019" w:tentative="1">
      <w:start w:val="1"/>
      <w:numFmt w:val="lowerLetter"/>
      <w:lvlText w:val="%8."/>
      <w:lvlJc w:val="left"/>
      <w:pPr>
        <w:ind w:left="6105" w:hanging="360"/>
      </w:pPr>
      <w:rPr>
        <w:rFonts w:cs="Times New Roman"/>
      </w:rPr>
    </w:lvl>
    <w:lvl w:ilvl="8" w:tplc="0402001B" w:tentative="1">
      <w:start w:val="1"/>
      <w:numFmt w:val="lowerRoman"/>
      <w:lvlText w:val="%9."/>
      <w:lvlJc w:val="right"/>
      <w:pPr>
        <w:ind w:left="6825" w:hanging="180"/>
      </w:pPr>
      <w:rPr>
        <w:rFonts w:cs="Times New Roman"/>
      </w:rPr>
    </w:lvl>
  </w:abstractNum>
  <w:num w:numId="1">
    <w:abstractNumId w:val="10"/>
  </w:num>
  <w:num w:numId="2">
    <w:abstractNumId w:val="27"/>
  </w:num>
  <w:num w:numId="3">
    <w:abstractNumId w:val="15"/>
  </w:num>
  <w:num w:numId="4">
    <w:abstractNumId w:val="3"/>
  </w:num>
  <w:num w:numId="5">
    <w:abstractNumId w:val="11"/>
  </w:num>
  <w:num w:numId="6">
    <w:abstractNumId w:val="4"/>
  </w:num>
  <w:num w:numId="7">
    <w:abstractNumId w:val="26"/>
  </w:num>
  <w:num w:numId="8">
    <w:abstractNumId w:val="12"/>
  </w:num>
  <w:num w:numId="9">
    <w:abstractNumId w:val="5"/>
  </w:num>
  <w:num w:numId="10">
    <w:abstractNumId w:val="7"/>
  </w:num>
  <w:num w:numId="11">
    <w:abstractNumId w:val="17"/>
  </w:num>
  <w:num w:numId="12">
    <w:abstractNumId w:val="6"/>
  </w:num>
  <w:num w:numId="13">
    <w:abstractNumId w:val="18"/>
  </w:num>
  <w:num w:numId="14">
    <w:abstractNumId w:val="24"/>
  </w:num>
  <w:num w:numId="15">
    <w:abstractNumId w:val="2"/>
  </w:num>
  <w:num w:numId="16">
    <w:abstractNumId w:val="1"/>
  </w:num>
  <w:num w:numId="17">
    <w:abstractNumId w:val="25"/>
  </w:num>
  <w:num w:numId="18">
    <w:abstractNumId w:val="21"/>
  </w:num>
  <w:num w:numId="19">
    <w:abstractNumId w:val="8"/>
  </w:num>
  <w:num w:numId="20">
    <w:abstractNumId w:val="16"/>
  </w:num>
  <w:num w:numId="21">
    <w:abstractNumId w:val="22"/>
  </w:num>
  <w:num w:numId="22">
    <w:abstractNumId w:val="0"/>
  </w:num>
  <w:num w:numId="23">
    <w:abstractNumId w:val="13"/>
  </w:num>
  <w:num w:numId="24">
    <w:abstractNumId w:val="14"/>
  </w:num>
  <w:num w:numId="25">
    <w:abstractNumId w:val="19"/>
  </w:num>
  <w:num w:numId="26">
    <w:abstractNumId w:val="23"/>
  </w:num>
  <w:num w:numId="27">
    <w:abstractNumId w:val="20"/>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D84"/>
    <w:rsid w:val="00003322"/>
    <w:rsid w:val="00003F4F"/>
    <w:rsid w:val="00006A9B"/>
    <w:rsid w:val="0001275A"/>
    <w:rsid w:val="00034E64"/>
    <w:rsid w:val="000410F1"/>
    <w:rsid w:val="00043522"/>
    <w:rsid w:val="0004427B"/>
    <w:rsid w:val="00050FAD"/>
    <w:rsid w:val="00060F62"/>
    <w:rsid w:val="00066C19"/>
    <w:rsid w:val="00066F23"/>
    <w:rsid w:val="00067CB0"/>
    <w:rsid w:val="0008052E"/>
    <w:rsid w:val="00091568"/>
    <w:rsid w:val="000A5EFC"/>
    <w:rsid w:val="000A6FA7"/>
    <w:rsid w:val="000B4FD2"/>
    <w:rsid w:val="000C0824"/>
    <w:rsid w:val="000C25AD"/>
    <w:rsid w:val="000C379C"/>
    <w:rsid w:val="000C4476"/>
    <w:rsid w:val="000E356B"/>
    <w:rsid w:val="000E3674"/>
    <w:rsid w:val="000E53CA"/>
    <w:rsid w:val="000F4F1F"/>
    <w:rsid w:val="00100585"/>
    <w:rsid w:val="001125C1"/>
    <w:rsid w:val="00116D9B"/>
    <w:rsid w:val="001178DD"/>
    <w:rsid w:val="00127A87"/>
    <w:rsid w:val="00132915"/>
    <w:rsid w:val="0013452A"/>
    <w:rsid w:val="00140A48"/>
    <w:rsid w:val="0014353B"/>
    <w:rsid w:val="00153A98"/>
    <w:rsid w:val="00154ACB"/>
    <w:rsid w:val="00155DD4"/>
    <w:rsid w:val="001606AB"/>
    <w:rsid w:val="001614A4"/>
    <w:rsid w:val="001743D8"/>
    <w:rsid w:val="00177D84"/>
    <w:rsid w:val="00180755"/>
    <w:rsid w:val="0019109D"/>
    <w:rsid w:val="00193274"/>
    <w:rsid w:val="00193725"/>
    <w:rsid w:val="00194152"/>
    <w:rsid w:val="0019549A"/>
    <w:rsid w:val="001A1071"/>
    <w:rsid w:val="001A3BCF"/>
    <w:rsid w:val="001A790C"/>
    <w:rsid w:val="001B0C39"/>
    <w:rsid w:val="001B1D2B"/>
    <w:rsid w:val="001C0103"/>
    <w:rsid w:val="001C2585"/>
    <w:rsid w:val="001D7D50"/>
    <w:rsid w:val="001E448C"/>
    <w:rsid w:val="001E7C52"/>
    <w:rsid w:val="00200866"/>
    <w:rsid w:val="002040D9"/>
    <w:rsid w:val="00207BAC"/>
    <w:rsid w:val="00207CEC"/>
    <w:rsid w:val="002109E7"/>
    <w:rsid w:val="00220032"/>
    <w:rsid w:val="002261C4"/>
    <w:rsid w:val="00242C49"/>
    <w:rsid w:val="00247614"/>
    <w:rsid w:val="0025055E"/>
    <w:rsid w:val="002609A3"/>
    <w:rsid w:val="00262C8A"/>
    <w:rsid w:val="002636CE"/>
    <w:rsid w:val="00265FC6"/>
    <w:rsid w:val="0027110F"/>
    <w:rsid w:val="002711C3"/>
    <w:rsid w:val="00271EBE"/>
    <w:rsid w:val="00273859"/>
    <w:rsid w:val="00284D7E"/>
    <w:rsid w:val="00286E04"/>
    <w:rsid w:val="002906D8"/>
    <w:rsid w:val="00290D6A"/>
    <w:rsid w:val="002A1E6F"/>
    <w:rsid w:val="002A6502"/>
    <w:rsid w:val="002B1760"/>
    <w:rsid w:val="002B3D88"/>
    <w:rsid w:val="002B7B97"/>
    <w:rsid w:val="002C7147"/>
    <w:rsid w:val="002D554D"/>
    <w:rsid w:val="002F23FE"/>
    <w:rsid w:val="002F5CF3"/>
    <w:rsid w:val="002F75AD"/>
    <w:rsid w:val="002F7A7F"/>
    <w:rsid w:val="003052EA"/>
    <w:rsid w:val="00307BCB"/>
    <w:rsid w:val="00321A29"/>
    <w:rsid w:val="003249CD"/>
    <w:rsid w:val="003254C9"/>
    <w:rsid w:val="003418BF"/>
    <w:rsid w:val="00344839"/>
    <w:rsid w:val="00352146"/>
    <w:rsid w:val="003562FA"/>
    <w:rsid w:val="00357002"/>
    <w:rsid w:val="00363B08"/>
    <w:rsid w:val="00381FC3"/>
    <w:rsid w:val="003857AC"/>
    <w:rsid w:val="00390168"/>
    <w:rsid w:val="003906E6"/>
    <w:rsid w:val="003933E7"/>
    <w:rsid w:val="003974E0"/>
    <w:rsid w:val="003A6835"/>
    <w:rsid w:val="003A70F8"/>
    <w:rsid w:val="003B5190"/>
    <w:rsid w:val="003B634C"/>
    <w:rsid w:val="003B67A2"/>
    <w:rsid w:val="003D19DB"/>
    <w:rsid w:val="003D3120"/>
    <w:rsid w:val="003D58C5"/>
    <w:rsid w:val="003E0903"/>
    <w:rsid w:val="003E3D1B"/>
    <w:rsid w:val="003E5A04"/>
    <w:rsid w:val="003E5CAC"/>
    <w:rsid w:val="003E733F"/>
    <w:rsid w:val="003E7385"/>
    <w:rsid w:val="003F34FF"/>
    <w:rsid w:val="003F3E93"/>
    <w:rsid w:val="004018F0"/>
    <w:rsid w:val="00404834"/>
    <w:rsid w:val="00407F0D"/>
    <w:rsid w:val="0041769F"/>
    <w:rsid w:val="00417922"/>
    <w:rsid w:val="00417F90"/>
    <w:rsid w:val="004214DC"/>
    <w:rsid w:val="004228A4"/>
    <w:rsid w:val="00423DD2"/>
    <w:rsid w:val="00427BC0"/>
    <w:rsid w:val="00427D56"/>
    <w:rsid w:val="00433705"/>
    <w:rsid w:val="00435DB9"/>
    <w:rsid w:val="004422B7"/>
    <w:rsid w:val="00442DF4"/>
    <w:rsid w:val="00444F2A"/>
    <w:rsid w:val="00451B64"/>
    <w:rsid w:val="0045316C"/>
    <w:rsid w:val="0046373F"/>
    <w:rsid w:val="00471AFF"/>
    <w:rsid w:val="00474252"/>
    <w:rsid w:val="00475FB5"/>
    <w:rsid w:val="0048248B"/>
    <w:rsid w:val="00487D0A"/>
    <w:rsid w:val="004926F3"/>
    <w:rsid w:val="00497234"/>
    <w:rsid w:val="004A4921"/>
    <w:rsid w:val="004A69DF"/>
    <w:rsid w:val="004B33D4"/>
    <w:rsid w:val="004B402F"/>
    <w:rsid w:val="004B48DE"/>
    <w:rsid w:val="004D3270"/>
    <w:rsid w:val="004E2028"/>
    <w:rsid w:val="004E63A3"/>
    <w:rsid w:val="004F0090"/>
    <w:rsid w:val="0050040F"/>
    <w:rsid w:val="0050607C"/>
    <w:rsid w:val="00511A25"/>
    <w:rsid w:val="0051568B"/>
    <w:rsid w:val="00515F35"/>
    <w:rsid w:val="0052288E"/>
    <w:rsid w:val="00524173"/>
    <w:rsid w:val="00524969"/>
    <w:rsid w:val="005324D6"/>
    <w:rsid w:val="00533D31"/>
    <w:rsid w:val="00537CE9"/>
    <w:rsid w:val="0054132D"/>
    <w:rsid w:val="00547B48"/>
    <w:rsid w:val="005549CF"/>
    <w:rsid w:val="00557619"/>
    <w:rsid w:val="00564A9D"/>
    <w:rsid w:val="0056754D"/>
    <w:rsid w:val="00572ACC"/>
    <w:rsid w:val="005808B5"/>
    <w:rsid w:val="00582000"/>
    <w:rsid w:val="00592699"/>
    <w:rsid w:val="00597587"/>
    <w:rsid w:val="005A2BED"/>
    <w:rsid w:val="005A657D"/>
    <w:rsid w:val="005A703B"/>
    <w:rsid w:val="005B6C06"/>
    <w:rsid w:val="005C401B"/>
    <w:rsid w:val="005D18FC"/>
    <w:rsid w:val="005D3765"/>
    <w:rsid w:val="005E02E5"/>
    <w:rsid w:val="005F173E"/>
    <w:rsid w:val="00610669"/>
    <w:rsid w:val="00621A38"/>
    <w:rsid w:val="00622C90"/>
    <w:rsid w:val="00636D46"/>
    <w:rsid w:val="006371D4"/>
    <w:rsid w:val="0065458E"/>
    <w:rsid w:val="0065528B"/>
    <w:rsid w:val="00657E8F"/>
    <w:rsid w:val="00667644"/>
    <w:rsid w:val="00670D0B"/>
    <w:rsid w:val="006717EA"/>
    <w:rsid w:val="00677CF2"/>
    <w:rsid w:val="0068258B"/>
    <w:rsid w:val="00683797"/>
    <w:rsid w:val="00684639"/>
    <w:rsid w:val="0068533C"/>
    <w:rsid w:val="00685D7D"/>
    <w:rsid w:val="00691CA5"/>
    <w:rsid w:val="00694B03"/>
    <w:rsid w:val="00695D73"/>
    <w:rsid w:val="006A4078"/>
    <w:rsid w:val="006A498B"/>
    <w:rsid w:val="006C06E4"/>
    <w:rsid w:val="006C1C41"/>
    <w:rsid w:val="006C21D0"/>
    <w:rsid w:val="006C2A88"/>
    <w:rsid w:val="006C3D72"/>
    <w:rsid w:val="006D017F"/>
    <w:rsid w:val="006E1BC2"/>
    <w:rsid w:val="006E6501"/>
    <w:rsid w:val="007048D5"/>
    <w:rsid w:val="00705579"/>
    <w:rsid w:val="00714C50"/>
    <w:rsid w:val="00725B6F"/>
    <w:rsid w:val="00725BE2"/>
    <w:rsid w:val="00737784"/>
    <w:rsid w:val="00740692"/>
    <w:rsid w:val="007407EE"/>
    <w:rsid w:val="007432FB"/>
    <w:rsid w:val="0075752A"/>
    <w:rsid w:val="0076556A"/>
    <w:rsid w:val="00766B75"/>
    <w:rsid w:val="007725F7"/>
    <w:rsid w:val="00776207"/>
    <w:rsid w:val="007868B2"/>
    <w:rsid w:val="00793348"/>
    <w:rsid w:val="00793615"/>
    <w:rsid w:val="007A16E2"/>
    <w:rsid w:val="007A3B56"/>
    <w:rsid w:val="007B71CB"/>
    <w:rsid w:val="007C3F8C"/>
    <w:rsid w:val="007C59BC"/>
    <w:rsid w:val="007D1143"/>
    <w:rsid w:val="007D6392"/>
    <w:rsid w:val="007D7B16"/>
    <w:rsid w:val="007E0BD2"/>
    <w:rsid w:val="007F1CF8"/>
    <w:rsid w:val="007F1D3F"/>
    <w:rsid w:val="007F2A7F"/>
    <w:rsid w:val="007F5478"/>
    <w:rsid w:val="00803100"/>
    <w:rsid w:val="00805648"/>
    <w:rsid w:val="00811F24"/>
    <w:rsid w:val="00815A81"/>
    <w:rsid w:val="00815EEA"/>
    <w:rsid w:val="0081626C"/>
    <w:rsid w:val="00821497"/>
    <w:rsid w:val="0082427B"/>
    <w:rsid w:val="00827F43"/>
    <w:rsid w:val="00836779"/>
    <w:rsid w:val="00841522"/>
    <w:rsid w:val="008450D1"/>
    <w:rsid w:val="00853374"/>
    <w:rsid w:val="00865CF3"/>
    <w:rsid w:val="008679FA"/>
    <w:rsid w:val="0088138B"/>
    <w:rsid w:val="008829C1"/>
    <w:rsid w:val="00886015"/>
    <w:rsid w:val="00886F27"/>
    <w:rsid w:val="00894D8C"/>
    <w:rsid w:val="008A360D"/>
    <w:rsid w:val="008A4354"/>
    <w:rsid w:val="008B087E"/>
    <w:rsid w:val="008B0D06"/>
    <w:rsid w:val="008B0F82"/>
    <w:rsid w:val="008B4753"/>
    <w:rsid w:val="008B6D48"/>
    <w:rsid w:val="008D110E"/>
    <w:rsid w:val="008E0BC1"/>
    <w:rsid w:val="008E5CAB"/>
    <w:rsid w:val="008F28D2"/>
    <w:rsid w:val="009144C3"/>
    <w:rsid w:val="00915B11"/>
    <w:rsid w:val="00927447"/>
    <w:rsid w:val="00932048"/>
    <w:rsid w:val="009433BA"/>
    <w:rsid w:val="0095380E"/>
    <w:rsid w:val="00955CFD"/>
    <w:rsid w:val="00960B4F"/>
    <w:rsid w:val="00963411"/>
    <w:rsid w:val="0096655F"/>
    <w:rsid w:val="009672E5"/>
    <w:rsid w:val="00981094"/>
    <w:rsid w:val="00984E55"/>
    <w:rsid w:val="00995053"/>
    <w:rsid w:val="009B17CE"/>
    <w:rsid w:val="009E56A1"/>
    <w:rsid w:val="009F0CAF"/>
    <w:rsid w:val="009F0FBC"/>
    <w:rsid w:val="009F47B2"/>
    <w:rsid w:val="009F56C6"/>
    <w:rsid w:val="00A02C88"/>
    <w:rsid w:val="00A1646C"/>
    <w:rsid w:val="00A31013"/>
    <w:rsid w:val="00A3645D"/>
    <w:rsid w:val="00A42A6F"/>
    <w:rsid w:val="00A47CD8"/>
    <w:rsid w:val="00A6089D"/>
    <w:rsid w:val="00A67CED"/>
    <w:rsid w:val="00A75407"/>
    <w:rsid w:val="00A758CE"/>
    <w:rsid w:val="00A87767"/>
    <w:rsid w:val="00A902C4"/>
    <w:rsid w:val="00A917E5"/>
    <w:rsid w:val="00A92CD2"/>
    <w:rsid w:val="00A94F15"/>
    <w:rsid w:val="00AA3C56"/>
    <w:rsid w:val="00AA3E75"/>
    <w:rsid w:val="00AA6743"/>
    <w:rsid w:val="00AB2C47"/>
    <w:rsid w:val="00AB50BA"/>
    <w:rsid w:val="00AC0249"/>
    <w:rsid w:val="00AC045F"/>
    <w:rsid w:val="00AC31B6"/>
    <w:rsid w:val="00AD65B0"/>
    <w:rsid w:val="00AE1AF4"/>
    <w:rsid w:val="00AE6050"/>
    <w:rsid w:val="00AF0872"/>
    <w:rsid w:val="00AF7482"/>
    <w:rsid w:val="00B12532"/>
    <w:rsid w:val="00B13523"/>
    <w:rsid w:val="00B143DF"/>
    <w:rsid w:val="00B15F0F"/>
    <w:rsid w:val="00B25A68"/>
    <w:rsid w:val="00B348B9"/>
    <w:rsid w:val="00B361FE"/>
    <w:rsid w:val="00B50F76"/>
    <w:rsid w:val="00B5184F"/>
    <w:rsid w:val="00B52639"/>
    <w:rsid w:val="00B63238"/>
    <w:rsid w:val="00B74806"/>
    <w:rsid w:val="00B8157C"/>
    <w:rsid w:val="00B9077B"/>
    <w:rsid w:val="00B93288"/>
    <w:rsid w:val="00B9590C"/>
    <w:rsid w:val="00BA7EC0"/>
    <w:rsid w:val="00BB6E6C"/>
    <w:rsid w:val="00BC5769"/>
    <w:rsid w:val="00BD0A8C"/>
    <w:rsid w:val="00BD3350"/>
    <w:rsid w:val="00BE0681"/>
    <w:rsid w:val="00BE74CA"/>
    <w:rsid w:val="00BF3BF2"/>
    <w:rsid w:val="00C010C0"/>
    <w:rsid w:val="00C040C1"/>
    <w:rsid w:val="00C12523"/>
    <w:rsid w:val="00C15CCF"/>
    <w:rsid w:val="00C20BF7"/>
    <w:rsid w:val="00C211C7"/>
    <w:rsid w:val="00C2123D"/>
    <w:rsid w:val="00C22872"/>
    <w:rsid w:val="00C27617"/>
    <w:rsid w:val="00C33304"/>
    <w:rsid w:val="00C3733F"/>
    <w:rsid w:val="00C63D40"/>
    <w:rsid w:val="00C95071"/>
    <w:rsid w:val="00CA1B8E"/>
    <w:rsid w:val="00CA2482"/>
    <w:rsid w:val="00CA3E08"/>
    <w:rsid w:val="00CA4CDB"/>
    <w:rsid w:val="00CA788B"/>
    <w:rsid w:val="00CB24D8"/>
    <w:rsid w:val="00CB582B"/>
    <w:rsid w:val="00CB5CAA"/>
    <w:rsid w:val="00CC1475"/>
    <w:rsid w:val="00CD21FE"/>
    <w:rsid w:val="00CD3E97"/>
    <w:rsid w:val="00CE6EE2"/>
    <w:rsid w:val="00CF5E94"/>
    <w:rsid w:val="00D06D13"/>
    <w:rsid w:val="00D13A3D"/>
    <w:rsid w:val="00D20846"/>
    <w:rsid w:val="00D345C3"/>
    <w:rsid w:val="00D414DD"/>
    <w:rsid w:val="00D42C18"/>
    <w:rsid w:val="00D43817"/>
    <w:rsid w:val="00D43CE1"/>
    <w:rsid w:val="00D50FA5"/>
    <w:rsid w:val="00D54B9B"/>
    <w:rsid w:val="00D55667"/>
    <w:rsid w:val="00D646AD"/>
    <w:rsid w:val="00D72B7C"/>
    <w:rsid w:val="00D83014"/>
    <w:rsid w:val="00D84548"/>
    <w:rsid w:val="00D84969"/>
    <w:rsid w:val="00D9015D"/>
    <w:rsid w:val="00D959D1"/>
    <w:rsid w:val="00D96242"/>
    <w:rsid w:val="00DA0248"/>
    <w:rsid w:val="00DB5C1C"/>
    <w:rsid w:val="00DB670A"/>
    <w:rsid w:val="00DB6C81"/>
    <w:rsid w:val="00DC0B0D"/>
    <w:rsid w:val="00DC58F6"/>
    <w:rsid w:val="00DC75CD"/>
    <w:rsid w:val="00DE339D"/>
    <w:rsid w:val="00DF173B"/>
    <w:rsid w:val="00DF3849"/>
    <w:rsid w:val="00DF58EA"/>
    <w:rsid w:val="00E07951"/>
    <w:rsid w:val="00E10E9B"/>
    <w:rsid w:val="00E1398C"/>
    <w:rsid w:val="00E1461F"/>
    <w:rsid w:val="00E234FC"/>
    <w:rsid w:val="00E23FE9"/>
    <w:rsid w:val="00E33C6A"/>
    <w:rsid w:val="00E411D2"/>
    <w:rsid w:val="00E42AB9"/>
    <w:rsid w:val="00E46D88"/>
    <w:rsid w:val="00E47706"/>
    <w:rsid w:val="00E52857"/>
    <w:rsid w:val="00E542A8"/>
    <w:rsid w:val="00E60DF2"/>
    <w:rsid w:val="00E61C22"/>
    <w:rsid w:val="00E627AB"/>
    <w:rsid w:val="00E658C0"/>
    <w:rsid w:val="00E6646C"/>
    <w:rsid w:val="00E757D3"/>
    <w:rsid w:val="00E77A72"/>
    <w:rsid w:val="00E938CC"/>
    <w:rsid w:val="00EA00CC"/>
    <w:rsid w:val="00EB25DD"/>
    <w:rsid w:val="00EB2D91"/>
    <w:rsid w:val="00EC3A3F"/>
    <w:rsid w:val="00EC56B1"/>
    <w:rsid w:val="00EC7850"/>
    <w:rsid w:val="00ED3DBC"/>
    <w:rsid w:val="00EE0AE1"/>
    <w:rsid w:val="00EE3543"/>
    <w:rsid w:val="00EF50F6"/>
    <w:rsid w:val="00F00A5C"/>
    <w:rsid w:val="00F02A22"/>
    <w:rsid w:val="00F061A0"/>
    <w:rsid w:val="00F14B16"/>
    <w:rsid w:val="00F17216"/>
    <w:rsid w:val="00F21E88"/>
    <w:rsid w:val="00F220E1"/>
    <w:rsid w:val="00F3274E"/>
    <w:rsid w:val="00F40342"/>
    <w:rsid w:val="00F43619"/>
    <w:rsid w:val="00F47395"/>
    <w:rsid w:val="00F47711"/>
    <w:rsid w:val="00F53163"/>
    <w:rsid w:val="00F54629"/>
    <w:rsid w:val="00F54FC3"/>
    <w:rsid w:val="00F602EA"/>
    <w:rsid w:val="00F6088C"/>
    <w:rsid w:val="00F6114C"/>
    <w:rsid w:val="00F64698"/>
    <w:rsid w:val="00F727F5"/>
    <w:rsid w:val="00F76129"/>
    <w:rsid w:val="00F857B0"/>
    <w:rsid w:val="00F93127"/>
    <w:rsid w:val="00F93256"/>
    <w:rsid w:val="00F93610"/>
    <w:rsid w:val="00FA2147"/>
    <w:rsid w:val="00FA2364"/>
    <w:rsid w:val="00FA3469"/>
    <w:rsid w:val="00FA4F98"/>
    <w:rsid w:val="00FC5931"/>
    <w:rsid w:val="00FC6D3D"/>
    <w:rsid w:val="00FC7654"/>
    <w:rsid w:val="00FD36E8"/>
    <w:rsid w:val="00FE1925"/>
    <w:rsid w:val="00FE4157"/>
    <w:rsid w:val="00FF2539"/>
    <w:rsid w:val="00FF4EA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C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172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769F"/>
    <w:rPr>
      <w:rFonts w:cs="Times New Roman"/>
      <w:sz w:val="2"/>
    </w:rPr>
  </w:style>
  <w:style w:type="table" w:styleId="TableGrid">
    <w:name w:val="Table Grid"/>
    <w:basedOn w:val="TableNormal"/>
    <w:uiPriority w:val="99"/>
    <w:rsid w:val="00177D8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324D6"/>
    <w:pPr>
      <w:tabs>
        <w:tab w:val="center" w:pos="4536"/>
        <w:tab w:val="right" w:pos="9072"/>
      </w:tabs>
    </w:pPr>
  </w:style>
  <w:style w:type="character" w:customStyle="1" w:styleId="HeaderChar">
    <w:name w:val="Header Char"/>
    <w:basedOn w:val="DefaultParagraphFont"/>
    <w:link w:val="Header"/>
    <w:uiPriority w:val="99"/>
    <w:semiHidden/>
    <w:locked/>
    <w:rsid w:val="0041769F"/>
    <w:rPr>
      <w:rFonts w:cs="Times New Roman"/>
      <w:sz w:val="24"/>
      <w:szCs w:val="24"/>
    </w:rPr>
  </w:style>
  <w:style w:type="paragraph" w:styleId="Footer">
    <w:name w:val="footer"/>
    <w:basedOn w:val="Normal"/>
    <w:link w:val="FooterChar"/>
    <w:uiPriority w:val="99"/>
    <w:rsid w:val="005324D6"/>
    <w:pPr>
      <w:tabs>
        <w:tab w:val="center" w:pos="4536"/>
        <w:tab w:val="right" w:pos="9072"/>
      </w:tabs>
    </w:pPr>
  </w:style>
  <w:style w:type="character" w:customStyle="1" w:styleId="FooterChar">
    <w:name w:val="Footer Char"/>
    <w:basedOn w:val="DefaultParagraphFont"/>
    <w:link w:val="Footer"/>
    <w:uiPriority w:val="99"/>
    <w:semiHidden/>
    <w:locked/>
    <w:rsid w:val="0041769F"/>
    <w:rPr>
      <w:rFonts w:cs="Times New Roman"/>
      <w:sz w:val="24"/>
      <w:szCs w:val="24"/>
    </w:rPr>
  </w:style>
  <w:style w:type="paragraph" w:styleId="FootnoteText">
    <w:name w:val="footnote text"/>
    <w:basedOn w:val="Normal"/>
    <w:link w:val="FootnoteTextChar"/>
    <w:uiPriority w:val="99"/>
    <w:semiHidden/>
    <w:rsid w:val="00667644"/>
    <w:rPr>
      <w:sz w:val="20"/>
      <w:szCs w:val="20"/>
    </w:rPr>
  </w:style>
  <w:style w:type="character" w:customStyle="1" w:styleId="FootnoteTextChar">
    <w:name w:val="Footnote Text Char"/>
    <w:basedOn w:val="DefaultParagraphFont"/>
    <w:link w:val="FootnoteText"/>
    <w:uiPriority w:val="99"/>
    <w:semiHidden/>
    <w:locked/>
    <w:rsid w:val="0041769F"/>
    <w:rPr>
      <w:rFonts w:cs="Times New Roman"/>
      <w:sz w:val="20"/>
      <w:szCs w:val="20"/>
    </w:rPr>
  </w:style>
  <w:style w:type="character" w:styleId="FootnoteReference">
    <w:name w:val="footnote reference"/>
    <w:basedOn w:val="DefaultParagraphFont"/>
    <w:uiPriority w:val="99"/>
    <w:semiHidden/>
    <w:rsid w:val="00667644"/>
    <w:rPr>
      <w:rFonts w:cs="Times New Roman"/>
      <w:vertAlign w:val="superscript"/>
    </w:rPr>
  </w:style>
  <w:style w:type="paragraph" w:styleId="NoSpacing">
    <w:name w:val="No Spacing"/>
    <w:link w:val="NoSpacingChar"/>
    <w:uiPriority w:val="99"/>
    <w:qFormat/>
    <w:rsid w:val="00E411D2"/>
    <w:rPr>
      <w:rFonts w:ascii="Calibri" w:hAnsi="Calibri"/>
      <w:lang w:val="en-US" w:eastAsia="en-US"/>
    </w:rPr>
  </w:style>
  <w:style w:type="character" w:customStyle="1" w:styleId="NoSpacingChar">
    <w:name w:val="No Spacing Char"/>
    <w:basedOn w:val="DefaultParagraphFont"/>
    <w:link w:val="NoSpacing"/>
    <w:uiPriority w:val="99"/>
    <w:locked/>
    <w:rsid w:val="00E411D2"/>
    <w:rPr>
      <w:rFonts w:ascii="Calibri" w:hAnsi="Calibri" w:cs="Times New Roman"/>
      <w:sz w:val="22"/>
      <w:szCs w:val="22"/>
      <w:lang w:val="en-US" w:eastAsia="en-US" w:bidi="ar-SA"/>
    </w:rPr>
  </w:style>
  <w:style w:type="table" w:styleId="MediumGrid3-Accent3">
    <w:name w:val="Medium Grid 3 Accent 3"/>
    <w:basedOn w:val="TableNormal"/>
    <w:uiPriority w:val="99"/>
    <w:rsid w:val="00533D31"/>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PageNumber">
    <w:name w:val="page number"/>
    <w:basedOn w:val="DefaultParagraphFont"/>
    <w:uiPriority w:val="99"/>
    <w:rsid w:val="002711C3"/>
    <w:rPr>
      <w:rFonts w:cs="Times New Roman"/>
    </w:rPr>
  </w:style>
  <w:style w:type="character" w:styleId="Hyperlink">
    <w:name w:val="Hyperlink"/>
    <w:basedOn w:val="DefaultParagraphFont"/>
    <w:uiPriority w:val="99"/>
    <w:unhideWhenUsed/>
    <w:rsid w:val="00E757D3"/>
    <w:rPr>
      <w:color w:val="0000FF" w:themeColor="hyperlink"/>
      <w:u w:val="single"/>
    </w:rPr>
  </w:style>
  <w:style w:type="paragraph" w:styleId="ListParagraph">
    <w:name w:val="List Paragraph"/>
    <w:basedOn w:val="Normal"/>
    <w:uiPriority w:val="34"/>
    <w:qFormat/>
    <w:rsid w:val="00003F4F"/>
    <w:pPr>
      <w:ind w:left="720"/>
      <w:contextualSpacing/>
    </w:pPr>
  </w:style>
  <w:style w:type="paragraph" w:styleId="NormalWeb">
    <w:name w:val="Normal (Web)"/>
    <w:basedOn w:val="Normal"/>
    <w:uiPriority w:val="99"/>
    <w:semiHidden/>
    <w:unhideWhenUsed/>
    <w:rsid w:val="00B15F0F"/>
    <w:pPr>
      <w:spacing w:before="100" w:beforeAutospacing="1" w:after="100" w:afterAutospacing="1"/>
    </w:pPr>
  </w:style>
  <w:style w:type="table" w:customStyle="1" w:styleId="GridTable4-Accent11">
    <w:name w:val="Grid Table 4 - Accent 11"/>
    <w:basedOn w:val="TableNormal"/>
    <w:uiPriority w:val="49"/>
    <w:rsid w:val="008D110E"/>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45316C"/>
    <w:pPr>
      <w:autoSpaceDE w:val="0"/>
      <w:autoSpaceDN w:val="0"/>
      <w:adjustRightInd w:val="0"/>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C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172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769F"/>
    <w:rPr>
      <w:rFonts w:cs="Times New Roman"/>
      <w:sz w:val="2"/>
    </w:rPr>
  </w:style>
  <w:style w:type="table" w:styleId="TableGrid">
    <w:name w:val="Table Grid"/>
    <w:basedOn w:val="TableNormal"/>
    <w:uiPriority w:val="99"/>
    <w:rsid w:val="00177D8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324D6"/>
    <w:pPr>
      <w:tabs>
        <w:tab w:val="center" w:pos="4536"/>
        <w:tab w:val="right" w:pos="9072"/>
      </w:tabs>
    </w:pPr>
  </w:style>
  <w:style w:type="character" w:customStyle="1" w:styleId="HeaderChar">
    <w:name w:val="Header Char"/>
    <w:basedOn w:val="DefaultParagraphFont"/>
    <w:link w:val="Header"/>
    <w:uiPriority w:val="99"/>
    <w:semiHidden/>
    <w:locked/>
    <w:rsid w:val="0041769F"/>
    <w:rPr>
      <w:rFonts w:cs="Times New Roman"/>
      <w:sz w:val="24"/>
      <w:szCs w:val="24"/>
    </w:rPr>
  </w:style>
  <w:style w:type="paragraph" w:styleId="Footer">
    <w:name w:val="footer"/>
    <w:basedOn w:val="Normal"/>
    <w:link w:val="FooterChar"/>
    <w:uiPriority w:val="99"/>
    <w:rsid w:val="005324D6"/>
    <w:pPr>
      <w:tabs>
        <w:tab w:val="center" w:pos="4536"/>
        <w:tab w:val="right" w:pos="9072"/>
      </w:tabs>
    </w:pPr>
  </w:style>
  <w:style w:type="character" w:customStyle="1" w:styleId="FooterChar">
    <w:name w:val="Footer Char"/>
    <w:basedOn w:val="DefaultParagraphFont"/>
    <w:link w:val="Footer"/>
    <w:uiPriority w:val="99"/>
    <w:semiHidden/>
    <w:locked/>
    <w:rsid w:val="0041769F"/>
    <w:rPr>
      <w:rFonts w:cs="Times New Roman"/>
      <w:sz w:val="24"/>
      <w:szCs w:val="24"/>
    </w:rPr>
  </w:style>
  <w:style w:type="paragraph" w:styleId="FootnoteText">
    <w:name w:val="footnote text"/>
    <w:basedOn w:val="Normal"/>
    <w:link w:val="FootnoteTextChar"/>
    <w:uiPriority w:val="99"/>
    <w:semiHidden/>
    <w:rsid w:val="00667644"/>
    <w:rPr>
      <w:sz w:val="20"/>
      <w:szCs w:val="20"/>
    </w:rPr>
  </w:style>
  <w:style w:type="character" w:customStyle="1" w:styleId="FootnoteTextChar">
    <w:name w:val="Footnote Text Char"/>
    <w:basedOn w:val="DefaultParagraphFont"/>
    <w:link w:val="FootnoteText"/>
    <w:uiPriority w:val="99"/>
    <w:semiHidden/>
    <w:locked/>
    <w:rsid w:val="0041769F"/>
    <w:rPr>
      <w:rFonts w:cs="Times New Roman"/>
      <w:sz w:val="20"/>
      <w:szCs w:val="20"/>
    </w:rPr>
  </w:style>
  <w:style w:type="character" w:styleId="FootnoteReference">
    <w:name w:val="footnote reference"/>
    <w:basedOn w:val="DefaultParagraphFont"/>
    <w:uiPriority w:val="99"/>
    <w:semiHidden/>
    <w:rsid w:val="00667644"/>
    <w:rPr>
      <w:rFonts w:cs="Times New Roman"/>
      <w:vertAlign w:val="superscript"/>
    </w:rPr>
  </w:style>
  <w:style w:type="paragraph" w:styleId="NoSpacing">
    <w:name w:val="No Spacing"/>
    <w:link w:val="NoSpacingChar"/>
    <w:uiPriority w:val="99"/>
    <w:qFormat/>
    <w:rsid w:val="00E411D2"/>
    <w:rPr>
      <w:rFonts w:ascii="Calibri" w:hAnsi="Calibri"/>
      <w:lang w:val="en-US" w:eastAsia="en-US"/>
    </w:rPr>
  </w:style>
  <w:style w:type="character" w:customStyle="1" w:styleId="NoSpacingChar">
    <w:name w:val="No Spacing Char"/>
    <w:basedOn w:val="DefaultParagraphFont"/>
    <w:link w:val="NoSpacing"/>
    <w:uiPriority w:val="99"/>
    <w:locked/>
    <w:rsid w:val="00E411D2"/>
    <w:rPr>
      <w:rFonts w:ascii="Calibri" w:hAnsi="Calibri" w:cs="Times New Roman"/>
      <w:sz w:val="22"/>
      <w:szCs w:val="22"/>
      <w:lang w:val="en-US" w:eastAsia="en-US" w:bidi="ar-SA"/>
    </w:rPr>
  </w:style>
  <w:style w:type="table" w:styleId="MediumGrid3-Accent3">
    <w:name w:val="Medium Grid 3 Accent 3"/>
    <w:basedOn w:val="TableNormal"/>
    <w:uiPriority w:val="99"/>
    <w:rsid w:val="00533D31"/>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PageNumber">
    <w:name w:val="page number"/>
    <w:basedOn w:val="DefaultParagraphFont"/>
    <w:uiPriority w:val="99"/>
    <w:rsid w:val="002711C3"/>
    <w:rPr>
      <w:rFonts w:cs="Times New Roman"/>
    </w:rPr>
  </w:style>
  <w:style w:type="character" w:styleId="Hyperlink">
    <w:name w:val="Hyperlink"/>
    <w:basedOn w:val="DefaultParagraphFont"/>
    <w:uiPriority w:val="99"/>
    <w:unhideWhenUsed/>
    <w:rsid w:val="00E757D3"/>
    <w:rPr>
      <w:color w:val="0000FF" w:themeColor="hyperlink"/>
      <w:u w:val="single"/>
    </w:rPr>
  </w:style>
  <w:style w:type="paragraph" w:styleId="ListParagraph">
    <w:name w:val="List Paragraph"/>
    <w:basedOn w:val="Normal"/>
    <w:uiPriority w:val="34"/>
    <w:qFormat/>
    <w:rsid w:val="00003F4F"/>
    <w:pPr>
      <w:ind w:left="720"/>
      <w:contextualSpacing/>
    </w:pPr>
  </w:style>
  <w:style w:type="paragraph" w:styleId="NormalWeb">
    <w:name w:val="Normal (Web)"/>
    <w:basedOn w:val="Normal"/>
    <w:uiPriority w:val="99"/>
    <w:semiHidden/>
    <w:unhideWhenUsed/>
    <w:rsid w:val="00B15F0F"/>
    <w:pPr>
      <w:spacing w:before="100" w:beforeAutospacing="1" w:after="100" w:afterAutospacing="1"/>
    </w:pPr>
  </w:style>
  <w:style w:type="table" w:customStyle="1" w:styleId="GridTable4-Accent11">
    <w:name w:val="Grid Table 4 - Accent 11"/>
    <w:basedOn w:val="TableNormal"/>
    <w:uiPriority w:val="49"/>
    <w:rsid w:val="008D110E"/>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45316C"/>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62211">
      <w:bodyDiv w:val="1"/>
      <w:marLeft w:val="0"/>
      <w:marRight w:val="0"/>
      <w:marTop w:val="0"/>
      <w:marBottom w:val="0"/>
      <w:divBdr>
        <w:top w:val="none" w:sz="0" w:space="0" w:color="auto"/>
        <w:left w:val="none" w:sz="0" w:space="0" w:color="auto"/>
        <w:bottom w:val="none" w:sz="0" w:space="0" w:color="auto"/>
        <w:right w:val="none" w:sz="0" w:space="0" w:color="auto"/>
      </w:divBdr>
    </w:div>
    <w:div w:id="1532495753">
      <w:marLeft w:val="0"/>
      <w:marRight w:val="0"/>
      <w:marTop w:val="0"/>
      <w:marBottom w:val="0"/>
      <w:divBdr>
        <w:top w:val="none" w:sz="0" w:space="0" w:color="auto"/>
        <w:left w:val="none" w:sz="0" w:space="0" w:color="auto"/>
        <w:bottom w:val="none" w:sz="0" w:space="0" w:color="auto"/>
        <w:right w:val="none" w:sz="0" w:space="0" w:color="auto"/>
      </w:divBdr>
    </w:div>
    <w:div w:id="171653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5.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I.Pushkarova\Downloads\&#1041;&#1088;&#1086;&#1081;%20&#1086;&#1089;&#1098;&#1076;&#1077;&#1085;&#1080;,%20&#1079;&#1072;%20&#1082;&#1086;&#1080;&#1090;&#1086;%20&#1077;%20&#1087;&#1086;&#1076;&#1072;&#1076;&#1077;&#1085;&#1072;%20&#1084;&#1086;&#1083;&#1073;&#1072;,%20&#1087;&#1086;%20&#1074;&#1098;&#1079;&#1088;&#1072;&#1089;&#1090;%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I.Pushkarova\Downloads\&#1041;&#1088;&#1086;&#1081;%20&#1086;&#1089;&#1098;&#1076;&#1077;&#1085;&#1080;,%20&#1079;&#1072;%20&#1082;&#1086;&#1080;&#1090;&#1086;%20&#1077;%20&#1087;&#1086;&#1076;&#1072;&#1076;&#1077;&#1085;&#1072;%20&#1084;&#1086;&#1083;&#1073;&#1072;,%20&#1087;&#1086;%20&#1084;&#1103;&#1089;&#1090;&#1086;%20&#1085;&#1072;%20&#1080;&#1079;&#1090;&#1098;&#1088;&#1087;&#1103;&#1074;&#1072;&#1085;&#1077;%20&#1085;&#1072;%20&#1085;&#1072;&#1082;&#1072;&#1079;&#1072;&#1085;&#1080;&#1077;&#1090;&#1086;%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I.Pushkarova\Desktop\statistika\&#1041;&#1088;&#1086;&#1081;%20&#1086;&#1089;&#1098;&#1076;&#1077;&#1085;&#1080;,%20&#1079;&#1072;%20&#1082;&#1086;&#1080;&#1090;&#1086;%20&#1077;%20&#1087;&#1086;&#1076;&#1072;&#1076;&#1077;&#1085;&#1072;%20&#1084;&#1086;&#1083;&#1073;&#1072;,%20&#1087;&#1086;%20&#1086;&#1073;&#1088;&#1072;&#1079;&#1086;&#1074;&#1072;&#1085;&#1080;&#107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I.Pushkarova\Downloads\&#1041;&#1088;&#1086;&#1081;%20&#1086;&#1089;&#1098;&#1076;&#1077;&#1085;&#1080;,%20&#1079;&#1072;%20&#1082;&#1086;&#1080;&#1090;&#1086;%20&#1077;%20&#1087;&#1086;&#1076;&#1072;&#1076;&#1077;&#1085;&#1072;%20&#1084;&#1086;&#1083;&#1073;&#1072;,%20&#1087;&#1086;%20&#1085;&#1080;&#1074;&#1072;%20&#1085;&#1072;%20&#1088;&#1077;&#1094;&#1080;&#1076;&#1080;&#1074;&#1085;&#1080;&#1103;%20&#1088;&#1080;&#1089;&#108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I.Pushkarova\Desktop\statistika\&#1041;&#1088;&#1086;&#1081;%20&#1086;&#1089;&#1098;&#1076;&#1077;&#1085;&#1080;,%20&#1079;&#1072;%20&#1082;&#1086;&#1080;&#1090;&#1086;%20&#1077;%20&#1087;&#1086;&#1076;&#1072;&#1076;&#1077;&#1085;&#1072;%20&#1084;&#1086;&#1083;&#1073;&#1072;,%20&#1087;&#1086;%20&#1076;&#1077;&#1092;&#1080;&#1094;&#1080;&#1090;&#1085;&#1072;%20&#1079;&#1086;&#1085;&#1072;%20&#1085;&#1072;%20&#1088;&#1077;&#1094;&#1080;&#1076;&#1080;&#1074;&#1085;&#1080;&#1103;%20&#1088;&#1080;&#1089;&#108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I.Pushkarova\Desktop\statistika\&#1041;&#1088;&#1086;&#1081;%20&#1086;&#1089;&#1098;&#1076;&#1077;&#1085;&#1080;,%20&#1079;&#1072;%20&#1082;&#1086;&#1080;&#1090;&#1086;%20&#1077;%20&#1087;&#1086;&#1076;&#1072;&#1076;&#1077;&#1085;&#1072;%20&#1084;&#1086;&#1083;&#1073;&#1072;,%20&#1087;&#1086;%20&#1084;&#1086;&#1090;&#1080;&#1074;&#1080;%20&#1085;&#1072;%20&#1084;&#1086;&#1083;&#1080;&#1090;&#1077;&#1083;&#110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I.Pushkarova\Desktop\statistika\&#1041;&#1088;&#1086;&#1081;%20&#1086;&#1089;&#1098;&#1076;&#1077;&#1085;&#1080;,%20&#1079;&#1072;%20&#1082;&#1086;&#1080;&#1090;&#1086;%20&#1077;%20&#1087;&#1086;&#1076;&#1072;&#1076;&#1077;&#1085;&#1072;%20&#1084;&#1086;&#1083;&#1073;&#1072;,%20&#1087;&#1086;%20&#1079;&#1076;&#1088;&#1072;&#1074;&#1077;&#1085;%20&#1089;&#1090;&#1072;&#1090;&#1091;&#1089;.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I.Pushkarova\Downloads\&#1041;&#1088;&#1086;&#1081;%20&#1086;&#1089;&#1098;&#1076;&#1077;&#1085;&#1080;,%20&#1079;&#1072;%20&#1082;&#1086;&#1080;&#1090;&#1086;%20&#1077;%20&#1087;&#1086;&#1076;&#1072;&#1076;&#1077;&#1085;&#1072;%20&#1084;&#1086;&#1083;&#1073;&#1072;,%20&#1087;&#1086;%20&#1074;&#1080;&#1076;%20&#1080;&#1079;&#1074;&#1098;&#1088;&#1096;&#1077;&#1085;&#1086;%20&#1087;&#1088;&#1077;&#1089;&#1090;&#1098;&#1087;&#1083;&#1077;&#1085;&#1080;&#1077;.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I.Pushkarova\Desktop\statistika\&#1041;&#1088;&#1086;&#1081;%20&#1086;&#1089;&#1098;&#1076;&#1077;&#1085;&#1080;,%20&#1079;&#1072;%20&#1082;&#1086;&#1080;&#1090;&#1086;%20&#1077;%20&#1087;&#1086;&#1076;&#1072;&#1076;&#1077;&#1085;&#1072;%20&#1084;&#1086;&#1083;&#1073;&#1072;,%20&#1087;&#1086;%20&#1074;&#1080;&#1076;%20&#1085;&#1072;&#1082;&#1072;&#1079;&#1072;&#1085;&#1080;&#107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bg-BG" sz="1100" b="1">
                <a:latin typeface="+mj-lt"/>
              </a:rPr>
              <a:t>молители по възраст</a:t>
            </a:r>
            <a:endParaRPr lang="en-US" sz="1100" b="1">
              <a:latin typeface="+mj-lt"/>
            </a:endParaRPr>
          </a:p>
        </c:rich>
      </c:tx>
      <c:layout>
        <c:manualLayout>
          <c:xMode val="edge"/>
          <c:yMode val="edge"/>
          <c:x val="0.28855658000014972"/>
          <c:y val="0.93538601882081818"/>
        </c:manualLayout>
      </c:layout>
      <c:overlay val="0"/>
      <c:spPr>
        <a:noFill/>
        <a:ln>
          <a:noFill/>
        </a:ln>
        <a:effectLst/>
      </c:spPr>
    </c:title>
    <c:autoTitleDeleted val="0"/>
    <c:plotArea>
      <c:layout/>
      <c:pieChart>
        <c:varyColors val="1"/>
        <c:ser>
          <c:idx val="0"/>
          <c:order val="0"/>
          <c:dPt>
            <c:idx val="0"/>
            <c:bubble3D val="0"/>
            <c:spPr>
              <a:solidFill>
                <a:schemeClr val="accent1">
                  <a:shade val="50000"/>
                </a:schemeClr>
              </a:solidFill>
              <a:ln>
                <a:noFill/>
              </a:ln>
              <a:effectLst>
                <a:outerShdw blurRad="63500" sx="102000" sy="102000" algn="ctr" rotWithShape="0">
                  <a:prstClr val="black">
                    <a:alpha val="20000"/>
                  </a:prstClr>
                </a:outerShdw>
              </a:effectLst>
            </c:spPr>
          </c:dPt>
          <c:dPt>
            <c:idx val="1"/>
            <c:bubble3D val="0"/>
            <c:spPr>
              <a:solidFill>
                <a:schemeClr val="accent1">
                  <a:shade val="70000"/>
                </a:schemeClr>
              </a:solidFill>
              <a:ln>
                <a:noFill/>
              </a:ln>
              <a:effectLst>
                <a:outerShdw blurRad="63500" sx="102000" sy="102000" algn="ctr" rotWithShape="0">
                  <a:prstClr val="black">
                    <a:alpha val="20000"/>
                  </a:prstClr>
                </a:outerShdw>
              </a:effectLst>
            </c:spPr>
          </c:dPt>
          <c:dPt>
            <c:idx val="2"/>
            <c:bubble3D val="0"/>
            <c:spPr>
              <a:solidFill>
                <a:schemeClr val="accent1">
                  <a:shade val="90000"/>
                </a:schemeClr>
              </a:solidFill>
              <a:ln>
                <a:noFill/>
              </a:ln>
              <a:effectLst>
                <a:outerShdw blurRad="63500" sx="102000" sy="102000" algn="ctr" rotWithShape="0">
                  <a:prstClr val="black">
                    <a:alpha val="20000"/>
                  </a:prstClr>
                </a:outerShdw>
              </a:effectLst>
            </c:spPr>
          </c:dPt>
          <c:dPt>
            <c:idx val="3"/>
            <c:bubble3D val="0"/>
            <c:spPr>
              <a:solidFill>
                <a:schemeClr val="accent1">
                  <a:tint val="90000"/>
                </a:schemeClr>
              </a:solidFill>
              <a:ln>
                <a:noFill/>
              </a:ln>
              <a:effectLst>
                <a:outerShdw blurRad="63500" sx="102000" sy="102000" algn="ctr" rotWithShape="0">
                  <a:prstClr val="black">
                    <a:alpha val="20000"/>
                  </a:prstClr>
                </a:outerShdw>
              </a:effectLst>
            </c:spPr>
          </c:dPt>
          <c:dPt>
            <c:idx val="4"/>
            <c:bubble3D val="0"/>
            <c:spPr>
              <a:solidFill>
                <a:schemeClr val="accent1">
                  <a:tint val="70000"/>
                </a:schemeClr>
              </a:solidFill>
              <a:ln>
                <a:noFill/>
              </a:ln>
              <a:effectLst>
                <a:outerShdw blurRad="63500" sx="102000" sy="102000" algn="ctr" rotWithShape="0">
                  <a:prstClr val="black">
                    <a:alpha val="20000"/>
                  </a:prstClr>
                </a:outerShdw>
              </a:effectLst>
            </c:spPr>
          </c:dPt>
          <c:dPt>
            <c:idx val="5"/>
            <c:bubble3D val="0"/>
            <c:spPr>
              <a:solidFill>
                <a:schemeClr val="accent1">
                  <a:tint val="50000"/>
                </a:schemeClr>
              </a:solidFill>
              <a:ln>
                <a:noFill/>
              </a:ln>
              <a:effectLst>
                <a:outerShdw blurRad="63500" sx="102000" sy="102000" algn="ctr" rotWithShape="0">
                  <a:prstClr val="black">
                    <a:alpha val="20000"/>
                  </a:prstClr>
                </a:outerShdw>
              </a:effectLst>
            </c:spPr>
          </c:dPt>
          <c:dLbls>
            <c:dLbl>
              <c:idx val="0"/>
              <c:layout>
                <c:manualLayout>
                  <c:x val="-0.11574074074074084"/>
                  <c:y val="0.18497109826589594"/>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bg1"/>
                        </a:solidFill>
                        <a:latin typeface="+mn-lt"/>
                        <a:ea typeface="+mn-ea"/>
                        <a:cs typeface="+mn-cs"/>
                      </a:defRPr>
                    </a:pPr>
                    <a:r>
                      <a:rPr lang="bg-BG">
                        <a:solidFill>
                          <a:schemeClr val="bg1"/>
                        </a:solidFill>
                      </a:rPr>
                      <a:t>21-30 години</a:t>
                    </a:r>
                    <a:r>
                      <a:rPr lang="bg-BG" baseline="0">
                        <a:solidFill>
                          <a:schemeClr val="bg1"/>
                        </a:solidFill>
                      </a:rPr>
                      <a:t>; </a:t>
                    </a:r>
                    <a:r>
                      <a:rPr lang="bg-BG" b="0" baseline="0">
                        <a:solidFill>
                          <a:schemeClr val="bg1"/>
                        </a:solidFill>
                      </a:rPr>
                      <a:t>16%</a:t>
                    </a:r>
                    <a:r>
                      <a:rPr lang="bg-BG" baseline="0">
                        <a:solidFill>
                          <a:schemeClr val="bg1"/>
                        </a:solidFill>
                      </a:rPr>
                      <a:t>; </a:t>
                    </a:r>
                  </a:p>
                </c:rich>
              </c:tx>
              <c:spPr>
                <a:noFill/>
                <a:ln>
                  <a:noFill/>
                </a:ln>
                <a:effectLst/>
              </c:spPr>
              <c:dLblPos val="bestFit"/>
              <c:showLegendKey val="0"/>
              <c:showVal val="1"/>
              <c:showCatName val="1"/>
              <c:showSerName val="0"/>
              <c:showPercent val="1"/>
              <c:showBubbleSize val="0"/>
              <c:extLst>
                <c:ext xmlns:c15="http://schemas.microsoft.com/office/drawing/2012/chart" uri="{CE6537A1-D6FC-4f65-9D91-7224C49458BB}"/>
              </c:extLst>
            </c:dLbl>
            <c:dLbl>
              <c:idx val="1"/>
              <c:layout>
                <c:manualLayout>
                  <c:x val="-0.13721682847896441"/>
                  <c:y val="-0.25048169556840116"/>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bg1"/>
                        </a:solidFill>
                        <a:latin typeface="+mn-lt"/>
                        <a:ea typeface="+mn-ea"/>
                        <a:cs typeface="+mn-cs"/>
                      </a:defRPr>
                    </a:pPr>
                    <a:r>
                      <a:rPr lang="bg-BG">
                        <a:solidFill>
                          <a:schemeClr val="bg1"/>
                        </a:solidFill>
                      </a:rPr>
                      <a:t>31-40 години</a:t>
                    </a:r>
                    <a:r>
                      <a:rPr lang="bg-BG" baseline="0">
                        <a:solidFill>
                          <a:schemeClr val="bg1"/>
                        </a:solidFill>
                      </a:rPr>
                      <a:t> 38%</a:t>
                    </a:r>
                  </a:p>
                </c:rich>
              </c:tx>
              <c:spPr>
                <a:noFill/>
                <a:ln>
                  <a:noFill/>
                </a:ln>
                <a:effectLst/>
              </c:spPr>
              <c:dLblPos val="bestFit"/>
              <c:showLegendKey val="0"/>
              <c:showVal val="1"/>
              <c:showCatName val="1"/>
              <c:showSerName val="0"/>
              <c:showPercent val="1"/>
              <c:showBubbleSize val="0"/>
              <c:extLst>
                <c:ext xmlns:c15="http://schemas.microsoft.com/office/drawing/2012/chart" uri="{CE6537A1-D6FC-4f65-9D91-7224C49458BB}"/>
              </c:extLst>
            </c:dLbl>
            <c:dLbl>
              <c:idx val="2"/>
              <c:layout>
                <c:manualLayout>
                  <c:x val="0.18640776699029152"/>
                  <c:y val="-0.1233140655105973"/>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bg1"/>
                        </a:solidFill>
                        <a:latin typeface="+mn-lt"/>
                        <a:ea typeface="+mn-ea"/>
                        <a:cs typeface="+mn-cs"/>
                      </a:defRPr>
                    </a:pPr>
                    <a:r>
                      <a:rPr lang="bg-BG">
                        <a:solidFill>
                          <a:schemeClr val="bg1"/>
                        </a:solidFill>
                      </a:rPr>
                      <a:t>41-50 години</a:t>
                    </a:r>
                    <a:r>
                      <a:rPr lang="bg-BG" baseline="0">
                        <a:solidFill>
                          <a:schemeClr val="bg1"/>
                        </a:solidFill>
                      </a:rPr>
                      <a:t>; 19%</a:t>
                    </a:r>
                  </a:p>
                </c:rich>
              </c:tx>
              <c:spPr>
                <a:noFill/>
                <a:ln>
                  <a:noFill/>
                </a:ln>
                <a:effectLst/>
              </c:spPr>
              <c:dLblPos val="bestFit"/>
              <c:showLegendKey val="0"/>
              <c:showVal val="1"/>
              <c:showCatName val="1"/>
              <c:showSerName val="0"/>
              <c:showPercent val="1"/>
              <c:showBubbleSize val="0"/>
              <c:extLst>
                <c:ext xmlns:c15="http://schemas.microsoft.com/office/drawing/2012/chart" uri="{CE6537A1-D6FC-4f65-9D91-7224C49458BB}"/>
              </c:extLst>
            </c:dLbl>
            <c:dLbl>
              <c:idx val="3"/>
              <c:layout>
                <c:manualLayout>
                  <c:x val="0.15396890492855059"/>
                  <c:y val="0.15799614643545315"/>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bg1"/>
                        </a:solidFill>
                        <a:latin typeface="+mn-lt"/>
                        <a:ea typeface="+mn-ea"/>
                        <a:cs typeface="+mn-cs"/>
                      </a:defRPr>
                    </a:pPr>
                    <a:r>
                      <a:rPr lang="bg-BG">
                        <a:solidFill>
                          <a:schemeClr val="bg1"/>
                        </a:solidFill>
                      </a:rPr>
                      <a:t>51-60 години</a:t>
                    </a:r>
                    <a:r>
                      <a:rPr lang="bg-BG" baseline="0">
                        <a:solidFill>
                          <a:schemeClr val="bg1"/>
                        </a:solidFill>
                      </a:rPr>
                      <a:t>; 13%; </a:t>
                    </a:r>
                  </a:p>
                </c:rich>
              </c:tx>
              <c:spPr>
                <a:noFill/>
                <a:ln>
                  <a:noFill/>
                </a:ln>
                <a:effectLst/>
              </c:spPr>
              <c:dLblPos val="bestFit"/>
              <c:showLegendKey val="0"/>
              <c:showVal val="1"/>
              <c:showCatName val="1"/>
              <c:showSerName val="0"/>
              <c:showPercent val="1"/>
              <c:showBubbleSize val="0"/>
              <c:extLst>
                <c:ext xmlns:c15="http://schemas.microsoft.com/office/drawing/2012/chart" uri="{CE6537A1-D6FC-4f65-9D91-7224C49458BB}"/>
              </c:extLst>
            </c:dLbl>
            <c:dLbl>
              <c:idx val="4"/>
              <c:layout>
                <c:manualLayout>
                  <c:x val="-4.8611111111111084E-2"/>
                  <c:y val="3.4682080924855481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bg-BG">
                        <a:solidFill>
                          <a:sysClr val="windowText" lastClr="000000"/>
                        </a:solidFill>
                      </a:rPr>
                      <a:t>61-70 години</a:t>
                    </a:r>
                    <a:r>
                      <a:rPr lang="bg-BG" baseline="0">
                        <a:solidFill>
                          <a:sysClr val="windowText" lastClr="000000"/>
                        </a:solidFill>
                      </a:rPr>
                      <a:t>; 5%;</a:t>
                    </a:r>
                  </a:p>
                </c:rich>
              </c:tx>
              <c:spPr>
                <a:noFill/>
                <a:ln>
                  <a:noFill/>
                </a:ln>
                <a:effectLst/>
              </c:spPr>
              <c:dLblPos val="bestFit"/>
              <c:showLegendKey val="0"/>
              <c:showVal val="1"/>
              <c:showCatName val="1"/>
              <c:showSerName val="0"/>
              <c:showPercent val="1"/>
              <c:showBubbleSize val="0"/>
              <c:extLst>
                <c:ext xmlns:c15="http://schemas.microsoft.com/office/drawing/2012/chart" uri="{CE6537A1-D6FC-4f65-9D91-7224C49458BB}"/>
              </c:extLst>
            </c:dLbl>
            <c:dLbl>
              <c:idx val="5"/>
              <c:layout>
                <c:manualLayout>
                  <c:x val="0.20833333333333354"/>
                  <c:y val="2.3121387283236993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bg-BG">
                        <a:solidFill>
                          <a:sysClr val="windowText" lastClr="000000"/>
                        </a:solidFill>
                      </a:rPr>
                      <a:t>над 70 години</a:t>
                    </a:r>
                    <a:r>
                      <a:rPr lang="bg-BG" baseline="0">
                        <a:solidFill>
                          <a:sysClr val="windowText" lastClr="000000"/>
                        </a:solidFill>
                      </a:rPr>
                      <a:t>; 1%; </a:t>
                    </a:r>
                  </a:p>
                </c:rich>
              </c:tx>
              <c:spPr>
                <a:noFill/>
                <a:ln>
                  <a:noFill/>
                </a:ln>
                <a:effectLst/>
              </c:spPr>
              <c:dLblPos val="bestFit"/>
              <c:showLegendKey val="0"/>
              <c:showVal val="1"/>
              <c:showCatName val="1"/>
              <c:showSerName val="0"/>
              <c:showPercent val="1"/>
              <c:showBubbleSize val="0"/>
              <c:extLst>
                <c:ext xmlns:c15="http://schemas.microsoft.com/office/drawing/2012/chart" uri="{CE6537A1-D6FC-4f65-9D91-7224C49458BB}"/>
              </c:extLst>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'2013-01-23 - 2014-01-23'!$F$1:$K$1</c:f>
              <c:strCache>
                <c:ptCount val="6"/>
                <c:pt idx="0">
                  <c:v>21 - 30 години</c:v>
                </c:pt>
                <c:pt idx="1">
                  <c:v>31 - 40 години</c:v>
                </c:pt>
                <c:pt idx="2">
                  <c:v>41 - 50 години</c:v>
                </c:pt>
                <c:pt idx="3">
                  <c:v>51 - 60 години</c:v>
                </c:pt>
                <c:pt idx="4">
                  <c:v>61 - 70 години</c:v>
                </c:pt>
                <c:pt idx="5">
                  <c:v>Над 70 години</c:v>
                </c:pt>
              </c:strCache>
            </c:strRef>
          </c:cat>
          <c:val>
            <c:numRef>
              <c:f>'2013-01-23 - 2014-01-23'!$F$2:$K$2</c:f>
              <c:numCache>
                <c:formatCode>0%</c:formatCode>
                <c:ptCount val="6"/>
                <c:pt idx="0">
                  <c:v>0.16</c:v>
                </c:pt>
                <c:pt idx="1">
                  <c:v>0.33000000000000046</c:v>
                </c:pt>
                <c:pt idx="2">
                  <c:v>0.19</c:v>
                </c:pt>
                <c:pt idx="3">
                  <c:v>0.13</c:v>
                </c:pt>
                <c:pt idx="4">
                  <c:v>0.05</c:v>
                </c:pt>
                <c:pt idx="5">
                  <c:v>1.0000000000000005E-2</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pPr>
      <a:endParaRPr lang="bg-BG"/>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bg-BG" sz="1200" b="1">
                <a:latin typeface="+mj-lt"/>
              </a:rPr>
              <a:t>Молители (осъдени лица) според местоизтърпяване на наказанието</a:t>
            </a:r>
            <a:endParaRPr lang="en-US" sz="1200" b="1">
              <a:latin typeface="+mj-lt"/>
            </a:endParaRPr>
          </a:p>
        </c:rich>
      </c:tx>
      <c:layout>
        <c:manualLayout>
          <c:xMode val="edge"/>
          <c:yMode val="edge"/>
          <c:x val="6.1178915135608096E-3"/>
          <c:y val="2.7777777777777842E-2"/>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'2013-01-23 - 2014-01-24'!$E$1:$P$1</c:f>
              <c:strCache>
                <c:ptCount val="12"/>
                <c:pt idx="0">
                  <c:v>Извън МЛС</c:v>
                </c:pt>
                <c:pt idx="1">
                  <c:v>Затвор - гр. Стара Загора</c:v>
                </c:pt>
                <c:pt idx="2">
                  <c:v>Затвор - гр. София</c:v>
                </c:pt>
                <c:pt idx="3">
                  <c:v>Затвор - гр. Сливен</c:v>
                </c:pt>
                <c:pt idx="4">
                  <c:v>Затвор - гр. Пловдив</c:v>
                </c:pt>
                <c:pt idx="5">
                  <c:v>Затвор - гр. Плевен</c:v>
                </c:pt>
                <c:pt idx="6">
                  <c:v>Затвор - гр. Пазарджик</c:v>
                </c:pt>
                <c:pt idx="7">
                  <c:v>Затвор - гр. Ловеч</c:v>
                </c:pt>
                <c:pt idx="8">
                  <c:v>Затвор - гр. Враца</c:v>
                </c:pt>
                <c:pt idx="9">
                  <c:v>Затвор - гр. Варна</c:v>
                </c:pt>
                <c:pt idx="10">
                  <c:v>Затвор - гр. Бургас</c:v>
                </c:pt>
                <c:pt idx="11">
                  <c:v>Затвор - гр. Бобов дол</c:v>
                </c:pt>
              </c:strCache>
            </c:strRef>
          </c:cat>
          <c:val>
            <c:numRef>
              <c:f>'2013-01-23 - 2014-01-24'!$E$2:$P$2</c:f>
              <c:numCache>
                <c:formatCode>0%</c:formatCode>
                <c:ptCount val="12"/>
                <c:pt idx="0">
                  <c:v>0.05</c:v>
                </c:pt>
                <c:pt idx="1">
                  <c:v>8.0000000000000043E-2</c:v>
                </c:pt>
                <c:pt idx="2">
                  <c:v>0.13</c:v>
                </c:pt>
                <c:pt idx="3">
                  <c:v>4.0000000000000022E-2</c:v>
                </c:pt>
                <c:pt idx="4">
                  <c:v>6.0000000000000032E-2</c:v>
                </c:pt>
                <c:pt idx="5">
                  <c:v>4.0000000000000022E-2</c:v>
                </c:pt>
                <c:pt idx="6">
                  <c:v>2.0000000000000011E-2</c:v>
                </c:pt>
                <c:pt idx="7">
                  <c:v>0.14000000000000001</c:v>
                </c:pt>
                <c:pt idx="8">
                  <c:v>8.0000000000000043E-2</c:v>
                </c:pt>
                <c:pt idx="9">
                  <c:v>8.0000000000000043E-2</c:v>
                </c:pt>
                <c:pt idx="10">
                  <c:v>6.0000000000000032E-2</c:v>
                </c:pt>
                <c:pt idx="11">
                  <c:v>6.0000000000000032E-2</c:v>
                </c:pt>
              </c:numCache>
            </c:numRef>
          </c:val>
        </c:ser>
        <c:dLbls>
          <c:showLegendKey val="0"/>
          <c:showVal val="1"/>
          <c:showCatName val="0"/>
          <c:showSerName val="0"/>
          <c:showPercent val="0"/>
          <c:showBubbleSize val="0"/>
        </c:dLbls>
        <c:gapWidth val="219"/>
        <c:overlap val="-27"/>
        <c:axId val="113929600"/>
        <c:axId val="113944448"/>
      </c:barChart>
      <c:catAx>
        <c:axId val="11392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j-lt"/>
                <a:ea typeface="+mn-ea"/>
                <a:cs typeface="+mn-cs"/>
              </a:defRPr>
            </a:pPr>
            <a:endParaRPr lang="bg-BG"/>
          </a:p>
        </c:txPr>
        <c:crossAx val="113944448"/>
        <c:crosses val="autoZero"/>
        <c:auto val="1"/>
        <c:lblAlgn val="ctr"/>
        <c:lblOffset val="100"/>
        <c:noMultiLvlLbl val="0"/>
      </c:catAx>
      <c:valAx>
        <c:axId val="1139444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139296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bg-BG"/>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bg-BG" sz="1200">
                <a:latin typeface="+mj-lt"/>
              </a:rPr>
              <a:t>молители</a:t>
            </a:r>
            <a:r>
              <a:rPr lang="bg-BG" sz="1200" baseline="0">
                <a:latin typeface="+mj-lt"/>
              </a:rPr>
              <a:t> по образование</a:t>
            </a:r>
            <a:endParaRPr lang="en-US" sz="1200">
              <a:latin typeface="+mj-lt"/>
            </a:endParaRPr>
          </a:p>
        </c:rich>
      </c:tx>
      <c:layout>
        <c:manualLayout>
          <c:xMode val="edge"/>
          <c:yMode val="edge"/>
          <c:x val="0.10338582677165364"/>
          <c:y val="0.90374873353596763"/>
        </c:manualLayout>
      </c:layout>
      <c:overlay val="0"/>
      <c:spPr>
        <a:noFill/>
        <a:ln>
          <a:noFill/>
        </a:ln>
        <a:effectLst/>
      </c:spPr>
    </c:title>
    <c:autoTitleDeleted val="0"/>
    <c:plotArea>
      <c:layout/>
      <c:pieChart>
        <c:varyColors val="1"/>
        <c:ser>
          <c:idx val="0"/>
          <c:order val="0"/>
          <c:dPt>
            <c:idx val="0"/>
            <c:bubble3D val="0"/>
            <c:spPr>
              <a:solidFill>
                <a:schemeClr val="accent1">
                  <a:shade val="47000"/>
                </a:schemeClr>
              </a:solidFill>
              <a:ln>
                <a:noFill/>
              </a:ln>
              <a:effectLst>
                <a:outerShdw blurRad="63500" sx="102000" sy="102000" algn="ctr" rotWithShape="0">
                  <a:prstClr val="black">
                    <a:alpha val="20000"/>
                  </a:prstClr>
                </a:outerShdw>
              </a:effectLst>
            </c:spPr>
          </c:dPt>
          <c:dPt>
            <c:idx val="1"/>
            <c:bubble3D val="0"/>
            <c:spPr>
              <a:solidFill>
                <a:schemeClr val="accent1">
                  <a:shade val="65000"/>
                </a:schemeClr>
              </a:solidFill>
              <a:ln>
                <a:noFill/>
              </a:ln>
              <a:effectLst>
                <a:outerShdw blurRad="63500" sx="102000" sy="102000" algn="ctr" rotWithShape="0">
                  <a:prstClr val="black">
                    <a:alpha val="20000"/>
                  </a:prstClr>
                </a:outerShdw>
              </a:effectLst>
            </c:spPr>
          </c:dPt>
          <c:dPt>
            <c:idx val="2"/>
            <c:bubble3D val="0"/>
            <c:spPr>
              <a:solidFill>
                <a:schemeClr val="accent1">
                  <a:shade val="82000"/>
                </a:schemeClr>
              </a:solidFill>
              <a:ln>
                <a:noFill/>
              </a:ln>
              <a:effectLst>
                <a:outerShdw blurRad="63500" sx="102000" sy="102000" algn="ctr" rotWithShape="0">
                  <a:prstClr val="black">
                    <a:alpha val="20000"/>
                  </a:prstClr>
                </a:outerShdw>
              </a:effectLst>
            </c:spPr>
          </c:dPt>
          <c:dPt>
            <c:idx val="3"/>
            <c:bubble3D val="0"/>
            <c:spPr>
              <a:solidFill>
                <a:schemeClr val="accent1"/>
              </a:solidFill>
              <a:ln>
                <a:noFill/>
              </a:ln>
              <a:effectLst>
                <a:outerShdw blurRad="63500" sx="102000" sy="102000" algn="ctr" rotWithShape="0">
                  <a:prstClr val="black">
                    <a:alpha val="20000"/>
                  </a:prstClr>
                </a:outerShdw>
              </a:effectLst>
            </c:spPr>
          </c:dPt>
          <c:dPt>
            <c:idx val="4"/>
            <c:bubble3D val="0"/>
            <c:spPr>
              <a:solidFill>
                <a:schemeClr val="accent1">
                  <a:tint val="83000"/>
                </a:schemeClr>
              </a:solidFill>
              <a:ln>
                <a:noFill/>
              </a:ln>
              <a:effectLst>
                <a:outerShdw blurRad="63500" sx="102000" sy="102000" algn="ctr" rotWithShape="0">
                  <a:prstClr val="black">
                    <a:alpha val="20000"/>
                  </a:prstClr>
                </a:outerShdw>
              </a:effectLst>
            </c:spPr>
          </c:dPt>
          <c:dPt>
            <c:idx val="5"/>
            <c:bubble3D val="0"/>
            <c:spPr>
              <a:solidFill>
                <a:schemeClr val="accent1">
                  <a:tint val="65000"/>
                </a:schemeClr>
              </a:solidFill>
              <a:ln>
                <a:noFill/>
              </a:ln>
              <a:effectLst>
                <a:outerShdw blurRad="63500" sx="102000" sy="102000" algn="ctr" rotWithShape="0">
                  <a:prstClr val="black">
                    <a:alpha val="20000"/>
                  </a:prstClr>
                </a:outerShdw>
              </a:effectLst>
            </c:spPr>
          </c:dPt>
          <c:dPt>
            <c:idx val="6"/>
            <c:bubble3D val="0"/>
            <c:spPr>
              <a:solidFill>
                <a:schemeClr val="accent1">
                  <a:tint val="48000"/>
                </a:schemeClr>
              </a:solidFill>
              <a:ln>
                <a:noFill/>
              </a:ln>
              <a:effectLst>
                <a:outerShdw blurRad="63500" sx="102000" sy="102000" algn="ctr" rotWithShape="0">
                  <a:prstClr val="black">
                    <a:alpha val="20000"/>
                  </a:prstClr>
                </a:outerShdw>
              </a:effectLst>
            </c:spPr>
          </c:dPt>
          <c:dLbls>
            <c:dLbl>
              <c:idx val="0"/>
              <c:layout>
                <c:manualLayout>
                  <c:x val="-0.16938303598126189"/>
                  <c:y val="0.22685206902328681"/>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bg1"/>
                      </a:solidFill>
                      <a:latin typeface="+mn-lt"/>
                      <a:ea typeface="+mn-ea"/>
                      <a:cs typeface="+mn-cs"/>
                    </a:defRPr>
                  </a:pPr>
                  <a:endParaRPr lang="bg-BG"/>
                </a:p>
              </c:txPr>
              <c:dLblPos val="bestFit"/>
              <c:showLegendKey val="0"/>
              <c:showVal val="1"/>
              <c:showCatName val="1"/>
              <c:showSerName val="0"/>
              <c:showPercent val="0"/>
              <c:showBubbleSize val="0"/>
              <c:extLst>
                <c:ext xmlns:c15="http://schemas.microsoft.com/office/drawing/2012/chart" uri="{CE6537A1-D6FC-4f65-9D91-7224C49458BB}">
                  <c15:layout>
                    <c:manualLayout>
                      <c:w val="0.30826173627030801"/>
                      <c:h val="0.22875012963805055"/>
                    </c:manualLayout>
                  </c15:layout>
                </c:ext>
              </c:extLst>
            </c:dLbl>
            <c:dLbl>
              <c:idx val="1"/>
              <c:layout>
                <c:manualLayout>
                  <c:x val="-0.14941104815988188"/>
                  <c:y val="-0.125"/>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bg1"/>
                      </a:solidFill>
                      <a:latin typeface="+mn-lt"/>
                      <a:ea typeface="+mn-ea"/>
                      <a:cs typeface="+mn-cs"/>
                    </a:defRPr>
                  </a:pPr>
                  <a:endParaRPr lang="bg-BG"/>
                </a:p>
              </c:txPr>
              <c:dLblPos val="bestFit"/>
              <c:showLegendKey val="0"/>
              <c:showVal val="1"/>
              <c:showCatName val="1"/>
              <c:showSerName val="0"/>
              <c:showPercent val="0"/>
              <c:showBubbleSize val="0"/>
              <c:extLst>
                <c:ext xmlns:c15="http://schemas.microsoft.com/office/drawing/2012/chart" uri="{CE6537A1-D6FC-4f65-9D91-7224C49458BB}"/>
              </c:extLst>
            </c:dLbl>
            <c:dLbl>
              <c:idx val="2"/>
              <c:layout>
                <c:manualLayout>
                  <c:x val="5.2777777777777826E-2"/>
                  <c:y val="-0.16666666666666669"/>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bg1"/>
                      </a:solidFill>
                      <a:latin typeface="+mn-lt"/>
                      <a:ea typeface="+mn-ea"/>
                      <a:cs typeface="+mn-cs"/>
                    </a:defRPr>
                  </a:pPr>
                  <a:endParaRPr lang="bg-BG"/>
                </a:p>
              </c:txPr>
              <c:dLblPos val="bestFit"/>
              <c:showLegendKey val="0"/>
              <c:showVal val="1"/>
              <c:showCatName val="1"/>
              <c:showSerName val="0"/>
              <c:showPercent val="0"/>
              <c:showBubbleSize val="0"/>
              <c:extLst>
                <c:ext xmlns:c15="http://schemas.microsoft.com/office/drawing/2012/chart" uri="{CE6537A1-D6FC-4f65-9D91-7224C49458BB}"/>
              </c:extLst>
            </c:dLbl>
            <c:dLbl>
              <c:idx val="3"/>
              <c:layout>
                <c:manualLayout>
                  <c:x val="0.15358931552587662"/>
                  <c:y val="2.199427199259666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bg1"/>
                      </a:solidFill>
                      <a:latin typeface="+mn-lt"/>
                      <a:ea typeface="+mn-ea"/>
                      <a:cs typeface="+mn-cs"/>
                    </a:defRPr>
                  </a:pPr>
                  <a:endParaRPr lang="bg-BG"/>
                </a:p>
              </c:txPr>
              <c:dLblPos val="bestFit"/>
              <c:showLegendKey val="0"/>
              <c:showVal val="1"/>
              <c:showCatName val="1"/>
              <c:showSerName val="0"/>
              <c:showPercent val="0"/>
              <c:showBubbleSize val="0"/>
              <c:extLst>
                <c:ext xmlns:c15="http://schemas.microsoft.com/office/drawing/2012/chart" uri="{CE6537A1-D6FC-4f65-9D91-7224C49458BB}"/>
              </c:extLst>
            </c:dLbl>
            <c:dLbl>
              <c:idx val="4"/>
              <c:layout>
                <c:manualLayout>
                  <c:x val="-3.724209829321725E-2"/>
                  <c:y val="9.259259259259275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bg-BG"/>
                </a:p>
              </c:txPr>
              <c:dLblPos val="bestFit"/>
              <c:showLegendKey val="0"/>
              <c:showVal val="1"/>
              <c:showCatName val="1"/>
              <c:showSerName val="0"/>
              <c:showPercent val="0"/>
              <c:showBubbleSize val="0"/>
              <c:extLst>
                <c:ext xmlns:c15="http://schemas.microsoft.com/office/drawing/2012/chart" uri="{CE6537A1-D6FC-4f65-9D91-7224C49458BB}">
                  <c15:layout>
                    <c:manualLayout>
                      <c:w val="0.25905079902986811"/>
                      <c:h val="0.16054727201652985"/>
                    </c:manualLayout>
                  </c15:layout>
                </c:ext>
              </c:extLst>
            </c:dLbl>
            <c:dLbl>
              <c:idx val="5"/>
              <c:layout>
                <c:manualLayout>
                  <c:x val="5.0749138860125477E-2"/>
                  <c:y val="-4.166666666666666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bg-BG"/>
                </a:p>
              </c:txPr>
              <c:dLblPos val="bestFit"/>
              <c:showLegendKey val="0"/>
              <c:showVal val="1"/>
              <c:showCatName val="1"/>
              <c:showSerName val="0"/>
              <c:showPercent val="0"/>
              <c:showBubbleSize val="0"/>
              <c:extLst>
                <c:ext xmlns:c15="http://schemas.microsoft.com/office/drawing/2012/chart" uri="{CE6537A1-D6FC-4f65-9D91-7224C49458BB}">
                  <c15:layout>
                    <c:manualLayout>
                      <c:w val="0.27580152164523736"/>
                      <c:h val="0.11108409321175279"/>
                    </c:manualLayout>
                  </c15:layout>
                </c:ext>
              </c:extLst>
            </c:dLbl>
            <c:dLbl>
              <c:idx val="6"/>
              <c:layout>
                <c:manualLayout>
                  <c:x val="0.10684474123539245"/>
                  <c:y val="-9.2592592592592813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bg-BG"/>
                </a:p>
              </c:txPr>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'[Брой осъдени, за които е подадена молба, по образование.xlsx]2013-01-23 - 2014-01-23'!$D$1:$J$1</c:f>
              <c:strCache>
                <c:ptCount val="7"/>
                <c:pt idx="0">
                  <c:v>Без образование</c:v>
                </c:pt>
                <c:pt idx="1">
                  <c:v>Начално</c:v>
                </c:pt>
                <c:pt idx="2">
                  <c:v>Основно</c:v>
                </c:pt>
                <c:pt idx="3">
                  <c:v>Средно</c:v>
                </c:pt>
                <c:pt idx="4">
                  <c:v>Средно специално</c:v>
                </c:pt>
                <c:pt idx="5">
                  <c:v>Полувисше</c:v>
                </c:pt>
                <c:pt idx="6">
                  <c:v>Висше</c:v>
                </c:pt>
              </c:strCache>
            </c:strRef>
          </c:cat>
          <c:val>
            <c:numRef>
              <c:f>'[Брой осъдени, за които е подадена молба, по образование.xlsx]2013-01-23 - 2014-01-23'!$D$2:$J$2</c:f>
              <c:numCache>
                <c:formatCode>0%</c:formatCode>
                <c:ptCount val="7"/>
                <c:pt idx="0">
                  <c:v>0.25</c:v>
                </c:pt>
                <c:pt idx="1">
                  <c:v>0.14000000000000001</c:v>
                </c:pt>
                <c:pt idx="2">
                  <c:v>0.25</c:v>
                </c:pt>
                <c:pt idx="3">
                  <c:v>0.23</c:v>
                </c:pt>
                <c:pt idx="4">
                  <c:v>7.0000000000000021E-2</c:v>
                </c:pt>
                <c:pt idx="5">
                  <c:v>1.0000000000000005E-2</c:v>
                </c:pt>
                <c:pt idx="6">
                  <c:v>4.0000000000000022E-2</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pPr>
      <a:endParaRPr lang="bg-BG"/>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bg-BG" sz="1200">
                <a:latin typeface="+mj-lt"/>
              </a:rPr>
              <a:t>Риск</a:t>
            </a:r>
            <a:r>
              <a:rPr lang="bg-BG" sz="1200" baseline="0">
                <a:latin typeface="+mj-lt"/>
              </a:rPr>
              <a:t> от рецидив</a:t>
            </a:r>
            <a:endParaRPr lang="en-US" sz="1200">
              <a:latin typeface="+mj-lt"/>
            </a:endParaRPr>
          </a:p>
        </c:rich>
      </c:tx>
      <c:layout>
        <c:manualLayout>
          <c:xMode val="edge"/>
          <c:yMode val="edge"/>
          <c:x val="0.16639932666644536"/>
          <c:y val="4.2641104644528117E-2"/>
        </c:manualLayout>
      </c:layout>
      <c:overlay val="0"/>
      <c:spPr>
        <a:noFill/>
        <a:ln>
          <a:noFill/>
        </a:ln>
        <a:effectLst/>
      </c:spPr>
    </c:title>
    <c:autoTitleDeleted val="0"/>
    <c:plotArea>
      <c:layout>
        <c:manualLayout>
          <c:layoutTarget val="inner"/>
          <c:xMode val="edge"/>
          <c:yMode val="edge"/>
          <c:x val="0.1058675312644743"/>
          <c:y val="0.17625927193883373"/>
          <c:w val="0.74298183315320976"/>
          <c:h val="0.8237407280611666"/>
        </c:manualLayout>
      </c:layout>
      <c:pieChart>
        <c:varyColors val="1"/>
        <c:ser>
          <c:idx val="0"/>
          <c:order val="0"/>
          <c:dPt>
            <c:idx val="0"/>
            <c:bubble3D val="0"/>
            <c:spPr>
              <a:solidFill>
                <a:schemeClr val="accent1">
                  <a:shade val="65000"/>
                </a:schemeClr>
              </a:solidFill>
              <a:ln>
                <a:noFill/>
              </a:ln>
              <a:effectLst>
                <a:outerShdw blurRad="63500" sx="102000" sy="102000" algn="ctr" rotWithShape="0">
                  <a:prstClr val="black">
                    <a:alpha val="20000"/>
                  </a:prstClr>
                </a:outerShdw>
              </a:effectLst>
            </c:spPr>
          </c:dPt>
          <c:dPt>
            <c:idx val="1"/>
            <c:bubble3D val="0"/>
            <c:spPr>
              <a:solidFill>
                <a:schemeClr val="accent1"/>
              </a:solidFill>
              <a:ln>
                <a:noFill/>
              </a:ln>
              <a:effectLst>
                <a:outerShdw blurRad="63500" sx="102000" sy="102000" algn="ctr" rotWithShape="0">
                  <a:prstClr val="black">
                    <a:alpha val="20000"/>
                  </a:prstClr>
                </a:outerShdw>
              </a:effectLst>
            </c:spPr>
          </c:dPt>
          <c:dPt>
            <c:idx val="2"/>
            <c:bubble3D val="0"/>
            <c:spPr>
              <a:solidFill>
                <a:schemeClr val="accent1">
                  <a:tint val="65000"/>
                </a:schemeClr>
              </a:solidFill>
              <a:ln>
                <a:noFill/>
              </a:ln>
              <a:effectLst>
                <a:outerShdw blurRad="63500" sx="102000" sy="102000" algn="ctr" rotWithShape="0">
                  <a:prstClr val="black">
                    <a:alpha val="20000"/>
                  </a:prstClr>
                </a:outerShdw>
              </a:effectLst>
            </c:spPr>
          </c:dPt>
          <c:dLbls>
            <c:dLbl>
              <c:idx val="0"/>
              <c:layout>
                <c:manualLayout>
                  <c:x val="-0.19229963343189724"/>
                  <c:y val="0.17763779527559051"/>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bg1"/>
                      </a:solidFill>
                      <a:latin typeface="+mn-lt"/>
                      <a:ea typeface="+mn-ea"/>
                      <a:cs typeface="+mn-cs"/>
                    </a:defRPr>
                  </a:pPr>
                  <a:endParaRPr lang="bg-BG"/>
                </a:p>
              </c:txPr>
              <c:dLblPos val="bestFit"/>
              <c:showLegendKey val="0"/>
              <c:showVal val="1"/>
              <c:showCatName val="1"/>
              <c:showSerName val="0"/>
              <c:showPercent val="0"/>
              <c:showBubbleSize val="0"/>
              <c:extLst>
                <c:ext xmlns:c15="http://schemas.microsoft.com/office/drawing/2012/chart" uri="{CE6537A1-D6FC-4f65-9D91-7224C49458BB}"/>
              </c:extLst>
            </c:dLbl>
            <c:dLbl>
              <c:idx val="1"/>
              <c:layout>
                <c:manualLayout>
                  <c:x val="0.15045710267229284"/>
                  <c:y val="-0.20296290512705548"/>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bg1"/>
                      </a:solidFill>
                      <a:latin typeface="+mn-lt"/>
                      <a:ea typeface="+mn-ea"/>
                      <a:cs typeface="+mn-cs"/>
                    </a:defRPr>
                  </a:pPr>
                  <a:endParaRPr lang="bg-BG"/>
                </a:p>
              </c:txPr>
              <c:dLblPos val="bestFit"/>
              <c:showLegendKey val="0"/>
              <c:showVal val="1"/>
              <c:showCatName val="1"/>
              <c:showSerName val="0"/>
              <c:showPercent val="0"/>
              <c:showBubbleSize val="0"/>
              <c:extLst>
                <c:ext xmlns:c15="http://schemas.microsoft.com/office/drawing/2012/chart" uri="{CE6537A1-D6FC-4f65-9D91-7224C49458BB}">
                  <c15:layout>
                    <c:manualLayout>
                      <c:w val="0.2638820780313853"/>
                      <c:h val="0.26615013123359582"/>
                    </c:manualLayout>
                  </c15:layout>
                </c:ext>
              </c:extLst>
            </c:dLbl>
            <c:dLbl>
              <c:idx val="2"/>
              <c:layout>
                <c:manualLayout>
                  <c:x val="0.19509803921568628"/>
                  <c:y val="0.1759259259259259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bg-BG"/>
                </a:p>
              </c:txPr>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'2013-01-23 - 2014-01-24'!$D$1:$F$1</c:f>
              <c:strCache>
                <c:ptCount val="3"/>
                <c:pt idx="0">
                  <c:v>Нисък</c:v>
                </c:pt>
                <c:pt idx="1">
                  <c:v>Среден</c:v>
                </c:pt>
                <c:pt idx="2">
                  <c:v>Висок</c:v>
                </c:pt>
              </c:strCache>
            </c:strRef>
          </c:cat>
          <c:val>
            <c:numRef>
              <c:f>'2013-01-23 - 2014-01-24'!$D$2:$F$2</c:f>
              <c:numCache>
                <c:formatCode>0%</c:formatCode>
                <c:ptCount val="3"/>
                <c:pt idx="0">
                  <c:v>0.28000000000000008</c:v>
                </c:pt>
                <c:pt idx="1">
                  <c:v>0.52</c:v>
                </c:pt>
                <c:pt idx="2">
                  <c:v>0.2</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pPr>
      <a:endParaRPr lang="bg-BG"/>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sz="1200" b="1">
                <a:latin typeface="+mj-lt"/>
              </a:rPr>
              <a:t>ПРОФИЛ НА МОЛИТЕЛЯ ПО ДЕФИЦИТНИ ЗОНИ НА РЕЦИДИВНИЯ РИСК </a:t>
            </a:r>
          </a:p>
          <a:p>
            <a:pPr>
              <a:defRPr sz="1400" b="0" i="0" u="none" strike="noStrike" kern="1200" spc="0" baseline="0">
                <a:solidFill>
                  <a:schemeClr val="tx1">
                    <a:lumMod val="65000"/>
                    <a:lumOff val="35000"/>
                  </a:schemeClr>
                </a:solidFill>
                <a:latin typeface="+mn-lt"/>
                <a:ea typeface="+mn-ea"/>
                <a:cs typeface="+mn-cs"/>
              </a:defRPr>
            </a:pPr>
            <a:r>
              <a:rPr lang="bg-BG" sz="1000" b="1">
                <a:latin typeface="+mj-lt"/>
              </a:rPr>
              <a:t>(сборът от проценти дава повече от 100, тъй като дефицитите при повечето молители са установени в повече от една зони)</a:t>
            </a:r>
            <a:endParaRPr lang="en-US" sz="1000" b="1">
              <a:latin typeface="+mj-lt"/>
            </a:endParaRPr>
          </a:p>
        </c:rich>
      </c:tx>
      <c:layout>
        <c:manualLayout>
          <c:xMode val="edge"/>
          <c:yMode val="edge"/>
          <c:x val="0.11488047864984605"/>
          <c:y val="1.3888888888888911E-2"/>
        </c:manualLayout>
      </c:layout>
      <c:overlay val="0"/>
      <c:spPr>
        <a:noFill/>
        <a:ln>
          <a:noFill/>
        </a:ln>
        <a:effectLst/>
      </c:spPr>
    </c:title>
    <c:autoTitleDeleted val="0"/>
    <c:plotArea>
      <c:layout/>
      <c:barChart>
        <c:barDir val="bar"/>
        <c:grouping val="clustered"/>
        <c:varyColors val="0"/>
        <c:ser>
          <c:idx val="1"/>
          <c:order val="0"/>
          <c:spPr>
            <a:solidFill>
              <a:schemeClr val="accent1">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'[Брой осъдени, за които е подадена молба, по дефицитна зона на рецидивния риск.xlsx]2013-01-23 - 2014-01-23'!$D$1:$Q$1</c:f>
              <c:strCache>
                <c:ptCount val="14"/>
                <c:pt idx="0">
                  <c:v>Н: Начин и умения за мислене. Нагласи</c:v>
                </c:pt>
                <c:pt idx="1">
                  <c:v>М: Междуличностно поведение, умения за общуване</c:v>
                </c:pt>
                <c:pt idx="2">
                  <c:v>Л: Емоционални/Психологически фактори</c:v>
                </c:pt>
                <c:pt idx="3">
                  <c:v>К: Злоупотреба с наркотици</c:v>
                </c:pt>
                <c:pt idx="4">
                  <c:v>Й: Злоупотреба с алкохол</c:v>
                </c:pt>
                <c:pt idx="5">
                  <c:v>И: Начин на живот и обкръжение</c:v>
                </c:pt>
                <c:pt idx="6">
                  <c:v>З: Управление на финаси и доходи</c:v>
                </c:pt>
                <c:pt idx="7">
                  <c:v>Ж: Годност за работа</c:v>
                </c:pt>
                <c:pt idx="8">
                  <c:v>Е: Обучение и образование</c:v>
                </c:pt>
                <c:pt idx="9">
                  <c:v>Д: Взаимоотношения (Семейни/Брачни)</c:v>
                </c:pt>
                <c:pt idx="10">
                  <c:v>Г: Жилищно устройване</c:v>
                </c:pt>
                <c:pt idx="11">
                  <c:v>В: Отношение към правонарушението</c:v>
                </c:pt>
                <c:pt idx="12">
                  <c:v>Б: Криминално минало</c:v>
                </c:pt>
                <c:pt idx="13">
                  <c:v>А: Настоящо правонарушение</c:v>
                </c:pt>
              </c:strCache>
            </c:strRef>
          </c:cat>
          <c:val>
            <c:numRef>
              <c:f>'[Брой осъдени, за които е подадена молба, по дефицитна зона на рецидивния риск.xlsx]2013-01-23 - 2014-01-23'!$D$3:$Q$3</c:f>
              <c:numCache>
                <c:formatCode>0%</c:formatCode>
                <c:ptCount val="14"/>
                <c:pt idx="0">
                  <c:v>0.4</c:v>
                </c:pt>
                <c:pt idx="1">
                  <c:v>0.14000000000000001</c:v>
                </c:pt>
                <c:pt idx="2">
                  <c:v>9.0000000000000024E-2</c:v>
                </c:pt>
                <c:pt idx="3">
                  <c:v>3.0000000000000002E-2</c:v>
                </c:pt>
                <c:pt idx="4">
                  <c:v>0.12000000000000002</c:v>
                </c:pt>
                <c:pt idx="5">
                  <c:v>0.25</c:v>
                </c:pt>
                <c:pt idx="6">
                  <c:v>1.0000000000000005E-2</c:v>
                </c:pt>
                <c:pt idx="7">
                  <c:v>1.0000000000000005E-2</c:v>
                </c:pt>
                <c:pt idx="8">
                  <c:v>0.13</c:v>
                </c:pt>
                <c:pt idx="9">
                  <c:v>9.0000000000000024E-2</c:v>
                </c:pt>
                <c:pt idx="10">
                  <c:v>8.0000000000000043E-2</c:v>
                </c:pt>
                <c:pt idx="11">
                  <c:v>0.3200000000000004</c:v>
                </c:pt>
                <c:pt idx="12">
                  <c:v>0.14000000000000001</c:v>
                </c:pt>
                <c:pt idx="13">
                  <c:v>0.25</c:v>
                </c:pt>
              </c:numCache>
            </c:numRef>
          </c:val>
        </c:ser>
        <c:dLbls>
          <c:showLegendKey val="0"/>
          <c:showVal val="1"/>
          <c:showCatName val="0"/>
          <c:showSerName val="0"/>
          <c:showPercent val="0"/>
          <c:showBubbleSize val="0"/>
        </c:dLbls>
        <c:gapWidth val="182"/>
        <c:axId val="114402816"/>
        <c:axId val="114413952"/>
        <c:extLst>
          <c:ext xmlns:c15="http://schemas.microsoft.com/office/drawing/2012/chart" uri="{02D57815-91ED-43cb-92C2-25804820EDAC}">
            <c15:filteredBarSeries>
              <c15:ser>
                <c:idx val="0"/>
                <c:order val="0"/>
                <c:spPr>
                  <a:solidFill>
                    <a:schemeClr val="accent1">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'[Брой осъдени, за които е подадена молба, по дефицитна зона на рецидивния риск.xlsx]2013-01-23 - 2014-01-23'!$D$1:$Q$1</c15:sqref>
                        </c15:formulaRef>
                      </c:ext>
                    </c:extLst>
                    <c:strCache>
                      <c:ptCount val="14"/>
                      <c:pt idx="0">
                        <c:v>Н: Начин и умения за мислене. Нагласи</c:v>
                      </c:pt>
                      <c:pt idx="1">
                        <c:v>М: Междуличностно поведение, умения за общуване</c:v>
                      </c:pt>
                      <c:pt idx="2">
                        <c:v>Л: Емоционални/Психологически фактори</c:v>
                      </c:pt>
                      <c:pt idx="3">
                        <c:v>К: Злоупотреба с наркотици</c:v>
                      </c:pt>
                      <c:pt idx="4">
                        <c:v>Й: Злоупотреба с алкохол</c:v>
                      </c:pt>
                      <c:pt idx="5">
                        <c:v>И: Начин на живот и обкръжение</c:v>
                      </c:pt>
                      <c:pt idx="6">
                        <c:v>З: Управление на финаси и доходи</c:v>
                      </c:pt>
                      <c:pt idx="7">
                        <c:v>Ж: Годност за работа</c:v>
                      </c:pt>
                      <c:pt idx="8">
                        <c:v>Е: Обучение и образование</c:v>
                      </c:pt>
                      <c:pt idx="9">
                        <c:v>Д: Взаимоотношения (Семейни/Брачни)</c:v>
                      </c:pt>
                      <c:pt idx="10">
                        <c:v>Г: Жилищно устройване</c:v>
                      </c:pt>
                      <c:pt idx="11">
                        <c:v>В: Отношение към правонарушението</c:v>
                      </c:pt>
                      <c:pt idx="12">
                        <c:v>Б: Криминално минало</c:v>
                      </c:pt>
                      <c:pt idx="13">
                        <c:v>А: Настоящо правонарушение</c:v>
                      </c:pt>
                    </c:strCache>
                  </c:strRef>
                </c:cat>
                <c:val>
                  <c:numRef>
                    <c:extLst>
                      <c:ext uri="{02D57815-91ED-43cb-92C2-25804820EDAC}">
                        <c15:formulaRef>
                          <c15:sqref>'[Брой осъдени, за които е подадена молба, по дефицитна зона на рецидивния риск.xlsx]2013-01-23 - 2014-01-23'!$D$2:$Q$2</c15:sqref>
                        </c15:formulaRef>
                      </c:ext>
                    </c:extLst>
                    <c:numCache>
                      <c:formatCode>General</c:formatCode>
                      <c:ptCount val="14"/>
                    </c:numCache>
                  </c:numRef>
                </c:val>
              </c15:ser>
            </c15:filteredBarSeries>
          </c:ext>
        </c:extLst>
      </c:barChart>
      <c:catAx>
        <c:axId val="11440281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just">
              <a:defRPr sz="900" b="0" i="0" u="none" strike="noStrike" kern="1200" baseline="0">
                <a:solidFill>
                  <a:schemeClr val="tx1">
                    <a:lumMod val="65000"/>
                    <a:lumOff val="35000"/>
                  </a:schemeClr>
                </a:solidFill>
                <a:latin typeface="+mn-lt"/>
                <a:ea typeface="+mn-ea"/>
                <a:cs typeface="+mn-cs"/>
              </a:defRPr>
            </a:pPr>
            <a:endParaRPr lang="bg-BG"/>
          </a:p>
        </c:txPr>
        <c:crossAx val="114413952"/>
        <c:crosses val="autoZero"/>
        <c:auto val="1"/>
        <c:lblAlgn val="ctr"/>
        <c:lblOffset val="100"/>
        <c:noMultiLvlLbl val="0"/>
      </c:catAx>
      <c:valAx>
        <c:axId val="11441395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144028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bg-BG"/>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bg-BG" sz="1200" b="1">
                <a:latin typeface="+mj-lt"/>
              </a:rPr>
              <a:t>ПРОФИЛ НА МОЛИТЕЛЯ СПОРЕД </a:t>
            </a:r>
          </a:p>
          <a:p>
            <a:pPr algn="l">
              <a:defRPr sz="1400" b="0" i="0" u="none" strike="noStrike" kern="1200" spc="0" baseline="0">
                <a:solidFill>
                  <a:schemeClr val="tx1">
                    <a:lumMod val="65000"/>
                    <a:lumOff val="35000"/>
                  </a:schemeClr>
                </a:solidFill>
                <a:latin typeface="+mn-lt"/>
                <a:ea typeface="+mn-ea"/>
                <a:cs typeface="+mn-cs"/>
              </a:defRPr>
            </a:pPr>
            <a:r>
              <a:rPr lang="bg-BG" sz="1200" b="1">
                <a:latin typeface="+mj-lt"/>
              </a:rPr>
              <a:t>МОТИВИТЕ НА МОЛБАТА</a:t>
            </a:r>
          </a:p>
          <a:p>
            <a:pPr algn="l">
              <a:defRPr sz="1400" b="0" i="0" u="none" strike="noStrike" kern="1200" spc="0" baseline="0">
                <a:solidFill>
                  <a:schemeClr val="tx1">
                    <a:lumMod val="65000"/>
                    <a:lumOff val="35000"/>
                  </a:schemeClr>
                </a:solidFill>
                <a:latin typeface="+mn-lt"/>
                <a:ea typeface="+mn-ea"/>
                <a:cs typeface="+mn-cs"/>
              </a:defRPr>
            </a:pPr>
            <a:endParaRPr lang="bg-BG" sz="300" b="1">
              <a:latin typeface="+mj-lt"/>
            </a:endParaRPr>
          </a:p>
          <a:p>
            <a:pPr algn="l">
              <a:defRPr sz="1400" b="0" i="0" u="none" strike="noStrike" kern="1200" spc="0" baseline="0">
                <a:solidFill>
                  <a:schemeClr val="tx1">
                    <a:lumMod val="65000"/>
                    <a:lumOff val="35000"/>
                  </a:schemeClr>
                </a:solidFill>
                <a:latin typeface="+mn-lt"/>
                <a:ea typeface="+mn-ea"/>
                <a:cs typeface="+mn-cs"/>
              </a:defRPr>
            </a:pPr>
            <a:r>
              <a:rPr lang="bg-BG" sz="1000" b="1">
                <a:latin typeface="+mj-lt"/>
              </a:rPr>
              <a:t>(сборът на процентите</a:t>
            </a:r>
            <a:r>
              <a:rPr lang="bg-BG" sz="1000" b="1" baseline="0">
                <a:latin typeface="+mj-lt"/>
              </a:rPr>
              <a:t> надхвърля 100, </a:t>
            </a:r>
          </a:p>
          <a:p>
            <a:pPr algn="l">
              <a:defRPr sz="1400" b="0" i="0" u="none" strike="noStrike" kern="1200" spc="0" baseline="0">
                <a:solidFill>
                  <a:schemeClr val="tx1">
                    <a:lumMod val="65000"/>
                    <a:lumOff val="35000"/>
                  </a:schemeClr>
                </a:solidFill>
                <a:latin typeface="+mn-lt"/>
                <a:ea typeface="+mn-ea"/>
                <a:cs typeface="+mn-cs"/>
              </a:defRPr>
            </a:pPr>
            <a:r>
              <a:rPr lang="bg-BG" sz="1000" b="1" baseline="0">
                <a:latin typeface="+mj-lt"/>
              </a:rPr>
              <a:t>тъй като молителите са посочвали </a:t>
            </a:r>
          </a:p>
          <a:p>
            <a:pPr algn="l">
              <a:defRPr sz="1400" b="0" i="0" u="none" strike="noStrike" kern="1200" spc="0" baseline="0">
                <a:solidFill>
                  <a:schemeClr val="tx1">
                    <a:lumMod val="65000"/>
                    <a:lumOff val="35000"/>
                  </a:schemeClr>
                </a:solidFill>
                <a:latin typeface="+mn-lt"/>
                <a:ea typeface="+mn-ea"/>
                <a:cs typeface="+mn-cs"/>
              </a:defRPr>
            </a:pPr>
            <a:r>
              <a:rPr lang="bg-BG" sz="1000" b="1" baseline="0">
                <a:latin typeface="+mj-lt"/>
              </a:rPr>
              <a:t>повече от един мотив)</a:t>
            </a:r>
            <a:r>
              <a:rPr lang="bg-BG" sz="1000" b="1">
                <a:latin typeface="+mj-lt"/>
              </a:rPr>
              <a:t> </a:t>
            </a:r>
            <a:endParaRPr lang="en-US" sz="1000" b="1">
              <a:latin typeface="+mj-lt"/>
            </a:endParaRPr>
          </a:p>
        </c:rich>
      </c:tx>
      <c:layout>
        <c:manualLayout>
          <c:xMode val="edge"/>
          <c:yMode val="edge"/>
          <c:x val="4.7412483481405944E-4"/>
          <c:y val="3.3948697589271997E-3"/>
        </c:manualLayout>
      </c:layout>
      <c:overlay val="0"/>
      <c:spPr>
        <a:noFill/>
        <a:ln>
          <a:noFill/>
        </a:ln>
        <a:effectLst/>
      </c:spPr>
    </c:title>
    <c:autoTitleDeleted val="0"/>
    <c:plotArea>
      <c:layout>
        <c:manualLayout>
          <c:layoutTarget val="inner"/>
          <c:xMode val="edge"/>
          <c:yMode val="edge"/>
          <c:x val="0.48516661358752783"/>
          <c:y val="3.1934242742217615E-2"/>
          <c:w val="0.47991478052691144"/>
          <c:h val="0.90088606725206399"/>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'[Брой осъдени, за които е подадена молба, по мотиви на молителя.xlsx]2013-01-23 - 2014-01-23'!$D$1:$J$1</c:f>
              <c:strCache>
                <c:ptCount val="7"/>
                <c:pt idx="0">
                  <c:v>Оправдателни мотиви: невиновен</c:v>
                </c:pt>
                <c:pt idx="1">
                  <c:v>Несправедливо осъждане: прекомерно наказание, дълъг процес, незаконна/неправилна присъда, пристрастност на институциите</c:v>
                </c:pt>
                <c:pt idx="2">
                  <c:v>Предпоставки за условно предсрочно освобождаване: поправяне, работи в затвора, добро поведение, изтърпял над 1/2 от наказанието</c:v>
                </c:pt>
                <c:pt idx="3">
                  <c:v>Хуманитарни обстоятелства: болест/старост на осъдения, болен близък, бедност на семейството, необходимост да се грижи за близки</c:v>
                </c:pt>
                <c:pt idx="4">
                  <c:v>Прекомерност / нецелесъобразност на репресията: поправянето не е оценено, затворът вреди на осъдения, наказанието пречи на осъдения да се развива</c:v>
                </c:pt>
                <c:pt idx="5">
                  <c:v>Разкаяние</c:v>
                </c:pt>
                <c:pt idx="6">
                  <c:v>Други</c:v>
                </c:pt>
              </c:strCache>
            </c:strRef>
          </c:cat>
          <c:val>
            <c:numRef>
              <c:f>'[Брой осъдени, за които е подадена молба, по мотиви на молителя.xlsx]2013-01-23 - 2014-01-23'!$D$2:$J$2</c:f>
              <c:numCache>
                <c:formatCode>0%</c:formatCode>
                <c:ptCount val="7"/>
                <c:pt idx="0">
                  <c:v>8.0000000000000043E-2</c:v>
                </c:pt>
                <c:pt idx="1">
                  <c:v>0.16</c:v>
                </c:pt>
                <c:pt idx="2">
                  <c:v>4.0000000000000022E-2</c:v>
                </c:pt>
                <c:pt idx="3">
                  <c:v>0.68</c:v>
                </c:pt>
                <c:pt idx="4">
                  <c:v>0.33000000000000046</c:v>
                </c:pt>
                <c:pt idx="5">
                  <c:v>0.31000000000000033</c:v>
                </c:pt>
                <c:pt idx="6">
                  <c:v>0.23</c:v>
                </c:pt>
              </c:numCache>
            </c:numRef>
          </c:val>
        </c:ser>
        <c:dLbls>
          <c:showLegendKey val="0"/>
          <c:showVal val="1"/>
          <c:showCatName val="0"/>
          <c:showSerName val="0"/>
          <c:showPercent val="0"/>
          <c:showBubbleSize val="0"/>
        </c:dLbls>
        <c:gapWidth val="182"/>
        <c:axId val="114421120"/>
        <c:axId val="114424064"/>
      </c:barChart>
      <c:catAx>
        <c:axId val="1144211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just">
              <a:defRPr sz="850" b="0" i="0" u="none" strike="noStrike" kern="1200" baseline="0">
                <a:solidFill>
                  <a:schemeClr val="tx1">
                    <a:lumMod val="65000"/>
                    <a:lumOff val="35000"/>
                  </a:schemeClr>
                </a:solidFill>
                <a:latin typeface="+mn-lt"/>
                <a:ea typeface="+mn-ea"/>
                <a:cs typeface="+mn-cs"/>
              </a:defRPr>
            </a:pPr>
            <a:endParaRPr lang="bg-BG"/>
          </a:p>
        </c:txPr>
        <c:crossAx val="114424064"/>
        <c:crosses val="autoZero"/>
        <c:auto val="1"/>
        <c:lblAlgn val="ctr"/>
        <c:lblOffset val="100"/>
        <c:noMultiLvlLbl val="0"/>
      </c:catAx>
      <c:valAx>
        <c:axId val="11442406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14421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bg-BG"/>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bg-BG" sz="1200">
                <a:latin typeface="+mj-lt"/>
              </a:rPr>
              <a:t>ЗДРАВЕН СТАТУС</a:t>
            </a:r>
            <a:endParaRPr lang="en-US" sz="1200">
              <a:latin typeface="+mj-lt"/>
            </a:endParaRPr>
          </a:p>
        </c:rich>
      </c:tx>
      <c:layout>
        <c:manualLayout>
          <c:xMode val="edge"/>
          <c:yMode val="edge"/>
          <c:x val="5.2760354108278911E-4"/>
          <c:y val="0.77744929611071456"/>
        </c:manualLayout>
      </c:layout>
      <c:overlay val="0"/>
      <c:spPr>
        <a:noFill/>
        <a:ln>
          <a:noFill/>
        </a:ln>
        <a:effectLst/>
      </c:spPr>
    </c:title>
    <c:autoTitleDeleted val="0"/>
    <c:plotArea>
      <c:layout>
        <c:manualLayout>
          <c:layoutTarget val="inner"/>
          <c:xMode val="edge"/>
          <c:yMode val="edge"/>
          <c:x val="0.43941337841244477"/>
          <c:y val="0.39328362363795488"/>
          <c:w val="0.48259858426787616"/>
          <c:h val="0.54540250961780457"/>
        </c:manualLayout>
      </c:layout>
      <c:pieChart>
        <c:varyColors val="1"/>
        <c:ser>
          <c:idx val="0"/>
          <c:order val="0"/>
          <c:dPt>
            <c:idx val="0"/>
            <c:bubble3D val="0"/>
            <c:spPr>
              <a:solidFill>
                <a:schemeClr val="accent1">
                  <a:shade val="58000"/>
                </a:schemeClr>
              </a:solidFill>
              <a:ln>
                <a:noFill/>
              </a:ln>
              <a:effectLst>
                <a:outerShdw blurRad="63500" sx="102000" sy="102000" algn="ctr" rotWithShape="0">
                  <a:prstClr val="black">
                    <a:alpha val="20000"/>
                  </a:prstClr>
                </a:outerShdw>
              </a:effectLst>
            </c:spPr>
          </c:dPt>
          <c:dPt>
            <c:idx val="1"/>
            <c:bubble3D val="0"/>
            <c:spPr>
              <a:solidFill>
                <a:schemeClr val="accent1">
                  <a:shade val="86000"/>
                </a:schemeClr>
              </a:solidFill>
              <a:ln>
                <a:noFill/>
              </a:ln>
              <a:effectLst>
                <a:outerShdw blurRad="63500" sx="102000" sy="102000" algn="ctr" rotWithShape="0">
                  <a:prstClr val="black">
                    <a:alpha val="20000"/>
                  </a:prstClr>
                </a:outerShdw>
              </a:effectLst>
            </c:spPr>
          </c:dPt>
          <c:dPt>
            <c:idx val="2"/>
            <c:bubble3D val="0"/>
            <c:spPr>
              <a:solidFill>
                <a:schemeClr val="accent1">
                  <a:tint val="86000"/>
                </a:schemeClr>
              </a:solidFill>
              <a:ln>
                <a:noFill/>
              </a:ln>
              <a:effectLst>
                <a:outerShdw blurRad="63500" sx="102000" sy="102000" algn="ctr" rotWithShape="0">
                  <a:prstClr val="black">
                    <a:alpha val="20000"/>
                  </a:prstClr>
                </a:outerShdw>
              </a:effectLst>
            </c:spPr>
          </c:dPt>
          <c:dPt>
            <c:idx val="3"/>
            <c:bubble3D val="0"/>
            <c:spPr>
              <a:solidFill>
                <a:schemeClr val="accent1">
                  <a:tint val="58000"/>
                </a:schemeClr>
              </a:solidFill>
              <a:ln>
                <a:noFill/>
              </a:ln>
              <a:effectLst>
                <a:outerShdw blurRad="63500" sx="102000" sy="102000" algn="ctr" rotWithShape="0">
                  <a:prstClr val="black">
                    <a:alpha val="20000"/>
                  </a:prstClr>
                </a:outerShdw>
              </a:effectLst>
            </c:spPr>
          </c:dPt>
          <c:dLbls>
            <c:dLbl>
              <c:idx val="0"/>
              <c:layout>
                <c:manualLayout>
                  <c:x val="-4.1666666666666664E-2"/>
                  <c:y val="-0.24537037037037041"/>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bg1"/>
                      </a:solidFill>
                      <a:latin typeface="+mn-lt"/>
                      <a:ea typeface="+mn-ea"/>
                      <a:cs typeface="+mn-cs"/>
                    </a:defRPr>
                  </a:pPr>
                  <a:endParaRPr lang="bg-BG"/>
                </a:p>
              </c:txPr>
              <c:dLblPos val="bestFit"/>
              <c:showLegendKey val="0"/>
              <c:showVal val="1"/>
              <c:showCatName val="1"/>
              <c:showSerName val="0"/>
              <c:showPercent val="0"/>
              <c:showBubbleSize val="0"/>
              <c:extLst>
                <c:ext xmlns:c15="http://schemas.microsoft.com/office/drawing/2012/chart" uri="{CE6537A1-D6FC-4f65-9D91-7224C49458BB}"/>
              </c:extLst>
            </c:dLbl>
            <c:dLbl>
              <c:idx val="1"/>
              <c:layout>
                <c:manualLayout>
                  <c:x val="-0.44861188961549298"/>
                  <c:y val="3.001471406983218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mn-lt"/>
                      <a:ea typeface="+mn-ea"/>
                      <a:cs typeface="+mn-cs"/>
                    </a:defRPr>
                  </a:pPr>
                  <a:endParaRPr lang="bg-BG"/>
                </a:p>
              </c:txPr>
              <c:dLblPos val="bestFit"/>
              <c:showLegendKey val="0"/>
              <c:showVal val="1"/>
              <c:showCatName val="1"/>
              <c:showSerName val="0"/>
              <c:showPercent val="0"/>
              <c:showBubbleSize val="0"/>
              <c:extLst>
                <c:ext xmlns:c15="http://schemas.microsoft.com/office/drawing/2012/chart" uri="{CE6537A1-D6FC-4f65-9D91-7224C49458BB}">
                  <c15:layout>
                    <c:manualLayout>
                      <c:w val="0.33461111111111114"/>
                      <c:h val="0.22233814523184597"/>
                    </c:manualLayout>
                  </c15:layout>
                </c:ext>
              </c:extLst>
            </c:dLbl>
            <c:dLbl>
              <c:idx val="2"/>
              <c:layout>
                <c:manualLayout>
                  <c:x val="-6.1111001749781332E-2"/>
                  <c:y val="-6.4814814814814936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mn-lt"/>
                      <a:ea typeface="+mn-ea"/>
                      <a:cs typeface="+mn-cs"/>
                    </a:defRPr>
                  </a:pPr>
                  <a:endParaRPr lang="bg-BG"/>
                </a:p>
              </c:txPr>
              <c:dLblPos val="bestFit"/>
              <c:showLegendKey val="0"/>
              <c:showVal val="1"/>
              <c:showCatName val="1"/>
              <c:showSerName val="0"/>
              <c:showPercent val="0"/>
              <c:showBubbleSize val="0"/>
              <c:extLst>
                <c:ext xmlns:c15="http://schemas.microsoft.com/office/drawing/2012/chart" uri="{CE6537A1-D6FC-4f65-9D91-7224C49458BB}">
                  <c15:layout>
                    <c:manualLayout>
                      <c:w val="0.40961111111111104"/>
                      <c:h val="0.13900481189851269"/>
                    </c:manualLayout>
                  </c15:layout>
                </c:ext>
              </c:extLst>
            </c:dLbl>
            <c:dLbl>
              <c:idx val="3"/>
              <c:layout>
                <c:manualLayout>
                  <c:x val="0.34722227297159747"/>
                  <c:y val="1.8989313790071044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mn-lt"/>
                      <a:ea typeface="+mn-ea"/>
                      <a:cs typeface="+mn-cs"/>
                    </a:defRPr>
                  </a:pPr>
                  <a:endParaRPr lang="bg-BG"/>
                </a:p>
              </c:txPr>
              <c:dLblPos val="bestFit"/>
              <c:showLegendKey val="0"/>
              <c:showVal val="1"/>
              <c:showCatName val="1"/>
              <c:showSerName val="0"/>
              <c:showPercent val="0"/>
              <c:showBubbleSize val="0"/>
              <c:extLst>
                <c:ext xmlns:c15="http://schemas.microsoft.com/office/drawing/2012/chart" uri="{CE6537A1-D6FC-4f65-9D91-7224C49458BB}">
                  <c15:layout>
                    <c:manualLayout>
                      <c:w val="0.28354187752674709"/>
                      <c:h val="0.33439084688606219"/>
                    </c:manualLayout>
                  </c15:layout>
                </c:ext>
              </c:extLst>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'[Брой осъдени, за които е подадена молба, по здравен статус.xlsx]2013-01-23 - 2014-01-23'!$D$1:$G$1</c:f>
              <c:strCache>
                <c:ptCount val="4"/>
                <c:pt idx="0">
                  <c:v>Клинично здрав</c:v>
                </c:pt>
                <c:pt idx="1">
                  <c:v>Хронично заболяване и нетрудоспособност до 80%</c:v>
                </c:pt>
                <c:pt idx="2">
                  <c:v>Хронично заболяване и пълна нетрудоспособност</c:v>
                </c:pt>
                <c:pt idx="3">
                  <c:v>Заболяване с невъзможност за самообслужване</c:v>
                </c:pt>
              </c:strCache>
            </c:strRef>
          </c:cat>
          <c:val>
            <c:numRef>
              <c:f>'[Брой осъдени, за които е подадена молба, по здравен статус.xlsx]2013-01-23 - 2014-01-23'!$D$2:$G$2</c:f>
              <c:numCache>
                <c:formatCode>0.00%</c:formatCode>
                <c:ptCount val="4"/>
                <c:pt idx="0" formatCode="0%">
                  <c:v>0.95000000000000062</c:v>
                </c:pt>
                <c:pt idx="1">
                  <c:v>3.500000000000001E-2</c:v>
                </c:pt>
                <c:pt idx="2">
                  <c:v>1.4999999999999998E-2</c:v>
                </c:pt>
                <c:pt idx="3" formatCode="0%">
                  <c:v>0</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pPr>
      <a:endParaRPr lang="bg-BG"/>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sz="1200" b="1">
                <a:latin typeface="+mj-lt"/>
              </a:rPr>
              <a:t>ПРОФИЛ НА МОЛИТЕЛЯ СПОРЕД ВИДА НА ИЗВЪРШЕНОТО</a:t>
            </a:r>
            <a:r>
              <a:rPr lang="bg-BG" sz="1200" b="1" baseline="0">
                <a:latin typeface="+mj-lt"/>
              </a:rPr>
              <a:t> ПРЕСТЪПЛЕНИЕ</a:t>
            </a:r>
          </a:p>
          <a:p>
            <a:pPr>
              <a:defRPr sz="1400" b="0" i="0" u="none" strike="noStrike" kern="1200" spc="0" baseline="0">
                <a:solidFill>
                  <a:schemeClr val="tx1">
                    <a:lumMod val="65000"/>
                    <a:lumOff val="35000"/>
                  </a:schemeClr>
                </a:solidFill>
                <a:latin typeface="+mn-lt"/>
                <a:ea typeface="+mn-ea"/>
                <a:cs typeface="+mn-cs"/>
              </a:defRPr>
            </a:pPr>
            <a:r>
              <a:rPr lang="bg-BG" sz="1000" b="1" baseline="0">
                <a:latin typeface="+mj-lt"/>
              </a:rPr>
              <a:t>(сборът на процентите надхвърля 100, тъй като някои молители са осъдени за съвкупност от престъпления)</a:t>
            </a:r>
            <a:endParaRPr lang="en-US" sz="1000" b="1">
              <a:latin typeface="+mj-lt"/>
            </a:endParaRPr>
          </a:p>
        </c:rich>
      </c:tx>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'[Брой осъдени, за които е подадена молба, по вид извършено престъпление.xlsx]2013-01-23 - 2014-01-23'!$N$1:$AE$1</c:f>
              <c:strCache>
                <c:ptCount val="18"/>
                <c:pt idx="0">
                  <c:v>Друг вид престъпление</c:v>
                </c:pt>
                <c:pt idx="1">
                  <c:v>Транспортно престъпление</c:v>
                </c:pt>
                <c:pt idx="2">
                  <c:v>Общоопасно престъпление</c:v>
                </c:pt>
                <c:pt idx="3">
                  <c:v>Документно престъпление</c:v>
                </c:pt>
                <c:pt idx="4">
                  <c:v>Друг вид користно престъпление</c:v>
                </c:pt>
                <c:pt idx="5">
                  <c:v>Стопанско престъпление</c:v>
                </c:pt>
                <c:pt idx="6">
                  <c:v>Данъчно престъпление</c:v>
                </c:pt>
                <c:pt idx="7">
                  <c:v>Обсебване и присвояване</c:v>
                </c:pt>
                <c:pt idx="8">
                  <c:v>Измама</c:v>
                </c:pt>
                <c:pt idx="9">
                  <c:v>Грабеж, придружен с убийство</c:v>
                </c:pt>
                <c:pt idx="10">
                  <c:v>Грабеж</c:v>
                </c:pt>
                <c:pt idx="11">
                  <c:v>Кражба</c:v>
                </c:pt>
                <c:pt idx="12">
                  <c:v>Трафик на забранени стоки</c:v>
                </c:pt>
                <c:pt idx="13">
                  <c:v>Трафик на хора и незаконна миграция</c:v>
                </c:pt>
                <c:pt idx="14">
                  <c:v>Сексуално престъпление</c:v>
                </c:pt>
                <c:pt idx="15">
                  <c:v>Телесна повреда</c:v>
                </c:pt>
                <c:pt idx="16">
                  <c:v>Тежко умишлено убийство</c:v>
                </c:pt>
                <c:pt idx="17">
                  <c:v>Обикновено умишлено убийство</c:v>
                </c:pt>
              </c:strCache>
            </c:strRef>
          </c:cat>
          <c:val>
            <c:numRef>
              <c:f>'[Брой осъдени, за които е подадена молба, по вид извършено престъпление.xlsx]2013-01-23 - 2014-01-23'!$N$2:$AE$2</c:f>
              <c:numCache>
                <c:formatCode>0%</c:formatCode>
                <c:ptCount val="18"/>
                <c:pt idx="0">
                  <c:v>0.3900000000000004</c:v>
                </c:pt>
                <c:pt idx="1">
                  <c:v>0.23</c:v>
                </c:pt>
                <c:pt idx="2">
                  <c:v>7.0000000000000021E-2</c:v>
                </c:pt>
                <c:pt idx="3">
                  <c:v>9.0000000000000024E-2</c:v>
                </c:pt>
                <c:pt idx="4">
                  <c:v>6.0000000000000032E-2</c:v>
                </c:pt>
                <c:pt idx="5">
                  <c:v>4.0000000000000022E-2</c:v>
                </c:pt>
                <c:pt idx="6">
                  <c:v>3.0000000000000002E-2</c:v>
                </c:pt>
                <c:pt idx="7">
                  <c:v>3.0000000000000002E-2</c:v>
                </c:pt>
                <c:pt idx="8">
                  <c:v>9.0000000000000024E-2</c:v>
                </c:pt>
                <c:pt idx="9">
                  <c:v>6.0000000000000032E-2</c:v>
                </c:pt>
                <c:pt idx="10">
                  <c:v>0.21000000000000016</c:v>
                </c:pt>
                <c:pt idx="11">
                  <c:v>0.9</c:v>
                </c:pt>
                <c:pt idx="12">
                  <c:v>4.0000000000000022E-2</c:v>
                </c:pt>
                <c:pt idx="13">
                  <c:v>1.0000000000000005E-2</c:v>
                </c:pt>
                <c:pt idx="14">
                  <c:v>0.14000000000000001</c:v>
                </c:pt>
                <c:pt idx="15">
                  <c:v>0.13</c:v>
                </c:pt>
                <c:pt idx="16">
                  <c:v>0.18000000000000016</c:v>
                </c:pt>
                <c:pt idx="17">
                  <c:v>7.0000000000000021E-2</c:v>
                </c:pt>
              </c:numCache>
            </c:numRef>
          </c:val>
        </c:ser>
        <c:dLbls>
          <c:showLegendKey val="0"/>
          <c:showVal val="1"/>
          <c:showCatName val="0"/>
          <c:showSerName val="0"/>
          <c:showPercent val="0"/>
          <c:showBubbleSize val="0"/>
        </c:dLbls>
        <c:gapWidth val="182"/>
        <c:axId val="122555008"/>
        <c:axId val="122566144"/>
      </c:barChart>
      <c:catAx>
        <c:axId val="1225550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22566144"/>
        <c:crosses val="autoZero"/>
        <c:auto val="1"/>
        <c:lblAlgn val="ctr"/>
        <c:lblOffset val="100"/>
        <c:noMultiLvlLbl val="0"/>
      </c:catAx>
      <c:valAx>
        <c:axId val="12256614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2255500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bg-BG"/>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bg-BG" sz="1200" b="1">
                <a:latin typeface="+mj-lt"/>
              </a:rPr>
              <a:t>ПРОФИЛ НА МОЛИТЕЛЯ ПО ВИДОВЕ НАКАЗАНИЯ</a:t>
            </a:r>
          </a:p>
          <a:p>
            <a:pPr algn="l">
              <a:defRPr sz="1400" b="0" i="0" u="none" strike="noStrike" kern="1200" spc="0" baseline="0">
                <a:solidFill>
                  <a:schemeClr val="tx1">
                    <a:lumMod val="65000"/>
                    <a:lumOff val="35000"/>
                  </a:schemeClr>
                </a:solidFill>
                <a:latin typeface="+mn-lt"/>
                <a:ea typeface="+mn-ea"/>
                <a:cs typeface="+mn-cs"/>
              </a:defRPr>
            </a:pPr>
            <a:r>
              <a:rPr lang="bg-BG" sz="1000" b="1">
                <a:latin typeface="+mj-lt"/>
              </a:rPr>
              <a:t>(</a:t>
            </a:r>
            <a:r>
              <a:rPr lang="bg-BG" sz="900" b="1">
                <a:latin typeface="+mj-lt"/>
              </a:rPr>
              <a:t>СБОРЪТ НА ПРОЦЕНТИТЕ НАДХВЪРЛЯ 100, ТЪЙ КАТО НЯКОИ МОЛИТЕЛИ ИЗТЪРПЯВАТ</a:t>
            </a:r>
            <a:r>
              <a:rPr lang="bg-BG" sz="900" b="1" baseline="0">
                <a:latin typeface="+mj-lt"/>
              </a:rPr>
              <a:t> ПОВЕЧЕ ОТ ЕДНО НАКАЗАНИЕ)</a:t>
            </a:r>
            <a:endParaRPr lang="en-US" sz="900" b="1">
              <a:latin typeface="+mj-lt"/>
            </a:endParaRPr>
          </a:p>
        </c:rich>
      </c:tx>
      <c:layout>
        <c:manualLayout>
          <c:xMode val="edge"/>
          <c:yMode val="edge"/>
          <c:x val="8.8188976377952884E-4"/>
          <c:y val="2.2160664819944598E-2"/>
        </c:manualLayout>
      </c:layout>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'[Брой осъдени, за които е подадена молба, по вид наказание.xlsx]2013-01-23 - 2014-01-23'!$C$1:$L$1</c:f>
              <c:strCache>
                <c:ptCount val="10"/>
                <c:pt idx="0">
                  <c:v>Доживотен затвор без замяна</c:v>
                </c:pt>
                <c:pt idx="1">
                  <c:v>Доживотен затвор</c:v>
                </c:pt>
                <c:pt idx="2">
                  <c:v>Лишаване от свобода над 20 години</c:v>
                </c:pt>
                <c:pt idx="3">
                  <c:v>Лишаване от свобода 11-19 години</c:v>
                </c:pt>
                <c:pt idx="4">
                  <c:v>Лишаване от свобода до 10 години </c:v>
                </c:pt>
                <c:pt idx="5">
                  <c:v>Условно лишаване от свобода</c:v>
                </c:pt>
                <c:pt idx="6">
                  <c:v>Пробация</c:v>
                </c:pt>
                <c:pt idx="7">
                  <c:v>Лишаване от права</c:v>
                </c:pt>
                <c:pt idx="8">
                  <c:v>Конфискация</c:v>
                </c:pt>
                <c:pt idx="9">
                  <c:v>Глоба</c:v>
                </c:pt>
              </c:strCache>
            </c:strRef>
          </c:cat>
          <c:val>
            <c:numRef>
              <c:f>'[Брой осъдени, за които е подадена молба, по вид наказание.xlsx]2013-01-23 - 2014-01-23'!$C$2:$L$2</c:f>
              <c:numCache>
                <c:formatCode>0%</c:formatCode>
                <c:ptCount val="10"/>
                <c:pt idx="0" formatCode="0.00%">
                  <c:v>1.4999999999999998E-2</c:v>
                </c:pt>
                <c:pt idx="1">
                  <c:v>2.0000000000000011E-2</c:v>
                </c:pt>
                <c:pt idx="2">
                  <c:v>0.05</c:v>
                </c:pt>
                <c:pt idx="3">
                  <c:v>0.15000000000000016</c:v>
                </c:pt>
                <c:pt idx="4">
                  <c:v>0.94000000000000061</c:v>
                </c:pt>
                <c:pt idx="5">
                  <c:v>0.27</c:v>
                </c:pt>
                <c:pt idx="6">
                  <c:v>9.0000000000000024E-2</c:v>
                </c:pt>
                <c:pt idx="7">
                  <c:v>3.0000000000000002E-2</c:v>
                </c:pt>
                <c:pt idx="8">
                  <c:v>1.0000000000000005E-2</c:v>
                </c:pt>
                <c:pt idx="9">
                  <c:v>0.2</c:v>
                </c:pt>
              </c:numCache>
            </c:numRef>
          </c:val>
        </c:ser>
        <c:dLbls>
          <c:showLegendKey val="0"/>
          <c:showVal val="1"/>
          <c:showCatName val="0"/>
          <c:showSerName val="0"/>
          <c:showPercent val="0"/>
          <c:showBubbleSize val="0"/>
        </c:dLbls>
        <c:gapWidth val="182"/>
        <c:axId val="122884864"/>
        <c:axId val="122887552"/>
      </c:barChart>
      <c:catAx>
        <c:axId val="1228848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22887552"/>
        <c:crosses val="autoZero"/>
        <c:auto val="1"/>
        <c:lblAlgn val="ctr"/>
        <c:lblOffset val="100"/>
        <c:noMultiLvlLbl val="0"/>
      </c:catAx>
      <c:valAx>
        <c:axId val="12288755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228848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bg-BG"/>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EAC95-F7C8-4897-B6CE-08EB671AE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7686</Words>
  <Characters>43811</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ОТЧЕТЕН ДОКЛАД</vt:lpstr>
    </vt:vector>
  </TitlesOfParts>
  <Company>ADMP</Company>
  <LinksUpToDate>false</LinksUpToDate>
  <CharactersWithSpaces>51395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ОТЧЕТЕН ДОКЛАД</dc:title>
  <dc:subject>НА КОМИСИЯТА ПО ПОМИЛВАНЕТО</dc:subject>
  <dc:creator>23.ФЕВРУАРИ – 31.МАРТ.2012 г.</dc:creator>
  <cp:lastModifiedBy>Vess</cp:lastModifiedBy>
  <cp:revision>4</cp:revision>
  <cp:lastPrinted>2014-01-31T11:11:00Z</cp:lastPrinted>
  <dcterms:created xsi:type="dcterms:W3CDTF">2014-02-05T15:17:00Z</dcterms:created>
  <dcterms:modified xsi:type="dcterms:W3CDTF">2014-02-05T15:24:00Z</dcterms:modified>
</cp:coreProperties>
</file>