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23" w:rsidRDefault="00AA6743" w:rsidP="007C3967">
      <w:pPr>
        <w:tabs>
          <w:tab w:val="left" w:pos="2268"/>
        </w:tabs>
      </w:pPr>
      <w:bookmarkStart w:id="0" w:name="_GoBack"/>
      <w:bookmarkEnd w:id="0"/>
      <w:r>
        <w:rPr>
          <w:noProof/>
        </w:rPr>
        <w:drawing>
          <wp:anchor distT="0" distB="0" distL="114300" distR="114300" simplePos="0" relativeHeight="251653120" behindDoc="0" locked="0" layoutInCell="0" allowOverlap="1">
            <wp:simplePos x="0" y="0"/>
            <wp:positionH relativeFrom="column">
              <wp:posOffset>114300</wp:posOffset>
            </wp:positionH>
            <wp:positionV relativeFrom="paragraph">
              <wp:posOffset>-41910</wp:posOffset>
            </wp:positionV>
            <wp:extent cx="1798320" cy="1532255"/>
            <wp:effectExtent l="19050" t="0" r="0" b="0"/>
            <wp:wrapTopAndBottom/>
            <wp:docPr id="2" name="Picture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
                    <pic:cNvPicPr>
                      <a:picLocks noChangeAspect="1" noChangeArrowheads="1"/>
                    </pic:cNvPicPr>
                  </pic:nvPicPr>
                  <pic:blipFill>
                    <a:blip r:embed="rId9"/>
                    <a:srcRect/>
                    <a:stretch>
                      <a:fillRect/>
                    </a:stretch>
                  </pic:blipFill>
                  <pic:spPr bwMode="auto">
                    <a:xfrm>
                      <a:off x="0" y="0"/>
                      <a:ext cx="1798320" cy="1532255"/>
                    </a:xfrm>
                    <a:prstGeom prst="rect">
                      <a:avLst/>
                    </a:prstGeom>
                    <a:noFill/>
                  </pic:spPr>
                </pic:pic>
              </a:graphicData>
            </a:graphic>
          </wp:anchor>
        </w:drawing>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6373"/>
      </w:tblGrid>
      <w:tr w:rsidR="00C12523">
        <w:tc>
          <w:tcPr>
            <w:tcW w:w="0" w:type="auto"/>
          </w:tcPr>
          <w:p w:rsidR="00C12523" w:rsidRPr="00E411D2" w:rsidRDefault="001D1300" w:rsidP="00DF08CC">
            <w:pPr>
              <w:pStyle w:val="NoSpacing"/>
              <w:rPr>
                <w:rFonts w:ascii="Cambria" w:hAnsi="Cambria"/>
                <w:b/>
                <w:sz w:val="72"/>
                <w:szCs w:val="72"/>
              </w:rPr>
            </w:pPr>
            <w:r>
              <w:rPr>
                <w:rFonts w:ascii="Cambria" w:hAnsi="Cambria"/>
                <w:b/>
                <w:sz w:val="72"/>
                <w:szCs w:val="72"/>
                <w:lang w:val="bg-BG"/>
              </w:rPr>
              <w:t xml:space="preserve">ЧЕТИРИМЕСЕЧЕН </w:t>
            </w:r>
            <w:r w:rsidR="00DF08CC">
              <w:rPr>
                <w:rFonts w:ascii="Cambria" w:hAnsi="Cambria"/>
                <w:b/>
                <w:sz w:val="72"/>
                <w:szCs w:val="72"/>
                <w:lang w:val="bg-BG"/>
              </w:rPr>
              <w:t>ОТЧЕТ</w:t>
            </w:r>
            <w:r w:rsidR="00C12523" w:rsidRPr="00E411D2">
              <w:rPr>
                <w:rFonts w:ascii="Cambria" w:hAnsi="Cambria"/>
                <w:b/>
                <w:sz w:val="72"/>
                <w:szCs w:val="72"/>
                <w:lang w:val="bg-BG"/>
              </w:rPr>
              <w:t xml:space="preserve"> </w:t>
            </w:r>
          </w:p>
        </w:tc>
      </w:tr>
      <w:tr w:rsidR="00C12523">
        <w:tc>
          <w:tcPr>
            <w:tcW w:w="0" w:type="auto"/>
          </w:tcPr>
          <w:p w:rsidR="00C12523" w:rsidRPr="001D1300" w:rsidRDefault="00C12523" w:rsidP="000B4FD2">
            <w:pPr>
              <w:pStyle w:val="NoSpacing"/>
              <w:rPr>
                <w:rFonts w:asciiTheme="majorHAnsi" w:hAnsiTheme="majorHAnsi"/>
                <w:b/>
                <w:sz w:val="40"/>
                <w:szCs w:val="40"/>
              </w:rPr>
            </w:pPr>
            <w:r w:rsidRPr="001D1300">
              <w:rPr>
                <w:rFonts w:asciiTheme="majorHAnsi" w:hAnsiTheme="majorHAnsi"/>
                <w:b/>
                <w:sz w:val="40"/>
                <w:szCs w:val="40"/>
                <w:lang w:val="bg-BG"/>
              </w:rPr>
              <w:t>НА КОМИСИЯТА ПО ПОМИЛВАНЕ</w:t>
            </w:r>
          </w:p>
        </w:tc>
      </w:tr>
      <w:tr w:rsidR="00C12523">
        <w:tc>
          <w:tcPr>
            <w:tcW w:w="0" w:type="auto"/>
          </w:tcPr>
          <w:p w:rsidR="00C12523" w:rsidRPr="00DF08CC" w:rsidRDefault="001D1300" w:rsidP="001D1300">
            <w:pPr>
              <w:pStyle w:val="NoSpacing"/>
              <w:rPr>
                <w:b/>
                <w:sz w:val="28"/>
                <w:szCs w:val="28"/>
                <w:lang w:val="bg-BG"/>
              </w:rPr>
            </w:pPr>
            <w:r>
              <w:rPr>
                <w:b/>
                <w:sz w:val="28"/>
                <w:szCs w:val="28"/>
                <w:lang w:val="bg-BG"/>
              </w:rPr>
              <w:t>23</w:t>
            </w:r>
            <w:r w:rsidR="00DF08CC">
              <w:rPr>
                <w:b/>
                <w:sz w:val="28"/>
                <w:szCs w:val="28"/>
                <w:lang w:val="bg-BG"/>
              </w:rPr>
              <w:t xml:space="preserve"> </w:t>
            </w:r>
            <w:r>
              <w:rPr>
                <w:b/>
                <w:sz w:val="28"/>
                <w:szCs w:val="28"/>
                <w:lang w:val="bg-BG"/>
              </w:rPr>
              <w:t>ЯНУАРИ</w:t>
            </w:r>
            <w:r w:rsidR="0022080A">
              <w:rPr>
                <w:b/>
                <w:sz w:val="28"/>
                <w:szCs w:val="28"/>
                <w:lang w:val="bg-BG"/>
              </w:rPr>
              <w:t xml:space="preserve"> </w:t>
            </w:r>
            <w:r w:rsidR="002F23FE">
              <w:rPr>
                <w:b/>
                <w:sz w:val="28"/>
                <w:szCs w:val="28"/>
                <w:lang w:val="bg-BG"/>
              </w:rPr>
              <w:t xml:space="preserve"> –</w:t>
            </w:r>
            <w:r w:rsidR="00921B9B">
              <w:rPr>
                <w:b/>
                <w:sz w:val="28"/>
                <w:szCs w:val="28"/>
                <w:lang w:val="bg-BG"/>
              </w:rPr>
              <w:t xml:space="preserve"> </w:t>
            </w:r>
            <w:r w:rsidR="00DF08CC">
              <w:rPr>
                <w:b/>
                <w:sz w:val="28"/>
                <w:szCs w:val="28"/>
                <w:lang w:val="bg-BG"/>
              </w:rPr>
              <w:t>3</w:t>
            </w:r>
            <w:r w:rsidR="00B43B4C">
              <w:rPr>
                <w:b/>
                <w:sz w:val="28"/>
                <w:szCs w:val="28"/>
                <w:lang w:val="bg-BG"/>
              </w:rPr>
              <w:t>0</w:t>
            </w:r>
            <w:r w:rsidR="00DF08CC">
              <w:rPr>
                <w:b/>
                <w:sz w:val="28"/>
                <w:szCs w:val="28"/>
                <w:lang w:val="bg-BG"/>
              </w:rPr>
              <w:t xml:space="preserve"> </w:t>
            </w:r>
            <w:r w:rsidR="00CC51D9">
              <w:rPr>
                <w:b/>
                <w:sz w:val="28"/>
                <w:szCs w:val="28"/>
                <w:lang w:val="bg-BG"/>
              </w:rPr>
              <w:t>АПРИЛ</w:t>
            </w:r>
            <w:r w:rsidR="00DF08CC">
              <w:rPr>
                <w:b/>
                <w:sz w:val="28"/>
                <w:szCs w:val="28"/>
                <w:lang w:val="bg-BG"/>
              </w:rPr>
              <w:t xml:space="preserve"> </w:t>
            </w:r>
            <w:r w:rsidR="002F23FE">
              <w:rPr>
                <w:b/>
                <w:sz w:val="28"/>
                <w:szCs w:val="28"/>
                <w:lang w:val="bg-BG"/>
              </w:rPr>
              <w:t>201</w:t>
            </w:r>
            <w:r w:rsidR="00CC51D9">
              <w:rPr>
                <w:b/>
                <w:sz w:val="28"/>
                <w:szCs w:val="28"/>
                <w:lang w:val="bg-BG"/>
              </w:rPr>
              <w:t>7</w:t>
            </w:r>
            <w:r w:rsidR="00DF08CC">
              <w:rPr>
                <w:b/>
                <w:sz w:val="28"/>
                <w:szCs w:val="28"/>
                <w:lang w:val="bg-BG"/>
              </w:rPr>
              <w:t xml:space="preserve"> </w:t>
            </w:r>
            <w:r w:rsidR="002F23FE">
              <w:rPr>
                <w:b/>
                <w:sz w:val="28"/>
                <w:szCs w:val="28"/>
                <w:lang w:val="bg-BG"/>
              </w:rPr>
              <w:t>г.</w:t>
            </w:r>
          </w:p>
        </w:tc>
      </w:tr>
    </w:tbl>
    <w:p w:rsidR="00C12523" w:rsidRPr="00716CFA" w:rsidRDefault="007B3481" w:rsidP="000B4FD2">
      <w:pPr>
        <w:rPr>
          <w:rFonts w:asciiTheme="majorHAnsi" w:hAnsiTheme="majorHAnsi" w:cs="Calibri"/>
          <w:sz w:val="26"/>
          <w:szCs w:val="26"/>
        </w:rPr>
      </w:pPr>
      <w:r>
        <w:rPr>
          <w:rFonts w:asciiTheme="majorHAnsi" w:hAnsiTheme="majorHAnsi" w:cs="Calibri"/>
          <w:sz w:val="26"/>
          <w:szCs w:val="26"/>
        </w:rPr>
        <w:t>Администрация на п</w:t>
      </w:r>
      <w:r w:rsidR="00C12523" w:rsidRPr="00716CFA">
        <w:rPr>
          <w:rFonts w:asciiTheme="majorHAnsi" w:hAnsiTheme="majorHAnsi" w:cs="Calibri"/>
          <w:sz w:val="26"/>
          <w:szCs w:val="26"/>
        </w:rPr>
        <w:t>резидента</w:t>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B019DE" w:rsidRDefault="00B019DE" w:rsidP="00B019DE">
      <w:pP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Pr="001F67EB" w:rsidRDefault="001F67EB" w:rsidP="001F67EB">
      <w:pPr>
        <w:ind w:left="708" w:firstLine="708"/>
        <w:rPr>
          <w:b/>
          <w:sz w:val="26"/>
          <w:szCs w:val="26"/>
        </w:rPr>
      </w:pPr>
      <w:r w:rsidRPr="001F67EB">
        <w:rPr>
          <w:b/>
          <w:sz w:val="26"/>
          <w:szCs w:val="26"/>
        </w:rPr>
        <w:t>СЪДЪРЖАНИЕ:</w:t>
      </w:r>
    </w:p>
    <w:p w:rsidR="001F67EB" w:rsidRDefault="001F67EB" w:rsidP="001F67EB">
      <w:pPr>
        <w:pStyle w:val="ListParagraph"/>
        <w:ind w:left="1776"/>
        <w:rPr>
          <w:sz w:val="26"/>
          <w:szCs w:val="26"/>
        </w:rPr>
      </w:pPr>
    </w:p>
    <w:p w:rsidR="00E325B7" w:rsidRDefault="00FE332A" w:rsidP="00921B9B">
      <w:pPr>
        <w:pStyle w:val="ListParagraph"/>
        <w:numPr>
          <w:ilvl w:val="0"/>
          <w:numId w:val="25"/>
        </w:numPr>
        <w:rPr>
          <w:b/>
          <w:sz w:val="26"/>
          <w:szCs w:val="26"/>
        </w:rPr>
      </w:pPr>
      <w:r>
        <w:rPr>
          <w:b/>
          <w:sz w:val="26"/>
          <w:szCs w:val="26"/>
        </w:rPr>
        <w:t xml:space="preserve">Учредяване </w:t>
      </w:r>
      <w:r w:rsidR="00E325B7">
        <w:rPr>
          <w:b/>
          <w:sz w:val="26"/>
          <w:szCs w:val="26"/>
        </w:rPr>
        <w:t>на Комисията по помилване</w:t>
      </w:r>
      <w:r>
        <w:rPr>
          <w:b/>
          <w:sz w:val="26"/>
          <w:szCs w:val="26"/>
        </w:rPr>
        <w:t>. Цели. Дейности по управление и стажантско обучение</w:t>
      </w:r>
    </w:p>
    <w:p w:rsidR="00E325B7" w:rsidRDefault="00E325B7" w:rsidP="00E325B7">
      <w:pPr>
        <w:pStyle w:val="ListParagraph"/>
        <w:ind w:left="1778"/>
        <w:rPr>
          <w:b/>
          <w:sz w:val="26"/>
          <w:szCs w:val="26"/>
        </w:rPr>
      </w:pPr>
    </w:p>
    <w:p w:rsidR="00921B9B" w:rsidRDefault="001F67EB" w:rsidP="00921B9B">
      <w:pPr>
        <w:pStyle w:val="ListParagraph"/>
        <w:numPr>
          <w:ilvl w:val="0"/>
          <w:numId w:val="25"/>
        </w:numPr>
        <w:rPr>
          <w:b/>
          <w:sz w:val="26"/>
          <w:szCs w:val="26"/>
        </w:rPr>
      </w:pPr>
      <w:r w:rsidRPr="004E3DBD">
        <w:rPr>
          <w:b/>
          <w:sz w:val="26"/>
          <w:szCs w:val="26"/>
        </w:rPr>
        <w:t>Дейност по разглеждане на молби за помилване</w:t>
      </w:r>
      <w:r w:rsidR="00921B9B" w:rsidRPr="004E3DBD">
        <w:rPr>
          <w:b/>
          <w:sz w:val="26"/>
          <w:szCs w:val="26"/>
        </w:rPr>
        <w:t xml:space="preserve"> и статистически данни</w:t>
      </w:r>
    </w:p>
    <w:p w:rsidR="004E3DBD" w:rsidRPr="004E3DBD" w:rsidRDefault="004E3DBD" w:rsidP="004E3DBD">
      <w:pPr>
        <w:pStyle w:val="ListParagraph"/>
        <w:rPr>
          <w:b/>
          <w:sz w:val="26"/>
          <w:szCs w:val="26"/>
        </w:rPr>
      </w:pPr>
    </w:p>
    <w:p w:rsidR="0022080A" w:rsidRDefault="004E3DBD" w:rsidP="00921B9B">
      <w:pPr>
        <w:pStyle w:val="ListParagraph"/>
        <w:numPr>
          <w:ilvl w:val="0"/>
          <w:numId w:val="25"/>
        </w:numPr>
        <w:rPr>
          <w:b/>
          <w:sz w:val="26"/>
          <w:szCs w:val="26"/>
        </w:rPr>
      </w:pPr>
      <w:r w:rsidRPr="004E3DBD">
        <w:rPr>
          <w:b/>
          <w:sz w:val="26"/>
          <w:szCs w:val="26"/>
        </w:rPr>
        <w:t>Практика на Комисията по помилването</w:t>
      </w:r>
    </w:p>
    <w:p w:rsidR="004E3DBD" w:rsidRPr="004E3DBD" w:rsidRDefault="004E3DBD" w:rsidP="004E3DBD">
      <w:pPr>
        <w:pStyle w:val="ListParagraph"/>
        <w:ind w:left="1776"/>
        <w:rPr>
          <w:b/>
          <w:sz w:val="26"/>
          <w:szCs w:val="26"/>
        </w:rPr>
      </w:pPr>
    </w:p>
    <w:p w:rsidR="004E3DBD" w:rsidRDefault="004E3DBD" w:rsidP="004E3DBD">
      <w:pPr>
        <w:pStyle w:val="ListParagraph"/>
        <w:numPr>
          <w:ilvl w:val="1"/>
          <w:numId w:val="25"/>
        </w:numPr>
        <w:ind w:left="2610"/>
        <w:rPr>
          <w:sz w:val="26"/>
          <w:szCs w:val="26"/>
        </w:rPr>
      </w:pPr>
      <w:r>
        <w:rPr>
          <w:sz w:val="26"/>
          <w:szCs w:val="26"/>
        </w:rPr>
        <w:t>Предложения за прекратяване на разглеждането</w:t>
      </w:r>
    </w:p>
    <w:p w:rsidR="004E3DBD" w:rsidRDefault="004E3DBD" w:rsidP="004E3DBD">
      <w:pPr>
        <w:pStyle w:val="ListParagraph"/>
        <w:numPr>
          <w:ilvl w:val="1"/>
          <w:numId w:val="25"/>
        </w:numPr>
        <w:tabs>
          <w:tab w:val="left" w:pos="2610"/>
        </w:tabs>
        <w:ind w:left="2610"/>
        <w:rPr>
          <w:sz w:val="26"/>
          <w:szCs w:val="26"/>
        </w:rPr>
      </w:pPr>
      <w:r>
        <w:rPr>
          <w:sz w:val="26"/>
          <w:szCs w:val="26"/>
        </w:rPr>
        <w:t>Предложения за отказ от упражняване на правото на помилване</w:t>
      </w:r>
    </w:p>
    <w:p w:rsidR="004E3DBD" w:rsidRDefault="004E3DBD" w:rsidP="004E3DBD">
      <w:pPr>
        <w:pStyle w:val="ListParagraph"/>
        <w:numPr>
          <w:ilvl w:val="1"/>
          <w:numId w:val="25"/>
        </w:numPr>
        <w:tabs>
          <w:tab w:val="left" w:pos="2610"/>
        </w:tabs>
        <w:ind w:left="2610"/>
        <w:rPr>
          <w:sz w:val="26"/>
          <w:szCs w:val="26"/>
        </w:rPr>
      </w:pPr>
      <w:r>
        <w:rPr>
          <w:sz w:val="26"/>
          <w:szCs w:val="26"/>
        </w:rPr>
        <w:t>Предложения за помилване</w:t>
      </w:r>
    </w:p>
    <w:p w:rsidR="004E3DBD" w:rsidRDefault="004E3DBD" w:rsidP="004E3DBD">
      <w:pPr>
        <w:pStyle w:val="ListParagraph"/>
        <w:tabs>
          <w:tab w:val="left" w:pos="2610"/>
        </w:tabs>
        <w:ind w:left="2610"/>
        <w:rPr>
          <w:sz w:val="26"/>
          <w:szCs w:val="26"/>
        </w:rPr>
      </w:pPr>
    </w:p>
    <w:p w:rsidR="00C3577A" w:rsidRDefault="00C3577A" w:rsidP="00C3577A">
      <w:pPr>
        <w:rPr>
          <w:rFonts w:ascii="Calibri" w:hAnsi="Calibri" w:cs="Calibri"/>
          <w:sz w:val="20"/>
          <w:szCs w:val="20"/>
        </w:rPr>
      </w:pPr>
    </w:p>
    <w:p w:rsidR="00C3577A" w:rsidRDefault="00C3577A" w:rsidP="00C3577A">
      <w:pPr>
        <w:rPr>
          <w:rFonts w:ascii="Calibri" w:hAnsi="Calibri" w:cs="Calibri"/>
          <w:sz w:val="20"/>
          <w:szCs w:val="20"/>
        </w:rPr>
      </w:pPr>
    </w:p>
    <w:p w:rsidR="00BC55F9" w:rsidRDefault="00BC55F9" w:rsidP="00C3577A">
      <w:pPr>
        <w:jc w:val="center"/>
        <w:rPr>
          <w:rFonts w:asciiTheme="majorHAnsi" w:hAnsiTheme="majorHAnsi" w:cs="Calibri"/>
          <w:sz w:val="20"/>
          <w:szCs w:val="20"/>
        </w:rPr>
      </w:pPr>
    </w:p>
    <w:p w:rsidR="004B1E22" w:rsidRDefault="004B1E22"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BC55F9" w:rsidRDefault="00BC55F9" w:rsidP="00C3577A">
      <w:pPr>
        <w:jc w:val="center"/>
        <w:rPr>
          <w:rFonts w:asciiTheme="majorHAnsi" w:hAnsiTheme="majorHAnsi" w:cs="Calibri"/>
          <w:sz w:val="20"/>
          <w:szCs w:val="20"/>
        </w:rPr>
      </w:pPr>
    </w:p>
    <w:p w:rsidR="00330DBD" w:rsidRDefault="00C12523" w:rsidP="001D1300">
      <w:pPr>
        <w:jc w:val="center"/>
        <w:rPr>
          <w:rFonts w:asciiTheme="majorHAnsi" w:hAnsiTheme="majorHAnsi"/>
          <w:b/>
          <w:sz w:val="28"/>
          <w:szCs w:val="28"/>
        </w:rPr>
      </w:pPr>
      <w:r w:rsidRPr="00BC55F9">
        <w:rPr>
          <w:rFonts w:asciiTheme="majorHAnsi" w:hAnsiTheme="majorHAnsi" w:cs="Calibri"/>
          <w:sz w:val="20"/>
          <w:szCs w:val="20"/>
        </w:rPr>
        <w:t>На основание чл. 7(4) от Правилата за ра</w:t>
      </w:r>
      <w:r w:rsidR="00F251F1">
        <w:rPr>
          <w:rFonts w:asciiTheme="majorHAnsi" w:hAnsiTheme="majorHAnsi" w:cs="Calibri"/>
          <w:sz w:val="20"/>
          <w:szCs w:val="20"/>
        </w:rPr>
        <w:t>бота на Комисията по помилване</w:t>
      </w:r>
      <w:r w:rsidRPr="00BC55F9">
        <w:rPr>
          <w:rFonts w:asciiTheme="majorHAnsi" w:hAnsiTheme="majorHAnsi" w:cs="Calibri"/>
          <w:sz w:val="20"/>
          <w:szCs w:val="20"/>
        </w:rPr>
        <w:t xml:space="preserve"> (ПРКП),</w:t>
      </w:r>
      <w:r w:rsidR="001D1300">
        <w:rPr>
          <w:rFonts w:asciiTheme="majorHAnsi" w:hAnsiTheme="majorHAnsi" w:cs="Calibri"/>
          <w:sz w:val="20"/>
          <w:szCs w:val="20"/>
        </w:rPr>
        <w:t xml:space="preserve"> </w:t>
      </w:r>
      <w:r w:rsidRPr="00BC55F9">
        <w:rPr>
          <w:rFonts w:asciiTheme="majorHAnsi" w:hAnsiTheme="majorHAnsi" w:cs="Calibri"/>
          <w:sz w:val="20"/>
          <w:szCs w:val="20"/>
        </w:rPr>
        <w:t xml:space="preserve">утвърдени с Указ № </w:t>
      </w:r>
      <w:r w:rsidR="00F251F1">
        <w:rPr>
          <w:rFonts w:asciiTheme="majorHAnsi" w:hAnsiTheme="majorHAnsi" w:cs="Calibri"/>
          <w:sz w:val="20"/>
          <w:szCs w:val="20"/>
          <w:lang w:val="en-US"/>
        </w:rPr>
        <w:t>78</w:t>
      </w:r>
      <w:r w:rsidRPr="00BC55F9">
        <w:rPr>
          <w:rFonts w:asciiTheme="majorHAnsi" w:hAnsiTheme="majorHAnsi" w:cs="Calibri"/>
          <w:sz w:val="20"/>
          <w:szCs w:val="20"/>
        </w:rPr>
        <w:t>/</w:t>
      </w:r>
      <w:r w:rsidR="00F251F1">
        <w:rPr>
          <w:rFonts w:asciiTheme="majorHAnsi" w:hAnsiTheme="majorHAnsi" w:cs="Calibri"/>
          <w:sz w:val="20"/>
          <w:szCs w:val="20"/>
          <w:lang w:val="en-US"/>
        </w:rPr>
        <w:t>0</w:t>
      </w:r>
      <w:r w:rsidRPr="00BC55F9">
        <w:rPr>
          <w:rFonts w:asciiTheme="majorHAnsi" w:hAnsiTheme="majorHAnsi" w:cs="Calibri"/>
          <w:sz w:val="20"/>
          <w:szCs w:val="20"/>
        </w:rPr>
        <w:t>3.02.201</w:t>
      </w:r>
      <w:r w:rsidR="00F251F1">
        <w:rPr>
          <w:rFonts w:asciiTheme="majorHAnsi" w:hAnsiTheme="majorHAnsi" w:cs="Calibri"/>
          <w:sz w:val="20"/>
          <w:szCs w:val="20"/>
          <w:lang w:val="en-US"/>
        </w:rPr>
        <w:t>7</w:t>
      </w:r>
      <w:r w:rsidRPr="00BC55F9">
        <w:rPr>
          <w:rFonts w:asciiTheme="majorHAnsi" w:hAnsiTheme="majorHAnsi" w:cs="Calibri"/>
          <w:sz w:val="20"/>
          <w:szCs w:val="20"/>
        </w:rPr>
        <w:t xml:space="preserve"> г. на Президента на Република България</w:t>
      </w:r>
      <w:r w:rsidR="004B1E22">
        <w:rPr>
          <w:rFonts w:asciiTheme="majorHAnsi" w:hAnsiTheme="majorHAnsi"/>
          <w:b/>
          <w:sz w:val="28"/>
          <w:szCs w:val="28"/>
        </w:rPr>
        <w:br w:type="page"/>
      </w:r>
    </w:p>
    <w:p w:rsidR="00E325B7" w:rsidRPr="00B15F0F" w:rsidRDefault="00FE332A" w:rsidP="00E325B7">
      <w:pPr>
        <w:pStyle w:val="ListParagraph"/>
        <w:ind w:left="66"/>
        <w:jc w:val="center"/>
        <w:rPr>
          <w:rFonts w:asciiTheme="majorHAnsi" w:hAnsiTheme="majorHAnsi"/>
          <w:b/>
          <w:sz w:val="28"/>
          <w:szCs w:val="28"/>
        </w:rPr>
      </w:pPr>
      <w:r>
        <w:rPr>
          <w:rFonts w:asciiTheme="majorHAnsi" w:hAnsiTheme="majorHAnsi"/>
          <w:b/>
          <w:sz w:val="28"/>
          <w:szCs w:val="28"/>
        </w:rPr>
        <w:lastRenderedPageBreak/>
        <w:t>1. УЧРЕДЯВАНЕ</w:t>
      </w:r>
      <w:r w:rsidR="00E325B7">
        <w:rPr>
          <w:rFonts w:asciiTheme="majorHAnsi" w:hAnsiTheme="majorHAnsi"/>
          <w:b/>
          <w:sz w:val="28"/>
          <w:szCs w:val="28"/>
        </w:rPr>
        <w:t xml:space="preserve"> НА</w:t>
      </w:r>
      <w:r>
        <w:rPr>
          <w:rFonts w:asciiTheme="majorHAnsi" w:hAnsiTheme="majorHAnsi"/>
          <w:b/>
          <w:sz w:val="28"/>
          <w:szCs w:val="28"/>
        </w:rPr>
        <w:t xml:space="preserve"> </w:t>
      </w:r>
      <w:r w:rsidR="00E325B7">
        <w:rPr>
          <w:rFonts w:asciiTheme="majorHAnsi" w:hAnsiTheme="majorHAnsi"/>
          <w:b/>
          <w:sz w:val="28"/>
          <w:szCs w:val="28"/>
        </w:rPr>
        <w:t>КОМИСИЯТА ПО ПОМИЛВАНЕ</w:t>
      </w:r>
      <w:r>
        <w:rPr>
          <w:rFonts w:asciiTheme="majorHAnsi" w:hAnsiTheme="majorHAnsi"/>
          <w:b/>
          <w:sz w:val="28"/>
          <w:szCs w:val="28"/>
        </w:rPr>
        <w:t>. ЦЕЛИ. ДЕЙНОСТИ ПО УПРАВЛЕНИЕ И СТАЖАНТСКО ОБУЧЕНИЕ</w:t>
      </w:r>
    </w:p>
    <w:p w:rsidR="00E325B7" w:rsidRDefault="00E325B7" w:rsidP="00E325B7">
      <w:pPr>
        <w:pStyle w:val="NormalWeb"/>
        <w:shd w:val="clear" w:color="auto" w:fill="FFFFFF"/>
        <w:spacing w:before="0" w:beforeAutospacing="0" w:after="0" w:afterAutospacing="0"/>
        <w:ind w:firstLine="708"/>
        <w:jc w:val="both"/>
        <w:rPr>
          <w:rFonts w:asciiTheme="majorHAnsi" w:hAnsiTheme="majorHAnsi" w:cs="Arial"/>
          <w:sz w:val="22"/>
          <w:szCs w:val="22"/>
        </w:rPr>
      </w:pPr>
    </w:p>
    <w:p w:rsidR="00E325B7" w:rsidRPr="00E325B7" w:rsidRDefault="00E325B7" w:rsidP="00E325B7">
      <w:pPr>
        <w:pStyle w:val="NormalWeb"/>
        <w:shd w:val="clear" w:color="auto" w:fill="FFFFFF"/>
        <w:spacing w:before="0" w:beforeAutospacing="0" w:after="0" w:afterAutospacing="0"/>
        <w:ind w:firstLine="708"/>
        <w:jc w:val="both"/>
        <w:rPr>
          <w:rFonts w:asciiTheme="majorHAnsi" w:hAnsiTheme="majorHAnsi" w:cs="Arial"/>
        </w:rPr>
      </w:pPr>
      <w:r w:rsidRPr="00E325B7">
        <w:rPr>
          <w:rFonts w:asciiTheme="majorHAnsi" w:hAnsiTheme="majorHAnsi" w:cs="Arial"/>
        </w:rPr>
        <w:t xml:space="preserve">Комисията по помилване при президента </w:t>
      </w:r>
      <w:r w:rsidR="00774985">
        <w:rPr>
          <w:rFonts w:asciiTheme="majorHAnsi" w:hAnsiTheme="majorHAnsi" w:cs="Arial"/>
        </w:rPr>
        <w:t xml:space="preserve">(КП) </w:t>
      </w:r>
      <w:r w:rsidRPr="00E325B7">
        <w:rPr>
          <w:rFonts w:asciiTheme="majorHAnsi" w:hAnsiTheme="majorHAnsi" w:cs="Arial"/>
        </w:rPr>
        <w:t>е помощен експертен съвещателен орган, който подпомага упражняването на правото на помилване, предоставено на държавния глава от чл. 98, т. 11 от Конституцията и делегирано на Вицепрезидента с Указ №</w:t>
      </w:r>
      <w:r w:rsidR="00774985">
        <w:rPr>
          <w:rFonts w:asciiTheme="majorHAnsi" w:hAnsiTheme="majorHAnsi" w:cs="Arial"/>
        </w:rPr>
        <w:t> </w:t>
      </w:r>
      <w:r w:rsidRPr="00E325B7">
        <w:rPr>
          <w:rFonts w:asciiTheme="majorHAnsi" w:hAnsiTheme="majorHAnsi" w:cs="Arial"/>
        </w:rPr>
        <w:t>43/23.01.2017 г.</w:t>
      </w:r>
    </w:p>
    <w:p w:rsidR="00E325B7" w:rsidRDefault="00E325B7" w:rsidP="00E325B7">
      <w:pPr>
        <w:pStyle w:val="NormalWeb"/>
        <w:shd w:val="clear" w:color="auto" w:fill="FFFFFF"/>
        <w:spacing w:before="0" w:beforeAutospacing="0" w:after="0" w:afterAutospacing="0"/>
        <w:ind w:firstLine="708"/>
        <w:jc w:val="both"/>
        <w:rPr>
          <w:rFonts w:asciiTheme="majorHAnsi" w:hAnsiTheme="majorHAnsi" w:cs="Arial"/>
          <w:shd w:val="clear" w:color="auto" w:fill="FFFFFF"/>
        </w:rPr>
      </w:pPr>
      <w:r w:rsidRPr="00E325B7">
        <w:rPr>
          <w:rFonts w:asciiTheme="majorHAnsi" w:hAnsiTheme="majorHAnsi" w:cs="Arial"/>
          <w:shd w:val="clear" w:color="auto" w:fill="FFFFFF"/>
        </w:rPr>
        <w:t>Структурата, съставът и правилата за работа на Комисията са определени с Указ №</w:t>
      </w:r>
      <w:r w:rsidR="00774985">
        <w:rPr>
          <w:rFonts w:asciiTheme="majorHAnsi" w:hAnsiTheme="majorHAnsi" w:cs="Arial"/>
          <w:shd w:val="clear" w:color="auto" w:fill="FFFFFF"/>
        </w:rPr>
        <w:t> </w:t>
      </w:r>
      <w:r w:rsidRPr="00E325B7">
        <w:rPr>
          <w:rFonts w:asciiTheme="majorHAnsi" w:hAnsiTheme="majorHAnsi" w:cs="Arial"/>
          <w:shd w:val="clear" w:color="auto" w:fill="FFFFFF"/>
        </w:rPr>
        <w:t>78</w:t>
      </w:r>
      <w:r w:rsidR="00774985">
        <w:rPr>
          <w:rFonts w:asciiTheme="majorHAnsi" w:hAnsiTheme="majorHAnsi" w:cs="Arial"/>
          <w:shd w:val="clear" w:color="auto" w:fill="FFFFFF"/>
        </w:rPr>
        <w:t>/</w:t>
      </w:r>
      <w:r w:rsidRPr="00E325B7">
        <w:rPr>
          <w:rFonts w:asciiTheme="majorHAnsi" w:hAnsiTheme="majorHAnsi" w:cs="Arial"/>
          <w:shd w:val="clear" w:color="auto" w:fill="FFFFFF"/>
        </w:rPr>
        <w:t xml:space="preserve">03.02.2017 г. </w:t>
      </w:r>
      <w:r w:rsidR="00774985" w:rsidRPr="00E325B7">
        <w:rPr>
          <w:rFonts w:asciiTheme="majorHAnsi" w:hAnsiTheme="majorHAnsi" w:cs="Arial"/>
          <w:shd w:val="clear" w:color="auto" w:fill="FFFFFF"/>
        </w:rPr>
        <w:t xml:space="preserve">на президента </w:t>
      </w:r>
      <w:r w:rsidR="00FE332A" w:rsidRPr="00FE332A">
        <w:rPr>
          <w:rFonts w:asciiTheme="majorHAnsi" w:hAnsiTheme="majorHAnsi" w:cs="Arial"/>
          <w:b/>
          <w:shd w:val="clear" w:color="auto" w:fill="FFFFFF"/>
        </w:rPr>
        <w:t>в условия на приемственост</w:t>
      </w:r>
      <w:r w:rsidR="00FE332A">
        <w:rPr>
          <w:rFonts w:asciiTheme="majorHAnsi" w:hAnsiTheme="majorHAnsi" w:cs="Arial"/>
          <w:shd w:val="clear" w:color="auto" w:fill="FFFFFF"/>
        </w:rPr>
        <w:t xml:space="preserve"> спрямо предходния президентски мандат. </w:t>
      </w:r>
      <w:r w:rsidRPr="00E325B7">
        <w:rPr>
          <w:rFonts w:asciiTheme="majorHAnsi" w:hAnsiTheme="majorHAnsi" w:cs="Arial"/>
          <w:shd w:val="clear" w:color="auto" w:fill="FFFFFF"/>
        </w:rPr>
        <w:t>Комисията:</w:t>
      </w:r>
    </w:p>
    <w:p w:rsidR="00E325B7" w:rsidRDefault="00E325B7" w:rsidP="00E325B7">
      <w:pPr>
        <w:pStyle w:val="NormalWeb"/>
        <w:shd w:val="clear" w:color="auto" w:fill="FFFFFF"/>
        <w:spacing w:before="0" w:beforeAutospacing="0" w:after="0" w:afterAutospacing="0"/>
        <w:ind w:firstLine="708"/>
        <w:jc w:val="both"/>
        <w:rPr>
          <w:rFonts w:asciiTheme="majorHAnsi" w:hAnsiTheme="majorHAnsi" w:cs="Arial"/>
        </w:rPr>
      </w:pPr>
      <w:r w:rsidRPr="00E325B7">
        <w:rPr>
          <w:rFonts w:asciiTheme="majorHAnsi" w:hAnsiTheme="majorHAnsi" w:cs="Arial"/>
          <w:shd w:val="clear" w:color="auto" w:fill="FFFFFF"/>
        </w:rPr>
        <w:t>•    разглежда молби за помилване, които докладва на Вицепрезидента с мотивирани предложения по всяка от тях;</w:t>
      </w:r>
    </w:p>
    <w:p w:rsidR="00E325B7" w:rsidRDefault="00E325B7" w:rsidP="00E325B7">
      <w:pPr>
        <w:pStyle w:val="NormalWeb"/>
        <w:shd w:val="clear" w:color="auto" w:fill="FFFFFF"/>
        <w:spacing w:before="0" w:beforeAutospacing="0" w:after="0" w:afterAutospacing="0"/>
        <w:ind w:firstLine="708"/>
        <w:jc w:val="both"/>
        <w:rPr>
          <w:rFonts w:asciiTheme="majorHAnsi" w:hAnsiTheme="majorHAnsi" w:cs="Arial"/>
        </w:rPr>
      </w:pPr>
      <w:r w:rsidRPr="00E325B7">
        <w:rPr>
          <w:rFonts w:asciiTheme="majorHAnsi" w:hAnsiTheme="majorHAnsi" w:cs="Arial"/>
          <w:shd w:val="clear" w:color="auto" w:fill="FFFFFF"/>
        </w:rPr>
        <w:t>•    подпомага идейното изграждане и провеждането на държавната политика по помилването, като изготвя експертни становища, провежда изследвания, събира и анализира съдебна практика на национални и международни съдилища и комитети, становища на национални и международни организации, научни публикации и друга значима информация, провежда собствени аналитични изследвания, привлича национални и международни експерт-консултанти, възлага провеждане на експертизи и др.;</w:t>
      </w:r>
    </w:p>
    <w:p w:rsidR="00E325B7" w:rsidRPr="00E325B7" w:rsidRDefault="00E325B7" w:rsidP="00E325B7">
      <w:pPr>
        <w:pStyle w:val="NormalWeb"/>
        <w:shd w:val="clear" w:color="auto" w:fill="FFFFFF"/>
        <w:spacing w:before="0" w:beforeAutospacing="0" w:after="0" w:afterAutospacing="0"/>
        <w:ind w:firstLine="708"/>
        <w:jc w:val="both"/>
        <w:rPr>
          <w:rFonts w:asciiTheme="majorHAnsi" w:hAnsiTheme="majorHAnsi" w:cs="Arial"/>
        </w:rPr>
      </w:pPr>
      <w:r w:rsidRPr="00E325B7">
        <w:rPr>
          <w:rFonts w:asciiTheme="majorHAnsi" w:hAnsiTheme="majorHAnsi" w:cs="Arial"/>
          <w:shd w:val="clear" w:color="auto" w:fill="FFFFFF"/>
        </w:rPr>
        <w:t>•    съдейства за изграждането на правозащитни стандарти в рамките на държавната политика по помилването, като обобщава, анализира и оповестява резултатите от своята работа, предоставя експертни становища и си сътрудничи с други държавни органи по въпроси, свързани с правото на помилване.</w:t>
      </w:r>
    </w:p>
    <w:p w:rsidR="00E325B7" w:rsidRDefault="00FE332A" w:rsidP="00E325B7">
      <w:pPr>
        <w:ind w:left="1068"/>
        <w:rPr>
          <w:rFonts w:asciiTheme="majorHAnsi" w:hAnsiTheme="majorHAnsi"/>
        </w:rPr>
      </w:pPr>
      <w:r>
        <w:rPr>
          <w:rFonts w:asciiTheme="majorHAnsi" w:hAnsiTheme="majorHAnsi"/>
          <w:b/>
          <w:noProof/>
        </w:rPr>
        <mc:AlternateContent>
          <mc:Choice Requires="wpg">
            <w:drawing>
              <wp:anchor distT="0" distB="0" distL="114300" distR="114300" simplePos="0" relativeHeight="251745792" behindDoc="0" locked="0" layoutInCell="1" allowOverlap="1" wp14:anchorId="1A99EE30" wp14:editId="1E537810">
                <wp:simplePos x="0" y="0"/>
                <wp:positionH relativeFrom="column">
                  <wp:posOffset>-11430</wp:posOffset>
                </wp:positionH>
                <wp:positionV relativeFrom="paragraph">
                  <wp:posOffset>119380</wp:posOffset>
                </wp:positionV>
                <wp:extent cx="6595110" cy="2515235"/>
                <wp:effectExtent l="0" t="0" r="34290" b="56515"/>
                <wp:wrapTight wrapText="bothSides">
                  <wp:wrapPolygon edited="0">
                    <wp:start x="8049" y="0"/>
                    <wp:lineTo x="8049" y="2290"/>
                    <wp:lineTo x="8423" y="2618"/>
                    <wp:lineTo x="10794" y="2618"/>
                    <wp:lineTo x="10544" y="5235"/>
                    <wp:lineTo x="0" y="5562"/>
                    <wp:lineTo x="0" y="8834"/>
                    <wp:lineTo x="3744" y="10470"/>
                    <wp:lineTo x="3432" y="11124"/>
                    <wp:lineTo x="2745" y="12924"/>
                    <wp:lineTo x="2745" y="15705"/>
                    <wp:lineTo x="3868" y="18323"/>
                    <wp:lineTo x="3993" y="18813"/>
                    <wp:lineTo x="7113" y="21267"/>
                    <wp:lineTo x="9671" y="21922"/>
                    <wp:lineTo x="10544" y="21922"/>
                    <wp:lineTo x="12915" y="21922"/>
                    <wp:lineTo x="13851" y="21922"/>
                    <wp:lineTo x="16471" y="21267"/>
                    <wp:lineTo x="19529" y="18650"/>
                    <wp:lineTo x="20714" y="15705"/>
                    <wp:lineTo x="20714" y="13088"/>
                    <wp:lineTo x="19965" y="11124"/>
                    <wp:lineTo x="19653" y="10470"/>
                    <wp:lineTo x="21650" y="9816"/>
                    <wp:lineTo x="21650" y="6707"/>
                    <wp:lineTo x="21338" y="5235"/>
                    <wp:lineTo x="21588" y="5235"/>
                    <wp:lineTo x="21650" y="4581"/>
                    <wp:lineTo x="21650" y="0"/>
                    <wp:lineTo x="8049" y="0"/>
                  </wp:wrapPolygon>
                </wp:wrapTight>
                <wp:docPr id="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110" cy="2515235"/>
                          <a:chOff x="908" y="5340"/>
                          <a:chExt cx="10070" cy="3535"/>
                        </a:xfrm>
                      </wpg:grpSpPr>
                      <wps:wsp>
                        <wps:cNvPr id="3" name="Rectangle 3"/>
                        <wps:cNvSpPr>
                          <a:spLocks noChangeArrowheads="1"/>
                        </wps:cNvSpPr>
                        <wps:spPr bwMode="auto">
                          <a:xfrm>
                            <a:off x="908" y="6275"/>
                            <a:ext cx="2147" cy="421"/>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F0042" w:rsidRPr="00B55244" w:rsidRDefault="00AA4902" w:rsidP="00E325B7">
                              <w:pPr>
                                <w:jc w:val="center"/>
                                <w:rPr>
                                  <w:sz w:val="20"/>
                                  <w:szCs w:val="20"/>
                                </w:rPr>
                              </w:pPr>
                              <w:r>
                                <w:rPr>
                                  <w:sz w:val="20"/>
                                  <w:szCs w:val="20"/>
                                </w:rPr>
                                <w:t>Главен експерт</w:t>
                              </w:r>
                            </w:p>
                          </w:txbxContent>
                        </wps:txbx>
                        <wps:bodyPr rot="0" vert="horz" wrap="square" lIns="91440" tIns="45720" rIns="91440" bIns="45720" anchor="t" anchorCtr="0" upright="1">
                          <a:noAutofit/>
                        </wps:bodyPr>
                      </wps:wsp>
                      <wps:wsp>
                        <wps:cNvPr id="5" name="Oval 9"/>
                        <wps:cNvSpPr>
                          <a:spLocks noChangeArrowheads="1"/>
                        </wps:cNvSpPr>
                        <wps:spPr bwMode="auto">
                          <a:xfrm>
                            <a:off x="2221" y="6444"/>
                            <a:ext cx="8276" cy="2431"/>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F0042" w:rsidRPr="00B55244" w:rsidRDefault="006F0042" w:rsidP="00E325B7">
                              <w:pPr>
                                <w:jc w:val="center"/>
                                <w:rPr>
                                  <w:b/>
                                  <w:sz w:val="20"/>
                                  <w:szCs w:val="20"/>
                                  <w:lang w:val="en-GB"/>
                                </w:rPr>
                              </w:pPr>
                            </w:p>
                            <w:p w:rsidR="006F0042" w:rsidRPr="00B55244" w:rsidRDefault="006F0042" w:rsidP="00E325B7">
                              <w:pPr>
                                <w:rPr>
                                  <w:b/>
                                  <w:sz w:val="20"/>
                                  <w:szCs w:val="20"/>
                                  <w:lang w:val="en-GB"/>
                                </w:rPr>
                              </w:pPr>
                            </w:p>
                            <w:p w:rsidR="006F0042" w:rsidRPr="00AE1AF4" w:rsidRDefault="006F0042" w:rsidP="00E325B7">
                              <w:pPr>
                                <w:rPr>
                                  <w:b/>
                                  <w:sz w:val="22"/>
                                  <w:szCs w:val="22"/>
                                </w:rPr>
                              </w:pPr>
                              <w:r>
                                <w:rPr>
                                  <w:b/>
                                </w:rPr>
                                <w:t xml:space="preserve">                   </w:t>
                              </w:r>
                              <w:r w:rsidR="0024042C">
                                <w:rPr>
                                  <w:b/>
                                  <w:sz w:val="22"/>
                                  <w:szCs w:val="22"/>
                                </w:rPr>
                                <w:t>КОМИСИЯ ПО ПОМИЛВАНЕ</w:t>
                              </w:r>
                              <w:r w:rsidRPr="00AE1AF4">
                                <w:rPr>
                                  <w:b/>
                                  <w:sz w:val="22"/>
                                  <w:szCs w:val="22"/>
                                </w:rPr>
                                <w:t>ТО</w:t>
                              </w:r>
                            </w:p>
                          </w:txbxContent>
                        </wps:txbx>
                        <wps:bodyPr rot="0" vert="horz" wrap="square" lIns="91440" tIns="45720" rIns="91440" bIns="45720" anchor="t" anchorCtr="0" upright="1">
                          <a:noAutofit/>
                        </wps:bodyPr>
                      </wps:wsp>
                      <wps:wsp>
                        <wps:cNvPr id="6" name="Oval 3"/>
                        <wps:cNvSpPr>
                          <a:spLocks noChangeArrowheads="1"/>
                        </wps:cNvSpPr>
                        <wps:spPr bwMode="auto">
                          <a:xfrm>
                            <a:off x="4163" y="6446"/>
                            <a:ext cx="4271" cy="818"/>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F0042" w:rsidRPr="00B55244" w:rsidRDefault="006F0042" w:rsidP="00E325B7">
                              <w:pPr>
                                <w:jc w:val="center"/>
                                <w:rPr>
                                  <w:b/>
                                  <w:sz w:val="20"/>
                                  <w:szCs w:val="20"/>
                                </w:rPr>
                              </w:pPr>
                              <w:r>
                                <w:rPr>
                                  <w:b/>
                                  <w:sz w:val="20"/>
                                  <w:szCs w:val="20"/>
                                </w:rPr>
                                <w:t xml:space="preserve">Председател </w:t>
                              </w:r>
                            </w:p>
                            <w:p w:rsidR="006F0042" w:rsidRPr="00AF294D" w:rsidRDefault="006F0042" w:rsidP="00E325B7">
                              <w:pPr>
                                <w:jc w:val="center"/>
                                <w:rPr>
                                  <w:sz w:val="18"/>
                                  <w:szCs w:val="18"/>
                                </w:rPr>
                              </w:pPr>
                              <w:r w:rsidRPr="00AF294D">
                                <w:rPr>
                                  <w:sz w:val="18"/>
                                  <w:szCs w:val="18"/>
                                </w:rPr>
                                <w:t xml:space="preserve">(специалист </w:t>
                              </w:r>
                              <w:r>
                                <w:rPr>
                                  <w:sz w:val="18"/>
                                  <w:szCs w:val="18"/>
                                </w:rPr>
                                <w:t xml:space="preserve">по </w:t>
                              </w:r>
                              <w:r w:rsidRPr="00AF294D">
                                <w:rPr>
                                  <w:sz w:val="18"/>
                                  <w:szCs w:val="18"/>
                                </w:rPr>
                                <w:t>наказателно право)</w:t>
                              </w:r>
                            </w:p>
                          </w:txbxContent>
                        </wps:txbx>
                        <wps:bodyPr rot="0" vert="horz" wrap="square" lIns="91440" tIns="45720" rIns="91440" bIns="45720" anchor="t" anchorCtr="0" upright="1">
                          <a:noAutofit/>
                        </wps:bodyPr>
                      </wps:wsp>
                      <wps:wsp>
                        <wps:cNvPr id="8" name="Oval 3"/>
                        <wps:cNvSpPr>
                          <a:spLocks noChangeArrowheads="1"/>
                        </wps:cNvSpPr>
                        <wps:spPr bwMode="auto">
                          <a:xfrm rot="1095654">
                            <a:off x="2287" y="7697"/>
                            <a:ext cx="2850" cy="879"/>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F0042" w:rsidRPr="00B55244" w:rsidRDefault="006F0042" w:rsidP="00E325B7">
                              <w:pPr>
                                <w:jc w:val="center"/>
                                <w:rPr>
                                  <w:sz w:val="20"/>
                                  <w:szCs w:val="20"/>
                                  <w:lang w:val="en-GB"/>
                                </w:rPr>
                              </w:pPr>
                              <w:r>
                                <w:rPr>
                                  <w:b/>
                                  <w:sz w:val="20"/>
                                  <w:szCs w:val="20"/>
                                </w:rPr>
                                <w:t>Член</w:t>
                              </w:r>
                              <w:r w:rsidRPr="00B55244">
                                <w:rPr>
                                  <w:b/>
                                  <w:sz w:val="20"/>
                                  <w:szCs w:val="20"/>
                                  <w:lang w:val="en-GB"/>
                                </w:rPr>
                                <w:t xml:space="preserve"> </w:t>
                              </w:r>
                              <w:r w:rsidRPr="00AF294D">
                                <w:rPr>
                                  <w:sz w:val="18"/>
                                  <w:szCs w:val="18"/>
                                </w:rPr>
                                <w:t xml:space="preserve">(специалист по </w:t>
                              </w:r>
                              <w:r>
                                <w:rPr>
                                  <w:sz w:val="18"/>
                                  <w:szCs w:val="18"/>
                                </w:rPr>
                                <w:t>наказателно</w:t>
                              </w:r>
                              <w:r w:rsidRPr="00AF294D">
                                <w:rPr>
                                  <w:sz w:val="18"/>
                                  <w:szCs w:val="18"/>
                                </w:rPr>
                                <w:t xml:space="preserve"> право)</w:t>
                              </w:r>
                            </w:p>
                          </w:txbxContent>
                        </wps:txbx>
                        <wps:bodyPr rot="0" vert="horz" wrap="square" lIns="91440" tIns="45720" rIns="91440" bIns="45720" anchor="t" anchorCtr="0" upright="1">
                          <a:noAutofit/>
                        </wps:bodyPr>
                      </wps:wsp>
                      <wps:wsp>
                        <wps:cNvPr id="9" name="Oval 3"/>
                        <wps:cNvSpPr>
                          <a:spLocks noChangeArrowheads="1"/>
                        </wps:cNvSpPr>
                        <wps:spPr bwMode="auto">
                          <a:xfrm rot="410042">
                            <a:off x="2815" y="6866"/>
                            <a:ext cx="1782" cy="756"/>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F0042" w:rsidRPr="00B55244" w:rsidRDefault="006F0042" w:rsidP="00E325B7">
                              <w:pPr>
                                <w:jc w:val="center"/>
                                <w:rPr>
                                  <w:sz w:val="20"/>
                                  <w:szCs w:val="20"/>
                                </w:rPr>
                              </w:pPr>
                              <w:r>
                                <w:rPr>
                                  <w:b/>
                                  <w:sz w:val="20"/>
                                  <w:szCs w:val="20"/>
                                </w:rPr>
                                <w:t>Член</w:t>
                              </w:r>
                              <w:r w:rsidRPr="00B55244">
                                <w:rPr>
                                  <w:b/>
                                  <w:sz w:val="20"/>
                                  <w:szCs w:val="20"/>
                                  <w:lang w:val="en-GB"/>
                                </w:rPr>
                                <w:t xml:space="preserve"> </w:t>
                              </w:r>
                              <w:r w:rsidRPr="00AF294D">
                                <w:rPr>
                                  <w:sz w:val="18"/>
                                  <w:szCs w:val="18"/>
                                </w:rPr>
                                <w:t>(криминолог)</w:t>
                              </w:r>
                            </w:p>
                          </w:txbxContent>
                        </wps:txbx>
                        <wps:bodyPr rot="0" vert="horz" wrap="square" lIns="91440" tIns="45720" rIns="91440" bIns="45720" anchor="t" anchorCtr="0" upright="1">
                          <a:noAutofit/>
                        </wps:bodyPr>
                      </wps:wsp>
                      <wps:wsp>
                        <wps:cNvPr id="18" name="Oval 3"/>
                        <wps:cNvSpPr>
                          <a:spLocks noChangeArrowheads="1"/>
                        </wps:cNvSpPr>
                        <wps:spPr bwMode="auto">
                          <a:xfrm rot="21197600">
                            <a:off x="5045" y="7602"/>
                            <a:ext cx="5084" cy="1202"/>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F0042" w:rsidRDefault="006F0042" w:rsidP="00E325B7">
                              <w:pPr>
                                <w:jc w:val="center"/>
                                <w:rPr>
                                  <w:b/>
                                  <w:sz w:val="20"/>
                                  <w:szCs w:val="20"/>
                                </w:rPr>
                              </w:pPr>
                              <w:r>
                                <w:rPr>
                                  <w:b/>
                                  <w:sz w:val="20"/>
                                  <w:szCs w:val="20"/>
                                </w:rPr>
                                <w:t>Член</w:t>
                              </w:r>
                              <w:r w:rsidRPr="00B55244">
                                <w:rPr>
                                  <w:b/>
                                  <w:sz w:val="20"/>
                                  <w:szCs w:val="20"/>
                                  <w:lang w:val="en-GB"/>
                                </w:rPr>
                                <w:t xml:space="preserve"> </w:t>
                              </w:r>
                            </w:p>
                            <w:p w:rsidR="006F0042" w:rsidRPr="00B55244" w:rsidRDefault="006F0042" w:rsidP="00E325B7">
                              <w:pPr>
                                <w:jc w:val="center"/>
                                <w:rPr>
                                  <w:sz w:val="18"/>
                                  <w:szCs w:val="18"/>
                                  <w:lang w:val="en-GB"/>
                                </w:rPr>
                              </w:pPr>
                              <w:r>
                                <w:rPr>
                                  <w:sz w:val="18"/>
                                  <w:szCs w:val="18"/>
                                </w:rPr>
                                <w:t>(специалист по социални и корекционни дейности с осъдени лица и затворно дело)</w:t>
                              </w:r>
                            </w:p>
                            <w:p w:rsidR="006F0042" w:rsidRPr="00B55244" w:rsidRDefault="006F0042" w:rsidP="00E325B7">
                              <w:pPr>
                                <w:jc w:val="center"/>
                                <w:rPr>
                                  <w:sz w:val="18"/>
                                  <w:szCs w:val="18"/>
                                  <w:lang w:val="en-GB"/>
                                </w:rPr>
                              </w:pPr>
                              <w:r w:rsidRPr="00B55244">
                                <w:rPr>
                                  <w:sz w:val="18"/>
                                  <w:szCs w:val="18"/>
                                  <w:lang w:val="en-GB"/>
                                </w:rPr>
                                <w:t xml:space="preserve"> </w:t>
                              </w:r>
                            </w:p>
                          </w:txbxContent>
                        </wps:txbx>
                        <wps:bodyPr rot="0" vert="horz" wrap="square" lIns="91440" tIns="45720" rIns="91440" bIns="45720" anchor="t" anchorCtr="0" upright="1">
                          <a:noAutofit/>
                        </wps:bodyPr>
                      </wps:wsp>
                      <wps:wsp>
                        <wps:cNvPr id="23" name="AutoShape 65"/>
                        <wps:cNvSpPr>
                          <a:spLocks noChangeArrowheads="1"/>
                        </wps:cNvSpPr>
                        <wps:spPr bwMode="auto">
                          <a:xfrm rot="10800000">
                            <a:off x="3073" y="6446"/>
                            <a:ext cx="1375" cy="250"/>
                          </a:xfrm>
                          <a:prstGeom prst="rightArrow">
                            <a:avLst>
                              <a:gd name="adj1" fmla="val 50000"/>
                              <a:gd name="adj2" fmla="val 2474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5"/>
                        <wps:cNvSpPr>
                          <a:spLocks noChangeArrowheads="1"/>
                        </wps:cNvSpPr>
                        <wps:spPr bwMode="auto">
                          <a:xfrm>
                            <a:off x="4716" y="5340"/>
                            <a:ext cx="2912" cy="328"/>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F0042" w:rsidRPr="00B55244" w:rsidRDefault="006F0042" w:rsidP="00E325B7">
                              <w:pPr>
                                <w:jc w:val="center"/>
                                <w:rPr>
                                  <w:b/>
                                  <w:sz w:val="20"/>
                                  <w:szCs w:val="20"/>
                                </w:rPr>
                              </w:pPr>
                              <w:r w:rsidRPr="00B55244">
                                <w:rPr>
                                  <w:b/>
                                  <w:sz w:val="20"/>
                                  <w:szCs w:val="20"/>
                                </w:rPr>
                                <w:t>Президент и Вицепрезидент</w:t>
                              </w:r>
                            </w:p>
                          </w:txbxContent>
                        </wps:txbx>
                        <wps:bodyPr rot="0" vert="horz" wrap="square" lIns="91440" tIns="45720" rIns="91440" bIns="45720" anchor="t" anchorCtr="0" upright="1">
                          <a:noAutofit/>
                        </wps:bodyPr>
                      </wps:wsp>
                      <wps:wsp>
                        <wps:cNvPr id="26" name="Rectangle 14"/>
                        <wps:cNvSpPr>
                          <a:spLocks noChangeArrowheads="1"/>
                        </wps:cNvSpPr>
                        <wps:spPr bwMode="auto">
                          <a:xfrm>
                            <a:off x="8648" y="5340"/>
                            <a:ext cx="2301" cy="753"/>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F0042" w:rsidRPr="00B55244" w:rsidRDefault="006F0042" w:rsidP="00E325B7">
                              <w:pPr>
                                <w:jc w:val="center"/>
                                <w:rPr>
                                  <w:sz w:val="20"/>
                                  <w:szCs w:val="20"/>
                                </w:rPr>
                              </w:pPr>
                              <w:r w:rsidRPr="00B55244">
                                <w:rPr>
                                  <w:sz w:val="20"/>
                                  <w:szCs w:val="20"/>
                                </w:rPr>
                                <w:t>Главен експерт,</w:t>
                              </w:r>
                            </w:p>
                            <w:p w:rsidR="006F0042" w:rsidRPr="00B55244" w:rsidRDefault="006F0042" w:rsidP="00E325B7">
                              <w:pPr>
                                <w:jc w:val="center"/>
                                <w:rPr>
                                  <w:sz w:val="20"/>
                                  <w:szCs w:val="20"/>
                                  <w:lang w:val="en-GB"/>
                                </w:rPr>
                              </w:pPr>
                              <w:r w:rsidRPr="00B55244">
                                <w:rPr>
                                  <w:sz w:val="20"/>
                                  <w:szCs w:val="20"/>
                                </w:rPr>
                                <w:t>Координатор на Стажантската програма</w:t>
                              </w:r>
                            </w:p>
                          </w:txbxContent>
                        </wps:txbx>
                        <wps:bodyPr rot="0" vert="horz" wrap="square" lIns="91440" tIns="45720" rIns="91440" bIns="45720" anchor="t" anchorCtr="0" upright="1">
                          <a:noAutofit/>
                        </wps:bodyPr>
                      </wps:wsp>
                      <wps:wsp>
                        <wps:cNvPr id="27" name="Rectangle 8"/>
                        <wps:cNvSpPr>
                          <a:spLocks noChangeArrowheads="1"/>
                        </wps:cNvSpPr>
                        <wps:spPr bwMode="auto">
                          <a:xfrm>
                            <a:off x="9601" y="6445"/>
                            <a:ext cx="1377" cy="427"/>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F0042" w:rsidRPr="00B55244" w:rsidRDefault="006F0042" w:rsidP="00E325B7">
                              <w:pPr>
                                <w:jc w:val="both"/>
                                <w:rPr>
                                  <w:sz w:val="20"/>
                                  <w:szCs w:val="20"/>
                                  <w:lang w:val="en-GB"/>
                                </w:rPr>
                              </w:pPr>
                              <w:r w:rsidRPr="00B55244">
                                <w:rPr>
                                  <w:sz w:val="20"/>
                                  <w:szCs w:val="20"/>
                                </w:rPr>
                                <w:t>Стажанти</w:t>
                              </w:r>
                            </w:p>
                          </w:txbxContent>
                        </wps:txbx>
                        <wps:bodyPr rot="0" vert="horz" wrap="square" lIns="91440" tIns="45720" rIns="91440" bIns="45720" anchor="t" anchorCtr="0" upright="1">
                          <a:noAutofit/>
                        </wps:bodyPr>
                      </wps:wsp>
                      <wps:wsp>
                        <wps:cNvPr id="28" name="AutoShape 69"/>
                        <wps:cNvSpPr>
                          <a:spLocks noChangeArrowheads="1"/>
                        </wps:cNvSpPr>
                        <wps:spPr bwMode="auto">
                          <a:xfrm>
                            <a:off x="10497" y="6093"/>
                            <a:ext cx="392" cy="353"/>
                          </a:xfrm>
                          <a:prstGeom prst="downArrow">
                            <a:avLst>
                              <a:gd name="adj1" fmla="val 50000"/>
                              <a:gd name="adj2" fmla="val 465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9" name="AutoShape 70"/>
                        <wps:cNvSpPr>
                          <a:spLocks noChangeArrowheads="1"/>
                        </wps:cNvSpPr>
                        <wps:spPr bwMode="auto">
                          <a:xfrm>
                            <a:off x="6805" y="5719"/>
                            <a:ext cx="1810" cy="726"/>
                          </a:xfrm>
                          <a:custGeom>
                            <a:avLst/>
                            <a:gdLst>
                              <a:gd name="T0" fmla="*/ 6 w 21600"/>
                              <a:gd name="T1" fmla="*/ 0 h 21600"/>
                              <a:gd name="T2" fmla="*/ 6 w 21600"/>
                              <a:gd name="T3" fmla="*/ 0 h 21600"/>
                              <a:gd name="T4" fmla="*/ 1 w 21600"/>
                              <a:gd name="T5" fmla="*/ 1 h 21600"/>
                              <a:gd name="T6" fmla="*/ 9 w 21600"/>
                              <a:gd name="T7" fmla="*/ 0 h 21600"/>
                              <a:gd name="T8" fmla="*/ 17694720 60000 65536"/>
                              <a:gd name="T9" fmla="*/ 5898240 60000 65536"/>
                              <a:gd name="T10" fmla="*/ 5898240 60000 65536"/>
                              <a:gd name="T11" fmla="*/ 0 60000 65536"/>
                              <a:gd name="T12" fmla="*/ 12422 w 21600"/>
                              <a:gd name="T13" fmla="*/ 2917 h 21600"/>
                              <a:gd name="T14" fmla="*/ 18222 w 21600"/>
                              <a:gd name="T15" fmla="*/ 9245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71"/>
                        <wps:cNvSpPr>
                          <a:spLocks noChangeArrowheads="1"/>
                        </wps:cNvSpPr>
                        <wps:spPr bwMode="auto">
                          <a:xfrm>
                            <a:off x="5894" y="5719"/>
                            <a:ext cx="549" cy="725"/>
                          </a:xfrm>
                          <a:prstGeom prst="downArrow">
                            <a:avLst>
                              <a:gd name="adj1" fmla="val 50000"/>
                              <a:gd name="adj2" fmla="val 466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 name="Oval 3"/>
                        <wps:cNvSpPr>
                          <a:spLocks noChangeArrowheads="1"/>
                        </wps:cNvSpPr>
                        <wps:spPr bwMode="auto">
                          <a:xfrm>
                            <a:off x="8434" y="6857"/>
                            <a:ext cx="1591" cy="773"/>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6F0042" w:rsidRPr="00B55244" w:rsidRDefault="006F0042" w:rsidP="00E325B7">
                              <w:pPr>
                                <w:jc w:val="center"/>
                                <w:rPr>
                                  <w:b/>
                                  <w:sz w:val="20"/>
                                  <w:szCs w:val="20"/>
                                  <w:lang w:val="en-GB"/>
                                </w:rPr>
                              </w:pPr>
                              <w:r>
                                <w:rPr>
                                  <w:b/>
                                  <w:sz w:val="20"/>
                                  <w:szCs w:val="20"/>
                                </w:rPr>
                                <w:t>Член</w:t>
                              </w:r>
                              <w:r w:rsidRPr="00B55244">
                                <w:rPr>
                                  <w:b/>
                                  <w:sz w:val="20"/>
                                  <w:szCs w:val="20"/>
                                  <w:lang w:val="en-GB"/>
                                </w:rPr>
                                <w:t xml:space="preserve"> </w:t>
                              </w:r>
                            </w:p>
                            <w:p w:rsidR="006F0042" w:rsidRPr="00AF294D" w:rsidRDefault="006F0042" w:rsidP="00E325B7">
                              <w:pPr>
                                <w:jc w:val="center"/>
                                <w:rPr>
                                  <w:sz w:val="18"/>
                                  <w:szCs w:val="18"/>
                                </w:rPr>
                              </w:pPr>
                              <w:r w:rsidRPr="00AF294D">
                                <w:rPr>
                                  <w:sz w:val="18"/>
                                  <w:szCs w:val="18"/>
                                </w:rPr>
                                <w:t>(</w:t>
                              </w:r>
                              <w:r>
                                <w:rPr>
                                  <w:sz w:val="18"/>
                                  <w:szCs w:val="18"/>
                                </w:rPr>
                                <w:t>лекар</w:t>
                              </w:r>
                              <w:r w:rsidRPr="00AF294D">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left:0;text-align:left;margin-left:-.9pt;margin-top:9.4pt;width:519.3pt;height:198.05pt;z-index:251745792" coordorigin="908,5340" coordsize="10070,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">
                <v:rect id="Rectangle 3" o:spid="_x0000_s1027" style="position:absolute;left:908;top:6275;width:2147;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bcQA&#10;AADaAAAADwAAAGRycy9kb3ducmV2LnhtbESPW2sCMRSE3wX/QzgFX6RmbUHs1igqFEQQ8VJo3w6b&#10;s5eanCybqNt/bwTBx2FmvmEms9YacaHGV44VDAcJCOLM6YoLBcfD1+sYhA/IGo1jUvBPHmbTbmeC&#10;qXZX3tFlHwoRIexTVFCGUKdS+qwki37gauLo5a6xGKJsCqkbvEa4NfItSUbSYsVxocSaliVlp/3Z&#10;KljMs4/8T29PlPz+5Jsjfa9N3yjVe2nnnyACteEZfrRXWsE73K/EG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3W3EAAAA2gAAAA8AAAAAAAAAAAAAAAAAmAIAAGRycy9k&#10;b3ducmV2LnhtbFBLBQYAAAAABAAEAPUAAACJAwAAAAA=&#10;" fillcolor="white [3201]" strokecolor="#92cddc [1944]" strokeweight="1pt">
                  <v:fill color2="#b6dde8 [1304]" focus="100%" type="gradient"/>
                  <v:shadow on="t" color="#205867 [1608]" opacity=".5" offset="1pt"/>
                  <v:textbox>
                    <w:txbxContent>
                      <w:p w:rsidR="006F0042" w:rsidRPr="00B55244" w:rsidRDefault="00AA4902" w:rsidP="00E325B7">
                        <w:pPr>
                          <w:jc w:val="center"/>
                          <w:rPr>
                            <w:sz w:val="20"/>
                            <w:szCs w:val="20"/>
                          </w:rPr>
                        </w:pPr>
                        <w:r>
                          <w:rPr>
                            <w:sz w:val="20"/>
                            <w:szCs w:val="20"/>
                          </w:rPr>
                          <w:t>Главен експерт</w:t>
                        </w:r>
                      </w:p>
                    </w:txbxContent>
                  </v:textbox>
                </v:rect>
                <v:oval id="Oval 9" o:spid="_x0000_s1028" style="position:absolute;left:2221;top:6444;width:8276;height:2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KwsQA&#10;AADaAAAADwAAAGRycy9kb3ducmV2LnhtbESPQWsCMRSE7wX/Q3iFXopmrVXK1ihSFMRC0bV4fm6e&#10;m8XNy5Kkuv57Uyj0OMzMN8x03tlGXMiH2rGC4SADQVw6XXOl4Hu/6r+BCBFZY+OYFNwowHzWe5hi&#10;rt2Vd3QpYiUShEOOCkyMbS5lKA1ZDAPXEifv5LzFmKSvpPZ4TXDbyJcsm0iLNacFgy19GCrPxY9V&#10;sNy9TjbF6HA8fe39dvtZZ2iel0o9PXaLdxCRuvgf/muvtYIx/F5JN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ysLEAAAA2gAAAA8AAAAAAAAAAAAAAAAAmAIAAGRycy9k&#10;b3ducmV2LnhtbFBLBQYAAAAABAAEAPUAAACJAwAAAAA=&#10;" fillcolor="white [3201]" strokecolor="#92cddc [1944]" strokeweight="1pt">
                  <v:fill color2="#b6dde8 [1304]" focus="100%" type="gradient"/>
                  <v:shadow on="t" color="#205867 [1608]" opacity=".5" offset="1pt"/>
                  <v:textbox>
                    <w:txbxContent>
                      <w:p w:rsidR="006F0042" w:rsidRPr="00B55244" w:rsidRDefault="006F0042" w:rsidP="00E325B7">
                        <w:pPr>
                          <w:jc w:val="center"/>
                          <w:rPr>
                            <w:b/>
                            <w:sz w:val="20"/>
                            <w:szCs w:val="20"/>
                            <w:lang w:val="en-GB"/>
                          </w:rPr>
                        </w:pPr>
                      </w:p>
                      <w:p w:rsidR="006F0042" w:rsidRPr="00B55244" w:rsidRDefault="006F0042" w:rsidP="00E325B7">
                        <w:pPr>
                          <w:rPr>
                            <w:b/>
                            <w:sz w:val="20"/>
                            <w:szCs w:val="20"/>
                            <w:lang w:val="en-GB"/>
                          </w:rPr>
                        </w:pPr>
                      </w:p>
                      <w:p w:rsidR="006F0042" w:rsidRPr="00AE1AF4" w:rsidRDefault="006F0042" w:rsidP="00E325B7">
                        <w:pPr>
                          <w:rPr>
                            <w:b/>
                            <w:sz w:val="22"/>
                            <w:szCs w:val="22"/>
                          </w:rPr>
                        </w:pPr>
                        <w:r>
                          <w:rPr>
                            <w:b/>
                          </w:rPr>
                          <w:t xml:space="preserve">                   </w:t>
                        </w:r>
                        <w:r w:rsidR="0024042C">
                          <w:rPr>
                            <w:b/>
                            <w:sz w:val="22"/>
                            <w:szCs w:val="22"/>
                          </w:rPr>
                          <w:t>КОМИСИЯ ПО ПОМИЛВАНЕ</w:t>
                        </w:r>
                        <w:r w:rsidRPr="00AE1AF4">
                          <w:rPr>
                            <w:b/>
                            <w:sz w:val="22"/>
                            <w:szCs w:val="22"/>
                          </w:rPr>
                          <w:t>ТО</w:t>
                        </w:r>
                      </w:p>
                    </w:txbxContent>
                  </v:textbox>
                </v:oval>
                <v:oval id="Oval 3" o:spid="_x0000_s1029" style="position:absolute;left:4163;top:6446;width:4271;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UtcQA&#10;AADaAAAADwAAAGRycy9kb3ducmV2LnhtbESPQWsCMRSE7wX/Q3iCl1KztWWR1SgiFkqFomvp+XXz&#10;3CxuXpYk1e2/bwTB4zAz3zDzZW9bcSYfGscKnscZCOLK6YZrBV+Ht6cpiBCRNbaOScEfBVguBg9z&#10;LLS78J7OZaxFgnAoUIGJsSukDJUhi2HsOuLkHZ23GJP0tdQeLwluWznJslxabDgtGOxobag6lb9W&#10;wWb/mn+UL98/x8+D3+22TYbmcaPUaNivZiAi9fEevrXftYIcrlfS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5VLXEAAAA2gAAAA8AAAAAAAAAAAAAAAAAmAIAAGRycy9k&#10;b3ducmV2LnhtbFBLBQYAAAAABAAEAPUAAACJAwAAAAA=&#10;" fillcolor="white [3201]" strokecolor="#92cddc [1944]" strokeweight="1pt">
                  <v:fill color2="#b6dde8 [1304]" focus="100%" type="gradient"/>
                  <v:shadow on="t" color="#205867 [1608]" opacity=".5" offset="1pt"/>
                  <v:textbox>
                    <w:txbxContent>
                      <w:p w:rsidR="006F0042" w:rsidRPr="00B55244" w:rsidRDefault="006F0042" w:rsidP="00E325B7">
                        <w:pPr>
                          <w:jc w:val="center"/>
                          <w:rPr>
                            <w:b/>
                            <w:sz w:val="20"/>
                            <w:szCs w:val="20"/>
                          </w:rPr>
                        </w:pPr>
                        <w:r>
                          <w:rPr>
                            <w:b/>
                            <w:sz w:val="20"/>
                            <w:szCs w:val="20"/>
                          </w:rPr>
                          <w:t xml:space="preserve">Председател </w:t>
                        </w:r>
                      </w:p>
                      <w:p w:rsidR="006F0042" w:rsidRPr="00AF294D" w:rsidRDefault="006F0042" w:rsidP="00E325B7">
                        <w:pPr>
                          <w:jc w:val="center"/>
                          <w:rPr>
                            <w:sz w:val="18"/>
                            <w:szCs w:val="18"/>
                          </w:rPr>
                        </w:pPr>
                        <w:r w:rsidRPr="00AF294D">
                          <w:rPr>
                            <w:sz w:val="18"/>
                            <w:szCs w:val="18"/>
                          </w:rPr>
                          <w:t xml:space="preserve">(специалист </w:t>
                        </w:r>
                        <w:r>
                          <w:rPr>
                            <w:sz w:val="18"/>
                            <w:szCs w:val="18"/>
                          </w:rPr>
                          <w:t xml:space="preserve">по </w:t>
                        </w:r>
                        <w:r w:rsidRPr="00AF294D">
                          <w:rPr>
                            <w:sz w:val="18"/>
                            <w:szCs w:val="18"/>
                          </w:rPr>
                          <w:t>наказателно право)</w:t>
                        </w:r>
                      </w:p>
                    </w:txbxContent>
                  </v:textbox>
                </v:oval>
                <v:oval id="Oval 3" o:spid="_x0000_s1030" style="position:absolute;left:2287;top:7697;width:2850;height:879;rotation:11967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39bsA&#10;AADaAAAADwAAAGRycy9kb3ducmV2LnhtbERPvQrCMBDeBd8hnOCmqR1EqlFEUAQHsSquR3O2xeZS&#10;mqjx7c0gOH58/4tVMI14Uedqywom4wQEcWF1zaWCy3k7moFwHlljY5kUfMjBatnvLTDT9s0neuW+&#10;FDGEXYYKKu/bTEpXVGTQjW1LHLm77Qz6CLtS6g7fMdw0Mk2SqTRYc2yosKVNRcUjfxoFO3lN8/0R&#10;D/fj6ZO0l1t4chqUGg7Ceg7CU/B/8c+91wri1ngl3g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d9/W7AAAA2gAAAA8AAAAAAAAAAAAAAAAAmAIAAGRycy9kb3ducmV2Lnht&#10;bFBLBQYAAAAABAAEAPUAAACAAwAAAAA=&#10;" fillcolor="white [3201]" strokecolor="#92cddc [1944]" strokeweight="1pt">
                  <v:fill color2="#b6dde8 [1304]" focus="100%" type="gradient"/>
                  <v:shadow on="t" color="#205867 [1608]" opacity=".5" offset="1pt"/>
                  <v:textbox>
                    <w:txbxContent>
                      <w:p w:rsidR="006F0042" w:rsidRPr="00B55244" w:rsidRDefault="006F0042" w:rsidP="00E325B7">
                        <w:pPr>
                          <w:jc w:val="center"/>
                          <w:rPr>
                            <w:sz w:val="20"/>
                            <w:szCs w:val="20"/>
                            <w:lang w:val="en-GB"/>
                          </w:rPr>
                        </w:pPr>
                        <w:r>
                          <w:rPr>
                            <w:b/>
                            <w:sz w:val="20"/>
                            <w:szCs w:val="20"/>
                          </w:rPr>
                          <w:t>Член</w:t>
                        </w:r>
                        <w:r w:rsidRPr="00B55244">
                          <w:rPr>
                            <w:b/>
                            <w:sz w:val="20"/>
                            <w:szCs w:val="20"/>
                            <w:lang w:val="en-GB"/>
                          </w:rPr>
                          <w:t xml:space="preserve"> </w:t>
                        </w:r>
                        <w:r w:rsidRPr="00AF294D">
                          <w:rPr>
                            <w:sz w:val="18"/>
                            <w:szCs w:val="18"/>
                          </w:rPr>
                          <w:t xml:space="preserve">(специалист по </w:t>
                        </w:r>
                        <w:r>
                          <w:rPr>
                            <w:sz w:val="18"/>
                            <w:szCs w:val="18"/>
                          </w:rPr>
                          <w:t>наказателно</w:t>
                        </w:r>
                        <w:r w:rsidRPr="00AF294D">
                          <w:rPr>
                            <w:sz w:val="18"/>
                            <w:szCs w:val="18"/>
                          </w:rPr>
                          <w:t xml:space="preserve"> право)</w:t>
                        </w:r>
                      </w:p>
                    </w:txbxContent>
                  </v:textbox>
                </v:oval>
                <v:oval id="Oval 3" o:spid="_x0000_s1031" style="position:absolute;left:2815;top:6866;width:1782;height:756;rotation:4478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gTcIA&#10;AADaAAAADwAAAGRycy9kb3ducmV2LnhtbESPQYvCMBSE78L+h/AWvGm6HmTtGqWUFfWkVlnx9mie&#10;bbF5KU3U+u83guBxmJlvmOm8M7W4Uesqywq+hhEI4tzqigsFh/1i8A3CeWSNtWVS8CAH89lHb4qx&#10;tnfe0S3zhQgQdjEqKL1vYildXpJBN7QNcfDOtjXog2wLqVu8B7ip5SiKxtJgxWGhxIbSkvJLdjUK&#10;qpU1BW0my6P/q6/rbZLh7ylVqv/ZJT8gPHX+HX61V1rBBJ5Xwg2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mBNwgAAANoAAAAPAAAAAAAAAAAAAAAAAJgCAABkcnMvZG93&#10;bnJldi54bWxQSwUGAAAAAAQABAD1AAAAhwMAAAAA&#10;" fillcolor="white [3201]" strokecolor="#92cddc [1944]" strokeweight="1pt">
                  <v:fill color2="#b6dde8 [1304]" focus="100%" type="gradient"/>
                  <v:shadow on="t" color="#205867 [1608]" opacity=".5" offset="1pt"/>
                  <v:textbox>
                    <w:txbxContent>
                      <w:p w:rsidR="006F0042" w:rsidRPr="00B55244" w:rsidRDefault="006F0042" w:rsidP="00E325B7">
                        <w:pPr>
                          <w:jc w:val="center"/>
                          <w:rPr>
                            <w:sz w:val="20"/>
                            <w:szCs w:val="20"/>
                          </w:rPr>
                        </w:pPr>
                        <w:r>
                          <w:rPr>
                            <w:b/>
                            <w:sz w:val="20"/>
                            <w:szCs w:val="20"/>
                          </w:rPr>
                          <w:t>Член</w:t>
                        </w:r>
                        <w:r w:rsidRPr="00B55244">
                          <w:rPr>
                            <w:b/>
                            <w:sz w:val="20"/>
                            <w:szCs w:val="20"/>
                            <w:lang w:val="en-GB"/>
                          </w:rPr>
                          <w:t xml:space="preserve"> </w:t>
                        </w:r>
                        <w:r w:rsidRPr="00AF294D">
                          <w:rPr>
                            <w:sz w:val="18"/>
                            <w:szCs w:val="18"/>
                          </w:rPr>
                          <w:t>(криминолог)</w:t>
                        </w:r>
                      </w:p>
                    </w:txbxContent>
                  </v:textbox>
                </v:oval>
                <v:oval id="Oval 3" o:spid="_x0000_s1032" style="position:absolute;left:5045;top:7602;width:5084;height:1202;rotation:-4395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S/sEA&#10;AADbAAAADwAAAGRycy9kb3ducmV2LnhtbESPQWvCQBCF70L/wzKF3nRjD1Wiq4hQ6LUaweOQHTfB&#10;7GzY3Sapv75zKHib4b1575vtfvKdGiimNrCB5aIARVwH27IzUJ0/52tQKSNb7AKTgV9KsN+9zLZY&#10;2jDyNw2n7JSEcCrRQJNzX2qd6oY8pkXoiUW7hegxyxqdthFHCfedfi+KD+2xZWlosKdjQ/X99OMN&#10;XHpX2fERu+uQVudhja563J0xb6/TYQMq05Sf5v/rLyv4Aiu/yAB6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HEv7BAAAA2wAAAA8AAAAAAAAAAAAAAAAAmAIAAGRycy9kb3du&#10;cmV2LnhtbFBLBQYAAAAABAAEAPUAAACGAwAAAAA=&#10;" fillcolor="white [3201]" strokecolor="#92cddc [1944]" strokeweight="1pt">
                  <v:fill color2="#b6dde8 [1304]" focus="100%" type="gradient"/>
                  <v:shadow on="t" color="#205867 [1608]" opacity=".5" offset="1pt"/>
                  <v:textbox>
                    <w:txbxContent>
                      <w:p w:rsidR="006F0042" w:rsidRDefault="006F0042" w:rsidP="00E325B7">
                        <w:pPr>
                          <w:jc w:val="center"/>
                          <w:rPr>
                            <w:b/>
                            <w:sz w:val="20"/>
                            <w:szCs w:val="20"/>
                          </w:rPr>
                        </w:pPr>
                        <w:r>
                          <w:rPr>
                            <w:b/>
                            <w:sz w:val="20"/>
                            <w:szCs w:val="20"/>
                          </w:rPr>
                          <w:t>Член</w:t>
                        </w:r>
                        <w:r w:rsidRPr="00B55244">
                          <w:rPr>
                            <w:b/>
                            <w:sz w:val="20"/>
                            <w:szCs w:val="20"/>
                            <w:lang w:val="en-GB"/>
                          </w:rPr>
                          <w:t xml:space="preserve"> </w:t>
                        </w:r>
                      </w:p>
                      <w:p w:rsidR="006F0042" w:rsidRPr="00B55244" w:rsidRDefault="006F0042" w:rsidP="00E325B7">
                        <w:pPr>
                          <w:jc w:val="center"/>
                          <w:rPr>
                            <w:sz w:val="18"/>
                            <w:szCs w:val="18"/>
                            <w:lang w:val="en-GB"/>
                          </w:rPr>
                        </w:pPr>
                        <w:r>
                          <w:rPr>
                            <w:sz w:val="18"/>
                            <w:szCs w:val="18"/>
                          </w:rPr>
                          <w:t>(специалист по социални и корекционни дейности с осъдени лица и затворно дело)</w:t>
                        </w:r>
                      </w:p>
                      <w:p w:rsidR="006F0042" w:rsidRPr="00B55244" w:rsidRDefault="006F0042" w:rsidP="00E325B7">
                        <w:pPr>
                          <w:jc w:val="center"/>
                          <w:rPr>
                            <w:sz w:val="18"/>
                            <w:szCs w:val="18"/>
                            <w:lang w:val="en-GB"/>
                          </w:rPr>
                        </w:pPr>
                        <w:r w:rsidRPr="00B55244">
                          <w:rPr>
                            <w:sz w:val="18"/>
                            <w:szCs w:val="18"/>
                            <w:lang w:val="en-GB"/>
                          </w:rPr>
                          <w:t xml:space="preserve"> </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5" o:spid="_x0000_s1033" type="#_x0000_t13" style="position:absolute;left:3073;top:6446;width:1375;height:25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DnMEA&#10;AADbAAAADwAAAGRycy9kb3ducmV2LnhtbESPQWsCMRSE7wX/Q3iCt5pVS5HVKFoQRBBaFbw+Ns9N&#10;cPOyJKmu/74RhB6HmfmGmS8714gbhWg9KxgNCxDEldeWawWn4+Z9CiImZI2NZ1LwoAjLRe9tjqX2&#10;d/6h2yHVIkM4lqjApNSWUsbKkMM49C1x9i4+OExZhlrqgPcMd40cF8WndGg5Lxhs6ctQdT38OgXX&#10;iUY+2+l+u9uPKNgP8x3cWqlBv1vNQCTq0n/41d5qBeMJPL/kHy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bA5zBAAAA2wAAAA8AAAAAAAAAAAAAAAAAmAIAAGRycy9kb3du&#10;cmV2LnhtbFBLBQYAAAAABAAEAPUAAACGAwAAAAA=&#10;" adj="11881"/>
                <v:rect id="Rectangle 5" o:spid="_x0000_s1034" style="position:absolute;left:4716;top:5340;width:2912;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cRsQA&#10;AADbAAAADwAAAGRycy9kb3ducmV2LnhtbESPW2sCMRSE3wv9D+EUfCmarYjUrVGsIIggxRvo22Fz&#10;9lKTk2UTdf33piD0cZiZb5jxtLVGXKnxlWMFH70EBHHmdMWFgv1u0f0E4QOyRuOYFNzJw3Ty+jLG&#10;VLsbb+i6DYWIEPYpKihDqFMpfVaSRd9zNXH0ctdYDFE2hdQN3iLcGtlPkqG0WHFcKLGmeUnZeXux&#10;Cr5n2Sj/1T9nSk7HfL2nw8q8G6U6b+3sC0SgNvyHn+2lVtAfwN+X+AP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zHEbEAAAA2wAAAA8AAAAAAAAAAAAAAAAAmAIAAGRycy9k&#10;b3ducmV2LnhtbFBLBQYAAAAABAAEAPUAAACJAwAAAAA=&#10;" fillcolor="white [3201]" strokecolor="#92cddc [1944]" strokeweight="1pt">
                  <v:fill color2="#b6dde8 [1304]" focus="100%" type="gradient"/>
                  <v:shadow on="t" color="#205867 [1608]" opacity=".5" offset="1pt"/>
                  <v:textbox>
                    <w:txbxContent>
                      <w:p w:rsidR="006F0042" w:rsidRPr="00B55244" w:rsidRDefault="006F0042" w:rsidP="00E325B7">
                        <w:pPr>
                          <w:jc w:val="center"/>
                          <w:rPr>
                            <w:b/>
                            <w:sz w:val="20"/>
                            <w:szCs w:val="20"/>
                          </w:rPr>
                        </w:pPr>
                        <w:r w:rsidRPr="00B55244">
                          <w:rPr>
                            <w:b/>
                            <w:sz w:val="20"/>
                            <w:szCs w:val="20"/>
                          </w:rPr>
                          <w:t>Президент и Вицепрезидент</w:t>
                        </w:r>
                      </w:p>
                    </w:txbxContent>
                  </v:textbox>
                </v:rect>
                <v:rect id="Rectangle 14" o:spid="_x0000_s1035" style="position:absolute;left:8648;top:5340;width:2301;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nqsQA&#10;AADbAAAADwAAAGRycy9kb3ducmV2LnhtbESPT2sCMRTE7wW/Q3hCL0Wz9SC6GsUWCkWQUl1Bb4/N&#10;2z+avCybqOu3bwqCx2FmfsPMl5014kqtrx0reB8mIIhzp2suFWS7r8EEhA/IGo1jUnAnD8tF72WO&#10;qXY3/qXrNpQiQtinqKAKoUml9HlFFv3QNcTRK1xrMUTZllK3eItwa+QoScbSYs1xocKGPivKz9uL&#10;VfCxyqfFSf+cKTkeik1G+7V5M0q99rvVDESgLjzDj/a3VjAa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tJ6rEAAAA2wAAAA8AAAAAAAAAAAAAAAAAmAIAAGRycy9k&#10;b3ducmV2LnhtbFBLBQYAAAAABAAEAPUAAACJAwAAAAA=&#10;" fillcolor="white [3201]" strokecolor="#92cddc [1944]" strokeweight="1pt">
                  <v:fill color2="#b6dde8 [1304]" focus="100%" type="gradient"/>
                  <v:shadow on="t" color="#205867 [1608]" opacity=".5" offset="1pt"/>
                  <v:textbox>
                    <w:txbxContent>
                      <w:p w:rsidR="006F0042" w:rsidRPr="00B55244" w:rsidRDefault="006F0042" w:rsidP="00E325B7">
                        <w:pPr>
                          <w:jc w:val="center"/>
                          <w:rPr>
                            <w:sz w:val="20"/>
                            <w:szCs w:val="20"/>
                          </w:rPr>
                        </w:pPr>
                        <w:r w:rsidRPr="00B55244">
                          <w:rPr>
                            <w:sz w:val="20"/>
                            <w:szCs w:val="20"/>
                          </w:rPr>
                          <w:t>Главен експерт,</w:t>
                        </w:r>
                      </w:p>
                      <w:p w:rsidR="006F0042" w:rsidRPr="00B55244" w:rsidRDefault="006F0042" w:rsidP="00E325B7">
                        <w:pPr>
                          <w:jc w:val="center"/>
                          <w:rPr>
                            <w:sz w:val="20"/>
                            <w:szCs w:val="20"/>
                            <w:lang w:val="en-GB"/>
                          </w:rPr>
                        </w:pPr>
                        <w:r w:rsidRPr="00B55244">
                          <w:rPr>
                            <w:sz w:val="20"/>
                            <w:szCs w:val="20"/>
                          </w:rPr>
                          <w:t>Координатор на Стажантската програма</w:t>
                        </w:r>
                      </w:p>
                    </w:txbxContent>
                  </v:textbox>
                </v:rect>
                <v:rect id="Rectangle 8" o:spid="_x0000_s1036" style="position:absolute;left:9601;top:6445;width:137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CMcUA&#10;AADbAAAADwAAAGRycy9kb3ducmV2LnhtbESPW2sCMRSE3wv9D+EUfCmarQ9at0axgiCCFG+gb4fN&#10;2UtNTpZN1PXfm4LQx2FmvmHG09YacaXGV44VfPQSEMSZ0xUXCva7RfcThA/IGo1jUnAnD9PJ68sY&#10;U+1uvKHrNhQiQtinqKAMoU6l9FlJFn3P1cTRy11jMUTZFFI3eItwa2Q/SQbSYsVxocSa5iVl5+3F&#10;KvieZaP8V/+cKTkd8/WeDivzbpTqvLWzLxCB2vAffraXWkF/CH9f4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YIxxQAAANsAAAAPAAAAAAAAAAAAAAAAAJgCAABkcnMv&#10;ZG93bnJldi54bWxQSwUGAAAAAAQABAD1AAAAigMAAAAA&#10;" fillcolor="white [3201]" strokecolor="#92cddc [1944]" strokeweight="1pt">
                  <v:fill color2="#b6dde8 [1304]" focus="100%" type="gradient"/>
                  <v:shadow on="t" color="#205867 [1608]" opacity=".5" offset="1pt"/>
                  <v:textbox>
                    <w:txbxContent>
                      <w:p w:rsidR="006F0042" w:rsidRPr="00B55244" w:rsidRDefault="006F0042" w:rsidP="00E325B7">
                        <w:pPr>
                          <w:jc w:val="both"/>
                          <w:rPr>
                            <w:sz w:val="20"/>
                            <w:szCs w:val="20"/>
                            <w:lang w:val="en-GB"/>
                          </w:rPr>
                        </w:pPr>
                        <w:r w:rsidRPr="00B55244">
                          <w:rPr>
                            <w:sz w:val="20"/>
                            <w:szCs w:val="20"/>
                          </w:rPr>
                          <w:t>Стажанти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9" o:spid="_x0000_s1037" type="#_x0000_t67" style="position:absolute;left:10497;top:6093;width:392;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H448EA&#10;AADbAAAADwAAAGRycy9kb3ducmV2LnhtbERPy2oCMRTdF/oP4Rbc1UwVRKZGsS2C4EJ8FHR3nVxn&#10;gpObIYnj+PdmIbg8nPdk1tlatOSDcazgq5+BIC6cNlwq2O8Wn2MQISJrrB2TgjsFmE3f3yaYa3fj&#10;DbXbWIoUwiFHBVWMTS5lKCqyGPquIU7c2XmLMUFfSu3xlsJtLQdZNpIWDaeGChv6rai4bK9WwQEP&#10;y40ZRn//o6M5nRbtz+p/rVTvo5t/g4jUxZf46V5qBYM0Nn1JP0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R+OPBAAAA2wAAAA8AAAAAAAAAAAAAAAAAmAIAAGRycy9kb3du&#10;cmV2LnhtbFBLBQYAAAAABAAEAPUAAACGAwAAAAA=&#10;" adj="11542">
                  <v:textbox style="layout-flow:vertical-ideographic"/>
                </v:shape>
                <v:shape id="AutoShape 70" o:spid="_x0000_s1038" style="position:absolute;left:6805;top:5719;width:1810;height:72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GCacEA&#10;AADbAAAADwAAAGRycy9kb3ducmV2LnhtbESPQWvCQBSE7wX/w/KEXopu6kFqdBURhN6kqXp+ZF+y&#10;wex7IbvG+O+7hUKPw8x8w2x2o2/VQH1ohA28zzNQxKXYhmsD5+/j7ANUiMgWW2Ey8KQAu+3kZYO5&#10;lQd/0VDEWiUIhxwNuBi7XOtQOvIY5tIRJ6+S3mNMsq+17fGR4L7Viyxbao8NpwWHHR0clbfi7g2c&#10;qmJ5vPjBFSLxItcVnXX1ZszrdNyvQUUa43/4r/1pDSxW8Psl/QC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RgmnBAAAA2wAAAA8AAAAAAAAAAAAAAAAAmAIAAGRycy9kb3du&#10;cmV2LnhtbFBLBQYAAAAABAAEAPUAAACGAwAAAAA=&#10;" path="m21600,6079l15126,r,2912l12427,2912c5564,2912,,7052,,12158r,9442l6474,21600r,-9442c6474,10550,9139,9246,12427,9246r2699,l15126,12158,21600,6079xe">
                  <v:stroke joinstyle="miter"/>
                  <v:path o:connecttype="custom" o:connectlocs="1,0;1,0;0,0;1,0" o:connectangles="270,90,90,0" textboxrect="12423,2916,18223,9253"/>
                </v:shape>
                <v:shape id="AutoShape 71" o:spid="_x0000_s1039" type="#_x0000_t67" style="position:absolute;left:5894;top:5719;width:549;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KCcAA&#10;AADbAAAADwAAAGRycy9kb3ducmV2LnhtbERP3WrCMBS+F3yHcITd2VQnIp1RhjIYOC9s9wCH5vSH&#10;NScliW3d0y8XAy8/vv/9cTKdGMj51rKCVZKCIC6tbrlW8F18LHcgfEDW2FkmBQ/ycDzMZ3vMtB35&#10;RkMeahFD2GeooAmhz6T0ZUMGfWJ74shV1hkMEbpaaodjDDedXKfpVhpsOTY02NOpofInvxsF9dWd&#10;V73dfD1yW/ymdKku7aZS6mUxvb+BCDSFp/jf/akVvMb18Uv8AfLw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pKCcAAAADbAAAADwAAAAAAAAAAAAAAAACYAgAAZHJzL2Rvd25y&#10;ZXYueG1sUEsFBgAAAAAEAAQA9QAAAIUDAAAAAA==&#10;" adj="13973">
                  <v:textbox style="layout-flow:vertical-ideographic"/>
                </v:shape>
                <v:oval id="Oval 3" o:spid="_x0000_s1040" style="position:absolute;left:8434;top:6857;width:1591;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XxLsQA&#10;AADaAAAADwAAAGRycy9kb3ducmV2LnhtbESPQWsCMRSE7wX/Q3iFXopmrUVlaxQpCmKh6Co9v26e&#10;m8XNy5Kkuv57Uyj0OMzMN8xs0dlGXMiH2rGC4SADQVw6XXOl4HhY96cgQkTW2DgmBTcKsJj3HmaY&#10;a3flPV2KWIkE4ZCjAhNjm0sZSkMWw8C1xMk7OW8xJukrqT1eE9w28iXLxtJizWnBYEvvhspz8WMV&#10;rPav420x+vo+fR78bvdRZ2ieV0o9PXbLNxCRuvgf/mtvtIIJ/F5JN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18S7EAAAA2gAAAA8AAAAAAAAAAAAAAAAAmAIAAGRycy9k&#10;b3ducmV2LnhtbFBLBQYAAAAABAAEAPUAAACJAwAAAAA=&#10;" fillcolor="white [3201]" strokecolor="#92cddc [1944]" strokeweight="1pt">
                  <v:fill color2="#b6dde8 [1304]" focus="100%" type="gradient"/>
                  <v:shadow on="t" color="#205867 [1608]" opacity=".5" offset="1pt"/>
                  <v:textbox>
                    <w:txbxContent>
                      <w:p w:rsidR="006F0042" w:rsidRPr="00B55244" w:rsidRDefault="006F0042" w:rsidP="00E325B7">
                        <w:pPr>
                          <w:jc w:val="center"/>
                          <w:rPr>
                            <w:b/>
                            <w:sz w:val="20"/>
                            <w:szCs w:val="20"/>
                            <w:lang w:val="en-GB"/>
                          </w:rPr>
                        </w:pPr>
                        <w:r>
                          <w:rPr>
                            <w:b/>
                            <w:sz w:val="20"/>
                            <w:szCs w:val="20"/>
                          </w:rPr>
                          <w:t>Член</w:t>
                        </w:r>
                        <w:r w:rsidRPr="00B55244">
                          <w:rPr>
                            <w:b/>
                            <w:sz w:val="20"/>
                            <w:szCs w:val="20"/>
                            <w:lang w:val="en-GB"/>
                          </w:rPr>
                          <w:t xml:space="preserve"> </w:t>
                        </w:r>
                      </w:p>
                      <w:p w:rsidR="006F0042" w:rsidRPr="00AF294D" w:rsidRDefault="006F0042" w:rsidP="00E325B7">
                        <w:pPr>
                          <w:jc w:val="center"/>
                          <w:rPr>
                            <w:sz w:val="18"/>
                            <w:szCs w:val="18"/>
                          </w:rPr>
                        </w:pPr>
                        <w:r w:rsidRPr="00AF294D">
                          <w:rPr>
                            <w:sz w:val="18"/>
                            <w:szCs w:val="18"/>
                          </w:rPr>
                          <w:t>(</w:t>
                        </w:r>
                        <w:r>
                          <w:rPr>
                            <w:sz w:val="18"/>
                            <w:szCs w:val="18"/>
                          </w:rPr>
                          <w:t>лекар</w:t>
                        </w:r>
                        <w:r w:rsidRPr="00AF294D">
                          <w:rPr>
                            <w:sz w:val="18"/>
                            <w:szCs w:val="18"/>
                          </w:rPr>
                          <w:t>)</w:t>
                        </w:r>
                      </w:p>
                    </w:txbxContent>
                  </v:textbox>
                </v:oval>
                <w10:wrap type="tight"/>
              </v:group>
            </w:pict>
          </mc:Fallback>
        </mc:AlternateContent>
      </w:r>
    </w:p>
    <w:p w:rsidR="00E325B7" w:rsidRDefault="00E325B7" w:rsidP="00E325B7">
      <w:pPr>
        <w:ind w:left="1068"/>
        <w:rPr>
          <w:rFonts w:asciiTheme="majorHAnsi" w:hAnsiTheme="majorHAnsi"/>
        </w:rPr>
      </w:pPr>
    </w:p>
    <w:p w:rsidR="00E325B7" w:rsidRDefault="00C2095A" w:rsidP="00E325B7">
      <w:pPr>
        <w:ind w:left="1068"/>
        <w:rPr>
          <w:rFonts w:asciiTheme="majorHAnsi" w:hAnsiTheme="majorHAnsi"/>
        </w:rPr>
      </w:pPr>
      <w:r>
        <w:rPr>
          <w:noProof/>
        </w:rPr>
        <mc:AlternateContent>
          <mc:Choice Requires="wps">
            <w:drawing>
              <wp:anchor distT="0" distB="0" distL="114300" distR="114300" simplePos="0" relativeHeight="251749888" behindDoc="0" locked="0" layoutInCell="1" allowOverlap="1" wp14:anchorId="3019E915" wp14:editId="6D0F866B">
                <wp:simplePos x="0" y="0"/>
                <wp:positionH relativeFrom="column">
                  <wp:posOffset>1697990</wp:posOffset>
                </wp:positionH>
                <wp:positionV relativeFrom="paragraph">
                  <wp:posOffset>22860</wp:posOffset>
                </wp:positionV>
                <wp:extent cx="1284605" cy="524510"/>
                <wp:effectExtent l="0" t="19050" r="10795" b="27940"/>
                <wp:wrapNone/>
                <wp:docPr id="3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84605" cy="524510"/>
                        </a:xfrm>
                        <a:custGeom>
                          <a:avLst/>
                          <a:gdLst>
                            <a:gd name="T0" fmla="*/ 6 w 21600"/>
                            <a:gd name="T1" fmla="*/ 0 h 21600"/>
                            <a:gd name="T2" fmla="*/ 6 w 21600"/>
                            <a:gd name="T3" fmla="*/ 0 h 21600"/>
                            <a:gd name="T4" fmla="*/ 1 w 21600"/>
                            <a:gd name="T5" fmla="*/ 1 h 21600"/>
                            <a:gd name="T6" fmla="*/ 9 w 21600"/>
                            <a:gd name="T7" fmla="*/ 0 h 21600"/>
                            <a:gd name="T8" fmla="*/ 17694720 60000 65536"/>
                            <a:gd name="T9" fmla="*/ 5898240 60000 65536"/>
                            <a:gd name="T10" fmla="*/ 5898240 60000 65536"/>
                            <a:gd name="T11" fmla="*/ 0 60000 65536"/>
                            <a:gd name="T12" fmla="*/ 12422 w 21600"/>
                            <a:gd name="T13" fmla="*/ 2917 h 21600"/>
                            <a:gd name="T14" fmla="*/ 18222 w 21600"/>
                            <a:gd name="T15" fmla="*/ 9245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70" o:spid="_x0000_s1026" style="position:absolute;margin-left:133.7pt;margin-top:1.8pt;width:101.15pt;height:41.3pt;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" path="m21600,6079l15126,r,2912l12427,2912c5564,2912,,7052,,12158r,9442l6474,21600r,-9442c6474,10550,9139,9246,12427,9246r2699,l15126,12158,21600,6079xe">
                <v:stroke joinstyle="miter"/>
                <v:path o:connecttype="custom" o:connectlocs="357,0;357,0;59,24;535,0" o:connectangles="270,90,90,0" textboxrect="12422,2917,18222,9245"/>
              </v:shape>
            </w:pict>
          </mc:Fallback>
        </mc:AlternateContent>
      </w:r>
      <w:r w:rsidR="0024042C">
        <w:rPr>
          <w:noProof/>
        </w:rPr>
        <mc:AlternateContent>
          <mc:Choice Requires="wps">
            <w:drawing>
              <wp:anchor distT="0" distB="0" distL="114300" distR="114300" simplePos="0" relativeHeight="251746816" behindDoc="0" locked="0" layoutInCell="1" allowOverlap="1" wp14:anchorId="3C81816F" wp14:editId="4F4F4BC0">
                <wp:simplePos x="0" y="0"/>
                <wp:positionH relativeFrom="column">
                  <wp:posOffset>488315</wp:posOffset>
                </wp:positionH>
                <wp:positionV relativeFrom="paragraph">
                  <wp:posOffset>12065</wp:posOffset>
                </wp:positionV>
                <wp:extent cx="1210310" cy="268605"/>
                <wp:effectExtent l="0" t="0" r="46990" b="55245"/>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26860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F0042" w:rsidRPr="00B55244" w:rsidRDefault="006F0042" w:rsidP="00E325B7">
                            <w:pPr>
                              <w:jc w:val="center"/>
                              <w:rPr>
                                <w:sz w:val="20"/>
                                <w:szCs w:val="20"/>
                              </w:rPr>
                            </w:pPr>
                            <w:r>
                              <w:rPr>
                                <w:sz w:val="20"/>
                                <w:szCs w:val="20"/>
                              </w:rPr>
                              <w:t xml:space="preserve">Младши експерт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41" style="position:absolute;left:0;text-align:left;margin-left:38.45pt;margin-top:.95pt;width:95.3pt;height:21.1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" fillcolor="white [3201]" strokecolor="#92cddc [1944]" strokeweight="1pt">
                <v:fill color2="#b6dde8 [1304]" focus="100%" type="gradient"/>
                <v:shadow on="t" color="#205867 [1608]" opacity=".5" offset="1pt"/>
                <v:textbox>
                  <w:txbxContent>
                    <w:p w:rsidR="006F0042" w:rsidRPr="00B55244" w:rsidRDefault="006F0042" w:rsidP="00E325B7">
                      <w:pPr>
                        <w:jc w:val="center"/>
                        <w:rPr>
                          <w:sz w:val="20"/>
                          <w:szCs w:val="20"/>
                        </w:rPr>
                      </w:pPr>
                      <w:r>
                        <w:rPr>
                          <w:sz w:val="20"/>
                          <w:szCs w:val="20"/>
                        </w:rPr>
                        <w:t xml:space="preserve">Младши </w:t>
                      </w:r>
                      <w:r>
                        <w:rPr>
                          <w:sz w:val="20"/>
                          <w:szCs w:val="20"/>
                        </w:rPr>
                        <w:t xml:space="preserve">експерт </w:t>
                      </w:r>
                    </w:p>
                  </w:txbxContent>
                </v:textbox>
              </v:rect>
            </w:pict>
          </mc:Fallback>
        </mc:AlternateContent>
      </w:r>
    </w:p>
    <w:p w:rsidR="00E325B7" w:rsidRDefault="00E325B7" w:rsidP="00E325B7">
      <w:pPr>
        <w:ind w:left="1068"/>
        <w:rPr>
          <w:rFonts w:asciiTheme="majorHAnsi" w:hAnsiTheme="majorHAnsi"/>
        </w:rPr>
      </w:pPr>
      <w:r>
        <w:rPr>
          <w:noProof/>
        </w:rPr>
        <mc:AlternateContent>
          <mc:Choice Requires="wps">
            <w:drawing>
              <wp:anchor distT="0" distB="0" distL="114300" distR="114300" simplePos="0" relativeHeight="251747840" behindDoc="0" locked="0" layoutInCell="1" allowOverlap="1" wp14:anchorId="35FA5780" wp14:editId="5FFB8F55">
                <wp:simplePos x="0" y="0"/>
                <wp:positionH relativeFrom="column">
                  <wp:posOffset>4844143</wp:posOffset>
                </wp:positionH>
                <wp:positionV relativeFrom="paragraph">
                  <wp:posOffset>421731</wp:posOffset>
                </wp:positionV>
                <wp:extent cx="789940" cy="178806"/>
                <wp:effectExtent l="0" t="19050" r="29210" b="31115"/>
                <wp:wrapNone/>
                <wp:docPr id="3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178806"/>
                        </a:xfrm>
                        <a:prstGeom prst="rightArrow">
                          <a:avLst>
                            <a:gd name="adj1" fmla="val 50000"/>
                            <a:gd name="adj2" fmla="val 2291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64" o:spid="_x0000_s1026" type="#_x0000_t13" style="position:absolute;margin-left:381.45pt;margin-top:33.2pt;width:62.2pt;height:14.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" adj="10394"/>
            </w:pict>
          </mc:Fallback>
        </mc:AlternateContent>
      </w:r>
    </w:p>
    <w:p w:rsidR="00E325B7" w:rsidRDefault="00E325B7" w:rsidP="00E325B7">
      <w:pPr>
        <w:ind w:left="1068"/>
        <w:rPr>
          <w:rFonts w:asciiTheme="majorHAnsi" w:hAnsiTheme="majorHAnsi"/>
        </w:rPr>
      </w:pPr>
    </w:p>
    <w:p w:rsidR="00E325B7" w:rsidRDefault="00E325B7" w:rsidP="00E325B7">
      <w:pPr>
        <w:ind w:left="1068"/>
        <w:rPr>
          <w:rFonts w:asciiTheme="majorHAnsi" w:hAnsiTheme="majorHAnsi"/>
        </w:rPr>
      </w:pPr>
    </w:p>
    <w:p w:rsidR="00E325B7" w:rsidRDefault="00E325B7" w:rsidP="00E325B7">
      <w:pPr>
        <w:ind w:firstLine="708"/>
        <w:jc w:val="both"/>
        <w:rPr>
          <w:rFonts w:ascii="Cambria" w:hAnsi="Cambria"/>
          <w:sz w:val="20"/>
          <w:szCs w:val="20"/>
        </w:rPr>
      </w:pPr>
    </w:p>
    <w:p w:rsidR="00E325B7" w:rsidRDefault="00E325B7" w:rsidP="00E325B7">
      <w:pPr>
        <w:ind w:firstLine="708"/>
        <w:jc w:val="both"/>
        <w:rPr>
          <w:rFonts w:ascii="Cambria" w:hAnsi="Cambria"/>
          <w:sz w:val="22"/>
          <w:szCs w:val="22"/>
          <w:highlight w:val="yellow"/>
        </w:rPr>
      </w:pPr>
    </w:p>
    <w:p w:rsidR="00E325B7" w:rsidRDefault="00E325B7" w:rsidP="00E325B7">
      <w:pPr>
        <w:ind w:firstLine="708"/>
        <w:jc w:val="both"/>
        <w:rPr>
          <w:rFonts w:ascii="Cambria" w:hAnsi="Cambria"/>
          <w:sz w:val="22"/>
          <w:szCs w:val="22"/>
          <w:highlight w:val="yellow"/>
        </w:rPr>
      </w:pPr>
    </w:p>
    <w:p w:rsidR="00E325B7" w:rsidRDefault="00E325B7" w:rsidP="00E325B7">
      <w:pPr>
        <w:ind w:firstLine="708"/>
        <w:jc w:val="both"/>
        <w:rPr>
          <w:rFonts w:ascii="Cambria" w:hAnsi="Cambria"/>
          <w:sz w:val="22"/>
          <w:szCs w:val="22"/>
          <w:highlight w:val="yellow"/>
        </w:rPr>
      </w:pPr>
    </w:p>
    <w:p w:rsidR="00E325B7" w:rsidRDefault="00E325B7" w:rsidP="00E325B7">
      <w:pPr>
        <w:ind w:firstLine="708"/>
        <w:jc w:val="both"/>
        <w:rPr>
          <w:rFonts w:ascii="Cambria" w:hAnsi="Cambria"/>
          <w:sz w:val="22"/>
          <w:szCs w:val="22"/>
          <w:highlight w:val="yellow"/>
        </w:rPr>
      </w:pPr>
    </w:p>
    <w:p w:rsidR="00C2095A" w:rsidRDefault="00C2095A" w:rsidP="00E325B7">
      <w:pPr>
        <w:pStyle w:val="ListParagraph"/>
        <w:ind w:left="0" w:firstLine="708"/>
        <w:jc w:val="both"/>
        <w:rPr>
          <w:rFonts w:asciiTheme="majorHAnsi" w:hAnsiTheme="majorHAnsi"/>
        </w:rPr>
      </w:pPr>
    </w:p>
    <w:p w:rsidR="00AA4902" w:rsidRDefault="00AA4902" w:rsidP="00E325B7">
      <w:pPr>
        <w:pStyle w:val="ListParagraph"/>
        <w:ind w:left="0" w:firstLine="708"/>
        <w:jc w:val="both"/>
        <w:rPr>
          <w:rFonts w:asciiTheme="majorHAnsi" w:hAnsiTheme="majorHAnsi"/>
        </w:rPr>
      </w:pPr>
    </w:p>
    <w:p w:rsidR="00E325B7" w:rsidRPr="00545DCF" w:rsidRDefault="00EC19FB" w:rsidP="00E325B7">
      <w:pPr>
        <w:pStyle w:val="ListParagraph"/>
        <w:ind w:left="0" w:firstLine="708"/>
        <w:jc w:val="both"/>
        <w:rPr>
          <w:rFonts w:asciiTheme="majorHAnsi" w:hAnsiTheme="majorHAnsi"/>
          <w:b/>
        </w:rPr>
      </w:pPr>
      <w:r>
        <w:rPr>
          <w:rFonts w:asciiTheme="majorHAnsi" w:hAnsiTheme="majorHAnsi"/>
        </w:rPr>
        <w:t>П</w:t>
      </w:r>
      <w:r w:rsidR="00E325B7" w:rsidRPr="00545DCF">
        <w:rPr>
          <w:rFonts w:asciiTheme="majorHAnsi" w:hAnsiTheme="majorHAnsi"/>
        </w:rPr>
        <w:t>рез 201</w:t>
      </w:r>
      <w:r>
        <w:rPr>
          <w:rFonts w:asciiTheme="majorHAnsi" w:hAnsiTheme="majorHAnsi"/>
        </w:rPr>
        <w:t>7</w:t>
      </w:r>
      <w:r w:rsidR="00E325B7" w:rsidRPr="00545DCF">
        <w:rPr>
          <w:rFonts w:asciiTheme="majorHAnsi" w:hAnsiTheme="majorHAnsi"/>
        </w:rPr>
        <w:t xml:space="preserve"> г. </w:t>
      </w:r>
      <w:r w:rsidR="00E325B7" w:rsidRPr="005A52D9">
        <w:rPr>
          <w:rFonts w:asciiTheme="majorHAnsi" w:hAnsiTheme="majorHAnsi"/>
          <w:b/>
        </w:rPr>
        <w:t>основн</w:t>
      </w:r>
      <w:r w:rsidRPr="005A52D9">
        <w:rPr>
          <w:rFonts w:asciiTheme="majorHAnsi" w:hAnsiTheme="majorHAnsi"/>
          <w:b/>
        </w:rPr>
        <w:t>ите</w:t>
      </w:r>
      <w:r w:rsidR="00E325B7" w:rsidRPr="005A52D9">
        <w:rPr>
          <w:rFonts w:asciiTheme="majorHAnsi" w:hAnsiTheme="majorHAnsi"/>
          <w:b/>
        </w:rPr>
        <w:t xml:space="preserve"> цел</w:t>
      </w:r>
      <w:r w:rsidRPr="005A52D9">
        <w:rPr>
          <w:rFonts w:asciiTheme="majorHAnsi" w:hAnsiTheme="majorHAnsi"/>
          <w:b/>
        </w:rPr>
        <w:t>и</w:t>
      </w:r>
      <w:r w:rsidR="00E325B7" w:rsidRPr="005A52D9">
        <w:rPr>
          <w:rFonts w:asciiTheme="majorHAnsi" w:hAnsiTheme="majorHAnsi"/>
          <w:b/>
        </w:rPr>
        <w:t xml:space="preserve"> на Комисията</w:t>
      </w:r>
      <w:r w:rsidR="005A52D9">
        <w:rPr>
          <w:rFonts w:asciiTheme="majorHAnsi" w:hAnsiTheme="majorHAnsi"/>
        </w:rPr>
        <w:t xml:space="preserve"> в рамките на заявени от Вицепрезидента цели и приоритети</w:t>
      </w:r>
      <w:r w:rsidR="00E325B7" w:rsidRPr="00545DCF">
        <w:rPr>
          <w:rFonts w:asciiTheme="majorHAnsi" w:hAnsiTheme="majorHAnsi"/>
        </w:rPr>
        <w:t xml:space="preserve"> </w:t>
      </w:r>
      <w:r>
        <w:rPr>
          <w:rFonts w:asciiTheme="majorHAnsi" w:hAnsiTheme="majorHAnsi"/>
        </w:rPr>
        <w:t>са</w:t>
      </w:r>
      <w:r w:rsidR="00957699">
        <w:rPr>
          <w:rFonts w:asciiTheme="majorHAnsi" w:hAnsiTheme="majorHAnsi"/>
        </w:rPr>
        <w:t>:</w:t>
      </w:r>
      <w:r w:rsidR="00E325B7" w:rsidRPr="00545DCF">
        <w:rPr>
          <w:rFonts w:asciiTheme="majorHAnsi" w:hAnsiTheme="majorHAnsi"/>
        </w:rPr>
        <w:t xml:space="preserve"> </w:t>
      </w:r>
      <w:r w:rsidR="00957699">
        <w:rPr>
          <w:rFonts w:asciiTheme="majorHAnsi" w:hAnsiTheme="majorHAnsi"/>
        </w:rPr>
        <w:t xml:space="preserve">1) </w:t>
      </w:r>
      <w:r w:rsidR="00E325B7" w:rsidRPr="00545DCF">
        <w:rPr>
          <w:rFonts w:asciiTheme="majorHAnsi" w:hAnsiTheme="majorHAnsi"/>
        </w:rPr>
        <w:t xml:space="preserve">да </w:t>
      </w:r>
      <w:r>
        <w:rPr>
          <w:rFonts w:asciiTheme="majorHAnsi" w:hAnsiTheme="majorHAnsi"/>
        </w:rPr>
        <w:t>допълни достигнатия</w:t>
      </w:r>
      <w:r w:rsidR="00E325B7" w:rsidRPr="00545DCF">
        <w:rPr>
          <w:rFonts w:asciiTheme="majorHAnsi" w:hAnsiTheme="majorHAnsi"/>
        </w:rPr>
        <w:t xml:space="preserve"> експертен ста</w:t>
      </w:r>
      <w:r>
        <w:rPr>
          <w:rFonts w:asciiTheme="majorHAnsi" w:hAnsiTheme="majorHAnsi"/>
        </w:rPr>
        <w:t xml:space="preserve">ндарт на политиката по помилване с нови аналитични инициативи и съдействие на външни експерти и институции и </w:t>
      </w:r>
      <w:r w:rsidR="00957699">
        <w:rPr>
          <w:rFonts w:asciiTheme="majorHAnsi" w:hAnsiTheme="majorHAnsi"/>
        </w:rPr>
        <w:t xml:space="preserve">2) </w:t>
      </w:r>
      <w:r>
        <w:rPr>
          <w:rFonts w:asciiTheme="majorHAnsi" w:hAnsiTheme="majorHAnsi"/>
        </w:rPr>
        <w:t>да усъвършенства нейната прозрачност с нови инструменти и подходи за осигуряване на обществена информираност</w:t>
      </w:r>
      <w:r w:rsidR="00957699">
        <w:rPr>
          <w:rFonts w:asciiTheme="majorHAnsi" w:hAnsiTheme="majorHAnsi"/>
        </w:rPr>
        <w:t xml:space="preserve"> и подкрепа</w:t>
      </w:r>
      <w:r w:rsidR="005A52D9">
        <w:rPr>
          <w:rFonts w:asciiTheme="majorHAnsi" w:hAnsiTheme="majorHAnsi"/>
        </w:rPr>
        <w:t xml:space="preserve"> в условия на конструктивна приемственост</w:t>
      </w:r>
      <w:r w:rsidR="00E325B7" w:rsidRPr="00545DCF">
        <w:rPr>
          <w:rFonts w:asciiTheme="majorHAnsi" w:hAnsiTheme="majorHAnsi"/>
        </w:rPr>
        <w:t>.</w:t>
      </w:r>
    </w:p>
    <w:p w:rsidR="00E325B7" w:rsidRPr="00545DCF" w:rsidRDefault="00E325B7" w:rsidP="00E325B7">
      <w:pPr>
        <w:pStyle w:val="ListParagraph"/>
        <w:ind w:left="0" w:firstLine="708"/>
        <w:jc w:val="both"/>
        <w:rPr>
          <w:rFonts w:asciiTheme="majorHAnsi" w:hAnsiTheme="majorHAnsi"/>
        </w:rPr>
      </w:pPr>
      <w:r w:rsidRPr="00545DCF">
        <w:rPr>
          <w:rFonts w:asciiTheme="majorHAnsi" w:hAnsiTheme="majorHAnsi"/>
        </w:rPr>
        <w:t xml:space="preserve">За целта </w:t>
      </w:r>
      <w:r w:rsidR="005A52D9" w:rsidRPr="005A52D9">
        <w:rPr>
          <w:rFonts w:asciiTheme="majorHAnsi" w:hAnsiTheme="majorHAnsi"/>
          <w:b/>
        </w:rPr>
        <w:t xml:space="preserve">през отчетния период </w:t>
      </w:r>
      <w:r w:rsidRPr="005A52D9">
        <w:rPr>
          <w:rFonts w:asciiTheme="majorHAnsi" w:hAnsiTheme="majorHAnsi"/>
          <w:b/>
        </w:rPr>
        <w:t>Комисията</w:t>
      </w:r>
      <w:r w:rsidRPr="00545DCF">
        <w:rPr>
          <w:rFonts w:asciiTheme="majorHAnsi" w:hAnsiTheme="majorHAnsi"/>
        </w:rPr>
        <w:t>:</w:t>
      </w:r>
    </w:p>
    <w:p w:rsidR="004B6BEC" w:rsidRDefault="00E325B7" w:rsidP="00E325B7">
      <w:pPr>
        <w:pStyle w:val="ListParagraph"/>
        <w:ind w:left="0" w:firstLine="708"/>
        <w:jc w:val="both"/>
        <w:rPr>
          <w:rFonts w:asciiTheme="majorHAnsi" w:hAnsiTheme="majorHAnsi"/>
        </w:rPr>
      </w:pPr>
      <w:r w:rsidRPr="00545DCF">
        <w:rPr>
          <w:rFonts w:asciiTheme="majorHAnsi" w:hAnsiTheme="majorHAnsi"/>
        </w:rPr>
        <w:t xml:space="preserve">- </w:t>
      </w:r>
      <w:r w:rsidR="004B6BEC">
        <w:rPr>
          <w:rFonts w:asciiTheme="majorHAnsi" w:hAnsiTheme="majorHAnsi"/>
        </w:rPr>
        <w:t xml:space="preserve">въведе </w:t>
      </w:r>
      <w:r w:rsidR="00AA4902">
        <w:rPr>
          <w:rFonts w:asciiTheme="majorHAnsi" w:hAnsiTheme="majorHAnsi"/>
        </w:rPr>
        <w:t xml:space="preserve">пилотна </w:t>
      </w:r>
      <w:r w:rsidR="004B6BEC">
        <w:rPr>
          <w:rFonts w:asciiTheme="majorHAnsi" w:hAnsiTheme="majorHAnsi"/>
        </w:rPr>
        <w:t>собствена система за наблюдение и оценка на качеството на представянето на експертния си екип, включваща инструменти за следене на натовареност, мотивация, екипност и професионална етика и насочена към повишаване на ефективността на работата, вкл. нейното планиране и отчитане (</w:t>
      </w:r>
      <w:r w:rsidR="00BF01FE">
        <w:rPr>
          <w:rFonts w:asciiTheme="majorHAnsi" w:hAnsiTheme="majorHAnsi"/>
        </w:rPr>
        <w:t>февруари-</w:t>
      </w:r>
      <w:r w:rsidR="004B6BEC">
        <w:rPr>
          <w:rFonts w:asciiTheme="majorHAnsi" w:hAnsiTheme="majorHAnsi"/>
        </w:rPr>
        <w:t>март).</w:t>
      </w:r>
    </w:p>
    <w:p w:rsidR="004B6BEC" w:rsidRPr="00545DCF" w:rsidRDefault="004B6BEC" w:rsidP="004B6BEC">
      <w:pPr>
        <w:pStyle w:val="ListParagraph"/>
        <w:ind w:left="0" w:firstLine="708"/>
        <w:jc w:val="both"/>
        <w:rPr>
          <w:rFonts w:asciiTheme="majorHAnsi" w:hAnsiTheme="majorHAnsi"/>
        </w:rPr>
      </w:pPr>
      <w:r w:rsidRPr="00545DCF">
        <w:rPr>
          <w:rFonts w:asciiTheme="majorHAnsi" w:hAnsiTheme="majorHAnsi"/>
        </w:rPr>
        <w:lastRenderedPageBreak/>
        <w:t>-</w:t>
      </w:r>
      <w:r>
        <w:rPr>
          <w:rFonts w:asciiTheme="majorHAnsi" w:hAnsiTheme="majorHAnsi"/>
        </w:rPr>
        <w:t> допълни своята Библиотека и създаде Електронна библиотека с литературни и други информационни източници</w:t>
      </w:r>
      <w:r w:rsidRPr="00545DCF">
        <w:rPr>
          <w:rFonts w:asciiTheme="majorHAnsi" w:hAnsiTheme="majorHAnsi"/>
        </w:rPr>
        <w:t xml:space="preserve"> в</w:t>
      </w:r>
      <w:r>
        <w:rPr>
          <w:rFonts w:asciiTheme="majorHAnsi" w:hAnsiTheme="majorHAnsi"/>
        </w:rPr>
        <w:t xml:space="preserve"> помощ на експертния екип и</w:t>
      </w:r>
      <w:r w:rsidRPr="00545DCF">
        <w:rPr>
          <w:rFonts w:asciiTheme="majorHAnsi" w:hAnsiTheme="majorHAnsi"/>
        </w:rPr>
        <w:t xml:space="preserve"> Стажантската програма</w:t>
      </w:r>
      <w:r>
        <w:rPr>
          <w:rFonts w:asciiTheme="majorHAnsi" w:hAnsiTheme="majorHAnsi"/>
        </w:rPr>
        <w:t xml:space="preserve"> (</w:t>
      </w:r>
      <w:r w:rsidR="00BF01FE">
        <w:rPr>
          <w:rFonts w:asciiTheme="majorHAnsi" w:hAnsiTheme="majorHAnsi"/>
        </w:rPr>
        <w:t>февруари</w:t>
      </w:r>
      <w:r>
        <w:rPr>
          <w:rFonts w:asciiTheme="majorHAnsi" w:hAnsiTheme="majorHAnsi"/>
        </w:rPr>
        <w:t>)</w:t>
      </w:r>
      <w:r w:rsidRPr="00545DCF">
        <w:rPr>
          <w:rFonts w:asciiTheme="majorHAnsi" w:hAnsiTheme="majorHAnsi"/>
        </w:rPr>
        <w:t>.</w:t>
      </w:r>
    </w:p>
    <w:p w:rsidR="00E325B7" w:rsidRPr="00545DCF" w:rsidRDefault="004B6BEC" w:rsidP="00E325B7">
      <w:pPr>
        <w:pStyle w:val="ListParagraph"/>
        <w:ind w:left="0" w:firstLine="708"/>
        <w:jc w:val="both"/>
        <w:rPr>
          <w:rFonts w:asciiTheme="majorHAnsi" w:hAnsiTheme="majorHAnsi"/>
        </w:rPr>
      </w:pPr>
      <w:r>
        <w:rPr>
          <w:rFonts w:asciiTheme="majorHAnsi" w:hAnsiTheme="majorHAnsi"/>
        </w:rPr>
        <w:t xml:space="preserve">- </w:t>
      </w:r>
      <w:r w:rsidR="00957699">
        <w:rPr>
          <w:rFonts w:asciiTheme="majorHAnsi" w:hAnsiTheme="majorHAnsi"/>
        </w:rPr>
        <w:t>усъвършенства своята Електронна система за управление на дейността, като обнови нейния програмен софтуер, въведе различни видове допълнителни търсачки и аналитични панели и оптимизира нейната функционалност (</w:t>
      </w:r>
      <w:r>
        <w:rPr>
          <w:rFonts w:asciiTheme="majorHAnsi" w:hAnsiTheme="majorHAnsi"/>
        </w:rPr>
        <w:t>март-</w:t>
      </w:r>
      <w:r w:rsidR="00957699">
        <w:rPr>
          <w:rFonts w:asciiTheme="majorHAnsi" w:hAnsiTheme="majorHAnsi"/>
        </w:rPr>
        <w:t>април)</w:t>
      </w:r>
      <w:r w:rsidR="00E325B7">
        <w:rPr>
          <w:rFonts w:asciiTheme="majorHAnsi" w:hAnsiTheme="majorHAnsi"/>
        </w:rPr>
        <w:t>.</w:t>
      </w:r>
    </w:p>
    <w:p w:rsidR="00E325B7" w:rsidRDefault="00E325B7" w:rsidP="00E325B7">
      <w:pPr>
        <w:pStyle w:val="ListParagraph"/>
        <w:ind w:left="0" w:firstLine="708"/>
        <w:jc w:val="both"/>
        <w:rPr>
          <w:rFonts w:asciiTheme="majorHAnsi" w:hAnsiTheme="majorHAnsi"/>
        </w:rPr>
      </w:pPr>
      <w:r w:rsidRPr="00545DCF">
        <w:rPr>
          <w:rFonts w:asciiTheme="majorHAnsi" w:hAnsiTheme="majorHAnsi"/>
        </w:rPr>
        <w:t>-</w:t>
      </w:r>
      <w:r>
        <w:rPr>
          <w:rFonts w:asciiTheme="majorHAnsi" w:hAnsiTheme="majorHAnsi"/>
        </w:rPr>
        <w:t> </w:t>
      </w:r>
      <w:r w:rsidRPr="00545DCF">
        <w:rPr>
          <w:rFonts w:asciiTheme="majorHAnsi" w:hAnsiTheme="majorHAnsi"/>
        </w:rPr>
        <w:t xml:space="preserve">продължи да развива </w:t>
      </w:r>
      <w:r w:rsidRPr="00957699">
        <w:rPr>
          <w:rFonts w:asciiTheme="majorHAnsi" w:hAnsiTheme="majorHAnsi"/>
        </w:rPr>
        <w:t>партньорските отношения с органите от системата за изпълнение на наказанията, на прокуратурата и на съда</w:t>
      </w:r>
      <w:r w:rsidRPr="00545DCF">
        <w:rPr>
          <w:rFonts w:asciiTheme="majorHAnsi" w:hAnsiTheme="majorHAnsi"/>
        </w:rPr>
        <w:t xml:space="preserve">. </w:t>
      </w:r>
      <w:r w:rsidR="004B6BEC">
        <w:rPr>
          <w:rFonts w:asciiTheme="majorHAnsi" w:hAnsiTheme="majorHAnsi"/>
        </w:rPr>
        <w:t>П</w:t>
      </w:r>
      <w:r w:rsidRPr="00545DCF">
        <w:rPr>
          <w:rFonts w:asciiTheme="majorHAnsi" w:hAnsiTheme="majorHAnsi"/>
        </w:rPr>
        <w:t xml:space="preserve">рез </w:t>
      </w:r>
      <w:r w:rsidR="00957699">
        <w:rPr>
          <w:rFonts w:asciiTheme="majorHAnsi" w:hAnsiTheme="majorHAnsi"/>
        </w:rPr>
        <w:t>отчетния период</w:t>
      </w:r>
      <w:r w:rsidRPr="00545DCF">
        <w:rPr>
          <w:rFonts w:asciiTheme="majorHAnsi" w:hAnsiTheme="majorHAnsi"/>
        </w:rPr>
        <w:t xml:space="preserve"> усилията бяха съсредоточени в </w:t>
      </w:r>
      <w:r>
        <w:rPr>
          <w:rFonts w:asciiTheme="majorHAnsi" w:hAnsiTheme="majorHAnsi"/>
        </w:rPr>
        <w:t>компенсиране на забавяния</w:t>
      </w:r>
      <w:r w:rsidR="004B6BEC">
        <w:rPr>
          <w:rFonts w:asciiTheme="majorHAnsi" w:hAnsiTheme="majorHAnsi"/>
        </w:rPr>
        <w:t xml:space="preserve"> и неточности</w:t>
      </w:r>
      <w:r>
        <w:rPr>
          <w:rFonts w:asciiTheme="majorHAnsi" w:hAnsiTheme="majorHAnsi"/>
        </w:rPr>
        <w:t xml:space="preserve"> в информационния</w:t>
      </w:r>
      <w:r w:rsidR="004B6BEC">
        <w:rPr>
          <w:rFonts w:asciiTheme="majorHAnsi" w:hAnsiTheme="majorHAnsi"/>
        </w:rPr>
        <w:t xml:space="preserve"> обмен</w:t>
      </w:r>
      <w:r w:rsidRPr="00545DCF">
        <w:rPr>
          <w:rFonts w:asciiTheme="majorHAnsi" w:hAnsiTheme="majorHAnsi"/>
        </w:rPr>
        <w:t xml:space="preserve"> </w:t>
      </w:r>
      <w:r w:rsidR="004B6BEC">
        <w:rPr>
          <w:rFonts w:asciiTheme="majorHAnsi" w:hAnsiTheme="majorHAnsi"/>
        </w:rPr>
        <w:t>с</w:t>
      </w:r>
      <w:r w:rsidRPr="00545DCF">
        <w:rPr>
          <w:rFonts w:asciiTheme="majorHAnsi" w:hAnsiTheme="majorHAnsi"/>
        </w:rPr>
        <w:t xml:space="preserve"> </w:t>
      </w:r>
      <w:r>
        <w:rPr>
          <w:rFonts w:asciiTheme="majorHAnsi" w:hAnsiTheme="majorHAnsi"/>
        </w:rPr>
        <w:t xml:space="preserve">пенитенциарната </w:t>
      </w:r>
      <w:r w:rsidRPr="00545DCF">
        <w:rPr>
          <w:rFonts w:asciiTheme="majorHAnsi" w:hAnsiTheme="majorHAnsi"/>
        </w:rPr>
        <w:t>система</w:t>
      </w:r>
      <w:r w:rsidR="00957699">
        <w:rPr>
          <w:rFonts w:asciiTheme="majorHAnsi" w:hAnsiTheme="majorHAnsi"/>
        </w:rPr>
        <w:t xml:space="preserve"> и търсене на съдействие по различни случаи.</w:t>
      </w:r>
    </w:p>
    <w:p w:rsidR="005A52D9" w:rsidRDefault="005A52D9" w:rsidP="00E325B7">
      <w:pPr>
        <w:pStyle w:val="ListParagraph"/>
        <w:ind w:left="0" w:firstLine="708"/>
        <w:jc w:val="both"/>
        <w:rPr>
          <w:rFonts w:asciiTheme="majorHAnsi" w:hAnsiTheme="majorHAnsi"/>
        </w:rPr>
      </w:pPr>
      <w:r>
        <w:rPr>
          <w:rFonts w:asciiTheme="majorHAnsi" w:hAnsiTheme="majorHAnsi"/>
        </w:rPr>
        <w:t>- въведе в практиката си новите членове на КП и новоприет в екипа младши експерт.</w:t>
      </w:r>
    </w:p>
    <w:p w:rsidR="008D4252" w:rsidRPr="00545DCF" w:rsidRDefault="008D4252" w:rsidP="00E325B7">
      <w:pPr>
        <w:pStyle w:val="ListParagraph"/>
        <w:ind w:left="0" w:firstLine="708"/>
        <w:jc w:val="both"/>
        <w:rPr>
          <w:rFonts w:asciiTheme="majorHAnsi" w:hAnsiTheme="majorHAnsi"/>
        </w:rPr>
      </w:pPr>
      <w:r>
        <w:rPr>
          <w:rFonts w:asciiTheme="majorHAnsi" w:hAnsiTheme="majorHAnsi"/>
        </w:rPr>
        <w:t>- стартираха две нови изследвания, свързани с правото на личен живот на лишените от свобода и с множество аспекти от положението на дългосрочно и безсрочно осъдените.</w:t>
      </w:r>
      <w:r w:rsidRPr="008D4252">
        <w:rPr>
          <w:rFonts w:asciiTheme="majorHAnsi" w:hAnsiTheme="majorHAnsi" w:cs="Arial"/>
        </w:rPr>
        <w:t xml:space="preserve"> </w:t>
      </w:r>
      <w:r>
        <w:rPr>
          <w:rFonts w:asciiTheme="majorHAnsi" w:hAnsiTheme="majorHAnsi" w:cs="Arial"/>
        </w:rPr>
        <w:t>П</w:t>
      </w:r>
      <w:r w:rsidRPr="00774985">
        <w:rPr>
          <w:rFonts w:asciiTheme="majorHAnsi" w:hAnsiTheme="majorHAnsi" w:cs="Arial"/>
        </w:rPr>
        <w:t>родължи съвместна</w:t>
      </w:r>
      <w:r>
        <w:rPr>
          <w:rFonts w:asciiTheme="majorHAnsi" w:hAnsiTheme="majorHAnsi" w:cs="Arial"/>
        </w:rPr>
        <w:t>та</w:t>
      </w:r>
      <w:r w:rsidRPr="00774985">
        <w:rPr>
          <w:rFonts w:asciiTheme="majorHAnsi" w:hAnsiTheme="majorHAnsi" w:cs="Arial"/>
        </w:rPr>
        <w:t xml:space="preserve"> </w:t>
      </w:r>
      <w:r>
        <w:rPr>
          <w:rFonts w:asciiTheme="majorHAnsi" w:hAnsiTheme="majorHAnsi" w:cs="Arial"/>
        </w:rPr>
        <w:t>инициатива на Комисията и ДАЗД относно</w:t>
      </w:r>
      <w:r w:rsidRPr="00774985">
        <w:rPr>
          <w:rFonts w:asciiTheme="majorHAnsi" w:hAnsiTheme="majorHAnsi" w:cs="Arial"/>
        </w:rPr>
        <w:t xml:space="preserve"> положение</w:t>
      </w:r>
      <w:r>
        <w:rPr>
          <w:rFonts w:asciiTheme="majorHAnsi" w:hAnsiTheme="majorHAnsi" w:cs="Arial"/>
        </w:rPr>
        <w:t>то</w:t>
      </w:r>
      <w:r w:rsidRPr="00774985">
        <w:rPr>
          <w:rFonts w:asciiTheme="majorHAnsi" w:hAnsiTheme="majorHAnsi" w:cs="Arial"/>
        </w:rPr>
        <w:t xml:space="preserve"> и потребности на децата на осъдени лица. Резултатите се очакват в края на юли.</w:t>
      </w:r>
    </w:p>
    <w:p w:rsidR="00774985" w:rsidRPr="00774985" w:rsidRDefault="00774985" w:rsidP="00774985">
      <w:pPr>
        <w:pStyle w:val="ListParagraph"/>
        <w:ind w:left="0" w:firstLine="708"/>
        <w:jc w:val="both"/>
        <w:rPr>
          <w:rFonts w:asciiTheme="majorHAnsi" w:hAnsiTheme="majorHAnsi"/>
        </w:rPr>
      </w:pPr>
      <w:r w:rsidRPr="00DE0213">
        <w:rPr>
          <w:rFonts w:asciiTheme="majorHAnsi" w:hAnsiTheme="majorHAnsi"/>
        </w:rPr>
        <w:t xml:space="preserve">През </w:t>
      </w:r>
      <w:r>
        <w:rPr>
          <w:rFonts w:asciiTheme="majorHAnsi" w:hAnsiTheme="majorHAnsi"/>
        </w:rPr>
        <w:t xml:space="preserve">февруари 2017 г. КП проведе процедура по </w:t>
      </w:r>
      <w:r w:rsidRPr="00774985">
        <w:rPr>
          <w:rFonts w:asciiTheme="majorHAnsi" w:hAnsiTheme="majorHAnsi"/>
          <w:b/>
        </w:rPr>
        <w:t>прием на стажанти</w:t>
      </w:r>
      <w:r>
        <w:rPr>
          <w:rFonts w:asciiTheme="majorHAnsi" w:hAnsiTheme="majorHAnsi"/>
        </w:rPr>
        <w:t xml:space="preserve"> в рамките на своята Стажантска програма за пъ</w:t>
      </w:r>
      <w:r w:rsidR="00957699">
        <w:rPr>
          <w:rFonts w:asciiTheme="majorHAnsi" w:hAnsiTheme="majorHAnsi"/>
        </w:rPr>
        <w:t>р</w:t>
      </w:r>
      <w:r>
        <w:rPr>
          <w:rFonts w:asciiTheme="majorHAnsi" w:hAnsiTheme="majorHAnsi"/>
        </w:rPr>
        <w:t>ви път след началото на настоящия пре</w:t>
      </w:r>
      <w:r w:rsidR="00957699">
        <w:rPr>
          <w:rFonts w:asciiTheme="majorHAnsi" w:hAnsiTheme="majorHAnsi"/>
        </w:rPr>
        <w:t>з</w:t>
      </w:r>
      <w:r>
        <w:rPr>
          <w:rFonts w:asciiTheme="majorHAnsi" w:hAnsiTheme="majorHAnsi"/>
        </w:rPr>
        <w:t xml:space="preserve">идентски мандат. </w:t>
      </w:r>
      <w:r>
        <w:rPr>
          <w:rFonts w:asciiTheme="majorHAnsi" w:hAnsiTheme="majorHAnsi" w:cs="Arial"/>
        </w:rPr>
        <w:t>По инициатива на В</w:t>
      </w:r>
      <w:r w:rsidRPr="00B7469F">
        <w:rPr>
          <w:rFonts w:asciiTheme="majorHAnsi" w:hAnsiTheme="majorHAnsi" w:cs="Arial"/>
        </w:rPr>
        <w:t xml:space="preserve">ицепрезидента кампанията беше популяризирана в медиите и социалните мрежи. </w:t>
      </w:r>
      <w:r>
        <w:rPr>
          <w:rFonts w:asciiTheme="majorHAnsi" w:hAnsiTheme="majorHAnsi"/>
        </w:rPr>
        <w:t xml:space="preserve">Кандидатстваха общо 29 студенти </w:t>
      </w:r>
      <w:r w:rsidRPr="00B7469F">
        <w:rPr>
          <w:rFonts w:asciiTheme="majorHAnsi" w:hAnsiTheme="majorHAnsi" w:cs="Arial"/>
        </w:rPr>
        <w:t>от специалностите „право“ и „социология“</w:t>
      </w:r>
      <w:r>
        <w:rPr>
          <w:rFonts w:asciiTheme="majorHAnsi" w:hAnsiTheme="majorHAnsi" w:cs="Arial"/>
        </w:rPr>
        <w:t xml:space="preserve"> на </w:t>
      </w:r>
      <w:r w:rsidRPr="00B7469F">
        <w:rPr>
          <w:rFonts w:asciiTheme="majorHAnsi" w:hAnsiTheme="majorHAnsi" w:cs="Arial"/>
        </w:rPr>
        <w:t>Пловдивски университет „Паисий Хилендарски“, Софийски университет „</w:t>
      </w:r>
      <w:r>
        <w:rPr>
          <w:rFonts w:asciiTheme="majorHAnsi" w:hAnsiTheme="majorHAnsi" w:cs="Arial"/>
        </w:rPr>
        <w:t xml:space="preserve">Св. </w:t>
      </w:r>
      <w:r w:rsidRPr="00B7469F">
        <w:rPr>
          <w:rFonts w:asciiTheme="majorHAnsi" w:hAnsiTheme="majorHAnsi" w:cs="Arial"/>
        </w:rPr>
        <w:t xml:space="preserve">Климент </w:t>
      </w:r>
      <w:r w:rsidRPr="00774985">
        <w:rPr>
          <w:rFonts w:asciiTheme="majorHAnsi" w:hAnsiTheme="majorHAnsi" w:cs="Arial"/>
        </w:rPr>
        <w:t>Охридски“, ЮЗУ „Неофит Рилски“ – Благоевград, Нов български университет и Университета по национално и световно стопанство. От тях 24 бяха допуснати до събеседване, а 9 бяха приети на стаж в Комисията по помилване.</w:t>
      </w:r>
    </w:p>
    <w:p w:rsidR="004B6BEC" w:rsidRPr="00774985" w:rsidRDefault="004B6BEC" w:rsidP="00774985">
      <w:pPr>
        <w:pStyle w:val="ListParagraph"/>
        <w:ind w:left="0" w:firstLine="708"/>
        <w:jc w:val="both"/>
        <w:rPr>
          <w:rFonts w:asciiTheme="majorHAnsi" w:hAnsiTheme="majorHAnsi"/>
        </w:rPr>
      </w:pPr>
      <w:r>
        <w:rPr>
          <w:rFonts w:asciiTheme="majorHAnsi" w:hAnsiTheme="majorHAnsi" w:cs="Arial"/>
        </w:rPr>
        <w:t>Като цяло, новоучредената Комисия по помилване встъпи във функциите си спокойно, в условия на приемственост със стандартите на работа на предходната Комисия, приспособимост към изискванията и приоритетите на настоящия президентски мандат и оптимизирани ресурси.</w:t>
      </w:r>
    </w:p>
    <w:p w:rsidR="00957699" w:rsidRDefault="00957699" w:rsidP="00957699">
      <w:pPr>
        <w:jc w:val="center"/>
        <w:rPr>
          <w:rFonts w:asciiTheme="majorHAnsi" w:hAnsiTheme="majorHAnsi"/>
          <w:b/>
          <w:sz w:val="28"/>
          <w:szCs w:val="28"/>
        </w:rPr>
      </w:pPr>
    </w:p>
    <w:p w:rsidR="00A86172" w:rsidRPr="001D1300" w:rsidRDefault="00E325B7" w:rsidP="00957699">
      <w:pPr>
        <w:jc w:val="center"/>
        <w:rPr>
          <w:rFonts w:asciiTheme="majorHAnsi" w:hAnsiTheme="majorHAnsi" w:cs="Calibri"/>
          <w:sz w:val="20"/>
          <w:szCs w:val="20"/>
        </w:rPr>
      </w:pPr>
      <w:r>
        <w:rPr>
          <w:rFonts w:asciiTheme="majorHAnsi" w:hAnsiTheme="majorHAnsi"/>
          <w:b/>
          <w:sz w:val="28"/>
          <w:szCs w:val="28"/>
        </w:rPr>
        <w:t>2</w:t>
      </w:r>
      <w:r w:rsidR="009D21D2" w:rsidRPr="009D21D2">
        <w:rPr>
          <w:rFonts w:asciiTheme="majorHAnsi" w:hAnsiTheme="majorHAnsi"/>
          <w:b/>
          <w:sz w:val="28"/>
          <w:szCs w:val="28"/>
        </w:rPr>
        <w:t>. </w:t>
      </w:r>
      <w:r w:rsidR="00A86172" w:rsidRPr="00B84450">
        <w:rPr>
          <w:rFonts w:asciiTheme="majorHAnsi" w:hAnsiTheme="majorHAnsi"/>
          <w:b/>
          <w:sz w:val="28"/>
          <w:szCs w:val="28"/>
        </w:rPr>
        <w:t>ДЕЙНОСТ ПО РАЗГЛЕЖДАНЕ НА МОЛБИ ЗА ПОМИЛВАНЕ</w:t>
      </w:r>
    </w:p>
    <w:p w:rsidR="002A6283" w:rsidRPr="005C32AF" w:rsidRDefault="002A6283" w:rsidP="002A6283">
      <w:pPr>
        <w:ind w:firstLine="708"/>
        <w:jc w:val="both"/>
        <w:rPr>
          <w:rFonts w:asciiTheme="majorHAnsi" w:hAnsiTheme="majorHAnsi"/>
          <w:sz w:val="16"/>
          <w:szCs w:val="16"/>
        </w:rPr>
      </w:pPr>
    </w:p>
    <w:tbl>
      <w:tblPr>
        <w:tblStyle w:val="TableGrid"/>
        <w:tblpPr w:leftFromText="141" w:rightFromText="141" w:vertAnchor="page" w:horzAnchor="margin" w:tblpY="10321"/>
        <w:tblW w:w="10788" w:type="dxa"/>
        <w:tblLayout w:type="fixed"/>
        <w:tblLook w:val="04A0" w:firstRow="1" w:lastRow="0" w:firstColumn="1" w:lastColumn="0" w:noHBand="0" w:noVBand="1"/>
      </w:tblPr>
      <w:tblGrid>
        <w:gridCol w:w="1273"/>
        <w:gridCol w:w="567"/>
        <w:gridCol w:w="567"/>
        <w:gridCol w:w="567"/>
        <w:gridCol w:w="554"/>
        <w:gridCol w:w="864"/>
        <w:gridCol w:w="567"/>
        <w:gridCol w:w="396"/>
        <w:gridCol w:w="1276"/>
        <w:gridCol w:w="677"/>
        <w:gridCol w:w="900"/>
        <w:gridCol w:w="538"/>
        <w:gridCol w:w="454"/>
        <w:gridCol w:w="964"/>
        <w:gridCol w:w="624"/>
      </w:tblGrid>
      <w:tr w:rsidR="004B6BEC" w:rsidRPr="009222CF" w:rsidTr="004B6BEC">
        <w:tc>
          <w:tcPr>
            <w:tcW w:w="10788" w:type="dxa"/>
            <w:gridSpan w:val="15"/>
            <w:tcBorders>
              <w:top w:val="single" w:sz="4" w:space="0" w:color="auto"/>
              <w:left w:val="single" w:sz="4" w:space="0" w:color="auto"/>
              <w:bottom w:val="single" w:sz="4" w:space="0" w:color="auto"/>
              <w:right w:val="single" w:sz="4" w:space="0" w:color="auto"/>
            </w:tcBorders>
          </w:tcPr>
          <w:p w:rsidR="004B6BEC" w:rsidRPr="009222CF" w:rsidRDefault="004B6BEC" w:rsidP="004B6BEC">
            <w:pPr>
              <w:ind w:left="-142" w:right="113" w:firstLine="142"/>
              <w:rPr>
                <w:rFonts w:asciiTheme="majorHAnsi" w:hAnsiTheme="majorHAnsi"/>
                <w:b/>
                <w:sz w:val="19"/>
                <w:szCs w:val="19"/>
              </w:rPr>
            </w:pPr>
            <w:r w:rsidRPr="009222CF">
              <w:rPr>
                <w:rFonts w:asciiTheme="majorHAnsi" w:hAnsiTheme="majorHAnsi"/>
                <w:b/>
                <w:sz w:val="19"/>
                <w:szCs w:val="19"/>
              </w:rPr>
              <w:t>Таблица 1: Обща справка за движението на молбите за помилване</w:t>
            </w:r>
          </w:p>
        </w:tc>
      </w:tr>
      <w:tr w:rsidR="004B6BEC" w:rsidRPr="009222CF" w:rsidTr="004B6BEC">
        <w:tc>
          <w:tcPr>
            <w:tcW w:w="1273" w:type="dxa"/>
            <w:vMerge w:val="restart"/>
            <w:tcBorders>
              <w:top w:val="single" w:sz="4" w:space="0" w:color="auto"/>
              <w:left w:val="single" w:sz="4" w:space="0" w:color="auto"/>
              <w:bottom w:val="single" w:sz="4" w:space="0" w:color="auto"/>
              <w:right w:val="single" w:sz="4" w:space="0" w:color="auto"/>
            </w:tcBorders>
            <w:hideMark/>
          </w:tcPr>
          <w:p w:rsidR="004B6BEC" w:rsidRPr="009222CF" w:rsidRDefault="004B6BEC" w:rsidP="004B6BEC">
            <w:pPr>
              <w:rPr>
                <w:rFonts w:asciiTheme="majorHAnsi" w:hAnsiTheme="majorHAnsi"/>
                <w:b/>
                <w:sz w:val="19"/>
                <w:szCs w:val="19"/>
              </w:rPr>
            </w:pPr>
          </w:p>
          <w:p w:rsidR="004B6BEC" w:rsidRPr="009222CF" w:rsidRDefault="004B6BEC" w:rsidP="004B6BEC">
            <w:pPr>
              <w:rPr>
                <w:rFonts w:asciiTheme="majorHAnsi" w:hAnsiTheme="majorHAnsi"/>
                <w:b/>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4B6BEC" w:rsidRPr="009222CF" w:rsidRDefault="004B6BEC" w:rsidP="004B6BEC">
            <w:pPr>
              <w:ind w:left="113" w:right="113"/>
              <w:rPr>
                <w:rFonts w:asciiTheme="majorHAnsi" w:hAnsiTheme="majorHAnsi"/>
                <w:b/>
                <w:sz w:val="19"/>
                <w:szCs w:val="19"/>
              </w:rPr>
            </w:pPr>
            <w:r w:rsidRPr="009222CF">
              <w:rPr>
                <w:rFonts w:asciiTheme="majorHAnsi" w:hAnsiTheme="majorHAnsi"/>
                <w:b/>
                <w:sz w:val="19"/>
                <w:szCs w:val="19"/>
              </w:rPr>
              <w:t>Заварени</w:t>
            </w:r>
          </w:p>
          <w:p w:rsidR="004B6BEC" w:rsidRPr="009222CF" w:rsidRDefault="004B6BEC" w:rsidP="004B6BEC">
            <w:pPr>
              <w:ind w:left="113" w:right="113"/>
              <w:rPr>
                <w:rFonts w:asciiTheme="majorHAnsi" w:hAnsiTheme="majorHAnsi"/>
                <w:b/>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4B6BEC" w:rsidRPr="009222CF" w:rsidRDefault="004B6BEC" w:rsidP="004B6BEC">
            <w:pPr>
              <w:ind w:left="113" w:right="113"/>
              <w:rPr>
                <w:rFonts w:asciiTheme="majorHAnsi" w:hAnsiTheme="majorHAnsi"/>
                <w:b/>
                <w:sz w:val="19"/>
                <w:szCs w:val="19"/>
              </w:rPr>
            </w:pPr>
            <w:r w:rsidRPr="009222CF">
              <w:rPr>
                <w:rFonts w:asciiTheme="majorHAnsi" w:hAnsiTheme="majorHAnsi"/>
                <w:b/>
                <w:sz w:val="19"/>
                <w:szCs w:val="19"/>
              </w:rPr>
              <w:t>ПОЛУЧЕНИ</w:t>
            </w:r>
          </w:p>
        </w:tc>
        <w:tc>
          <w:tcPr>
            <w:tcW w:w="6793" w:type="dxa"/>
            <w:gridSpan w:val="10"/>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4B6BEC" w:rsidRPr="009222CF" w:rsidRDefault="004B6BEC" w:rsidP="004B6BEC">
            <w:pPr>
              <w:rPr>
                <w:rFonts w:asciiTheme="majorHAnsi" w:hAnsiTheme="majorHAnsi"/>
                <w:b/>
                <w:sz w:val="19"/>
                <w:szCs w:val="19"/>
              </w:rPr>
            </w:pPr>
            <w:r w:rsidRPr="009222CF">
              <w:rPr>
                <w:rFonts w:asciiTheme="majorHAnsi" w:hAnsiTheme="majorHAnsi"/>
                <w:b/>
                <w:sz w:val="19"/>
                <w:szCs w:val="19"/>
              </w:rPr>
              <w:t xml:space="preserve">РЕШЕНИ </w:t>
            </w:r>
            <w:r w:rsidRPr="009222CF">
              <w:rPr>
                <w:rFonts w:asciiTheme="majorHAnsi" w:hAnsiTheme="majorHAnsi"/>
                <w:sz w:val="19"/>
                <w:szCs w:val="19"/>
              </w:rPr>
              <w:t>с предложение за</w:t>
            </w:r>
          </w:p>
        </w:tc>
        <w:tc>
          <w:tcPr>
            <w:tcW w:w="964" w:type="dxa"/>
            <w:vMerge w:val="restart"/>
            <w:tcBorders>
              <w:top w:val="single" w:sz="4" w:space="0" w:color="auto"/>
              <w:left w:val="single" w:sz="4" w:space="0" w:color="auto"/>
              <w:bottom w:val="single" w:sz="4" w:space="0" w:color="auto"/>
              <w:right w:val="single" w:sz="4" w:space="0" w:color="auto"/>
            </w:tcBorders>
            <w:hideMark/>
          </w:tcPr>
          <w:p w:rsidR="004B6BEC" w:rsidRPr="009222CF" w:rsidRDefault="004B6BEC" w:rsidP="004B6BEC">
            <w:pPr>
              <w:ind w:right="-108"/>
              <w:rPr>
                <w:rFonts w:asciiTheme="majorHAnsi" w:hAnsiTheme="majorHAnsi"/>
                <w:b/>
                <w:sz w:val="19"/>
                <w:szCs w:val="19"/>
              </w:rPr>
            </w:pPr>
            <w:r w:rsidRPr="009222CF">
              <w:rPr>
                <w:rFonts w:asciiTheme="majorHAnsi" w:hAnsiTheme="majorHAnsi"/>
                <w:b/>
                <w:sz w:val="19"/>
                <w:szCs w:val="19"/>
              </w:rPr>
              <w:t xml:space="preserve">ВИСЯЩИ </w:t>
            </w:r>
          </w:p>
          <w:p w:rsidR="004B6BEC" w:rsidRPr="009222CF" w:rsidRDefault="004B6BEC" w:rsidP="004B6BEC">
            <w:pPr>
              <w:rPr>
                <w:rFonts w:asciiTheme="majorHAnsi" w:hAnsiTheme="majorHAnsi"/>
                <w:sz w:val="19"/>
                <w:szCs w:val="19"/>
              </w:rPr>
            </w:pPr>
            <w:r w:rsidRPr="009222CF">
              <w:rPr>
                <w:rFonts w:asciiTheme="majorHAnsi" w:hAnsiTheme="majorHAnsi"/>
                <w:sz w:val="19"/>
                <w:szCs w:val="19"/>
              </w:rPr>
              <w:t xml:space="preserve">пред КП в края на </w:t>
            </w:r>
            <w:r>
              <w:rPr>
                <w:rFonts w:asciiTheme="majorHAnsi" w:hAnsiTheme="majorHAnsi"/>
                <w:sz w:val="19"/>
                <w:szCs w:val="19"/>
              </w:rPr>
              <w:t>периода</w:t>
            </w:r>
            <w:r w:rsidRPr="009222CF">
              <w:rPr>
                <w:rFonts w:asciiTheme="majorHAnsi" w:hAnsiTheme="majorHAnsi"/>
                <w:sz w:val="19"/>
                <w:szCs w:val="19"/>
              </w:rPr>
              <w:t xml:space="preserve"> </w:t>
            </w:r>
            <w:r w:rsidRPr="009222CF">
              <w:rPr>
                <w:rFonts w:asciiTheme="majorHAnsi" w:hAnsiTheme="majorHAnsi"/>
                <w:sz w:val="19"/>
                <w:szCs w:val="19"/>
                <w:lang w:val="en-US"/>
              </w:rPr>
              <w:t>(</w:t>
            </w:r>
            <w:r w:rsidRPr="009222CF">
              <w:rPr>
                <w:rFonts w:asciiTheme="majorHAnsi" w:hAnsiTheme="majorHAnsi"/>
                <w:sz w:val="19"/>
                <w:szCs w:val="19"/>
              </w:rPr>
              <w:t>разпре-делени)</w:t>
            </w:r>
          </w:p>
        </w:tc>
        <w:tc>
          <w:tcPr>
            <w:tcW w:w="624" w:type="dxa"/>
            <w:vMerge w:val="restart"/>
            <w:tcBorders>
              <w:top w:val="single" w:sz="4" w:space="0" w:color="auto"/>
              <w:left w:val="single" w:sz="4" w:space="0" w:color="auto"/>
              <w:bottom w:val="single" w:sz="4" w:space="0" w:color="auto"/>
              <w:right w:val="single" w:sz="4" w:space="0" w:color="auto"/>
            </w:tcBorders>
            <w:textDirection w:val="btLr"/>
          </w:tcPr>
          <w:p w:rsidR="004B6BEC" w:rsidRPr="009222CF" w:rsidRDefault="004B6BEC" w:rsidP="004B6BEC">
            <w:pPr>
              <w:ind w:left="113" w:right="113"/>
              <w:rPr>
                <w:rFonts w:asciiTheme="majorHAnsi" w:hAnsiTheme="majorHAnsi"/>
                <w:b/>
                <w:sz w:val="19"/>
                <w:szCs w:val="19"/>
              </w:rPr>
            </w:pPr>
            <w:r w:rsidRPr="009222CF">
              <w:rPr>
                <w:rFonts w:asciiTheme="majorHAnsi" w:hAnsiTheme="majorHAnsi"/>
                <w:b/>
                <w:sz w:val="19"/>
                <w:szCs w:val="19"/>
              </w:rPr>
              <w:t xml:space="preserve">Чакат справки </w:t>
            </w:r>
            <w:r w:rsidRPr="009222CF">
              <w:rPr>
                <w:rFonts w:asciiTheme="majorHAnsi" w:hAnsiTheme="majorHAnsi"/>
                <w:sz w:val="19"/>
                <w:szCs w:val="19"/>
              </w:rPr>
              <w:t>(края на мес.)</w:t>
            </w:r>
          </w:p>
        </w:tc>
      </w:tr>
      <w:tr w:rsidR="004B6BEC" w:rsidRPr="009222CF" w:rsidTr="004B6BEC">
        <w:trPr>
          <w:trHeight w:val="305"/>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4B6BEC" w:rsidRPr="009222CF" w:rsidRDefault="004B6BEC" w:rsidP="004B6BEC">
            <w:pPr>
              <w:rPr>
                <w:rFonts w:asciiTheme="majorHAnsi" w:hAnsiTheme="majorHAnsi"/>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B6BEC" w:rsidRPr="009222CF" w:rsidRDefault="004B6BEC" w:rsidP="004B6BEC">
            <w:pPr>
              <w:rPr>
                <w:rFonts w:asciiTheme="majorHAnsi" w:hAnsiTheme="majorHAnsi"/>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B6BEC" w:rsidRPr="009222CF" w:rsidRDefault="004B6BEC" w:rsidP="004B6BEC">
            <w:pPr>
              <w:rPr>
                <w:rFonts w:asciiTheme="majorHAnsi" w:hAnsiTheme="majorHAnsi"/>
                <w:b/>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rsidR="004B6BEC" w:rsidRPr="009222CF" w:rsidRDefault="004B6BEC" w:rsidP="004B6BEC">
            <w:pPr>
              <w:ind w:left="113" w:right="113"/>
              <w:rPr>
                <w:rFonts w:asciiTheme="majorHAnsi" w:hAnsiTheme="majorHAnsi"/>
                <w:b/>
                <w:sz w:val="19"/>
                <w:szCs w:val="19"/>
              </w:rPr>
            </w:pPr>
            <w:r w:rsidRPr="009222CF">
              <w:rPr>
                <w:rFonts w:asciiTheme="majorHAnsi" w:hAnsiTheme="majorHAnsi"/>
                <w:b/>
                <w:sz w:val="19"/>
                <w:szCs w:val="19"/>
              </w:rPr>
              <w:t>Общо решени</w:t>
            </w:r>
          </w:p>
        </w:tc>
        <w:tc>
          <w:tcPr>
            <w:tcW w:w="5234"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4B6BEC" w:rsidRPr="009222CF" w:rsidRDefault="004B6BEC" w:rsidP="004B6BEC">
            <w:pPr>
              <w:rPr>
                <w:rFonts w:asciiTheme="majorHAnsi" w:hAnsiTheme="majorHAnsi"/>
                <w:b/>
                <w:sz w:val="19"/>
                <w:szCs w:val="19"/>
                <w:lang w:val="en-US"/>
              </w:rPr>
            </w:pPr>
            <w:r w:rsidRPr="009222CF">
              <w:rPr>
                <w:rFonts w:asciiTheme="majorHAnsi" w:hAnsiTheme="majorHAnsi"/>
                <w:b/>
                <w:sz w:val="19"/>
                <w:szCs w:val="19"/>
              </w:rPr>
              <w:t>Прекратяване</w:t>
            </w:r>
            <w:r w:rsidRPr="009222CF">
              <w:rPr>
                <w:rFonts w:asciiTheme="majorHAnsi" w:hAnsiTheme="majorHAnsi"/>
                <w:b/>
                <w:sz w:val="19"/>
                <w:szCs w:val="19"/>
                <w:lang w:val="en-US"/>
              </w:rPr>
              <w:t xml:space="preserve"> </w:t>
            </w:r>
          </w:p>
        </w:tc>
        <w:tc>
          <w:tcPr>
            <w:tcW w:w="538" w:type="dxa"/>
            <w:vMerge w:val="restart"/>
            <w:tcBorders>
              <w:top w:val="single" w:sz="4" w:space="0" w:color="auto"/>
              <w:left w:val="single" w:sz="4" w:space="0" w:color="auto"/>
              <w:bottom w:val="single" w:sz="4" w:space="0" w:color="auto"/>
              <w:right w:val="single" w:sz="4" w:space="0" w:color="auto"/>
            </w:tcBorders>
            <w:textDirection w:val="btLr"/>
            <w:hideMark/>
          </w:tcPr>
          <w:p w:rsidR="004B6BEC" w:rsidRPr="009222CF" w:rsidRDefault="004B6BEC" w:rsidP="004B6BEC">
            <w:pPr>
              <w:ind w:left="113" w:right="113"/>
              <w:rPr>
                <w:rFonts w:asciiTheme="majorHAnsi" w:hAnsiTheme="majorHAnsi"/>
                <w:b/>
                <w:sz w:val="19"/>
                <w:szCs w:val="19"/>
                <w:lang w:val="en-US"/>
              </w:rPr>
            </w:pPr>
            <w:r w:rsidRPr="009222CF">
              <w:rPr>
                <w:rFonts w:asciiTheme="majorHAnsi" w:hAnsiTheme="majorHAnsi"/>
                <w:b/>
                <w:sz w:val="19"/>
                <w:szCs w:val="19"/>
              </w:rPr>
              <w:t>Отказ</w:t>
            </w:r>
            <w:r w:rsidRPr="009222CF">
              <w:rPr>
                <w:rFonts w:asciiTheme="majorHAnsi" w:hAnsiTheme="majorHAnsi"/>
                <w:b/>
                <w:sz w:val="19"/>
                <w:szCs w:val="19"/>
                <w:lang w:val="en-US"/>
              </w:rPr>
              <w:t xml:space="preserve"> </w:t>
            </w:r>
          </w:p>
        </w:tc>
        <w:tc>
          <w:tcPr>
            <w:tcW w:w="454" w:type="dxa"/>
            <w:vMerge w:val="restart"/>
            <w:tcBorders>
              <w:top w:val="single" w:sz="4" w:space="0" w:color="auto"/>
              <w:left w:val="single" w:sz="4" w:space="0" w:color="auto"/>
              <w:bottom w:val="single" w:sz="4" w:space="0" w:color="auto"/>
              <w:right w:val="single" w:sz="4" w:space="0" w:color="auto"/>
            </w:tcBorders>
            <w:textDirection w:val="btLr"/>
            <w:hideMark/>
          </w:tcPr>
          <w:p w:rsidR="004B6BEC" w:rsidRPr="009222CF" w:rsidRDefault="004B6BEC" w:rsidP="004B6BEC">
            <w:pPr>
              <w:ind w:left="113" w:right="113"/>
              <w:rPr>
                <w:rFonts w:asciiTheme="majorHAnsi" w:hAnsiTheme="majorHAnsi"/>
                <w:b/>
                <w:sz w:val="19"/>
                <w:szCs w:val="19"/>
              </w:rPr>
            </w:pPr>
            <w:r w:rsidRPr="009222CF">
              <w:rPr>
                <w:rFonts w:asciiTheme="majorHAnsi" w:hAnsiTheme="majorHAnsi"/>
                <w:b/>
                <w:sz w:val="19"/>
                <w:szCs w:val="19"/>
              </w:rPr>
              <w:t>Помилване</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4B6BEC" w:rsidRPr="009222CF" w:rsidRDefault="004B6BEC" w:rsidP="004B6BEC">
            <w:pPr>
              <w:rPr>
                <w:rFonts w:asciiTheme="majorHAnsi" w:hAnsiTheme="majorHAnsi"/>
                <w:sz w:val="19"/>
                <w:szCs w:val="19"/>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4B6BEC" w:rsidRPr="009222CF" w:rsidRDefault="004B6BEC" w:rsidP="004B6BEC">
            <w:pPr>
              <w:rPr>
                <w:rFonts w:asciiTheme="majorHAnsi" w:hAnsiTheme="majorHAnsi"/>
                <w:sz w:val="19"/>
                <w:szCs w:val="19"/>
              </w:rPr>
            </w:pPr>
          </w:p>
        </w:tc>
      </w:tr>
      <w:tr w:rsidR="004B6BEC" w:rsidRPr="009222CF" w:rsidTr="004B6BEC">
        <w:trPr>
          <w:cantSplit/>
          <w:trHeight w:val="2136"/>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4B6BEC" w:rsidRPr="009222CF" w:rsidRDefault="004B6BEC" w:rsidP="004B6BEC">
            <w:pPr>
              <w:rPr>
                <w:rFonts w:asciiTheme="majorHAnsi" w:hAnsiTheme="majorHAnsi"/>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B6BEC" w:rsidRPr="009222CF" w:rsidRDefault="004B6BEC" w:rsidP="004B6BEC">
            <w:pPr>
              <w:rPr>
                <w:rFonts w:asciiTheme="majorHAnsi" w:hAnsiTheme="majorHAnsi"/>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B6BEC" w:rsidRPr="009222CF" w:rsidRDefault="004B6BEC" w:rsidP="004B6BEC">
            <w:pPr>
              <w:rPr>
                <w:rFonts w:asciiTheme="majorHAnsi" w:hAnsiTheme="majorHAnsi"/>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B6BEC" w:rsidRPr="009222CF" w:rsidRDefault="004B6BEC" w:rsidP="004B6BEC">
            <w:pPr>
              <w:rPr>
                <w:rFonts w:asciiTheme="majorHAnsi" w:hAnsiTheme="majorHAnsi"/>
                <w:b/>
                <w:sz w:val="19"/>
                <w:szCs w:val="19"/>
              </w:rPr>
            </w:pP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4B6BEC" w:rsidRPr="009222CF" w:rsidRDefault="004B6BEC" w:rsidP="004B6BEC">
            <w:pPr>
              <w:ind w:left="113" w:right="113"/>
              <w:rPr>
                <w:rFonts w:asciiTheme="majorHAnsi" w:hAnsiTheme="majorHAnsi"/>
                <w:b/>
                <w:sz w:val="19"/>
                <w:szCs w:val="19"/>
              </w:rPr>
            </w:pPr>
            <w:r w:rsidRPr="009222CF">
              <w:rPr>
                <w:rFonts w:asciiTheme="majorHAnsi" w:hAnsiTheme="majorHAnsi"/>
                <w:b/>
                <w:sz w:val="19"/>
                <w:szCs w:val="19"/>
              </w:rPr>
              <w:t>общо</w:t>
            </w:r>
          </w:p>
        </w:tc>
        <w:tc>
          <w:tcPr>
            <w:tcW w:w="864" w:type="dxa"/>
            <w:tcBorders>
              <w:top w:val="single" w:sz="4" w:space="0" w:color="auto"/>
              <w:left w:val="single" w:sz="4" w:space="0" w:color="auto"/>
              <w:bottom w:val="single" w:sz="4" w:space="0" w:color="auto"/>
              <w:right w:val="single" w:sz="4" w:space="0" w:color="auto"/>
            </w:tcBorders>
            <w:textDirection w:val="btLr"/>
            <w:hideMark/>
          </w:tcPr>
          <w:p w:rsidR="004B6BEC" w:rsidRPr="009222CF" w:rsidRDefault="004B6BEC" w:rsidP="004B6BEC">
            <w:pPr>
              <w:ind w:left="113" w:right="113"/>
              <w:rPr>
                <w:rFonts w:asciiTheme="majorHAnsi" w:hAnsiTheme="majorHAnsi"/>
                <w:sz w:val="19"/>
                <w:szCs w:val="19"/>
              </w:rPr>
            </w:pPr>
            <w:r w:rsidRPr="009222CF">
              <w:rPr>
                <w:rFonts w:asciiTheme="majorHAnsi" w:hAnsiTheme="majorHAnsi"/>
                <w:sz w:val="19"/>
                <w:szCs w:val="19"/>
              </w:rPr>
              <w:t>Няма нови обстоятелства след постановен отказ</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B6BEC" w:rsidRPr="009222CF" w:rsidRDefault="004B6BEC" w:rsidP="004B6BEC">
            <w:pPr>
              <w:ind w:left="113" w:right="113"/>
              <w:rPr>
                <w:rFonts w:asciiTheme="majorHAnsi" w:hAnsiTheme="majorHAnsi"/>
                <w:sz w:val="19"/>
                <w:szCs w:val="19"/>
              </w:rPr>
            </w:pPr>
            <w:r w:rsidRPr="009222CF">
              <w:rPr>
                <w:rFonts w:asciiTheme="majorHAnsi" w:hAnsiTheme="majorHAnsi"/>
                <w:sz w:val="19"/>
                <w:szCs w:val="19"/>
              </w:rPr>
              <w:t xml:space="preserve">Изтърпяно наказание (вкл. глоба) </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4B6BEC" w:rsidRPr="009222CF" w:rsidRDefault="004B6BEC" w:rsidP="004B6BEC">
            <w:pPr>
              <w:ind w:left="113" w:right="113"/>
              <w:rPr>
                <w:rFonts w:asciiTheme="majorHAnsi" w:hAnsiTheme="majorHAnsi"/>
                <w:sz w:val="19"/>
                <w:szCs w:val="19"/>
              </w:rPr>
            </w:pPr>
            <w:r w:rsidRPr="009222CF">
              <w:rPr>
                <w:rFonts w:asciiTheme="majorHAnsi" w:hAnsiTheme="majorHAnsi"/>
                <w:sz w:val="19"/>
                <w:szCs w:val="19"/>
              </w:rPr>
              <w:t>Починал молител</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4B6BEC" w:rsidRPr="009222CF" w:rsidRDefault="004B6BEC" w:rsidP="004B6BEC">
            <w:pPr>
              <w:ind w:left="113" w:right="113"/>
              <w:rPr>
                <w:rFonts w:asciiTheme="majorHAnsi" w:hAnsiTheme="majorHAnsi"/>
                <w:sz w:val="19"/>
                <w:szCs w:val="19"/>
              </w:rPr>
            </w:pPr>
            <w:r w:rsidRPr="001229C6">
              <w:rPr>
                <w:rFonts w:asciiTheme="majorHAnsi" w:hAnsiTheme="majorHAnsi"/>
                <w:sz w:val="18"/>
                <w:szCs w:val="18"/>
              </w:rPr>
              <w:t>Молителят не търси помилване (амнистия, реабилитация, опрощаване на изпитателен срок</w:t>
            </w:r>
            <w:r>
              <w:rPr>
                <w:rFonts w:asciiTheme="majorHAnsi" w:hAnsiTheme="majorHAnsi"/>
                <w:sz w:val="18"/>
                <w:szCs w:val="18"/>
              </w:rPr>
              <w:t>, др.</w:t>
            </w:r>
            <w:r w:rsidRPr="001229C6">
              <w:rPr>
                <w:rFonts w:asciiTheme="majorHAnsi" w:hAnsiTheme="majorHAnsi"/>
                <w:sz w:val="18"/>
                <w:szCs w:val="18"/>
              </w:rPr>
              <w:t xml:space="preserve">)   </w:t>
            </w:r>
          </w:p>
        </w:tc>
        <w:tc>
          <w:tcPr>
            <w:tcW w:w="677" w:type="dxa"/>
            <w:tcBorders>
              <w:top w:val="single" w:sz="4" w:space="0" w:color="auto"/>
              <w:left w:val="single" w:sz="4" w:space="0" w:color="auto"/>
              <w:bottom w:val="single" w:sz="4" w:space="0" w:color="auto"/>
              <w:right w:val="single" w:sz="4" w:space="0" w:color="auto"/>
            </w:tcBorders>
            <w:textDirection w:val="btLr"/>
          </w:tcPr>
          <w:p w:rsidR="004B6BEC" w:rsidRPr="009222CF" w:rsidRDefault="004B6BEC" w:rsidP="004B6BEC">
            <w:pPr>
              <w:ind w:left="113" w:right="113"/>
              <w:rPr>
                <w:rFonts w:asciiTheme="majorHAnsi" w:hAnsiTheme="majorHAnsi"/>
                <w:sz w:val="19"/>
                <w:szCs w:val="19"/>
              </w:rPr>
            </w:pPr>
            <w:r w:rsidRPr="009222CF">
              <w:rPr>
                <w:rFonts w:asciiTheme="majorHAnsi" w:hAnsiTheme="majorHAnsi"/>
                <w:sz w:val="19"/>
                <w:szCs w:val="19"/>
              </w:rPr>
              <w:t xml:space="preserve">Неприложимо помилване </w:t>
            </w:r>
          </w:p>
        </w:tc>
        <w:tc>
          <w:tcPr>
            <w:tcW w:w="900" w:type="dxa"/>
            <w:tcBorders>
              <w:top w:val="single" w:sz="4" w:space="0" w:color="auto"/>
              <w:left w:val="single" w:sz="4" w:space="0" w:color="auto"/>
              <w:bottom w:val="single" w:sz="4" w:space="0" w:color="auto"/>
              <w:right w:val="single" w:sz="4" w:space="0" w:color="auto"/>
            </w:tcBorders>
            <w:textDirection w:val="btLr"/>
          </w:tcPr>
          <w:p w:rsidR="004B6BEC" w:rsidRPr="009222CF" w:rsidRDefault="004B6BEC" w:rsidP="004B6BEC">
            <w:pPr>
              <w:ind w:left="113" w:right="113"/>
              <w:rPr>
                <w:rFonts w:asciiTheme="majorHAnsi" w:hAnsiTheme="majorHAnsi"/>
                <w:sz w:val="19"/>
                <w:szCs w:val="19"/>
              </w:rPr>
            </w:pPr>
            <w:r w:rsidRPr="009222CF">
              <w:rPr>
                <w:rFonts w:asciiTheme="majorHAnsi" w:hAnsiTheme="majorHAnsi"/>
                <w:sz w:val="19"/>
                <w:szCs w:val="19"/>
              </w:rPr>
              <w:t>Молителят отказва съдействие/оттегля молбата</w:t>
            </w: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4B6BEC" w:rsidRPr="009222CF" w:rsidRDefault="004B6BEC" w:rsidP="004B6BEC">
            <w:pPr>
              <w:rPr>
                <w:rFonts w:asciiTheme="majorHAnsi" w:hAnsiTheme="majorHAnsi"/>
                <w:b/>
                <w:sz w:val="19"/>
                <w:szCs w:val="19"/>
                <w:lang w:val="en-US"/>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4B6BEC" w:rsidRPr="009222CF" w:rsidRDefault="004B6BEC" w:rsidP="004B6BEC">
            <w:pPr>
              <w:rPr>
                <w:rFonts w:asciiTheme="majorHAnsi" w:hAnsiTheme="majorHAnsi"/>
                <w:b/>
                <w:sz w:val="19"/>
                <w:szCs w:val="19"/>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4B6BEC" w:rsidRPr="009222CF" w:rsidRDefault="004B6BEC" w:rsidP="004B6BEC">
            <w:pPr>
              <w:rPr>
                <w:rFonts w:asciiTheme="majorHAnsi" w:hAnsiTheme="majorHAnsi"/>
                <w:sz w:val="19"/>
                <w:szCs w:val="19"/>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4B6BEC" w:rsidRPr="009222CF" w:rsidRDefault="004B6BEC" w:rsidP="004B6BEC">
            <w:pPr>
              <w:rPr>
                <w:rFonts w:asciiTheme="majorHAnsi" w:hAnsiTheme="majorHAnsi"/>
                <w:sz w:val="19"/>
                <w:szCs w:val="19"/>
              </w:rPr>
            </w:pPr>
          </w:p>
        </w:tc>
      </w:tr>
      <w:tr w:rsidR="004B6BEC" w:rsidRPr="009222CF" w:rsidTr="004B6BEC">
        <w:tc>
          <w:tcPr>
            <w:tcW w:w="1273"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1-2017 г.</w:t>
            </w:r>
          </w:p>
        </w:tc>
        <w:tc>
          <w:tcPr>
            <w:tcW w:w="567"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rPr>
            </w:pPr>
            <w:r>
              <w:rPr>
                <w:rFonts w:asciiTheme="majorHAnsi" w:hAnsiTheme="majorHAnsi"/>
                <w:sz w:val="19"/>
                <w:szCs w:val="19"/>
              </w:rPr>
              <w:t>4</w:t>
            </w:r>
          </w:p>
        </w:tc>
        <w:tc>
          <w:tcPr>
            <w:tcW w:w="567"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26</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B6BEC" w:rsidRDefault="004B6BEC" w:rsidP="004B6BEC">
            <w:pPr>
              <w:rPr>
                <w:rFonts w:asciiTheme="majorHAnsi" w:hAnsiTheme="majorHAnsi"/>
                <w:sz w:val="19"/>
                <w:szCs w:val="19"/>
              </w:rPr>
            </w:pPr>
            <w:r>
              <w:rPr>
                <w:rFonts w:asciiTheme="majorHAnsi" w:hAnsiTheme="majorHAnsi"/>
                <w:sz w:val="19"/>
                <w:szCs w:val="19"/>
              </w:rPr>
              <w:t>0</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B6BEC" w:rsidRDefault="004B6BEC" w:rsidP="004B6BEC">
            <w:pPr>
              <w:rPr>
                <w:rFonts w:asciiTheme="majorHAnsi" w:hAnsiTheme="majorHAnsi"/>
                <w:sz w:val="19"/>
                <w:szCs w:val="19"/>
              </w:rPr>
            </w:pPr>
            <w:r>
              <w:rPr>
                <w:rFonts w:asciiTheme="majorHAnsi" w:hAnsiTheme="majorHAnsi"/>
                <w:sz w:val="19"/>
                <w:szCs w:val="19"/>
              </w:rPr>
              <w:t>0</w:t>
            </w:r>
          </w:p>
        </w:tc>
        <w:tc>
          <w:tcPr>
            <w:tcW w:w="864"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0</w:t>
            </w:r>
          </w:p>
        </w:tc>
        <w:tc>
          <w:tcPr>
            <w:tcW w:w="567"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0</w:t>
            </w:r>
          </w:p>
        </w:tc>
        <w:tc>
          <w:tcPr>
            <w:tcW w:w="396"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0</w:t>
            </w:r>
          </w:p>
        </w:tc>
        <w:tc>
          <w:tcPr>
            <w:tcW w:w="677"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0</w:t>
            </w:r>
          </w:p>
        </w:tc>
        <w:tc>
          <w:tcPr>
            <w:tcW w:w="900"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0</w:t>
            </w:r>
          </w:p>
        </w:tc>
        <w:tc>
          <w:tcPr>
            <w:tcW w:w="454"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0</w:t>
            </w:r>
          </w:p>
        </w:tc>
        <w:tc>
          <w:tcPr>
            <w:tcW w:w="964"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0</w:t>
            </w:r>
          </w:p>
        </w:tc>
        <w:tc>
          <w:tcPr>
            <w:tcW w:w="624"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74</w:t>
            </w:r>
          </w:p>
        </w:tc>
      </w:tr>
      <w:tr w:rsidR="004B6BEC" w:rsidRPr="009222CF" w:rsidTr="004B6BEC">
        <w:tc>
          <w:tcPr>
            <w:tcW w:w="1273"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2-2017 г.</w:t>
            </w:r>
          </w:p>
        </w:tc>
        <w:tc>
          <w:tcPr>
            <w:tcW w:w="567" w:type="dxa"/>
            <w:tcBorders>
              <w:top w:val="single" w:sz="4" w:space="0" w:color="auto"/>
              <w:left w:val="single" w:sz="4" w:space="0" w:color="auto"/>
              <w:bottom w:val="single" w:sz="4" w:space="0" w:color="auto"/>
              <w:right w:val="single" w:sz="4" w:space="0" w:color="auto"/>
            </w:tcBorders>
          </w:tcPr>
          <w:p w:rsidR="004B6BEC" w:rsidRPr="00A5051C" w:rsidRDefault="004B6BEC" w:rsidP="004B6BEC">
            <w:pPr>
              <w:rPr>
                <w:rFonts w:asciiTheme="majorHAnsi" w:hAnsiTheme="majorHAnsi"/>
                <w:sz w:val="19"/>
                <w:szCs w:val="19"/>
              </w:rPr>
            </w:pPr>
            <w:r>
              <w:rPr>
                <w:rFonts w:asciiTheme="majorHAnsi" w:hAnsiTheme="majorHAnsi"/>
                <w:sz w:val="19"/>
                <w:szCs w:val="19"/>
              </w:rPr>
              <w:t>30</w:t>
            </w:r>
          </w:p>
        </w:tc>
        <w:tc>
          <w:tcPr>
            <w:tcW w:w="567"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71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B6BEC" w:rsidRDefault="004B6BEC" w:rsidP="004B6BEC">
            <w:pPr>
              <w:rPr>
                <w:rFonts w:asciiTheme="majorHAnsi" w:hAnsiTheme="majorHAnsi"/>
                <w:sz w:val="19"/>
                <w:szCs w:val="19"/>
              </w:rPr>
            </w:pPr>
            <w:r>
              <w:rPr>
                <w:rFonts w:asciiTheme="majorHAnsi" w:hAnsiTheme="majorHAnsi"/>
                <w:sz w:val="19"/>
                <w:szCs w:val="19"/>
              </w:rPr>
              <w:t>41</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864"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567"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396"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1276"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677"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900"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538" w:type="dxa"/>
            <w:tcBorders>
              <w:top w:val="single" w:sz="4" w:space="0" w:color="auto"/>
              <w:left w:val="single" w:sz="4" w:space="0" w:color="auto"/>
              <w:bottom w:val="single" w:sz="4" w:space="0" w:color="auto"/>
              <w:right w:val="single" w:sz="4" w:space="0" w:color="auto"/>
            </w:tcBorders>
          </w:tcPr>
          <w:p w:rsidR="004B6BEC" w:rsidRPr="00A5051C" w:rsidRDefault="004B6BEC" w:rsidP="004B6BEC">
            <w:pPr>
              <w:rPr>
                <w:rFonts w:asciiTheme="majorHAnsi" w:hAnsiTheme="majorHAnsi"/>
                <w:sz w:val="19"/>
                <w:szCs w:val="19"/>
              </w:rPr>
            </w:pPr>
            <w:r>
              <w:rPr>
                <w:rFonts w:asciiTheme="majorHAnsi" w:hAnsiTheme="majorHAnsi"/>
                <w:sz w:val="19"/>
                <w:szCs w:val="19"/>
              </w:rPr>
              <w:t>41</w:t>
            </w:r>
          </w:p>
        </w:tc>
        <w:tc>
          <w:tcPr>
            <w:tcW w:w="454"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964"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10</w:t>
            </w:r>
          </w:p>
        </w:tc>
        <w:tc>
          <w:tcPr>
            <w:tcW w:w="624"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86</w:t>
            </w:r>
          </w:p>
        </w:tc>
      </w:tr>
      <w:tr w:rsidR="004B6BEC" w:rsidRPr="009222CF" w:rsidTr="004B6BEC">
        <w:tc>
          <w:tcPr>
            <w:tcW w:w="1273"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3-2017 г.</w:t>
            </w:r>
          </w:p>
        </w:tc>
        <w:tc>
          <w:tcPr>
            <w:tcW w:w="567" w:type="dxa"/>
            <w:tcBorders>
              <w:top w:val="single" w:sz="4" w:space="0" w:color="auto"/>
              <w:left w:val="single" w:sz="4" w:space="0" w:color="auto"/>
              <w:bottom w:val="single" w:sz="4" w:space="0" w:color="auto"/>
              <w:right w:val="single" w:sz="4" w:space="0" w:color="auto"/>
            </w:tcBorders>
          </w:tcPr>
          <w:p w:rsidR="004B6BEC" w:rsidRPr="00A5051C" w:rsidRDefault="004B6BEC" w:rsidP="004B6BEC">
            <w:pPr>
              <w:rPr>
                <w:rFonts w:asciiTheme="majorHAnsi" w:hAnsiTheme="majorHAnsi"/>
                <w:sz w:val="19"/>
                <w:szCs w:val="19"/>
              </w:rPr>
            </w:pPr>
            <w:r>
              <w:rPr>
                <w:rFonts w:asciiTheme="majorHAnsi" w:hAnsiTheme="majorHAnsi"/>
                <w:sz w:val="19"/>
                <w:szCs w:val="19"/>
              </w:rPr>
              <w:t>60</w:t>
            </w:r>
          </w:p>
        </w:tc>
        <w:tc>
          <w:tcPr>
            <w:tcW w:w="567"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61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B6BEC" w:rsidRDefault="004B6BEC" w:rsidP="004B6BEC">
            <w:pPr>
              <w:rPr>
                <w:rFonts w:asciiTheme="majorHAnsi" w:hAnsiTheme="majorHAnsi"/>
                <w:sz w:val="19"/>
                <w:szCs w:val="19"/>
              </w:rPr>
            </w:pPr>
            <w:r>
              <w:rPr>
                <w:rFonts w:asciiTheme="majorHAnsi" w:hAnsiTheme="majorHAnsi"/>
                <w:sz w:val="19"/>
                <w:szCs w:val="19"/>
              </w:rPr>
              <w:t>38</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2</w:t>
            </w:r>
          </w:p>
        </w:tc>
        <w:tc>
          <w:tcPr>
            <w:tcW w:w="864"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567"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396"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1276"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677" w:type="dxa"/>
            <w:tcBorders>
              <w:top w:val="single" w:sz="4" w:space="0" w:color="auto"/>
              <w:left w:val="single" w:sz="4" w:space="0" w:color="auto"/>
              <w:bottom w:val="single" w:sz="4" w:space="0" w:color="auto"/>
              <w:right w:val="single" w:sz="4" w:space="0" w:color="auto"/>
            </w:tcBorders>
          </w:tcPr>
          <w:p w:rsidR="004B6BEC" w:rsidRPr="00740322" w:rsidRDefault="004B6BEC" w:rsidP="004B6BEC">
            <w:pPr>
              <w:rPr>
                <w:rFonts w:asciiTheme="majorHAnsi" w:hAnsiTheme="majorHAnsi"/>
                <w:sz w:val="19"/>
                <w:szCs w:val="19"/>
              </w:rPr>
            </w:pPr>
            <w:r>
              <w:rPr>
                <w:rFonts w:asciiTheme="majorHAnsi" w:hAnsiTheme="majorHAnsi"/>
                <w:sz w:val="19"/>
                <w:szCs w:val="19"/>
              </w:rPr>
              <w:t>2</w:t>
            </w:r>
          </w:p>
        </w:tc>
        <w:tc>
          <w:tcPr>
            <w:tcW w:w="900" w:type="dxa"/>
            <w:tcBorders>
              <w:top w:val="single" w:sz="4" w:space="0" w:color="auto"/>
              <w:left w:val="single" w:sz="4" w:space="0" w:color="auto"/>
              <w:bottom w:val="single" w:sz="4" w:space="0" w:color="auto"/>
              <w:right w:val="single" w:sz="4" w:space="0" w:color="auto"/>
            </w:tcBorders>
          </w:tcPr>
          <w:p w:rsidR="004B6BEC" w:rsidRPr="0072223B"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538"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38</w:t>
            </w:r>
          </w:p>
        </w:tc>
        <w:tc>
          <w:tcPr>
            <w:tcW w:w="454" w:type="dxa"/>
            <w:tcBorders>
              <w:top w:val="single" w:sz="4" w:space="0" w:color="auto"/>
              <w:left w:val="single" w:sz="4" w:space="0" w:color="auto"/>
              <w:bottom w:val="single" w:sz="4" w:space="0" w:color="auto"/>
              <w:right w:val="single" w:sz="4" w:space="0" w:color="auto"/>
            </w:tcBorders>
          </w:tcPr>
          <w:p w:rsidR="004B6BEC" w:rsidRPr="002D1421"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964" w:type="dxa"/>
            <w:tcBorders>
              <w:top w:val="single" w:sz="4" w:space="0" w:color="auto"/>
              <w:left w:val="single" w:sz="4" w:space="0" w:color="auto"/>
              <w:bottom w:val="single" w:sz="4" w:space="0" w:color="auto"/>
              <w:right w:val="single" w:sz="4" w:space="0" w:color="auto"/>
            </w:tcBorders>
          </w:tcPr>
          <w:p w:rsidR="004B6BEC" w:rsidRDefault="0023242D" w:rsidP="004B6BEC">
            <w:pPr>
              <w:rPr>
                <w:rFonts w:asciiTheme="majorHAnsi" w:hAnsiTheme="majorHAnsi"/>
                <w:sz w:val="19"/>
                <w:szCs w:val="19"/>
              </w:rPr>
            </w:pPr>
            <w:r>
              <w:rPr>
                <w:rFonts w:asciiTheme="majorHAnsi" w:hAnsiTheme="majorHAnsi"/>
                <w:sz w:val="19"/>
                <w:szCs w:val="19"/>
              </w:rPr>
              <w:t>21</w:t>
            </w:r>
          </w:p>
        </w:tc>
        <w:tc>
          <w:tcPr>
            <w:tcW w:w="624"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93</w:t>
            </w:r>
          </w:p>
        </w:tc>
      </w:tr>
      <w:tr w:rsidR="004B6BEC" w:rsidRPr="009222CF" w:rsidTr="004B6BEC">
        <w:tc>
          <w:tcPr>
            <w:tcW w:w="1273"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4-2017 г.</w:t>
            </w:r>
          </w:p>
        </w:tc>
        <w:tc>
          <w:tcPr>
            <w:tcW w:w="567" w:type="dxa"/>
            <w:tcBorders>
              <w:top w:val="single" w:sz="4" w:space="0" w:color="auto"/>
              <w:left w:val="single" w:sz="4" w:space="0" w:color="auto"/>
              <w:bottom w:val="single" w:sz="4" w:space="0" w:color="auto"/>
              <w:right w:val="single" w:sz="4" w:space="0" w:color="auto"/>
            </w:tcBorders>
          </w:tcPr>
          <w:p w:rsidR="004B6BEC" w:rsidRPr="005721EC" w:rsidRDefault="004B6BEC" w:rsidP="004B6BEC">
            <w:pPr>
              <w:rPr>
                <w:rFonts w:asciiTheme="majorHAnsi" w:hAnsiTheme="majorHAnsi"/>
                <w:sz w:val="19"/>
                <w:szCs w:val="19"/>
              </w:rPr>
            </w:pPr>
            <w:r>
              <w:rPr>
                <w:rFonts w:asciiTheme="majorHAnsi" w:hAnsiTheme="majorHAnsi"/>
                <w:sz w:val="19"/>
                <w:szCs w:val="19"/>
              </w:rPr>
              <w:t>83</w:t>
            </w:r>
          </w:p>
        </w:tc>
        <w:tc>
          <w:tcPr>
            <w:tcW w:w="567"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39</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B6BEC" w:rsidRDefault="004B6BEC" w:rsidP="004B6BEC">
            <w:pPr>
              <w:rPr>
                <w:rFonts w:asciiTheme="majorHAnsi" w:hAnsiTheme="majorHAnsi"/>
                <w:sz w:val="19"/>
                <w:szCs w:val="19"/>
              </w:rPr>
            </w:pPr>
            <w:r>
              <w:rPr>
                <w:rFonts w:asciiTheme="majorHAnsi" w:hAnsiTheme="majorHAnsi"/>
                <w:sz w:val="19"/>
                <w:szCs w:val="19"/>
              </w:rPr>
              <w:t>17</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B6BEC" w:rsidRPr="002D1421"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864" w:type="dxa"/>
            <w:tcBorders>
              <w:top w:val="single" w:sz="4" w:space="0" w:color="auto"/>
              <w:left w:val="single" w:sz="4" w:space="0" w:color="auto"/>
              <w:bottom w:val="single" w:sz="4" w:space="0" w:color="auto"/>
              <w:right w:val="single" w:sz="4" w:space="0" w:color="auto"/>
            </w:tcBorders>
          </w:tcPr>
          <w:p w:rsidR="004B6BEC" w:rsidRPr="002D1421"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567" w:type="dxa"/>
            <w:tcBorders>
              <w:top w:val="single" w:sz="4" w:space="0" w:color="auto"/>
              <w:left w:val="single" w:sz="4" w:space="0" w:color="auto"/>
              <w:bottom w:val="single" w:sz="4" w:space="0" w:color="auto"/>
              <w:right w:val="single" w:sz="4" w:space="0" w:color="auto"/>
            </w:tcBorders>
          </w:tcPr>
          <w:p w:rsidR="004B6BEC" w:rsidRPr="002D1421"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396" w:type="dxa"/>
            <w:tcBorders>
              <w:top w:val="single" w:sz="4" w:space="0" w:color="auto"/>
              <w:left w:val="single" w:sz="4" w:space="0" w:color="auto"/>
              <w:bottom w:val="single" w:sz="4" w:space="0" w:color="auto"/>
              <w:right w:val="single" w:sz="4" w:space="0" w:color="auto"/>
            </w:tcBorders>
          </w:tcPr>
          <w:p w:rsidR="004B6BEC" w:rsidRPr="002D1421"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1276" w:type="dxa"/>
            <w:tcBorders>
              <w:top w:val="single" w:sz="4" w:space="0" w:color="auto"/>
              <w:left w:val="single" w:sz="4" w:space="0" w:color="auto"/>
              <w:bottom w:val="single" w:sz="4" w:space="0" w:color="auto"/>
              <w:right w:val="single" w:sz="4" w:space="0" w:color="auto"/>
            </w:tcBorders>
          </w:tcPr>
          <w:p w:rsidR="004B6BEC" w:rsidRPr="002D1421"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677" w:type="dxa"/>
            <w:tcBorders>
              <w:top w:val="single" w:sz="4" w:space="0" w:color="auto"/>
              <w:left w:val="single" w:sz="4" w:space="0" w:color="auto"/>
              <w:bottom w:val="single" w:sz="4" w:space="0" w:color="auto"/>
              <w:right w:val="single" w:sz="4" w:space="0" w:color="auto"/>
            </w:tcBorders>
          </w:tcPr>
          <w:p w:rsidR="004B6BEC" w:rsidRPr="002D1421"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900" w:type="dxa"/>
            <w:tcBorders>
              <w:top w:val="single" w:sz="4" w:space="0" w:color="auto"/>
              <w:left w:val="single" w:sz="4" w:space="0" w:color="auto"/>
              <w:bottom w:val="single" w:sz="4" w:space="0" w:color="auto"/>
              <w:right w:val="single" w:sz="4" w:space="0" w:color="auto"/>
            </w:tcBorders>
          </w:tcPr>
          <w:p w:rsidR="004B6BEC" w:rsidRPr="002D1421" w:rsidRDefault="004B6BEC" w:rsidP="004B6BEC">
            <w:pPr>
              <w:rPr>
                <w:rFonts w:asciiTheme="majorHAnsi" w:hAnsiTheme="majorHAnsi"/>
                <w:sz w:val="19"/>
                <w:szCs w:val="19"/>
                <w:lang w:val="en-US"/>
              </w:rPr>
            </w:pPr>
            <w:r>
              <w:rPr>
                <w:rFonts w:asciiTheme="majorHAnsi" w:hAnsiTheme="majorHAnsi"/>
                <w:sz w:val="19"/>
                <w:szCs w:val="19"/>
                <w:lang w:val="en-US"/>
              </w:rPr>
              <w:t>0</w:t>
            </w:r>
          </w:p>
        </w:tc>
        <w:tc>
          <w:tcPr>
            <w:tcW w:w="538"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16</w:t>
            </w:r>
          </w:p>
        </w:tc>
        <w:tc>
          <w:tcPr>
            <w:tcW w:w="454"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1</w:t>
            </w:r>
            <w:r>
              <w:rPr>
                <w:rStyle w:val="FootnoteReference"/>
                <w:rFonts w:asciiTheme="majorHAnsi" w:hAnsiTheme="majorHAnsi"/>
                <w:sz w:val="19"/>
                <w:szCs w:val="19"/>
              </w:rPr>
              <w:footnoteReference w:id="1"/>
            </w:r>
          </w:p>
        </w:tc>
        <w:tc>
          <w:tcPr>
            <w:tcW w:w="964" w:type="dxa"/>
            <w:tcBorders>
              <w:top w:val="single" w:sz="4" w:space="0" w:color="auto"/>
              <w:left w:val="single" w:sz="4" w:space="0" w:color="auto"/>
              <w:bottom w:val="single" w:sz="4" w:space="0" w:color="auto"/>
              <w:right w:val="single" w:sz="4" w:space="0" w:color="auto"/>
            </w:tcBorders>
          </w:tcPr>
          <w:p w:rsidR="004B6BEC" w:rsidRDefault="0023242D" w:rsidP="004B6BEC">
            <w:pPr>
              <w:rPr>
                <w:rFonts w:asciiTheme="majorHAnsi" w:hAnsiTheme="majorHAnsi"/>
                <w:sz w:val="19"/>
                <w:szCs w:val="19"/>
              </w:rPr>
            </w:pPr>
            <w:r>
              <w:rPr>
                <w:rFonts w:asciiTheme="majorHAnsi" w:hAnsiTheme="majorHAnsi"/>
                <w:sz w:val="19"/>
                <w:szCs w:val="19"/>
              </w:rPr>
              <w:t>16</w:t>
            </w:r>
          </w:p>
        </w:tc>
        <w:tc>
          <w:tcPr>
            <w:tcW w:w="624" w:type="dxa"/>
            <w:tcBorders>
              <w:top w:val="single" w:sz="4" w:space="0" w:color="auto"/>
              <w:left w:val="single" w:sz="4" w:space="0" w:color="auto"/>
              <w:bottom w:val="single" w:sz="4" w:space="0" w:color="auto"/>
              <w:right w:val="single" w:sz="4" w:space="0" w:color="auto"/>
            </w:tcBorders>
          </w:tcPr>
          <w:p w:rsidR="004B6BEC" w:rsidRDefault="004B6BEC" w:rsidP="004B6BEC">
            <w:pPr>
              <w:rPr>
                <w:rFonts w:asciiTheme="majorHAnsi" w:hAnsiTheme="majorHAnsi"/>
                <w:sz w:val="19"/>
                <w:szCs w:val="19"/>
              </w:rPr>
            </w:pPr>
            <w:r>
              <w:rPr>
                <w:rFonts w:asciiTheme="majorHAnsi" w:hAnsiTheme="majorHAnsi"/>
                <w:sz w:val="19"/>
                <w:szCs w:val="19"/>
              </w:rPr>
              <w:t>11</w:t>
            </w:r>
            <w:r w:rsidR="00AA4902">
              <w:rPr>
                <w:rFonts w:asciiTheme="majorHAnsi" w:hAnsiTheme="majorHAnsi"/>
                <w:sz w:val="19"/>
                <w:szCs w:val="19"/>
              </w:rPr>
              <w:t>8</w:t>
            </w:r>
          </w:p>
        </w:tc>
      </w:tr>
      <w:tr w:rsidR="004B6BEC" w:rsidRPr="009222CF" w:rsidTr="004B6BEC">
        <w:tc>
          <w:tcPr>
            <w:tcW w:w="1273"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4B6BEC" w:rsidRPr="009222CF" w:rsidRDefault="004B6BEC" w:rsidP="004B6BEC">
            <w:pPr>
              <w:rPr>
                <w:rFonts w:asciiTheme="majorHAnsi" w:hAnsiTheme="majorHAnsi"/>
                <w:color w:val="FFFFFF" w:themeColor="background1"/>
                <w:sz w:val="19"/>
                <w:szCs w:val="19"/>
              </w:rPr>
            </w:pPr>
            <w:r w:rsidRPr="009222CF">
              <w:rPr>
                <w:rFonts w:asciiTheme="majorHAnsi" w:hAnsiTheme="majorHAnsi"/>
                <w:b/>
                <w:color w:val="FFFFFF" w:themeColor="background1"/>
                <w:sz w:val="19"/>
                <w:szCs w:val="19"/>
              </w:rPr>
              <w:t>ОБЩО</w:t>
            </w:r>
            <w:r w:rsidRPr="009222CF">
              <w:rPr>
                <w:rFonts w:asciiTheme="majorHAnsi" w:hAnsiTheme="majorHAnsi"/>
                <w:color w:val="FFFFFF" w:themeColor="background1"/>
                <w:sz w:val="19"/>
                <w:szCs w:val="19"/>
              </w:rPr>
              <w:t xml:space="preserve"> </w:t>
            </w:r>
          </w:p>
          <w:p w:rsidR="004B6BEC" w:rsidRPr="009222CF" w:rsidRDefault="004B6BEC" w:rsidP="004B6BEC">
            <w:pPr>
              <w:rPr>
                <w:rFonts w:asciiTheme="majorHAnsi" w:hAnsiTheme="majorHAnsi"/>
                <w:color w:val="FFFFFF" w:themeColor="background1"/>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B6BEC" w:rsidRPr="009222CF" w:rsidRDefault="004B6BEC" w:rsidP="004B6BEC">
            <w:pPr>
              <w:rPr>
                <w:rFonts w:asciiTheme="majorHAnsi" w:hAnsiTheme="majorHAnsi"/>
                <w:color w:val="FFFFFF" w:themeColor="background1"/>
                <w:sz w:val="19"/>
                <w:szCs w:val="19"/>
              </w:rPr>
            </w:pPr>
            <w:r>
              <w:rPr>
                <w:rFonts w:asciiTheme="majorHAnsi" w:hAnsiTheme="majorHAnsi"/>
                <w:color w:val="FFFFFF" w:themeColor="background1"/>
                <w:sz w:val="19"/>
                <w:szCs w:val="19"/>
              </w:rPr>
              <w:t>4</w:t>
            </w: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B6BEC" w:rsidRPr="007B19B8" w:rsidRDefault="004B6BEC" w:rsidP="004B6BEC">
            <w:pPr>
              <w:rPr>
                <w:rFonts w:asciiTheme="majorHAnsi" w:hAnsiTheme="majorHAnsi"/>
                <w:color w:val="FFFFFF" w:themeColor="background1"/>
                <w:sz w:val="19"/>
                <w:szCs w:val="19"/>
              </w:rPr>
            </w:pPr>
            <w:r>
              <w:rPr>
                <w:rFonts w:asciiTheme="majorHAnsi" w:hAnsiTheme="majorHAnsi"/>
                <w:color w:val="FFFFFF" w:themeColor="background1"/>
                <w:sz w:val="19"/>
                <w:szCs w:val="19"/>
              </w:rPr>
              <w:t>197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B6BEC" w:rsidRPr="009222CF" w:rsidRDefault="004B6BEC" w:rsidP="004B6BEC">
            <w:pPr>
              <w:rPr>
                <w:rFonts w:asciiTheme="majorHAnsi" w:hAnsiTheme="majorHAnsi"/>
                <w:color w:val="FFFFFF" w:themeColor="background1"/>
                <w:sz w:val="19"/>
                <w:szCs w:val="19"/>
              </w:rPr>
            </w:pPr>
            <w:r>
              <w:rPr>
                <w:rFonts w:asciiTheme="majorHAnsi" w:hAnsiTheme="majorHAnsi"/>
                <w:color w:val="FFFFFF" w:themeColor="background1"/>
                <w:sz w:val="19"/>
                <w:szCs w:val="19"/>
              </w:rPr>
              <w:t>96</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B6BEC" w:rsidRPr="00740322" w:rsidRDefault="004B6BEC" w:rsidP="004B6BEC">
            <w:pPr>
              <w:rPr>
                <w:rFonts w:asciiTheme="majorHAnsi" w:hAnsiTheme="majorHAnsi"/>
                <w:color w:val="FFFFFF" w:themeColor="background1"/>
                <w:sz w:val="19"/>
                <w:szCs w:val="19"/>
              </w:rPr>
            </w:pPr>
            <w:r>
              <w:rPr>
                <w:rFonts w:asciiTheme="majorHAnsi" w:hAnsiTheme="majorHAnsi"/>
                <w:color w:val="FFFFFF" w:themeColor="background1"/>
                <w:sz w:val="19"/>
                <w:szCs w:val="19"/>
              </w:rPr>
              <w:t>2</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B6BEC" w:rsidRPr="009222CF" w:rsidRDefault="004B6BEC" w:rsidP="004B6BEC">
            <w:pPr>
              <w:rPr>
                <w:rFonts w:asciiTheme="majorHAnsi" w:hAnsiTheme="majorHAnsi"/>
                <w:color w:val="FFFFFF" w:themeColor="background1"/>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B6BEC" w:rsidRPr="009222CF" w:rsidRDefault="004B6BEC" w:rsidP="004B6BEC">
            <w:pPr>
              <w:rPr>
                <w:rFonts w:asciiTheme="majorHAnsi" w:hAnsiTheme="majorHAnsi"/>
                <w:color w:val="FFFFFF" w:themeColor="background1"/>
                <w:sz w:val="19"/>
                <w:szCs w:val="19"/>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B6BEC" w:rsidRPr="009222CF" w:rsidRDefault="004B6BEC" w:rsidP="004B6BEC">
            <w:pPr>
              <w:rPr>
                <w:rFonts w:asciiTheme="majorHAnsi" w:hAnsiTheme="majorHAnsi"/>
                <w:color w:val="FFFFFF" w:themeColor="background1"/>
                <w:sz w:val="19"/>
                <w:szCs w:val="19"/>
              </w:rPr>
            </w:pPr>
          </w:p>
        </w:tc>
        <w:tc>
          <w:tcPr>
            <w:tcW w:w="1276" w:type="dxa"/>
            <w:vMerge w:val="restart"/>
            <w:tcBorders>
              <w:top w:val="single" w:sz="4" w:space="0" w:color="auto"/>
              <w:left w:val="single" w:sz="4" w:space="0" w:color="auto"/>
              <w:right w:val="single" w:sz="4" w:space="0" w:color="auto"/>
            </w:tcBorders>
            <w:shd w:val="clear" w:color="auto" w:fill="4F6228" w:themeFill="accent3" w:themeFillShade="80"/>
          </w:tcPr>
          <w:p w:rsidR="004B6BEC" w:rsidRPr="009222CF" w:rsidRDefault="004B6BEC" w:rsidP="004B6BEC">
            <w:pPr>
              <w:rPr>
                <w:rFonts w:asciiTheme="majorHAnsi" w:hAnsiTheme="majorHAnsi"/>
                <w:color w:val="FFFFFF" w:themeColor="background1"/>
                <w:sz w:val="19"/>
                <w:szCs w:val="19"/>
              </w:rPr>
            </w:pPr>
          </w:p>
        </w:tc>
        <w:tc>
          <w:tcPr>
            <w:tcW w:w="677" w:type="dxa"/>
            <w:vMerge w:val="restart"/>
            <w:tcBorders>
              <w:top w:val="single" w:sz="4" w:space="0" w:color="auto"/>
              <w:left w:val="single" w:sz="4" w:space="0" w:color="auto"/>
              <w:right w:val="single" w:sz="4" w:space="0" w:color="auto"/>
            </w:tcBorders>
            <w:shd w:val="clear" w:color="auto" w:fill="4F6228" w:themeFill="accent3" w:themeFillShade="80"/>
          </w:tcPr>
          <w:p w:rsidR="004B6BEC" w:rsidRPr="00740322" w:rsidRDefault="004B6BEC" w:rsidP="004B6BEC">
            <w:pPr>
              <w:rPr>
                <w:rFonts w:asciiTheme="majorHAnsi" w:hAnsiTheme="majorHAnsi"/>
                <w:color w:val="FFFFFF" w:themeColor="background1"/>
                <w:sz w:val="19"/>
                <w:szCs w:val="19"/>
              </w:rPr>
            </w:pPr>
            <w:r>
              <w:rPr>
                <w:rFonts w:asciiTheme="majorHAnsi" w:hAnsiTheme="majorHAnsi"/>
                <w:color w:val="FFFFFF" w:themeColor="background1"/>
                <w:sz w:val="19"/>
                <w:szCs w:val="19"/>
              </w:rPr>
              <w:t>2</w:t>
            </w:r>
          </w:p>
        </w:tc>
        <w:tc>
          <w:tcPr>
            <w:tcW w:w="900" w:type="dxa"/>
            <w:vMerge w:val="restart"/>
            <w:tcBorders>
              <w:top w:val="single" w:sz="4" w:space="0" w:color="auto"/>
              <w:left w:val="single" w:sz="4" w:space="0" w:color="auto"/>
              <w:right w:val="single" w:sz="4" w:space="0" w:color="auto"/>
            </w:tcBorders>
            <w:shd w:val="clear" w:color="auto" w:fill="4F6228" w:themeFill="accent3" w:themeFillShade="80"/>
          </w:tcPr>
          <w:p w:rsidR="004B6BEC" w:rsidRPr="009222CF" w:rsidRDefault="004B6BEC" w:rsidP="004B6BEC">
            <w:pPr>
              <w:rPr>
                <w:rFonts w:asciiTheme="majorHAnsi" w:hAnsiTheme="majorHAnsi"/>
                <w:color w:val="FFFFFF" w:themeColor="background1"/>
                <w:sz w:val="19"/>
                <w:szCs w:val="19"/>
              </w:rPr>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B6BEC" w:rsidRPr="009222CF" w:rsidRDefault="004B6BEC" w:rsidP="004B6BEC">
            <w:pPr>
              <w:rPr>
                <w:rFonts w:asciiTheme="majorHAnsi" w:hAnsiTheme="majorHAnsi"/>
                <w:color w:val="FFFFFF" w:themeColor="background1"/>
                <w:sz w:val="19"/>
                <w:szCs w:val="19"/>
              </w:rPr>
            </w:pPr>
            <w:r>
              <w:rPr>
                <w:rFonts w:asciiTheme="majorHAnsi" w:hAnsiTheme="majorHAnsi"/>
                <w:color w:val="FFFFFF" w:themeColor="background1"/>
                <w:sz w:val="19"/>
                <w:szCs w:val="19"/>
              </w:rPr>
              <w:t>94</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B6BEC" w:rsidRPr="009222CF" w:rsidRDefault="004B6BEC" w:rsidP="004B6BEC">
            <w:pPr>
              <w:rPr>
                <w:rFonts w:asciiTheme="majorHAnsi" w:hAnsiTheme="majorHAnsi"/>
                <w:color w:val="FFFFFF" w:themeColor="background1"/>
                <w:sz w:val="19"/>
                <w:szCs w:val="19"/>
              </w:rPr>
            </w:pPr>
            <w:r>
              <w:rPr>
                <w:rFonts w:asciiTheme="majorHAnsi" w:hAnsiTheme="majorHAnsi"/>
                <w:color w:val="FFFFFF" w:themeColor="background1"/>
                <w:sz w:val="19"/>
                <w:szCs w:val="19"/>
              </w:rPr>
              <w:t>1</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B6BEC" w:rsidRPr="009222CF" w:rsidRDefault="004B6BEC" w:rsidP="004B6BEC">
            <w:pPr>
              <w:rPr>
                <w:rFonts w:asciiTheme="majorHAnsi" w:hAnsiTheme="majorHAnsi"/>
                <w:color w:val="FFFFFF" w:themeColor="background1"/>
                <w:sz w:val="19"/>
                <w:szCs w:val="19"/>
              </w:rPr>
            </w:pPr>
          </w:p>
        </w:tc>
        <w:tc>
          <w:tcPr>
            <w:tcW w:w="62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4B6BEC" w:rsidRPr="00E8139D" w:rsidRDefault="004B6BEC" w:rsidP="004B6BEC">
            <w:pPr>
              <w:rPr>
                <w:rFonts w:asciiTheme="majorHAnsi" w:hAnsiTheme="majorHAnsi"/>
                <w:color w:val="FFFFFF" w:themeColor="background1"/>
                <w:sz w:val="19"/>
                <w:szCs w:val="19"/>
              </w:rPr>
            </w:pPr>
            <w:r>
              <w:rPr>
                <w:rFonts w:asciiTheme="majorHAnsi" w:hAnsiTheme="majorHAnsi"/>
                <w:color w:val="FFFFFF" w:themeColor="background1"/>
                <w:sz w:val="19"/>
                <w:szCs w:val="19"/>
              </w:rPr>
              <w:t>1</w:t>
            </w:r>
            <w:r>
              <w:rPr>
                <w:rFonts w:asciiTheme="majorHAnsi" w:hAnsiTheme="majorHAnsi"/>
                <w:color w:val="FFFFFF" w:themeColor="background1"/>
                <w:sz w:val="19"/>
                <w:szCs w:val="19"/>
                <w:lang w:val="en-US"/>
              </w:rPr>
              <w:t>1</w:t>
            </w:r>
            <w:r w:rsidR="00AA4902">
              <w:rPr>
                <w:rFonts w:asciiTheme="majorHAnsi" w:hAnsiTheme="majorHAnsi"/>
                <w:color w:val="FFFFFF" w:themeColor="background1"/>
                <w:sz w:val="19"/>
                <w:szCs w:val="19"/>
              </w:rPr>
              <w:t>8</w:t>
            </w:r>
          </w:p>
        </w:tc>
      </w:tr>
      <w:tr w:rsidR="004B6BEC" w:rsidRPr="009222CF" w:rsidTr="004B6BEC">
        <w:tc>
          <w:tcPr>
            <w:tcW w:w="1273" w:type="dxa"/>
            <w:vMerge/>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hideMark/>
          </w:tcPr>
          <w:p w:rsidR="004B6BEC" w:rsidRPr="009222CF" w:rsidRDefault="004B6BEC" w:rsidP="004B6BEC">
            <w:pPr>
              <w:rPr>
                <w:rFonts w:asciiTheme="majorHAnsi" w:hAnsiTheme="majorHAnsi"/>
                <w:color w:val="FFFFFF" w:themeColor="background1"/>
                <w:sz w:val="19"/>
                <w:szCs w:val="19"/>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4B6BEC" w:rsidRPr="007B19B8" w:rsidRDefault="004B6BEC" w:rsidP="004B6BEC">
            <w:pPr>
              <w:jc w:val="center"/>
              <w:rPr>
                <w:rFonts w:asciiTheme="majorHAnsi" w:hAnsiTheme="majorHAnsi"/>
                <w:b/>
                <w:color w:val="FFFFFF" w:themeColor="background1"/>
                <w:sz w:val="19"/>
                <w:szCs w:val="19"/>
              </w:rPr>
            </w:pPr>
            <w:r>
              <w:rPr>
                <w:rFonts w:asciiTheme="majorHAnsi" w:hAnsiTheme="majorHAnsi"/>
                <w:b/>
                <w:color w:val="FFFFFF" w:themeColor="background1"/>
                <w:sz w:val="19"/>
                <w:szCs w:val="19"/>
              </w:rPr>
              <w:t>201</w:t>
            </w:r>
          </w:p>
        </w:tc>
        <w:tc>
          <w:tcPr>
            <w:tcW w:w="567" w:type="dxa"/>
            <w:vMerge/>
            <w:tcBorders>
              <w:top w:val="single" w:sz="4" w:space="0" w:color="auto"/>
              <w:left w:val="single" w:sz="4" w:space="0" w:color="auto"/>
              <w:bottom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u w:val="single"/>
              </w:rPr>
            </w:pPr>
          </w:p>
        </w:tc>
        <w:tc>
          <w:tcPr>
            <w:tcW w:w="554" w:type="dxa"/>
            <w:vMerge/>
            <w:tcBorders>
              <w:top w:val="single" w:sz="4" w:space="0" w:color="auto"/>
              <w:left w:val="single" w:sz="4" w:space="0" w:color="auto"/>
              <w:bottom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u w:val="single"/>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rPr>
            </w:pPr>
          </w:p>
        </w:tc>
        <w:tc>
          <w:tcPr>
            <w:tcW w:w="1276" w:type="dxa"/>
            <w:vMerge/>
            <w:tcBorders>
              <w:left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rPr>
            </w:pPr>
          </w:p>
        </w:tc>
        <w:tc>
          <w:tcPr>
            <w:tcW w:w="677" w:type="dxa"/>
            <w:vMerge/>
            <w:tcBorders>
              <w:left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rPr>
            </w:pPr>
          </w:p>
        </w:tc>
        <w:tc>
          <w:tcPr>
            <w:tcW w:w="900" w:type="dxa"/>
            <w:vMerge/>
            <w:tcBorders>
              <w:left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4B6BEC" w:rsidRPr="009222CF" w:rsidRDefault="004B6BEC" w:rsidP="004B6BEC">
            <w:pPr>
              <w:rPr>
                <w:rFonts w:asciiTheme="majorHAnsi" w:hAnsiTheme="majorHAnsi"/>
                <w:color w:val="FFFFFF" w:themeColor="background1"/>
                <w:sz w:val="19"/>
                <w:szCs w:val="19"/>
              </w:rPr>
            </w:pPr>
          </w:p>
        </w:tc>
      </w:tr>
    </w:tbl>
    <w:p w:rsidR="00330DBD" w:rsidRPr="00330DBD" w:rsidRDefault="00A92F1A" w:rsidP="005C32AF">
      <w:pPr>
        <w:pStyle w:val="ListParagraph"/>
        <w:ind w:left="0" w:firstLine="708"/>
        <w:jc w:val="both"/>
        <w:rPr>
          <w:rFonts w:asciiTheme="majorHAnsi" w:hAnsiTheme="majorHAnsi"/>
        </w:rPr>
      </w:pPr>
      <w:r>
        <w:rPr>
          <w:rFonts w:asciiTheme="majorHAnsi" w:hAnsiTheme="majorHAnsi"/>
        </w:rPr>
        <w:t>През</w:t>
      </w:r>
      <w:r w:rsidR="00B43B4C">
        <w:rPr>
          <w:rFonts w:asciiTheme="majorHAnsi" w:hAnsiTheme="majorHAnsi"/>
        </w:rPr>
        <w:tab/>
      </w:r>
      <w:r w:rsidR="00F251F1">
        <w:rPr>
          <w:rFonts w:asciiTheme="majorHAnsi" w:hAnsiTheme="majorHAnsi"/>
        </w:rPr>
        <w:t>първото</w:t>
      </w:r>
      <w:r w:rsidR="00B43B4C">
        <w:rPr>
          <w:rFonts w:asciiTheme="majorHAnsi" w:hAnsiTheme="majorHAnsi"/>
        </w:rPr>
        <w:t xml:space="preserve"> </w:t>
      </w:r>
      <w:r w:rsidR="007B3481">
        <w:rPr>
          <w:rFonts w:asciiTheme="majorHAnsi" w:hAnsiTheme="majorHAnsi"/>
        </w:rPr>
        <w:t>четири</w:t>
      </w:r>
      <w:r w:rsidR="003301BC">
        <w:rPr>
          <w:rFonts w:asciiTheme="majorHAnsi" w:hAnsiTheme="majorHAnsi"/>
        </w:rPr>
        <w:t xml:space="preserve">месечие </w:t>
      </w:r>
      <w:r w:rsidR="00F251F1">
        <w:rPr>
          <w:rFonts w:asciiTheme="majorHAnsi" w:hAnsiTheme="majorHAnsi"/>
        </w:rPr>
        <w:t xml:space="preserve">от настоящия президентски мандат </w:t>
      </w:r>
      <w:r w:rsidR="00CC5208">
        <w:rPr>
          <w:rFonts w:asciiTheme="majorHAnsi" w:hAnsiTheme="majorHAnsi"/>
        </w:rPr>
        <w:t xml:space="preserve">в </w:t>
      </w:r>
      <w:r w:rsidR="003301BC" w:rsidRPr="00DD22A2">
        <w:rPr>
          <w:rFonts w:asciiTheme="majorHAnsi" w:hAnsiTheme="majorHAnsi"/>
        </w:rPr>
        <w:t xml:space="preserve">Комисията </w:t>
      </w:r>
      <w:r w:rsidR="00CC5208">
        <w:rPr>
          <w:rFonts w:asciiTheme="majorHAnsi" w:hAnsiTheme="majorHAnsi"/>
        </w:rPr>
        <w:t xml:space="preserve">са </w:t>
      </w:r>
      <w:r w:rsidR="00CC5208">
        <w:rPr>
          <w:rFonts w:asciiTheme="majorHAnsi" w:hAnsiTheme="majorHAnsi"/>
        </w:rPr>
        <w:lastRenderedPageBreak/>
        <w:t xml:space="preserve">постъпили общо </w:t>
      </w:r>
      <w:r w:rsidR="0006486E">
        <w:rPr>
          <w:rFonts w:asciiTheme="majorHAnsi" w:hAnsiTheme="majorHAnsi"/>
        </w:rPr>
        <w:t>197</w:t>
      </w:r>
      <w:r w:rsidR="00CC5208">
        <w:rPr>
          <w:rFonts w:asciiTheme="majorHAnsi" w:hAnsiTheme="majorHAnsi"/>
        </w:rPr>
        <w:t xml:space="preserve"> молби</w:t>
      </w:r>
      <w:r w:rsidR="007B3481">
        <w:rPr>
          <w:rStyle w:val="FootnoteReference"/>
          <w:rFonts w:asciiTheme="majorHAnsi" w:hAnsiTheme="majorHAnsi"/>
          <w:sz w:val="19"/>
          <w:szCs w:val="19"/>
        </w:rPr>
        <w:footnoteReference w:id="2"/>
      </w:r>
      <w:r w:rsidR="00CC5208">
        <w:rPr>
          <w:rFonts w:asciiTheme="majorHAnsi" w:hAnsiTheme="majorHAnsi"/>
        </w:rPr>
        <w:t xml:space="preserve">. </w:t>
      </w:r>
      <w:r w:rsidR="00AD3876">
        <w:rPr>
          <w:rFonts w:asciiTheme="majorHAnsi" w:hAnsiTheme="majorHAnsi"/>
        </w:rPr>
        <w:t>Комисията</w:t>
      </w:r>
      <w:r w:rsidR="00CC5208">
        <w:rPr>
          <w:rFonts w:asciiTheme="majorHAnsi" w:hAnsiTheme="majorHAnsi"/>
        </w:rPr>
        <w:t xml:space="preserve"> </w:t>
      </w:r>
      <w:r w:rsidR="003301BC" w:rsidRPr="00DD22A2">
        <w:rPr>
          <w:rFonts w:asciiTheme="majorHAnsi" w:hAnsiTheme="majorHAnsi"/>
        </w:rPr>
        <w:t xml:space="preserve">е провела </w:t>
      </w:r>
      <w:r w:rsidR="00740322">
        <w:rPr>
          <w:rFonts w:asciiTheme="majorHAnsi" w:hAnsiTheme="majorHAnsi"/>
          <w:b/>
        </w:rPr>
        <w:t>8</w:t>
      </w:r>
      <w:r w:rsidR="003301BC" w:rsidRPr="00DD22A2">
        <w:rPr>
          <w:rFonts w:asciiTheme="majorHAnsi" w:hAnsiTheme="majorHAnsi"/>
          <w:b/>
        </w:rPr>
        <w:t xml:space="preserve"> заседания</w:t>
      </w:r>
      <w:r w:rsidR="003301BC" w:rsidRPr="00DD22A2">
        <w:rPr>
          <w:rFonts w:asciiTheme="majorHAnsi" w:hAnsiTheme="majorHAnsi"/>
        </w:rPr>
        <w:t xml:space="preserve">, на които е решила </w:t>
      </w:r>
      <w:r w:rsidR="003301BC" w:rsidRPr="00DD22A2">
        <w:rPr>
          <w:rFonts w:asciiTheme="majorHAnsi" w:hAnsiTheme="majorHAnsi"/>
          <w:b/>
        </w:rPr>
        <w:t xml:space="preserve">общо </w:t>
      </w:r>
      <w:r w:rsidR="00740322">
        <w:rPr>
          <w:rFonts w:asciiTheme="majorHAnsi" w:hAnsiTheme="majorHAnsi"/>
          <w:b/>
        </w:rPr>
        <w:t>96</w:t>
      </w:r>
      <w:r w:rsidR="003301BC" w:rsidRPr="00DD22A2">
        <w:rPr>
          <w:rFonts w:asciiTheme="majorHAnsi" w:hAnsiTheme="majorHAnsi"/>
          <w:b/>
        </w:rPr>
        <w:t xml:space="preserve"> молби</w:t>
      </w:r>
      <w:r w:rsidR="00C16B5C" w:rsidRPr="00C16B5C">
        <w:rPr>
          <w:rFonts w:asciiTheme="majorHAnsi" w:hAnsiTheme="majorHAnsi"/>
        </w:rPr>
        <w:t>, подадени</w:t>
      </w:r>
      <w:r w:rsidR="003301BC" w:rsidRPr="00DD22A2">
        <w:rPr>
          <w:rFonts w:asciiTheme="majorHAnsi" w:hAnsiTheme="majorHAnsi"/>
        </w:rPr>
        <w:t xml:space="preserve"> за общо </w:t>
      </w:r>
      <w:r w:rsidR="00740322">
        <w:rPr>
          <w:rFonts w:asciiTheme="majorHAnsi" w:hAnsiTheme="majorHAnsi"/>
          <w:b/>
        </w:rPr>
        <w:t>80</w:t>
      </w:r>
      <w:r w:rsidR="003301BC" w:rsidRPr="00DD22A2">
        <w:rPr>
          <w:rFonts w:asciiTheme="majorHAnsi" w:hAnsiTheme="majorHAnsi"/>
          <w:b/>
        </w:rPr>
        <w:t xml:space="preserve"> осъдени лица</w:t>
      </w:r>
      <w:r w:rsidR="003301BC" w:rsidRPr="00DD22A2">
        <w:rPr>
          <w:rFonts w:asciiTheme="majorHAnsi" w:hAnsiTheme="majorHAnsi"/>
        </w:rPr>
        <w:t xml:space="preserve">. </w:t>
      </w:r>
      <w:r w:rsidR="00BD62CA" w:rsidRPr="00DD22A2">
        <w:rPr>
          <w:rFonts w:asciiTheme="majorHAnsi" w:hAnsiTheme="majorHAnsi"/>
        </w:rPr>
        <w:t xml:space="preserve">Общият брой </w:t>
      </w:r>
      <w:r w:rsidR="00BD62CA" w:rsidRPr="00DD22A2">
        <w:rPr>
          <w:rFonts w:asciiTheme="majorHAnsi" w:hAnsiTheme="majorHAnsi"/>
          <w:b/>
        </w:rPr>
        <w:t xml:space="preserve">молители е </w:t>
      </w:r>
      <w:r w:rsidR="00330DBD">
        <w:rPr>
          <w:rFonts w:asciiTheme="majorHAnsi" w:hAnsiTheme="majorHAnsi"/>
          <w:b/>
        </w:rPr>
        <w:t>85</w:t>
      </w:r>
      <w:r w:rsidR="00BD62CA" w:rsidRPr="00DD22A2">
        <w:rPr>
          <w:rFonts w:asciiTheme="majorHAnsi" w:hAnsiTheme="majorHAnsi"/>
        </w:rPr>
        <w:t xml:space="preserve"> от които </w:t>
      </w:r>
      <w:r w:rsidR="00330DBD">
        <w:rPr>
          <w:rFonts w:asciiTheme="majorHAnsi" w:hAnsiTheme="majorHAnsi"/>
          <w:b/>
        </w:rPr>
        <w:t>2</w:t>
      </w:r>
      <w:r w:rsidR="00BD62CA" w:rsidRPr="00DD22A2">
        <w:rPr>
          <w:rFonts w:asciiTheme="majorHAnsi" w:hAnsiTheme="majorHAnsi"/>
        </w:rPr>
        <w:t xml:space="preserve"> </w:t>
      </w:r>
      <w:r w:rsidR="005C32AF">
        <w:rPr>
          <w:rFonts w:asciiTheme="majorHAnsi" w:hAnsiTheme="majorHAnsi"/>
        </w:rPr>
        <w:t xml:space="preserve">са близки на </w:t>
      </w:r>
      <w:r w:rsidR="00BD62CA" w:rsidRPr="00330DBD">
        <w:rPr>
          <w:rFonts w:asciiTheme="majorHAnsi" w:hAnsiTheme="majorHAnsi"/>
        </w:rPr>
        <w:t>осъдения</w:t>
      </w:r>
      <w:r w:rsidR="00330DBD" w:rsidRPr="00330DBD">
        <w:rPr>
          <w:rFonts w:asciiTheme="majorHAnsi" w:hAnsiTheme="majorHAnsi"/>
        </w:rPr>
        <w:t>,</w:t>
      </w:r>
      <w:r w:rsidR="00BD62CA" w:rsidRPr="00330DBD">
        <w:rPr>
          <w:rFonts w:asciiTheme="majorHAnsi" w:hAnsiTheme="majorHAnsi"/>
        </w:rPr>
        <w:t xml:space="preserve"> </w:t>
      </w:r>
      <w:r w:rsidR="00330DBD" w:rsidRPr="00330DBD">
        <w:rPr>
          <w:rFonts w:asciiTheme="majorHAnsi" w:hAnsiTheme="majorHAnsi"/>
          <w:b/>
        </w:rPr>
        <w:t>2</w:t>
      </w:r>
      <w:r w:rsidR="00BD62CA" w:rsidRPr="00330DBD">
        <w:rPr>
          <w:rFonts w:asciiTheme="majorHAnsi" w:hAnsiTheme="majorHAnsi"/>
        </w:rPr>
        <w:t xml:space="preserve"> са адвокати</w:t>
      </w:r>
      <w:r w:rsidR="00330DBD" w:rsidRPr="00330DBD">
        <w:rPr>
          <w:rFonts w:asciiTheme="majorHAnsi" w:hAnsiTheme="majorHAnsi"/>
        </w:rPr>
        <w:t xml:space="preserve"> и </w:t>
      </w:r>
      <w:r w:rsidR="00330DBD" w:rsidRPr="00330DBD">
        <w:rPr>
          <w:rFonts w:asciiTheme="majorHAnsi" w:hAnsiTheme="majorHAnsi"/>
          <w:b/>
        </w:rPr>
        <w:t>1</w:t>
      </w:r>
      <w:r w:rsidR="00330DBD" w:rsidRPr="00330DBD">
        <w:rPr>
          <w:rFonts w:asciiTheme="majorHAnsi" w:hAnsiTheme="majorHAnsi"/>
        </w:rPr>
        <w:t xml:space="preserve"> е трето лице (бивш затворник)</w:t>
      </w:r>
      <w:r w:rsidR="00BD62CA" w:rsidRPr="00330DBD">
        <w:rPr>
          <w:rFonts w:asciiTheme="majorHAnsi" w:hAnsiTheme="majorHAnsi"/>
        </w:rPr>
        <w:t xml:space="preserve">. </w:t>
      </w:r>
    </w:p>
    <w:p w:rsidR="00270539" w:rsidRPr="00AD5E59" w:rsidRDefault="00270539" w:rsidP="004F3691">
      <w:pPr>
        <w:pStyle w:val="ListParagraph"/>
        <w:ind w:left="0" w:firstLine="708"/>
        <w:jc w:val="both"/>
        <w:rPr>
          <w:rFonts w:asciiTheme="majorHAnsi" w:hAnsiTheme="majorHAnsi"/>
          <w:sz w:val="10"/>
          <w:szCs w:val="10"/>
        </w:rPr>
      </w:pPr>
    </w:p>
    <w:tbl>
      <w:tblPr>
        <w:tblpPr w:leftFromText="141" w:rightFromText="141" w:bottomFromText="200" w:vertAnchor="text" w:horzAnchor="margin" w:tblpY="42"/>
        <w:tblW w:w="1072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firstRow="1" w:lastRow="1" w:firstColumn="1" w:lastColumn="1" w:noHBand="0" w:noVBand="0"/>
      </w:tblPr>
      <w:tblGrid>
        <w:gridCol w:w="1368"/>
        <w:gridCol w:w="1530"/>
        <w:gridCol w:w="1350"/>
        <w:gridCol w:w="1013"/>
        <w:gridCol w:w="5467"/>
      </w:tblGrid>
      <w:tr w:rsidR="00DF08CC" w:rsidRPr="001F67EB" w:rsidTr="00957699">
        <w:trPr>
          <w:cantSplit/>
          <w:tblHeader/>
        </w:trPr>
        <w:tc>
          <w:tcPr>
            <w:tcW w:w="1368" w:type="dxa"/>
            <w:vMerge w:val="restart"/>
            <w:tcBorders>
              <w:top w:val="single" w:sz="8" w:space="0" w:color="FFFFFF"/>
              <w:left w:val="single" w:sz="8" w:space="0" w:color="FFFFFF"/>
              <w:bottom w:val="nil"/>
              <w:right w:val="single" w:sz="8" w:space="0" w:color="FFFFFF"/>
            </w:tcBorders>
            <w:shd w:val="clear" w:color="auto" w:fill="9BBB59"/>
            <w:hideMark/>
          </w:tcPr>
          <w:p w:rsidR="00DF08CC" w:rsidRPr="001F67EB" w:rsidRDefault="005C32AF" w:rsidP="003943C6">
            <w:pPr>
              <w:jc w:val="center"/>
              <w:rPr>
                <w:b/>
                <w:bCs/>
                <w:color w:val="FFFFFF"/>
                <w:sz w:val="21"/>
                <w:szCs w:val="21"/>
              </w:rPr>
            </w:pPr>
            <w:r>
              <w:rPr>
                <w:b/>
                <w:bCs/>
                <w:color w:val="FFFFFF"/>
                <w:sz w:val="21"/>
                <w:szCs w:val="21"/>
              </w:rPr>
              <w:t>З</w:t>
            </w:r>
            <w:r w:rsidR="00DF08CC" w:rsidRPr="001F67EB">
              <w:rPr>
                <w:b/>
                <w:bCs/>
                <w:color w:val="FFFFFF"/>
                <w:sz w:val="21"/>
                <w:szCs w:val="21"/>
              </w:rPr>
              <w:t xml:space="preserve">аседание, </w:t>
            </w:r>
          </w:p>
          <w:p w:rsidR="00DF08CC" w:rsidRPr="001F67EB" w:rsidRDefault="00DF08CC" w:rsidP="003943C6">
            <w:pPr>
              <w:jc w:val="center"/>
              <w:rPr>
                <w:b/>
                <w:bCs/>
                <w:color w:val="FFFFFF"/>
                <w:sz w:val="21"/>
                <w:szCs w:val="21"/>
              </w:rPr>
            </w:pPr>
            <w:r w:rsidRPr="001F67EB">
              <w:rPr>
                <w:b/>
                <w:bCs/>
                <w:color w:val="FFFFFF"/>
                <w:sz w:val="21"/>
                <w:szCs w:val="21"/>
              </w:rPr>
              <w:t xml:space="preserve">дата </w:t>
            </w:r>
          </w:p>
        </w:tc>
        <w:tc>
          <w:tcPr>
            <w:tcW w:w="9360" w:type="dxa"/>
            <w:gridSpan w:val="4"/>
            <w:tcBorders>
              <w:top w:val="single" w:sz="8" w:space="0" w:color="FFFFFF"/>
              <w:left w:val="single" w:sz="8" w:space="0" w:color="FFFFFF"/>
              <w:bottom w:val="single" w:sz="24" w:space="0" w:color="FFFFFF"/>
              <w:right w:val="single" w:sz="8" w:space="0" w:color="FFFFFF"/>
            </w:tcBorders>
            <w:shd w:val="clear" w:color="auto" w:fill="9BBB59"/>
            <w:hideMark/>
          </w:tcPr>
          <w:p w:rsidR="00DF08CC" w:rsidRPr="001F67EB" w:rsidRDefault="00DF08CC" w:rsidP="003943C6">
            <w:pPr>
              <w:jc w:val="center"/>
              <w:rPr>
                <w:b/>
                <w:bCs/>
                <w:color w:val="FFFFFF"/>
                <w:sz w:val="21"/>
                <w:szCs w:val="21"/>
              </w:rPr>
            </w:pPr>
            <w:r w:rsidRPr="001F67EB">
              <w:rPr>
                <w:b/>
                <w:bCs/>
                <w:color w:val="FFFFFF"/>
                <w:sz w:val="21"/>
                <w:szCs w:val="21"/>
              </w:rPr>
              <w:t>Брой молби</w:t>
            </w:r>
          </w:p>
        </w:tc>
      </w:tr>
      <w:tr w:rsidR="00DF08CC" w:rsidRPr="001F67EB" w:rsidTr="00957699">
        <w:trPr>
          <w:cantSplit/>
          <w:tblHeader/>
        </w:trPr>
        <w:tc>
          <w:tcPr>
            <w:tcW w:w="1368" w:type="dxa"/>
            <w:vMerge/>
            <w:tcBorders>
              <w:top w:val="single" w:sz="8" w:space="0" w:color="FFFFFF"/>
              <w:left w:val="single" w:sz="8" w:space="0" w:color="FFFFFF"/>
              <w:bottom w:val="nil"/>
              <w:right w:val="single" w:sz="8" w:space="0" w:color="FFFFFF"/>
            </w:tcBorders>
            <w:vAlign w:val="center"/>
            <w:hideMark/>
          </w:tcPr>
          <w:p w:rsidR="00DF08CC" w:rsidRPr="001F67EB" w:rsidRDefault="00DF08CC" w:rsidP="003943C6">
            <w:pPr>
              <w:rPr>
                <w:b/>
                <w:bCs/>
                <w:color w:val="FFFFFF"/>
                <w:sz w:val="21"/>
                <w:szCs w:val="21"/>
              </w:rPr>
            </w:pPr>
          </w:p>
        </w:tc>
        <w:tc>
          <w:tcPr>
            <w:tcW w:w="1530" w:type="dxa"/>
            <w:tcBorders>
              <w:top w:val="single" w:sz="8" w:space="0" w:color="FFFFFF"/>
              <w:left w:val="single" w:sz="8" w:space="0" w:color="FFFFFF"/>
              <w:bottom w:val="nil"/>
              <w:right w:val="single" w:sz="8" w:space="0" w:color="FFFFFF"/>
            </w:tcBorders>
            <w:shd w:val="clear" w:color="auto" w:fill="CDDDAC"/>
            <w:hideMark/>
          </w:tcPr>
          <w:p w:rsidR="00DF08CC" w:rsidRPr="001F67EB" w:rsidRDefault="00DF08CC" w:rsidP="003943C6">
            <w:pPr>
              <w:jc w:val="center"/>
              <w:rPr>
                <w:b/>
                <w:sz w:val="21"/>
                <w:szCs w:val="21"/>
              </w:rPr>
            </w:pPr>
            <w:r w:rsidRPr="001F67EB">
              <w:rPr>
                <w:b/>
                <w:sz w:val="21"/>
                <w:szCs w:val="21"/>
              </w:rPr>
              <w:t xml:space="preserve">Разпределени </w:t>
            </w:r>
          </w:p>
          <w:p w:rsidR="00DF08CC" w:rsidRPr="001F67EB" w:rsidRDefault="00DF08CC" w:rsidP="003943C6">
            <w:pPr>
              <w:ind w:left="-108" w:right="-108"/>
              <w:jc w:val="center"/>
              <w:rPr>
                <w:b/>
                <w:sz w:val="21"/>
                <w:szCs w:val="21"/>
              </w:rPr>
            </w:pPr>
            <w:r w:rsidRPr="001F67EB">
              <w:rPr>
                <w:b/>
                <w:sz w:val="21"/>
                <w:szCs w:val="21"/>
              </w:rPr>
              <w:t xml:space="preserve">(за докладване в заседание) </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hideMark/>
          </w:tcPr>
          <w:p w:rsidR="00DF08CC" w:rsidRPr="001F67EB" w:rsidRDefault="00DF08CC" w:rsidP="003943C6">
            <w:pPr>
              <w:jc w:val="center"/>
              <w:rPr>
                <w:b/>
                <w:sz w:val="21"/>
                <w:szCs w:val="21"/>
              </w:rPr>
            </w:pPr>
            <w:r w:rsidRPr="001F67EB">
              <w:rPr>
                <w:b/>
                <w:sz w:val="21"/>
                <w:szCs w:val="21"/>
              </w:rPr>
              <w:t xml:space="preserve">докладвани </w:t>
            </w:r>
          </w:p>
        </w:tc>
        <w:tc>
          <w:tcPr>
            <w:tcW w:w="1013" w:type="dxa"/>
            <w:tcBorders>
              <w:top w:val="single" w:sz="8" w:space="0" w:color="FFFFFF"/>
              <w:left w:val="single" w:sz="24" w:space="0" w:color="FFFFFF"/>
              <w:bottom w:val="nil"/>
              <w:right w:val="nil"/>
            </w:tcBorders>
            <w:shd w:val="clear" w:color="auto" w:fill="76923C" w:themeFill="accent3" w:themeFillShade="BF"/>
            <w:hideMark/>
          </w:tcPr>
          <w:p w:rsidR="00DF08CC" w:rsidRPr="001F67EB" w:rsidRDefault="00DF08CC" w:rsidP="003943C6">
            <w:pPr>
              <w:jc w:val="center"/>
              <w:rPr>
                <w:b/>
                <w:bCs/>
                <w:color w:val="FFFFFF" w:themeColor="background1"/>
                <w:sz w:val="21"/>
                <w:szCs w:val="21"/>
              </w:rPr>
            </w:pPr>
            <w:r w:rsidRPr="001F67EB">
              <w:rPr>
                <w:b/>
                <w:bCs/>
                <w:color w:val="FFFFFF" w:themeColor="background1"/>
                <w:sz w:val="21"/>
                <w:szCs w:val="21"/>
              </w:rPr>
              <w:t xml:space="preserve">решени </w:t>
            </w:r>
          </w:p>
        </w:tc>
        <w:tc>
          <w:tcPr>
            <w:tcW w:w="5467" w:type="dxa"/>
            <w:tcBorders>
              <w:top w:val="single" w:sz="8" w:space="0" w:color="FFFFFF"/>
              <w:left w:val="single" w:sz="24" w:space="0" w:color="FFFFFF"/>
              <w:bottom w:val="nil"/>
              <w:right w:val="nil"/>
            </w:tcBorders>
            <w:shd w:val="clear" w:color="auto" w:fill="9BBB59"/>
            <w:hideMark/>
          </w:tcPr>
          <w:p w:rsidR="00DF08CC" w:rsidRPr="001F67EB" w:rsidRDefault="00DF08CC" w:rsidP="003943C6">
            <w:pPr>
              <w:jc w:val="center"/>
              <w:rPr>
                <w:b/>
                <w:bCs/>
                <w:sz w:val="21"/>
                <w:szCs w:val="21"/>
              </w:rPr>
            </w:pPr>
            <w:r w:rsidRPr="001F67EB">
              <w:rPr>
                <w:b/>
                <w:bCs/>
                <w:sz w:val="21"/>
                <w:szCs w:val="21"/>
              </w:rPr>
              <w:t>Молби с удължен срок за разглеждане</w:t>
            </w:r>
          </w:p>
        </w:tc>
      </w:tr>
      <w:tr w:rsidR="00DF08CC" w:rsidRPr="001F67EB" w:rsidTr="00957699">
        <w:tc>
          <w:tcPr>
            <w:tcW w:w="1368" w:type="dxa"/>
            <w:tcBorders>
              <w:top w:val="single" w:sz="8" w:space="0" w:color="FFFFFF"/>
              <w:left w:val="single" w:sz="8" w:space="0" w:color="FFFFFF"/>
              <w:right w:val="single" w:sz="24" w:space="0" w:color="FFFFFF"/>
            </w:tcBorders>
            <w:shd w:val="clear" w:color="auto" w:fill="9BBB59"/>
          </w:tcPr>
          <w:p w:rsidR="00DF08CC" w:rsidRPr="005B3EB4" w:rsidRDefault="0006486E" w:rsidP="00DF08CC">
            <w:pPr>
              <w:jc w:val="both"/>
              <w:rPr>
                <w:b/>
                <w:bCs/>
                <w:color w:val="FFFFFF"/>
                <w:sz w:val="20"/>
                <w:szCs w:val="20"/>
              </w:rPr>
            </w:pPr>
            <w:r>
              <w:rPr>
                <w:b/>
                <w:bCs/>
                <w:color w:val="FFFFFF"/>
                <w:sz w:val="20"/>
                <w:szCs w:val="20"/>
              </w:rPr>
              <w:t>03.02.2017 г.</w:t>
            </w:r>
          </w:p>
        </w:tc>
        <w:tc>
          <w:tcPr>
            <w:tcW w:w="1530" w:type="dxa"/>
            <w:tcBorders>
              <w:top w:val="single" w:sz="6" w:space="0" w:color="FFFFFF"/>
              <w:left w:val="single" w:sz="8" w:space="0" w:color="FFFFFF"/>
              <w:bottom w:val="nil"/>
              <w:right w:val="single" w:sz="8" w:space="0" w:color="FFFFFF"/>
            </w:tcBorders>
            <w:shd w:val="clear" w:color="auto" w:fill="CDDDAC"/>
          </w:tcPr>
          <w:p w:rsidR="00DF08CC" w:rsidRDefault="0006486E" w:rsidP="00DF08CC">
            <w:pPr>
              <w:jc w:val="both"/>
              <w:rPr>
                <w:sz w:val="21"/>
                <w:szCs w:val="21"/>
              </w:rPr>
            </w:pPr>
            <w:r>
              <w:rPr>
                <w:sz w:val="21"/>
                <w:szCs w:val="21"/>
              </w:rPr>
              <w:t>10</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DF08CC" w:rsidRDefault="0006486E" w:rsidP="00DF08CC">
            <w:pPr>
              <w:jc w:val="both"/>
              <w:rPr>
                <w:sz w:val="21"/>
                <w:szCs w:val="21"/>
              </w:rPr>
            </w:pPr>
            <w:r>
              <w:rPr>
                <w:sz w:val="21"/>
                <w:szCs w:val="21"/>
              </w:rPr>
              <w:t>10</w:t>
            </w:r>
          </w:p>
        </w:tc>
        <w:tc>
          <w:tcPr>
            <w:tcW w:w="1013" w:type="dxa"/>
            <w:tcBorders>
              <w:top w:val="single" w:sz="8" w:space="0" w:color="FFFFFF"/>
              <w:left w:val="single" w:sz="24" w:space="0" w:color="FFFFFF"/>
              <w:bottom w:val="nil"/>
              <w:right w:val="nil"/>
            </w:tcBorders>
            <w:shd w:val="clear" w:color="auto" w:fill="76923C" w:themeFill="accent3" w:themeFillShade="BF"/>
          </w:tcPr>
          <w:p w:rsidR="00DF08CC" w:rsidRPr="00DF08CC" w:rsidRDefault="0006486E" w:rsidP="00DF08CC">
            <w:pPr>
              <w:jc w:val="both"/>
              <w:rPr>
                <w:b/>
                <w:bCs/>
                <w:color w:val="FFFFFF" w:themeColor="background1"/>
                <w:sz w:val="21"/>
                <w:szCs w:val="21"/>
              </w:rPr>
            </w:pPr>
            <w:r>
              <w:rPr>
                <w:b/>
                <w:bCs/>
                <w:color w:val="FFFFFF" w:themeColor="background1"/>
                <w:sz w:val="21"/>
                <w:szCs w:val="21"/>
              </w:rPr>
              <w:t>10</w:t>
            </w:r>
          </w:p>
        </w:tc>
        <w:tc>
          <w:tcPr>
            <w:tcW w:w="5467" w:type="dxa"/>
            <w:tcBorders>
              <w:top w:val="single" w:sz="8" w:space="0" w:color="FFFFFF"/>
              <w:left w:val="single" w:sz="24" w:space="0" w:color="FFFFFF"/>
              <w:bottom w:val="single" w:sz="6" w:space="0" w:color="FFFFFF"/>
              <w:right w:val="nil"/>
            </w:tcBorders>
            <w:shd w:val="clear" w:color="auto" w:fill="4F6228" w:themeFill="accent3" w:themeFillShade="80"/>
          </w:tcPr>
          <w:p w:rsidR="00DF08CC" w:rsidRDefault="00DF08CC" w:rsidP="00DF08CC">
            <w:pPr>
              <w:jc w:val="both"/>
              <w:rPr>
                <w:b/>
                <w:bCs/>
                <w:color w:val="FFFFFF"/>
                <w:sz w:val="21"/>
                <w:szCs w:val="21"/>
              </w:rPr>
            </w:pPr>
          </w:p>
        </w:tc>
      </w:tr>
      <w:tr w:rsidR="0006486E" w:rsidRPr="001F67EB" w:rsidTr="00957699">
        <w:tc>
          <w:tcPr>
            <w:tcW w:w="1368" w:type="dxa"/>
            <w:tcBorders>
              <w:top w:val="single" w:sz="8" w:space="0" w:color="FFFFFF"/>
              <w:left w:val="single" w:sz="8" w:space="0" w:color="FFFFFF"/>
              <w:right w:val="single" w:sz="24" w:space="0" w:color="FFFFFF"/>
            </w:tcBorders>
            <w:shd w:val="clear" w:color="auto" w:fill="9BBB59" w:themeFill="accent3"/>
          </w:tcPr>
          <w:p w:rsidR="0006486E" w:rsidRPr="0006486E" w:rsidRDefault="0006486E" w:rsidP="0006486E">
            <w:pPr>
              <w:jc w:val="both"/>
              <w:rPr>
                <w:b/>
                <w:bCs/>
                <w:color w:val="FFFFFF"/>
                <w:sz w:val="20"/>
                <w:szCs w:val="20"/>
              </w:rPr>
            </w:pPr>
            <w:r>
              <w:rPr>
                <w:b/>
                <w:bCs/>
                <w:color w:val="FFFFFF"/>
                <w:sz w:val="20"/>
                <w:szCs w:val="20"/>
              </w:rPr>
              <w:t>09.02.2017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06486E" w:rsidRPr="0006486E" w:rsidRDefault="0006486E" w:rsidP="0006486E">
            <w:pPr>
              <w:jc w:val="both"/>
              <w:rPr>
                <w:sz w:val="21"/>
                <w:szCs w:val="21"/>
              </w:rPr>
            </w:pPr>
            <w:r w:rsidRPr="0006486E">
              <w:rPr>
                <w:sz w:val="21"/>
                <w:szCs w:val="21"/>
              </w:rPr>
              <w:t>15</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06486E" w:rsidRPr="0006486E" w:rsidRDefault="0006486E" w:rsidP="0006486E">
            <w:pPr>
              <w:jc w:val="both"/>
              <w:rPr>
                <w:sz w:val="21"/>
                <w:szCs w:val="21"/>
              </w:rPr>
            </w:pPr>
            <w:r w:rsidRPr="0006486E">
              <w:rPr>
                <w:sz w:val="21"/>
                <w:szCs w:val="21"/>
              </w:rPr>
              <w:t>15</w:t>
            </w:r>
          </w:p>
        </w:tc>
        <w:tc>
          <w:tcPr>
            <w:tcW w:w="1013" w:type="dxa"/>
            <w:tcBorders>
              <w:top w:val="single" w:sz="8" w:space="0" w:color="FFFFFF"/>
              <w:left w:val="single" w:sz="24" w:space="0" w:color="FFFFFF"/>
              <w:bottom w:val="nil"/>
              <w:right w:val="nil"/>
            </w:tcBorders>
            <w:shd w:val="clear" w:color="auto" w:fill="76923C" w:themeFill="accent3" w:themeFillShade="BF"/>
          </w:tcPr>
          <w:p w:rsidR="0006486E" w:rsidRPr="0006486E" w:rsidRDefault="00685D84" w:rsidP="0006486E">
            <w:pPr>
              <w:jc w:val="both"/>
              <w:rPr>
                <w:b/>
                <w:bCs/>
                <w:color w:val="FFFFFF" w:themeColor="background1"/>
                <w:sz w:val="21"/>
                <w:szCs w:val="21"/>
              </w:rPr>
            </w:pPr>
            <w:r>
              <w:rPr>
                <w:b/>
                <w:bCs/>
                <w:color w:val="FFFFFF" w:themeColor="background1"/>
                <w:sz w:val="21"/>
                <w:szCs w:val="21"/>
              </w:rPr>
              <w:t>14</w:t>
            </w:r>
          </w:p>
        </w:tc>
        <w:tc>
          <w:tcPr>
            <w:tcW w:w="5467" w:type="dxa"/>
            <w:tcBorders>
              <w:top w:val="single" w:sz="8" w:space="0" w:color="FFFFFF"/>
              <w:left w:val="single" w:sz="24" w:space="0" w:color="FFFFFF"/>
              <w:right w:val="nil"/>
            </w:tcBorders>
            <w:shd w:val="clear" w:color="auto" w:fill="4F6228" w:themeFill="accent3" w:themeFillShade="80"/>
          </w:tcPr>
          <w:p w:rsidR="0006486E" w:rsidRDefault="00685D84" w:rsidP="0006486E">
            <w:pPr>
              <w:jc w:val="both"/>
              <w:rPr>
                <w:b/>
                <w:bCs/>
                <w:color w:val="FFFFFF"/>
                <w:sz w:val="21"/>
                <w:szCs w:val="21"/>
              </w:rPr>
            </w:pPr>
            <w:r>
              <w:rPr>
                <w:b/>
                <w:bCs/>
                <w:color w:val="FFFFFF"/>
                <w:sz w:val="21"/>
                <w:szCs w:val="21"/>
              </w:rPr>
              <w:t>1 спряна за назначаване на външна експертиза</w:t>
            </w:r>
            <w:r w:rsidR="00957699">
              <w:rPr>
                <w:b/>
                <w:bCs/>
                <w:color w:val="FFFFFF"/>
                <w:sz w:val="21"/>
                <w:szCs w:val="21"/>
              </w:rPr>
              <w:t xml:space="preserve"> и решена на 06.04.</w:t>
            </w:r>
          </w:p>
        </w:tc>
      </w:tr>
      <w:tr w:rsidR="0006486E" w:rsidRPr="001F67EB" w:rsidTr="00957699">
        <w:tc>
          <w:tcPr>
            <w:tcW w:w="1368" w:type="dxa"/>
            <w:tcBorders>
              <w:top w:val="single" w:sz="8" w:space="0" w:color="FFFFFF"/>
              <w:left w:val="single" w:sz="8" w:space="0" w:color="FFFFFF"/>
              <w:right w:val="single" w:sz="24" w:space="0" w:color="FFFFFF"/>
            </w:tcBorders>
            <w:shd w:val="clear" w:color="auto" w:fill="9BBB59" w:themeFill="accent3"/>
          </w:tcPr>
          <w:p w:rsidR="0006486E" w:rsidRPr="00047325" w:rsidRDefault="0006486E" w:rsidP="0006486E">
            <w:pPr>
              <w:jc w:val="both"/>
              <w:rPr>
                <w:b/>
                <w:bCs/>
                <w:color w:val="FFFFFF"/>
                <w:sz w:val="20"/>
                <w:szCs w:val="20"/>
              </w:rPr>
            </w:pPr>
            <w:r>
              <w:rPr>
                <w:b/>
                <w:bCs/>
                <w:color w:val="FFFFFF"/>
                <w:sz w:val="20"/>
                <w:szCs w:val="20"/>
              </w:rPr>
              <w:t>16.02.2017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06486E" w:rsidRPr="0006486E" w:rsidRDefault="0006486E" w:rsidP="0006486E">
            <w:pPr>
              <w:jc w:val="both"/>
              <w:rPr>
                <w:sz w:val="21"/>
                <w:szCs w:val="21"/>
              </w:rPr>
            </w:pPr>
            <w:r w:rsidRPr="0006486E">
              <w:rPr>
                <w:sz w:val="21"/>
                <w:szCs w:val="21"/>
              </w:rPr>
              <w:t>1</w:t>
            </w:r>
            <w:r w:rsidR="00A8527B">
              <w:rPr>
                <w:sz w:val="21"/>
                <w:szCs w:val="21"/>
              </w:rPr>
              <w:t>7</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06486E" w:rsidRPr="0006486E" w:rsidRDefault="0006486E" w:rsidP="0006486E">
            <w:pPr>
              <w:jc w:val="both"/>
              <w:rPr>
                <w:sz w:val="21"/>
                <w:szCs w:val="21"/>
              </w:rPr>
            </w:pPr>
            <w:r w:rsidRPr="0006486E">
              <w:rPr>
                <w:sz w:val="21"/>
                <w:szCs w:val="21"/>
              </w:rPr>
              <w:t>1</w:t>
            </w:r>
            <w:r w:rsidR="00A8527B">
              <w:rPr>
                <w:sz w:val="21"/>
                <w:szCs w:val="21"/>
              </w:rPr>
              <w:t>7</w:t>
            </w:r>
          </w:p>
        </w:tc>
        <w:tc>
          <w:tcPr>
            <w:tcW w:w="1013" w:type="dxa"/>
            <w:tcBorders>
              <w:top w:val="single" w:sz="8" w:space="0" w:color="FFFFFF"/>
              <w:left w:val="single" w:sz="24" w:space="0" w:color="FFFFFF"/>
              <w:bottom w:val="nil"/>
              <w:right w:val="nil"/>
            </w:tcBorders>
            <w:shd w:val="clear" w:color="auto" w:fill="76923C" w:themeFill="accent3" w:themeFillShade="BF"/>
          </w:tcPr>
          <w:p w:rsidR="0006486E" w:rsidRPr="0006486E" w:rsidRDefault="0006486E" w:rsidP="0006486E">
            <w:pPr>
              <w:jc w:val="both"/>
              <w:rPr>
                <w:b/>
                <w:bCs/>
                <w:color w:val="FFFFFF" w:themeColor="background1"/>
                <w:sz w:val="21"/>
                <w:szCs w:val="21"/>
              </w:rPr>
            </w:pPr>
            <w:r w:rsidRPr="0006486E">
              <w:rPr>
                <w:b/>
                <w:bCs/>
                <w:color w:val="FFFFFF" w:themeColor="background1"/>
                <w:sz w:val="21"/>
                <w:szCs w:val="21"/>
              </w:rPr>
              <w:t>16</w:t>
            </w:r>
          </w:p>
        </w:tc>
        <w:tc>
          <w:tcPr>
            <w:tcW w:w="5467" w:type="dxa"/>
            <w:tcBorders>
              <w:top w:val="single" w:sz="8" w:space="0" w:color="FFFFFF"/>
              <w:left w:val="single" w:sz="24" w:space="0" w:color="FFFFFF"/>
              <w:right w:val="nil"/>
            </w:tcBorders>
            <w:shd w:val="clear" w:color="auto" w:fill="4F6228" w:themeFill="accent3" w:themeFillShade="80"/>
          </w:tcPr>
          <w:p w:rsidR="0006486E" w:rsidRDefault="00A8527B" w:rsidP="0006486E">
            <w:pPr>
              <w:jc w:val="both"/>
              <w:rPr>
                <w:b/>
                <w:bCs/>
                <w:color w:val="FFFFFF"/>
                <w:sz w:val="21"/>
                <w:szCs w:val="21"/>
              </w:rPr>
            </w:pPr>
            <w:r>
              <w:rPr>
                <w:b/>
                <w:bCs/>
                <w:color w:val="FFFFFF"/>
                <w:sz w:val="21"/>
                <w:szCs w:val="21"/>
              </w:rPr>
              <w:t xml:space="preserve">1 спряна по искане на молителя за внасяне в КП на допълнителни здравни документи. </w:t>
            </w:r>
          </w:p>
        </w:tc>
      </w:tr>
      <w:tr w:rsidR="0006486E" w:rsidRPr="001F67EB" w:rsidTr="00957699">
        <w:tc>
          <w:tcPr>
            <w:tcW w:w="1368" w:type="dxa"/>
            <w:tcBorders>
              <w:top w:val="single" w:sz="8" w:space="0" w:color="FFFFFF"/>
              <w:left w:val="single" w:sz="8" w:space="0" w:color="FFFFFF"/>
              <w:right w:val="single" w:sz="24" w:space="0" w:color="FFFFFF"/>
            </w:tcBorders>
            <w:shd w:val="clear" w:color="auto" w:fill="76923C" w:themeFill="accent3" w:themeFillShade="BF"/>
          </w:tcPr>
          <w:p w:rsidR="0006486E" w:rsidRDefault="0006486E" w:rsidP="0006486E">
            <w:pPr>
              <w:jc w:val="both"/>
              <w:rPr>
                <w:b/>
                <w:bCs/>
                <w:color w:val="FFFFFF"/>
                <w:sz w:val="20"/>
                <w:szCs w:val="20"/>
              </w:rPr>
            </w:pPr>
            <w:r>
              <w:rPr>
                <w:b/>
                <w:bCs/>
                <w:color w:val="FFFFFF"/>
                <w:sz w:val="20"/>
                <w:szCs w:val="20"/>
              </w:rPr>
              <w:t>02.03.2017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06486E" w:rsidRDefault="0006486E" w:rsidP="0006486E">
            <w:pPr>
              <w:jc w:val="both"/>
              <w:rPr>
                <w:sz w:val="21"/>
                <w:szCs w:val="21"/>
              </w:rPr>
            </w:pPr>
            <w:r>
              <w:rPr>
                <w:sz w:val="21"/>
                <w:szCs w:val="21"/>
              </w:rPr>
              <w:t>21</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06486E" w:rsidRDefault="0006486E" w:rsidP="0006486E">
            <w:pPr>
              <w:jc w:val="both"/>
              <w:rPr>
                <w:sz w:val="21"/>
                <w:szCs w:val="21"/>
              </w:rPr>
            </w:pPr>
            <w:r>
              <w:rPr>
                <w:sz w:val="21"/>
                <w:szCs w:val="21"/>
              </w:rPr>
              <w:t>21</w:t>
            </w:r>
          </w:p>
        </w:tc>
        <w:tc>
          <w:tcPr>
            <w:tcW w:w="1013" w:type="dxa"/>
            <w:tcBorders>
              <w:top w:val="single" w:sz="8" w:space="0" w:color="FFFFFF"/>
              <w:left w:val="single" w:sz="24" w:space="0" w:color="FFFFFF"/>
              <w:bottom w:val="nil"/>
              <w:right w:val="nil"/>
            </w:tcBorders>
            <w:shd w:val="clear" w:color="auto" w:fill="C2D69B" w:themeFill="accent3" w:themeFillTint="99"/>
          </w:tcPr>
          <w:p w:rsidR="0006486E" w:rsidRDefault="0006486E" w:rsidP="0006486E">
            <w:pPr>
              <w:jc w:val="both"/>
              <w:rPr>
                <w:b/>
                <w:bCs/>
                <w:color w:val="FFFFFF" w:themeColor="background1"/>
                <w:sz w:val="21"/>
                <w:szCs w:val="21"/>
              </w:rPr>
            </w:pPr>
            <w:r w:rsidRPr="0006486E">
              <w:rPr>
                <w:b/>
                <w:bCs/>
                <w:sz w:val="21"/>
                <w:szCs w:val="21"/>
              </w:rPr>
              <w:t>21</w:t>
            </w:r>
          </w:p>
        </w:tc>
        <w:tc>
          <w:tcPr>
            <w:tcW w:w="5467" w:type="dxa"/>
            <w:tcBorders>
              <w:top w:val="single" w:sz="8" w:space="0" w:color="FFFFFF"/>
              <w:left w:val="single" w:sz="24" w:space="0" w:color="FFFFFF"/>
              <w:right w:val="nil"/>
            </w:tcBorders>
            <w:shd w:val="clear" w:color="auto" w:fill="4F6228" w:themeFill="accent3" w:themeFillShade="80"/>
          </w:tcPr>
          <w:p w:rsidR="0006486E" w:rsidRDefault="0006486E" w:rsidP="0006486E">
            <w:pPr>
              <w:jc w:val="both"/>
              <w:rPr>
                <w:b/>
                <w:bCs/>
                <w:color w:val="FFFFFF"/>
                <w:sz w:val="21"/>
                <w:szCs w:val="21"/>
              </w:rPr>
            </w:pPr>
          </w:p>
        </w:tc>
      </w:tr>
      <w:tr w:rsidR="0006486E" w:rsidRPr="001F67EB" w:rsidTr="00957699">
        <w:tc>
          <w:tcPr>
            <w:tcW w:w="1368" w:type="dxa"/>
            <w:tcBorders>
              <w:top w:val="single" w:sz="8" w:space="0" w:color="FFFFFF"/>
              <w:left w:val="single" w:sz="8" w:space="0" w:color="FFFFFF"/>
              <w:right w:val="single" w:sz="24" w:space="0" w:color="FFFFFF"/>
            </w:tcBorders>
            <w:shd w:val="clear" w:color="auto" w:fill="76923C" w:themeFill="accent3" w:themeFillShade="BF"/>
          </w:tcPr>
          <w:p w:rsidR="0006486E" w:rsidRPr="00B43B4C" w:rsidRDefault="0006486E" w:rsidP="0006486E">
            <w:pPr>
              <w:jc w:val="both"/>
              <w:rPr>
                <w:b/>
                <w:bCs/>
                <w:color w:val="FFFFFF"/>
                <w:sz w:val="20"/>
                <w:szCs w:val="20"/>
              </w:rPr>
            </w:pPr>
            <w:r>
              <w:rPr>
                <w:b/>
                <w:bCs/>
                <w:color w:val="FFFFFF"/>
                <w:sz w:val="20"/>
                <w:szCs w:val="20"/>
              </w:rPr>
              <w:t>16.03.2017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06486E" w:rsidRDefault="0006486E" w:rsidP="0006486E">
            <w:pPr>
              <w:jc w:val="both"/>
              <w:rPr>
                <w:sz w:val="21"/>
                <w:szCs w:val="21"/>
              </w:rPr>
            </w:pPr>
            <w:r>
              <w:rPr>
                <w:sz w:val="21"/>
                <w:szCs w:val="21"/>
              </w:rPr>
              <w:t>10</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06486E" w:rsidRDefault="0006486E" w:rsidP="0006486E">
            <w:pPr>
              <w:jc w:val="both"/>
              <w:rPr>
                <w:sz w:val="21"/>
                <w:szCs w:val="21"/>
              </w:rPr>
            </w:pPr>
            <w:r>
              <w:rPr>
                <w:sz w:val="21"/>
                <w:szCs w:val="21"/>
              </w:rPr>
              <w:t>10</w:t>
            </w:r>
          </w:p>
        </w:tc>
        <w:tc>
          <w:tcPr>
            <w:tcW w:w="1013" w:type="dxa"/>
            <w:tcBorders>
              <w:top w:val="single" w:sz="8" w:space="0" w:color="FFFFFF"/>
              <w:left w:val="single" w:sz="24" w:space="0" w:color="FFFFFF"/>
              <w:bottom w:val="nil"/>
              <w:right w:val="nil"/>
            </w:tcBorders>
            <w:shd w:val="clear" w:color="auto" w:fill="C2D69B" w:themeFill="accent3" w:themeFillTint="99"/>
          </w:tcPr>
          <w:p w:rsidR="0006486E" w:rsidRPr="0006486E" w:rsidRDefault="0006486E" w:rsidP="0006486E">
            <w:pPr>
              <w:jc w:val="both"/>
              <w:rPr>
                <w:b/>
                <w:bCs/>
                <w:sz w:val="21"/>
                <w:szCs w:val="21"/>
              </w:rPr>
            </w:pPr>
            <w:r>
              <w:rPr>
                <w:b/>
                <w:bCs/>
                <w:sz w:val="21"/>
                <w:szCs w:val="21"/>
              </w:rPr>
              <w:t>10</w:t>
            </w:r>
          </w:p>
        </w:tc>
        <w:tc>
          <w:tcPr>
            <w:tcW w:w="5467" w:type="dxa"/>
            <w:tcBorders>
              <w:top w:val="single" w:sz="8" w:space="0" w:color="FFFFFF"/>
              <w:left w:val="single" w:sz="24" w:space="0" w:color="FFFFFF"/>
              <w:right w:val="nil"/>
            </w:tcBorders>
            <w:shd w:val="clear" w:color="auto" w:fill="4F6228" w:themeFill="accent3" w:themeFillShade="80"/>
          </w:tcPr>
          <w:p w:rsidR="0006486E" w:rsidRDefault="0006486E" w:rsidP="0006486E">
            <w:pPr>
              <w:jc w:val="both"/>
              <w:rPr>
                <w:b/>
                <w:bCs/>
                <w:color w:val="FFFFFF"/>
                <w:sz w:val="21"/>
                <w:szCs w:val="21"/>
              </w:rPr>
            </w:pPr>
          </w:p>
        </w:tc>
      </w:tr>
      <w:tr w:rsidR="00697E88" w:rsidRPr="001F67EB" w:rsidTr="00957699">
        <w:tc>
          <w:tcPr>
            <w:tcW w:w="1368" w:type="dxa"/>
            <w:tcBorders>
              <w:top w:val="single" w:sz="8" w:space="0" w:color="FFFFFF"/>
              <w:left w:val="single" w:sz="8" w:space="0" w:color="FFFFFF"/>
              <w:right w:val="single" w:sz="24" w:space="0" w:color="FFFFFF"/>
            </w:tcBorders>
            <w:shd w:val="clear" w:color="auto" w:fill="76923C" w:themeFill="accent3" w:themeFillShade="BF"/>
          </w:tcPr>
          <w:p w:rsidR="00697E88" w:rsidRPr="00B43B4C" w:rsidRDefault="00697E88" w:rsidP="0006486E">
            <w:pPr>
              <w:jc w:val="both"/>
              <w:rPr>
                <w:b/>
                <w:bCs/>
                <w:color w:val="FFFFFF"/>
                <w:sz w:val="20"/>
                <w:szCs w:val="20"/>
              </w:rPr>
            </w:pPr>
            <w:r>
              <w:rPr>
                <w:b/>
                <w:bCs/>
                <w:color w:val="FFFFFF"/>
                <w:sz w:val="20"/>
                <w:szCs w:val="20"/>
              </w:rPr>
              <w:t>23.03.2017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697E88" w:rsidRDefault="00697E88" w:rsidP="0006486E">
            <w:pPr>
              <w:jc w:val="both"/>
              <w:rPr>
                <w:sz w:val="21"/>
                <w:szCs w:val="21"/>
              </w:rPr>
            </w:pPr>
            <w:r>
              <w:rPr>
                <w:sz w:val="21"/>
                <w:szCs w:val="21"/>
              </w:rPr>
              <w:t>7</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697E88" w:rsidRDefault="00697E88" w:rsidP="0006486E">
            <w:pPr>
              <w:jc w:val="both"/>
              <w:rPr>
                <w:sz w:val="21"/>
                <w:szCs w:val="21"/>
              </w:rPr>
            </w:pPr>
            <w:r>
              <w:rPr>
                <w:sz w:val="21"/>
                <w:szCs w:val="21"/>
              </w:rPr>
              <w:t>7</w:t>
            </w:r>
          </w:p>
        </w:tc>
        <w:tc>
          <w:tcPr>
            <w:tcW w:w="1013" w:type="dxa"/>
            <w:tcBorders>
              <w:top w:val="single" w:sz="8" w:space="0" w:color="FFFFFF"/>
              <w:left w:val="single" w:sz="24" w:space="0" w:color="FFFFFF"/>
              <w:bottom w:val="nil"/>
              <w:right w:val="nil"/>
            </w:tcBorders>
            <w:shd w:val="clear" w:color="auto" w:fill="C2D69B" w:themeFill="accent3" w:themeFillTint="99"/>
          </w:tcPr>
          <w:p w:rsidR="00697E88" w:rsidRPr="0006486E" w:rsidRDefault="00685D84" w:rsidP="0006486E">
            <w:pPr>
              <w:jc w:val="both"/>
              <w:rPr>
                <w:b/>
                <w:bCs/>
                <w:sz w:val="21"/>
                <w:szCs w:val="21"/>
              </w:rPr>
            </w:pPr>
            <w:r>
              <w:rPr>
                <w:b/>
                <w:bCs/>
                <w:sz w:val="21"/>
                <w:szCs w:val="21"/>
              </w:rPr>
              <w:t>6</w:t>
            </w:r>
          </w:p>
        </w:tc>
        <w:tc>
          <w:tcPr>
            <w:tcW w:w="5467" w:type="dxa"/>
            <w:tcBorders>
              <w:top w:val="single" w:sz="8" w:space="0" w:color="FFFFFF"/>
              <w:left w:val="single" w:sz="24" w:space="0" w:color="FFFFFF"/>
              <w:right w:val="nil"/>
            </w:tcBorders>
            <w:shd w:val="clear" w:color="auto" w:fill="4F6228" w:themeFill="accent3" w:themeFillShade="80"/>
          </w:tcPr>
          <w:p w:rsidR="00697E88" w:rsidRDefault="00697E88" w:rsidP="00957699">
            <w:pPr>
              <w:jc w:val="both"/>
              <w:rPr>
                <w:b/>
                <w:bCs/>
                <w:color w:val="FFFFFF"/>
                <w:sz w:val="21"/>
                <w:szCs w:val="21"/>
              </w:rPr>
            </w:pPr>
            <w:r>
              <w:rPr>
                <w:b/>
                <w:bCs/>
                <w:color w:val="FFFFFF"/>
                <w:sz w:val="21"/>
                <w:szCs w:val="21"/>
              </w:rPr>
              <w:t>1 спряна за получаване на допълнителна информация и решена на 06.04.</w:t>
            </w:r>
          </w:p>
        </w:tc>
      </w:tr>
      <w:tr w:rsidR="00697E88" w:rsidTr="00957699">
        <w:tc>
          <w:tcPr>
            <w:tcW w:w="1368" w:type="dxa"/>
            <w:tcBorders>
              <w:top w:val="single" w:sz="8" w:space="0" w:color="FFFFFF"/>
              <w:left w:val="single" w:sz="8" w:space="0" w:color="FFFFFF"/>
              <w:right w:val="single" w:sz="24" w:space="0" w:color="FFFFFF"/>
            </w:tcBorders>
            <w:shd w:val="clear" w:color="auto" w:fill="9BBB59" w:themeFill="accent3"/>
          </w:tcPr>
          <w:p w:rsidR="00697E88" w:rsidRPr="00B43B4C" w:rsidRDefault="00697E88" w:rsidP="0006486E">
            <w:pPr>
              <w:jc w:val="both"/>
              <w:rPr>
                <w:b/>
                <w:bCs/>
                <w:color w:val="FFFFFF"/>
                <w:sz w:val="20"/>
                <w:szCs w:val="20"/>
              </w:rPr>
            </w:pPr>
            <w:r>
              <w:rPr>
                <w:b/>
                <w:bCs/>
                <w:color w:val="FFFFFF"/>
                <w:sz w:val="20"/>
                <w:szCs w:val="20"/>
              </w:rPr>
              <w:t>06.04.2017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697E88" w:rsidRDefault="00957699" w:rsidP="0006486E">
            <w:pPr>
              <w:jc w:val="both"/>
              <w:rPr>
                <w:sz w:val="21"/>
                <w:szCs w:val="21"/>
              </w:rPr>
            </w:pPr>
            <w:r>
              <w:rPr>
                <w:sz w:val="21"/>
                <w:szCs w:val="21"/>
              </w:rPr>
              <w:t>16</w:t>
            </w:r>
            <w:r w:rsidR="00685D84">
              <w:rPr>
                <w:sz w:val="21"/>
                <w:szCs w:val="21"/>
              </w:rPr>
              <w:t>+2</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697E88" w:rsidRDefault="00957699" w:rsidP="0006486E">
            <w:pPr>
              <w:jc w:val="both"/>
              <w:rPr>
                <w:sz w:val="21"/>
                <w:szCs w:val="21"/>
              </w:rPr>
            </w:pPr>
            <w:r>
              <w:rPr>
                <w:sz w:val="21"/>
                <w:szCs w:val="21"/>
              </w:rPr>
              <w:t>16</w:t>
            </w:r>
            <w:r w:rsidR="00685D84">
              <w:rPr>
                <w:sz w:val="21"/>
                <w:szCs w:val="21"/>
              </w:rPr>
              <w:t>+2</w:t>
            </w:r>
          </w:p>
        </w:tc>
        <w:tc>
          <w:tcPr>
            <w:tcW w:w="1013" w:type="dxa"/>
            <w:tcBorders>
              <w:top w:val="single" w:sz="8" w:space="0" w:color="FFFFFF"/>
              <w:left w:val="single" w:sz="24" w:space="0" w:color="FFFFFF"/>
              <w:bottom w:val="nil"/>
              <w:right w:val="nil"/>
            </w:tcBorders>
            <w:shd w:val="clear" w:color="auto" w:fill="76923C" w:themeFill="accent3" w:themeFillShade="BF"/>
          </w:tcPr>
          <w:p w:rsidR="00697E88" w:rsidRDefault="00685D84" w:rsidP="00685D84">
            <w:pPr>
              <w:jc w:val="both"/>
              <w:rPr>
                <w:b/>
                <w:bCs/>
                <w:color w:val="FFFFFF" w:themeColor="background1"/>
                <w:sz w:val="21"/>
                <w:szCs w:val="21"/>
              </w:rPr>
            </w:pPr>
            <w:r>
              <w:rPr>
                <w:b/>
                <w:bCs/>
                <w:color w:val="FFFFFF" w:themeColor="background1"/>
                <w:sz w:val="21"/>
                <w:szCs w:val="21"/>
              </w:rPr>
              <w:t>16</w:t>
            </w:r>
          </w:p>
        </w:tc>
        <w:tc>
          <w:tcPr>
            <w:tcW w:w="5467" w:type="dxa"/>
            <w:tcBorders>
              <w:left w:val="single" w:sz="24" w:space="0" w:color="FFFFFF"/>
              <w:right w:val="nil"/>
            </w:tcBorders>
            <w:shd w:val="clear" w:color="auto" w:fill="4F6228" w:themeFill="accent3" w:themeFillShade="80"/>
          </w:tcPr>
          <w:p w:rsidR="00697E88" w:rsidRDefault="00685D84" w:rsidP="0006486E">
            <w:pPr>
              <w:jc w:val="both"/>
              <w:rPr>
                <w:b/>
                <w:bCs/>
                <w:color w:val="FFFFFF"/>
                <w:sz w:val="21"/>
                <w:szCs w:val="21"/>
              </w:rPr>
            </w:pPr>
            <w:r>
              <w:rPr>
                <w:b/>
                <w:bCs/>
                <w:color w:val="FFFFFF"/>
                <w:sz w:val="21"/>
                <w:szCs w:val="21"/>
              </w:rPr>
              <w:t>Изслушване на външни експерти. Изслушване на социален работник. 2 спрени в предходен период решени. 1 спряна за изискване на нова оценка на риска на молителя</w:t>
            </w:r>
            <w:r w:rsidR="00957699">
              <w:rPr>
                <w:b/>
                <w:bCs/>
                <w:color w:val="FFFFFF"/>
                <w:sz w:val="21"/>
                <w:szCs w:val="21"/>
              </w:rPr>
              <w:t xml:space="preserve"> и решена на 13.04. 1 спряна за изискване на данни от социални органи.</w:t>
            </w:r>
          </w:p>
        </w:tc>
      </w:tr>
      <w:tr w:rsidR="0006486E" w:rsidRPr="001F67EB" w:rsidTr="00957699">
        <w:tc>
          <w:tcPr>
            <w:tcW w:w="1368" w:type="dxa"/>
            <w:tcBorders>
              <w:top w:val="single" w:sz="8" w:space="0" w:color="FFFFFF"/>
              <w:left w:val="single" w:sz="8" w:space="0" w:color="FFFFFF"/>
              <w:right w:val="single" w:sz="24" w:space="0" w:color="FFFFFF"/>
            </w:tcBorders>
            <w:shd w:val="clear" w:color="auto" w:fill="9BBB59" w:themeFill="accent3"/>
          </w:tcPr>
          <w:p w:rsidR="0006486E" w:rsidRPr="00B43B4C" w:rsidRDefault="0006486E" w:rsidP="0006486E">
            <w:pPr>
              <w:jc w:val="both"/>
              <w:rPr>
                <w:b/>
                <w:bCs/>
                <w:color w:val="FFFFFF"/>
                <w:sz w:val="20"/>
                <w:szCs w:val="20"/>
              </w:rPr>
            </w:pPr>
            <w:r>
              <w:rPr>
                <w:b/>
                <w:bCs/>
                <w:color w:val="FFFFFF"/>
                <w:sz w:val="20"/>
                <w:szCs w:val="20"/>
              </w:rPr>
              <w:t>13.04. 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06486E" w:rsidRDefault="00685D84" w:rsidP="0006486E">
            <w:pPr>
              <w:jc w:val="both"/>
              <w:rPr>
                <w:sz w:val="21"/>
                <w:szCs w:val="21"/>
              </w:rPr>
            </w:pPr>
            <w:r>
              <w:rPr>
                <w:sz w:val="21"/>
                <w:szCs w:val="21"/>
              </w:rPr>
              <w:t>2+1</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06486E" w:rsidRDefault="00685D84" w:rsidP="0006486E">
            <w:pPr>
              <w:jc w:val="both"/>
              <w:rPr>
                <w:sz w:val="21"/>
                <w:szCs w:val="21"/>
              </w:rPr>
            </w:pPr>
            <w:r>
              <w:rPr>
                <w:sz w:val="21"/>
                <w:szCs w:val="21"/>
              </w:rPr>
              <w:t>2+1</w:t>
            </w:r>
          </w:p>
        </w:tc>
        <w:tc>
          <w:tcPr>
            <w:tcW w:w="1013" w:type="dxa"/>
            <w:tcBorders>
              <w:top w:val="single" w:sz="8" w:space="0" w:color="FFFFFF"/>
              <w:left w:val="single" w:sz="24" w:space="0" w:color="FFFFFF"/>
              <w:bottom w:val="nil"/>
              <w:right w:val="nil"/>
            </w:tcBorders>
            <w:shd w:val="clear" w:color="auto" w:fill="76923C" w:themeFill="accent3" w:themeFillShade="BF"/>
          </w:tcPr>
          <w:p w:rsidR="0006486E" w:rsidRDefault="00685D84" w:rsidP="0006486E">
            <w:pPr>
              <w:jc w:val="both"/>
              <w:rPr>
                <w:b/>
                <w:bCs/>
                <w:color w:val="FFFFFF" w:themeColor="background1"/>
                <w:sz w:val="21"/>
                <w:szCs w:val="21"/>
              </w:rPr>
            </w:pPr>
            <w:r>
              <w:rPr>
                <w:b/>
                <w:bCs/>
                <w:color w:val="FFFFFF" w:themeColor="background1"/>
                <w:sz w:val="21"/>
                <w:szCs w:val="21"/>
              </w:rPr>
              <w:t>3</w:t>
            </w:r>
          </w:p>
        </w:tc>
        <w:tc>
          <w:tcPr>
            <w:tcW w:w="5467" w:type="dxa"/>
            <w:tcBorders>
              <w:left w:val="single" w:sz="24" w:space="0" w:color="FFFFFF"/>
              <w:right w:val="nil"/>
            </w:tcBorders>
            <w:shd w:val="clear" w:color="auto" w:fill="4F6228" w:themeFill="accent3" w:themeFillShade="80"/>
          </w:tcPr>
          <w:p w:rsidR="0006486E" w:rsidRDefault="00685D84" w:rsidP="00685D84">
            <w:pPr>
              <w:jc w:val="both"/>
              <w:rPr>
                <w:b/>
                <w:bCs/>
                <w:color w:val="FFFFFF"/>
                <w:sz w:val="21"/>
                <w:szCs w:val="21"/>
              </w:rPr>
            </w:pPr>
            <w:r>
              <w:rPr>
                <w:b/>
                <w:bCs/>
                <w:color w:val="FFFFFF"/>
                <w:sz w:val="21"/>
                <w:szCs w:val="21"/>
              </w:rPr>
              <w:t>1 спряна в предходен период решена</w:t>
            </w:r>
          </w:p>
        </w:tc>
      </w:tr>
      <w:tr w:rsidR="0006486E" w:rsidRPr="001F67EB" w:rsidTr="00957699">
        <w:tc>
          <w:tcPr>
            <w:tcW w:w="1368" w:type="dxa"/>
            <w:tcBorders>
              <w:top w:val="single" w:sz="8" w:space="0" w:color="FFFFFF"/>
              <w:left w:val="single" w:sz="8" w:space="0" w:color="FFFFFF"/>
              <w:bottom w:val="nil"/>
              <w:right w:val="single" w:sz="24" w:space="0" w:color="FFFFFF"/>
            </w:tcBorders>
            <w:shd w:val="clear" w:color="auto" w:fill="4F6228" w:themeFill="accent3" w:themeFillShade="80"/>
            <w:hideMark/>
          </w:tcPr>
          <w:p w:rsidR="0006486E" w:rsidRPr="00536A5E" w:rsidRDefault="0006486E" w:rsidP="0006486E">
            <w:pPr>
              <w:jc w:val="both"/>
              <w:rPr>
                <w:b/>
                <w:bCs/>
                <w:color w:val="FFFFFF" w:themeColor="background1"/>
                <w:sz w:val="21"/>
                <w:szCs w:val="21"/>
              </w:rPr>
            </w:pPr>
            <w:r w:rsidRPr="001F67EB">
              <w:rPr>
                <w:b/>
                <w:bCs/>
                <w:color w:val="FFFFFF" w:themeColor="background1"/>
                <w:sz w:val="21"/>
                <w:szCs w:val="21"/>
              </w:rPr>
              <w:t>ОБЩО</w:t>
            </w:r>
            <w:r>
              <w:rPr>
                <w:b/>
                <w:bCs/>
                <w:color w:val="FFFFFF" w:themeColor="background1"/>
                <w:sz w:val="21"/>
                <w:szCs w:val="21"/>
                <w:lang w:val="en-US"/>
              </w:rPr>
              <w:t xml:space="preserve">: </w:t>
            </w:r>
            <w:r>
              <w:rPr>
                <w:b/>
                <w:bCs/>
                <w:color w:val="FFFFFF" w:themeColor="background1"/>
                <w:sz w:val="21"/>
                <w:szCs w:val="21"/>
              </w:rPr>
              <w:t xml:space="preserve">  8</w:t>
            </w:r>
            <w:r>
              <w:rPr>
                <w:b/>
                <w:bCs/>
                <w:color w:val="FFFFFF" w:themeColor="background1"/>
                <w:sz w:val="21"/>
                <w:szCs w:val="21"/>
                <w:lang w:val="en-US"/>
              </w:rPr>
              <w:t xml:space="preserve"> </w:t>
            </w:r>
            <w:r>
              <w:rPr>
                <w:b/>
                <w:bCs/>
                <w:color w:val="FFFFFF" w:themeColor="background1"/>
                <w:sz w:val="21"/>
                <w:szCs w:val="21"/>
              </w:rPr>
              <w:t>заседания</w:t>
            </w:r>
          </w:p>
        </w:tc>
        <w:tc>
          <w:tcPr>
            <w:tcW w:w="3893" w:type="dxa"/>
            <w:gridSpan w:val="3"/>
            <w:tcBorders>
              <w:top w:val="single" w:sz="6" w:space="0" w:color="FFFFFF"/>
              <w:left w:val="single" w:sz="8" w:space="0" w:color="FFFFFF"/>
              <w:bottom w:val="nil"/>
              <w:right w:val="single" w:sz="8" w:space="0" w:color="FFFFFF"/>
            </w:tcBorders>
            <w:shd w:val="clear" w:color="auto" w:fill="4F6228" w:themeFill="accent3" w:themeFillShade="80"/>
          </w:tcPr>
          <w:p w:rsidR="0006486E" w:rsidRPr="00D72776" w:rsidRDefault="0006486E" w:rsidP="0006486E">
            <w:pPr>
              <w:tabs>
                <w:tab w:val="left" w:pos="1903"/>
                <w:tab w:val="center" w:pos="2252"/>
              </w:tabs>
              <w:jc w:val="right"/>
              <w:rPr>
                <w:b/>
                <w:color w:val="FFFFFF" w:themeColor="background1"/>
                <w:sz w:val="21"/>
                <w:szCs w:val="21"/>
              </w:rPr>
            </w:pPr>
            <w:r>
              <w:rPr>
                <w:b/>
                <w:color w:val="FFFFFF" w:themeColor="background1"/>
                <w:sz w:val="21"/>
                <w:szCs w:val="21"/>
              </w:rPr>
              <w:t xml:space="preserve">96     </w:t>
            </w:r>
          </w:p>
        </w:tc>
        <w:tc>
          <w:tcPr>
            <w:tcW w:w="5467" w:type="dxa"/>
            <w:tcBorders>
              <w:top w:val="single" w:sz="8" w:space="0" w:color="FFFFFF"/>
              <w:left w:val="single" w:sz="24" w:space="0" w:color="FFFFFF"/>
              <w:bottom w:val="nil"/>
              <w:right w:val="nil"/>
            </w:tcBorders>
            <w:shd w:val="clear" w:color="auto" w:fill="4F6228" w:themeFill="accent3" w:themeFillShade="80"/>
          </w:tcPr>
          <w:p w:rsidR="0006486E" w:rsidRPr="007565E2" w:rsidRDefault="0006486E" w:rsidP="0006486E">
            <w:pPr>
              <w:jc w:val="both"/>
              <w:rPr>
                <w:b/>
                <w:bCs/>
                <w:color w:val="FFFFFF" w:themeColor="background1"/>
                <w:sz w:val="21"/>
                <w:szCs w:val="21"/>
              </w:rPr>
            </w:pPr>
          </w:p>
        </w:tc>
      </w:tr>
    </w:tbl>
    <w:p w:rsidR="005C32AF" w:rsidRPr="00A5051C" w:rsidRDefault="005C32AF" w:rsidP="005C32AF">
      <w:pPr>
        <w:pStyle w:val="ListParagraph"/>
        <w:ind w:left="1530"/>
        <w:jc w:val="both"/>
        <w:rPr>
          <w:rFonts w:asciiTheme="majorHAnsi" w:hAnsiTheme="majorHAnsi"/>
          <w:b/>
          <w:sz w:val="12"/>
          <w:szCs w:val="12"/>
        </w:rPr>
      </w:pPr>
    </w:p>
    <w:p w:rsidR="00557647" w:rsidRPr="00C85C75" w:rsidRDefault="00330DBD" w:rsidP="00557647">
      <w:pPr>
        <w:pStyle w:val="ListParagraph"/>
        <w:numPr>
          <w:ilvl w:val="1"/>
          <w:numId w:val="34"/>
        </w:numPr>
        <w:ind w:left="1530" w:hanging="462"/>
        <w:jc w:val="both"/>
        <w:rPr>
          <w:rFonts w:asciiTheme="majorHAnsi" w:hAnsiTheme="majorHAnsi"/>
          <w:b/>
          <w:sz w:val="28"/>
          <w:szCs w:val="28"/>
        </w:rPr>
      </w:pPr>
      <w:r w:rsidRPr="00C85C75">
        <w:rPr>
          <w:rFonts w:asciiTheme="majorHAnsi" w:hAnsiTheme="majorHAnsi"/>
          <w:b/>
          <w:sz w:val="28"/>
          <w:szCs w:val="28"/>
        </w:rPr>
        <w:t>ДВИЖЕНИЕ НА МОЛБИТЕ</w:t>
      </w:r>
    </w:p>
    <w:p w:rsidR="00A5051C" w:rsidRPr="006F0042" w:rsidRDefault="00A5051C" w:rsidP="00A5051C">
      <w:pPr>
        <w:pStyle w:val="ListParagraph"/>
        <w:ind w:left="0" w:firstLine="708"/>
        <w:jc w:val="both"/>
        <w:rPr>
          <w:rFonts w:asciiTheme="majorHAnsi" w:hAnsiTheme="majorHAnsi"/>
          <w:sz w:val="20"/>
          <w:szCs w:val="20"/>
        </w:rPr>
      </w:pPr>
    </w:p>
    <w:p w:rsidR="00557647" w:rsidRPr="00557647" w:rsidRDefault="00A5051C" w:rsidP="00A5051C">
      <w:pPr>
        <w:pStyle w:val="ListParagraph"/>
        <w:ind w:left="0" w:firstLine="708"/>
        <w:jc w:val="both"/>
        <w:rPr>
          <w:rFonts w:asciiTheme="majorHAnsi" w:hAnsiTheme="majorHAnsi"/>
        </w:rPr>
      </w:pPr>
      <w:r>
        <w:rPr>
          <w:rFonts w:asciiTheme="majorHAnsi" w:hAnsiTheme="majorHAnsi"/>
        </w:rPr>
        <w:t>В началото</w:t>
      </w:r>
      <w:r w:rsidR="00A8527B">
        <w:rPr>
          <w:rFonts w:asciiTheme="majorHAnsi" w:hAnsiTheme="majorHAnsi"/>
        </w:rPr>
        <w:t xml:space="preserve"> на мандата</w:t>
      </w:r>
      <w:r w:rsidR="00557647" w:rsidRPr="00557647">
        <w:rPr>
          <w:rFonts w:asciiTheme="majorHAnsi" w:hAnsiTheme="majorHAnsi"/>
        </w:rPr>
        <w:t xml:space="preserve"> </w:t>
      </w:r>
      <w:r w:rsidR="00A8527B">
        <w:rPr>
          <w:rFonts w:asciiTheme="majorHAnsi" w:hAnsiTheme="majorHAnsi"/>
        </w:rPr>
        <w:t>се наблюдава</w:t>
      </w:r>
      <w:r w:rsidR="00C16B5C">
        <w:rPr>
          <w:rFonts w:asciiTheme="majorHAnsi" w:hAnsiTheme="majorHAnsi"/>
        </w:rPr>
        <w:t xml:space="preserve"> </w:t>
      </w:r>
      <w:r w:rsidR="00751387">
        <w:rPr>
          <w:rFonts w:asciiTheme="majorHAnsi" w:hAnsiTheme="majorHAnsi"/>
        </w:rPr>
        <w:t>леко покачване</w:t>
      </w:r>
      <w:r w:rsidR="00C16B5C">
        <w:rPr>
          <w:rFonts w:asciiTheme="majorHAnsi" w:hAnsiTheme="majorHAnsi"/>
        </w:rPr>
        <w:t xml:space="preserve"> </w:t>
      </w:r>
      <w:r w:rsidR="00751387">
        <w:rPr>
          <w:rFonts w:asciiTheme="majorHAnsi" w:hAnsiTheme="majorHAnsi"/>
        </w:rPr>
        <w:t>на</w:t>
      </w:r>
      <w:r w:rsidR="00557647" w:rsidRPr="00557647">
        <w:rPr>
          <w:rFonts w:asciiTheme="majorHAnsi" w:hAnsiTheme="majorHAnsi"/>
        </w:rPr>
        <w:t xml:space="preserve"> </w:t>
      </w:r>
      <w:r>
        <w:rPr>
          <w:rFonts w:asciiTheme="majorHAnsi" w:hAnsiTheme="majorHAnsi"/>
          <w:b/>
        </w:rPr>
        <w:t>средномесечния</w:t>
      </w:r>
      <w:r w:rsidR="00557647" w:rsidRPr="0063210B">
        <w:rPr>
          <w:rFonts w:asciiTheme="majorHAnsi" w:hAnsiTheme="majorHAnsi"/>
          <w:b/>
        </w:rPr>
        <w:t xml:space="preserve"> брой на постъпващите молби </w:t>
      </w:r>
      <w:r>
        <w:rPr>
          <w:rFonts w:asciiTheme="majorHAnsi" w:hAnsiTheme="majorHAnsi"/>
          <w:b/>
        </w:rPr>
        <w:t>за февруари и март</w:t>
      </w:r>
      <w:r w:rsidR="00751387">
        <w:rPr>
          <w:rFonts w:asciiTheme="majorHAnsi" w:hAnsiTheme="majorHAnsi"/>
        </w:rPr>
        <w:t xml:space="preserve"> (</w:t>
      </w:r>
      <w:r>
        <w:rPr>
          <w:rFonts w:asciiTheme="majorHAnsi" w:hAnsiTheme="majorHAnsi"/>
        </w:rPr>
        <w:t>над</w:t>
      </w:r>
      <w:r w:rsidR="00751387">
        <w:rPr>
          <w:rFonts w:asciiTheme="majorHAnsi" w:hAnsiTheme="majorHAnsi"/>
        </w:rPr>
        <w:t xml:space="preserve"> </w:t>
      </w:r>
      <w:r>
        <w:rPr>
          <w:rFonts w:asciiTheme="majorHAnsi" w:hAnsiTheme="majorHAnsi"/>
        </w:rPr>
        <w:t>6</w:t>
      </w:r>
      <w:r w:rsidR="00C16B5C">
        <w:rPr>
          <w:rFonts w:asciiTheme="majorHAnsi" w:hAnsiTheme="majorHAnsi"/>
        </w:rPr>
        <w:t>0</w:t>
      </w:r>
      <w:r w:rsidR="00557647" w:rsidRPr="00557647">
        <w:rPr>
          <w:rFonts w:asciiTheme="majorHAnsi" w:hAnsiTheme="majorHAnsi"/>
        </w:rPr>
        <w:t>)</w:t>
      </w:r>
      <w:r>
        <w:rPr>
          <w:rFonts w:asciiTheme="majorHAnsi" w:hAnsiTheme="majorHAnsi"/>
        </w:rPr>
        <w:t>, но като цяло</w:t>
      </w:r>
      <w:r w:rsidR="00557647" w:rsidRPr="00557647">
        <w:rPr>
          <w:rFonts w:asciiTheme="majorHAnsi" w:hAnsiTheme="majorHAnsi"/>
        </w:rPr>
        <w:t xml:space="preserve"> </w:t>
      </w:r>
      <w:r>
        <w:rPr>
          <w:rFonts w:asciiTheme="majorHAnsi" w:hAnsiTheme="majorHAnsi"/>
        </w:rPr>
        <w:t xml:space="preserve">този </w:t>
      </w:r>
      <w:r w:rsidR="00557647" w:rsidRPr="00557647">
        <w:rPr>
          <w:rFonts w:asciiTheme="majorHAnsi" w:hAnsiTheme="majorHAnsi"/>
        </w:rPr>
        <w:t xml:space="preserve">брой е запазен </w:t>
      </w:r>
      <w:r>
        <w:rPr>
          <w:rFonts w:asciiTheme="majorHAnsi" w:hAnsiTheme="majorHAnsi"/>
        </w:rPr>
        <w:t xml:space="preserve">спрямо </w:t>
      </w:r>
      <w:r w:rsidR="00557647" w:rsidRPr="00557647">
        <w:rPr>
          <w:rFonts w:asciiTheme="majorHAnsi" w:hAnsiTheme="majorHAnsi"/>
        </w:rPr>
        <w:t>п</w:t>
      </w:r>
      <w:r w:rsidR="00685D84">
        <w:rPr>
          <w:rFonts w:asciiTheme="majorHAnsi" w:hAnsiTheme="majorHAnsi"/>
        </w:rPr>
        <w:t>редходните президентски мандати.</w:t>
      </w:r>
    </w:p>
    <w:p w:rsidR="00557647" w:rsidRPr="00557647" w:rsidRDefault="00557647" w:rsidP="00557647">
      <w:pPr>
        <w:pStyle w:val="ListParagraph"/>
        <w:ind w:left="0" w:firstLine="708"/>
        <w:jc w:val="both"/>
        <w:rPr>
          <w:rFonts w:asciiTheme="majorHAnsi" w:hAnsiTheme="majorHAnsi"/>
        </w:rPr>
      </w:pPr>
      <w:r w:rsidRPr="00557647">
        <w:rPr>
          <w:rFonts w:asciiTheme="majorHAnsi" w:hAnsiTheme="majorHAnsi"/>
        </w:rPr>
        <w:t xml:space="preserve">Броят на решените молби и </w:t>
      </w:r>
      <w:r w:rsidRPr="00557647">
        <w:rPr>
          <w:rFonts w:asciiTheme="majorHAnsi" w:hAnsiTheme="majorHAnsi"/>
          <w:b/>
        </w:rPr>
        <w:t>сроковете за тяхното разглеждане</w:t>
      </w:r>
      <w:r w:rsidRPr="00557647">
        <w:rPr>
          <w:rFonts w:asciiTheme="majorHAnsi" w:hAnsiTheme="majorHAnsi"/>
        </w:rPr>
        <w:t xml:space="preserve"> и решаване </w:t>
      </w:r>
      <w:r w:rsidRPr="00557647">
        <w:rPr>
          <w:rFonts w:asciiTheme="majorHAnsi" w:hAnsiTheme="majorHAnsi"/>
          <w:b/>
        </w:rPr>
        <w:t>зависи от навременното получаване на информация</w:t>
      </w:r>
      <w:r w:rsidRPr="00557647">
        <w:rPr>
          <w:rFonts w:asciiTheme="majorHAnsi" w:hAnsiTheme="majorHAnsi"/>
        </w:rPr>
        <w:t xml:space="preserve">, която Комисията изисква от други държавни органи, най-съществените от които са затворните администрации. </w:t>
      </w:r>
    </w:p>
    <w:p w:rsidR="002D3358" w:rsidRDefault="00DD4578" w:rsidP="00AD5E59">
      <w:pPr>
        <w:pStyle w:val="ListParagraph"/>
        <w:ind w:left="0" w:firstLine="708"/>
        <w:jc w:val="both"/>
        <w:rPr>
          <w:rFonts w:asciiTheme="majorHAnsi" w:hAnsiTheme="majorHAnsi"/>
        </w:rPr>
      </w:pPr>
      <w:r>
        <w:rPr>
          <w:rFonts w:asciiTheme="majorHAnsi" w:hAnsiTheme="majorHAnsi"/>
        </w:rPr>
        <w:t>И п</w:t>
      </w:r>
      <w:r w:rsidR="00557647" w:rsidRPr="00557647">
        <w:rPr>
          <w:rFonts w:asciiTheme="majorHAnsi" w:hAnsiTheme="majorHAnsi"/>
        </w:rPr>
        <w:t xml:space="preserve">рез </w:t>
      </w:r>
      <w:r w:rsidR="00A8527B">
        <w:rPr>
          <w:rFonts w:asciiTheme="majorHAnsi" w:hAnsiTheme="majorHAnsi"/>
        </w:rPr>
        <w:t>първото четиримесечие</w:t>
      </w:r>
      <w:r>
        <w:rPr>
          <w:rFonts w:asciiTheme="majorHAnsi" w:hAnsiTheme="majorHAnsi"/>
        </w:rPr>
        <w:t xml:space="preserve"> на </w:t>
      </w:r>
      <w:r w:rsidR="00557647" w:rsidRPr="00557647">
        <w:rPr>
          <w:rFonts w:asciiTheme="majorHAnsi" w:hAnsiTheme="majorHAnsi"/>
        </w:rPr>
        <w:t>201</w:t>
      </w:r>
      <w:r w:rsidR="00A8527B">
        <w:rPr>
          <w:rFonts w:asciiTheme="majorHAnsi" w:hAnsiTheme="majorHAnsi"/>
        </w:rPr>
        <w:t>7</w:t>
      </w:r>
      <w:r w:rsidR="00557647" w:rsidRPr="00557647">
        <w:rPr>
          <w:rFonts w:asciiTheme="majorHAnsi" w:hAnsiTheme="majorHAnsi"/>
        </w:rPr>
        <w:t xml:space="preserve"> г. </w:t>
      </w:r>
      <w:r w:rsidR="005B6DF3">
        <w:rPr>
          <w:rFonts w:asciiTheme="majorHAnsi" w:hAnsiTheme="majorHAnsi"/>
        </w:rPr>
        <w:t xml:space="preserve">постъпването на </w:t>
      </w:r>
      <w:r w:rsidR="00557647" w:rsidRPr="00557647">
        <w:rPr>
          <w:rFonts w:asciiTheme="majorHAnsi" w:hAnsiTheme="majorHAnsi"/>
        </w:rPr>
        <w:t>справките</w:t>
      </w:r>
      <w:r w:rsidR="0063210B">
        <w:rPr>
          <w:rFonts w:asciiTheme="majorHAnsi" w:hAnsiTheme="majorHAnsi"/>
        </w:rPr>
        <w:t xml:space="preserve"> за осъдените</w:t>
      </w:r>
      <w:r w:rsidR="00557647" w:rsidRPr="00557647">
        <w:rPr>
          <w:rFonts w:asciiTheme="majorHAnsi" w:hAnsiTheme="majorHAnsi"/>
        </w:rPr>
        <w:t xml:space="preserve"> от ГД</w:t>
      </w:r>
      <w:r w:rsidR="00557647">
        <w:rPr>
          <w:rFonts w:asciiTheme="majorHAnsi" w:hAnsiTheme="majorHAnsi"/>
        </w:rPr>
        <w:t xml:space="preserve"> ,,Изпълнение на наказанията“ към Министерството на правосъдието </w:t>
      </w:r>
      <w:r w:rsidR="005460F0" w:rsidRPr="005C32AF">
        <w:rPr>
          <w:rFonts w:asciiTheme="majorHAnsi" w:hAnsiTheme="majorHAnsi"/>
          <w:b/>
        </w:rPr>
        <w:t>продължава да е</w:t>
      </w:r>
      <w:r w:rsidR="005B6DF3" w:rsidRPr="005C32AF">
        <w:rPr>
          <w:rFonts w:asciiTheme="majorHAnsi" w:hAnsiTheme="majorHAnsi"/>
          <w:b/>
        </w:rPr>
        <w:t xml:space="preserve"> неритмично със случаи на необичайна продължителност на сроковете между поискването и получаването на документите</w:t>
      </w:r>
      <w:r w:rsidR="00557647">
        <w:rPr>
          <w:rFonts w:asciiTheme="majorHAnsi" w:hAnsiTheme="majorHAnsi"/>
        </w:rPr>
        <w:t xml:space="preserve">. </w:t>
      </w:r>
      <w:r w:rsidR="00E8139D">
        <w:rPr>
          <w:rFonts w:asciiTheme="majorHAnsi" w:hAnsiTheme="majorHAnsi"/>
        </w:rPr>
        <w:t>В края на предходния мандат поисканите и неполучени справки са общо 69</w:t>
      </w:r>
      <w:r w:rsidR="002D3358">
        <w:rPr>
          <w:rFonts w:asciiTheme="majorHAnsi" w:hAnsiTheme="majorHAnsi"/>
        </w:rPr>
        <w:t>, от които към момента все още не са получени</w:t>
      </w:r>
      <w:r w:rsidR="00DC445E">
        <w:rPr>
          <w:rFonts w:asciiTheme="majorHAnsi" w:hAnsiTheme="majorHAnsi"/>
        </w:rPr>
        <w:t xml:space="preserve"> 30</w:t>
      </w:r>
      <w:r w:rsidR="00E8139D">
        <w:rPr>
          <w:rFonts w:asciiTheme="majorHAnsi" w:hAnsiTheme="majorHAnsi"/>
        </w:rPr>
        <w:t xml:space="preserve">. </w:t>
      </w:r>
      <w:r w:rsidR="00006127">
        <w:rPr>
          <w:rFonts w:asciiTheme="majorHAnsi" w:hAnsiTheme="majorHAnsi"/>
        </w:rPr>
        <w:t xml:space="preserve">През отчетния период са поискани общо </w:t>
      </w:r>
      <w:r w:rsidR="00A8527B">
        <w:rPr>
          <w:rFonts w:asciiTheme="majorHAnsi" w:hAnsiTheme="majorHAnsi"/>
        </w:rPr>
        <w:t>1</w:t>
      </w:r>
      <w:r w:rsidR="00E8139D">
        <w:rPr>
          <w:rFonts w:asciiTheme="majorHAnsi" w:hAnsiTheme="majorHAnsi"/>
        </w:rPr>
        <w:t>67</w:t>
      </w:r>
      <w:r w:rsidR="00006127">
        <w:rPr>
          <w:rFonts w:asciiTheme="majorHAnsi" w:hAnsiTheme="majorHAnsi"/>
        </w:rPr>
        <w:t xml:space="preserve"> справки</w:t>
      </w:r>
      <w:r w:rsidR="002D1421">
        <w:rPr>
          <w:rFonts w:asciiTheme="majorHAnsi" w:hAnsiTheme="majorHAnsi"/>
        </w:rPr>
        <w:t xml:space="preserve"> </w:t>
      </w:r>
      <w:r w:rsidR="00006127">
        <w:rPr>
          <w:rFonts w:asciiTheme="majorHAnsi" w:hAnsiTheme="majorHAnsi"/>
        </w:rPr>
        <w:t xml:space="preserve">и са получени </w:t>
      </w:r>
      <w:r w:rsidR="00E8139D">
        <w:rPr>
          <w:rFonts w:asciiTheme="majorHAnsi" w:hAnsiTheme="majorHAnsi"/>
        </w:rPr>
        <w:t>88</w:t>
      </w:r>
      <w:r w:rsidR="00C903EC">
        <w:rPr>
          <w:rFonts w:asciiTheme="majorHAnsi" w:hAnsiTheme="majorHAnsi"/>
        </w:rPr>
        <w:t xml:space="preserve">, от които </w:t>
      </w:r>
      <w:r w:rsidR="00DC445E">
        <w:rPr>
          <w:rFonts w:asciiTheme="majorHAnsi" w:hAnsiTheme="majorHAnsi"/>
        </w:rPr>
        <w:t>39</w:t>
      </w:r>
      <w:r w:rsidR="00C903EC">
        <w:rPr>
          <w:rFonts w:asciiTheme="majorHAnsi" w:hAnsiTheme="majorHAnsi"/>
        </w:rPr>
        <w:t xml:space="preserve"> са поискани в предходен период</w:t>
      </w:r>
      <w:r w:rsidR="00006127">
        <w:rPr>
          <w:rFonts w:asciiTheme="majorHAnsi" w:hAnsiTheme="majorHAnsi"/>
        </w:rPr>
        <w:t xml:space="preserve">. </w:t>
      </w:r>
      <w:r w:rsidRPr="00DF08CC">
        <w:rPr>
          <w:rFonts w:asciiTheme="majorHAnsi" w:hAnsiTheme="majorHAnsi"/>
        </w:rPr>
        <w:t xml:space="preserve">В края на </w:t>
      </w:r>
      <w:r w:rsidR="00A8527B">
        <w:rPr>
          <w:rFonts w:asciiTheme="majorHAnsi" w:hAnsiTheme="majorHAnsi"/>
        </w:rPr>
        <w:t>април</w:t>
      </w:r>
      <w:r>
        <w:rPr>
          <w:rFonts w:asciiTheme="majorHAnsi" w:hAnsiTheme="majorHAnsi"/>
        </w:rPr>
        <w:t xml:space="preserve"> 201</w:t>
      </w:r>
      <w:r w:rsidR="00A8527B">
        <w:rPr>
          <w:rFonts w:asciiTheme="majorHAnsi" w:hAnsiTheme="majorHAnsi"/>
        </w:rPr>
        <w:t>7</w:t>
      </w:r>
      <w:r>
        <w:rPr>
          <w:rFonts w:asciiTheme="majorHAnsi" w:hAnsiTheme="majorHAnsi"/>
        </w:rPr>
        <w:t xml:space="preserve"> г.</w:t>
      </w:r>
      <w:r w:rsidRPr="00DF08CC">
        <w:rPr>
          <w:rFonts w:asciiTheme="majorHAnsi" w:hAnsiTheme="majorHAnsi"/>
        </w:rPr>
        <w:t xml:space="preserve"> броят на </w:t>
      </w:r>
      <w:r w:rsidRPr="00AD5E59">
        <w:rPr>
          <w:rFonts w:asciiTheme="majorHAnsi" w:hAnsiTheme="majorHAnsi"/>
        </w:rPr>
        <w:t xml:space="preserve">изисканите </w:t>
      </w:r>
      <w:r w:rsidR="005460F0" w:rsidRPr="00AD5E59">
        <w:rPr>
          <w:rFonts w:asciiTheme="majorHAnsi" w:hAnsiTheme="majorHAnsi"/>
        </w:rPr>
        <w:t xml:space="preserve">и неполучени справки </w:t>
      </w:r>
      <w:r w:rsidR="002D1421" w:rsidRPr="00AD5E59">
        <w:rPr>
          <w:rFonts w:asciiTheme="majorHAnsi" w:hAnsiTheme="majorHAnsi"/>
        </w:rPr>
        <w:t xml:space="preserve">за периода </w:t>
      </w:r>
      <w:r w:rsidR="005460F0" w:rsidRPr="00AD5E59">
        <w:rPr>
          <w:rFonts w:asciiTheme="majorHAnsi" w:hAnsiTheme="majorHAnsi"/>
        </w:rPr>
        <w:t xml:space="preserve">е </w:t>
      </w:r>
      <w:r w:rsidR="00081A71">
        <w:rPr>
          <w:rFonts w:asciiTheme="majorHAnsi" w:hAnsiTheme="majorHAnsi"/>
        </w:rPr>
        <w:t>11</w:t>
      </w:r>
      <w:r w:rsidR="00AA4902">
        <w:rPr>
          <w:rFonts w:asciiTheme="majorHAnsi" w:hAnsiTheme="majorHAnsi"/>
        </w:rPr>
        <w:t>8</w:t>
      </w:r>
      <w:r w:rsidR="00081A71">
        <w:rPr>
          <w:rFonts w:asciiTheme="majorHAnsi" w:hAnsiTheme="majorHAnsi"/>
        </w:rPr>
        <w:t>, като след 13.04.2017 г. не е получена нито една</w:t>
      </w:r>
      <w:r w:rsidRPr="00AD5E59">
        <w:rPr>
          <w:rFonts w:asciiTheme="majorHAnsi" w:hAnsiTheme="majorHAnsi"/>
        </w:rPr>
        <w:t xml:space="preserve">. </w:t>
      </w:r>
      <w:r w:rsidR="002D3358">
        <w:rPr>
          <w:rFonts w:asciiTheme="majorHAnsi" w:hAnsiTheme="majorHAnsi"/>
        </w:rPr>
        <w:t>Тенденцията не се овладя въпреки многократно проведените работн</w:t>
      </w:r>
      <w:r w:rsidR="00AA4902">
        <w:rPr>
          <w:rFonts w:asciiTheme="majorHAnsi" w:hAnsiTheme="majorHAnsi"/>
        </w:rPr>
        <w:t>и срещи с ръководството на МП и</w:t>
      </w:r>
      <w:r w:rsidR="002D3358">
        <w:rPr>
          <w:rFonts w:asciiTheme="majorHAnsi" w:hAnsiTheme="majorHAnsi"/>
        </w:rPr>
        <w:t xml:space="preserve"> ГДИН. Описаните забавяния са причината броят заварени от КП молби в началото на всеки месец прогресивно да расте, а сроковете за рзглеждане на молбите да се увеличават.</w:t>
      </w:r>
    </w:p>
    <w:p w:rsidR="00AD5E59" w:rsidRPr="00AD5E59" w:rsidRDefault="002D1421" w:rsidP="00AD5E59">
      <w:pPr>
        <w:pStyle w:val="ListParagraph"/>
        <w:ind w:left="0" w:firstLine="708"/>
        <w:jc w:val="both"/>
        <w:rPr>
          <w:rFonts w:asciiTheme="majorHAnsi" w:hAnsiTheme="majorHAnsi"/>
          <w:lang w:val="en-US"/>
        </w:rPr>
      </w:pPr>
      <w:r w:rsidRPr="00AD5E59">
        <w:rPr>
          <w:rFonts w:asciiTheme="majorHAnsi" w:hAnsiTheme="majorHAnsi"/>
        </w:rPr>
        <w:t xml:space="preserve">Поради неточности и пропуски в информацията повторно са поискани справки по </w:t>
      </w:r>
      <w:r w:rsidR="00330DBD" w:rsidRPr="00AD5E59">
        <w:rPr>
          <w:rFonts w:asciiTheme="majorHAnsi" w:hAnsiTheme="majorHAnsi"/>
        </w:rPr>
        <w:t>5</w:t>
      </w:r>
      <w:r w:rsidRPr="00AD5E59">
        <w:rPr>
          <w:rFonts w:asciiTheme="majorHAnsi" w:hAnsiTheme="majorHAnsi"/>
        </w:rPr>
        <w:t xml:space="preserve"> случая</w:t>
      </w:r>
      <w:r w:rsidR="00AA19AF" w:rsidRPr="00AD5E59">
        <w:rPr>
          <w:rFonts w:asciiTheme="majorHAnsi" w:hAnsiTheme="majorHAnsi"/>
        </w:rPr>
        <w:t xml:space="preserve">, </w:t>
      </w:r>
      <w:r w:rsidR="00CB7992" w:rsidRPr="00AD5E59">
        <w:rPr>
          <w:rFonts w:asciiTheme="majorHAnsi" w:hAnsiTheme="majorHAnsi"/>
        </w:rPr>
        <w:t xml:space="preserve">по </w:t>
      </w:r>
      <w:r w:rsidR="002D3358">
        <w:rPr>
          <w:rFonts w:asciiTheme="majorHAnsi" w:hAnsiTheme="majorHAnsi"/>
        </w:rPr>
        <w:t>1</w:t>
      </w:r>
      <w:r w:rsidR="00CB7992" w:rsidRPr="00AD5E59">
        <w:rPr>
          <w:rFonts w:asciiTheme="majorHAnsi" w:hAnsiTheme="majorHAnsi"/>
        </w:rPr>
        <w:t xml:space="preserve"> случай е проведено</w:t>
      </w:r>
      <w:r w:rsidR="00AA19AF" w:rsidRPr="00AD5E59">
        <w:rPr>
          <w:rFonts w:asciiTheme="majorHAnsi" w:hAnsiTheme="majorHAnsi"/>
        </w:rPr>
        <w:t xml:space="preserve"> изслушване на социален работник в заседание на КП</w:t>
      </w:r>
      <w:r w:rsidR="005C32AF">
        <w:rPr>
          <w:rFonts w:asciiTheme="majorHAnsi" w:hAnsiTheme="majorHAnsi"/>
        </w:rPr>
        <w:t xml:space="preserve"> и е поискана нова оценка на риска от рецидив</w:t>
      </w:r>
      <w:r w:rsidR="00AA19AF" w:rsidRPr="00AD5E59">
        <w:rPr>
          <w:rFonts w:asciiTheme="majorHAnsi" w:hAnsiTheme="majorHAnsi"/>
        </w:rPr>
        <w:t>, а по друг е проведено посещение на затвора</w:t>
      </w:r>
      <w:r w:rsidR="002D3358">
        <w:rPr>
          <w:rFonts w:asciiTheme="majorHAnsi" w:hAnsiTheme="majorHAnsi"/>
        </w:rPr>
        <w:t xml:space="preserve">. </w:t>
      </w:r>
    </w:p>
    <w:p w:rsidR="00DD4578" w:rsidRPr="00AD5E59" w:rsidRDefault="00AA19AF" w:rsidP="00DD4578">
      <w:pPr>
        <w:pStyle w:val="ListParagraph"/>
        <w:ind w:left="0" w:firstLine="708"/>
        <w:jc w:val="both"/>
        <w:rPr>
          <w:rFonts w:asciiTheme="majorHAnsi" w:hAnsiTheme="majorHAnsi"/>
        </w:rPr>
      </w:pPr>
      <w:r w:rsidRPr="00AD5E59">
        <w:rPr>
          <w:rFonts w:asciiTheme="majorHAnsi" w:hAnsiTheme="majorHAnsi"/>
        </w:rPr>
        <w:lastRenderedPageBreak/>
        <w:t xml:space="preserve">По един случай е назначена </w:t>
      </w:r>
      <w:r w:rsidRPr="00957699">
        <w:rPr>
          <w:rFonts w:asciiTheme="majorHAnsi" w:hAnsiTheme="majorHAnsi"/>
          <w:b/>
        </w:rPr>
        <w:t>външна психологична експертиза</w:t>
      </w:r>
      <w:r w:rsidRPr="00AD5E59">
        <w:rPr>
          <w:rFonts w:asciiTheme="majorHAnsi" w:hAnsiTheme="majorHAnsi"/>
        </w:rPr>
        <w:t xml:space="preserve"> със задачи да</w:t>
      </w:r>
      <w:r w:rsidR="00AD5E59" w:rsidRPr="00AD5E59">
        <w:rPr>
          <w:rFonts w:asciiTheme="majorHAnsi" w:hAnsiTheme="majorHAnsi"/>
        </w:rPr>
        <w:t xml:space="preserve"> установи </w:t>
      </w:r>
      <w:r w:rsidR="00AD5E59" w:rsidRPr="00AD5E59">
        <w:rPr>
          <w:rFonts w:asciiTheme="majorHAnsi" w:hAnsiTheme="majorHAnsi" w:cs="Arial"/>
          <w:color w:val="222222"/>
        </w:rPr>
        <w:t>актуалната</w:t>
      </w:r>
      <w:r w:rsidR="00AD5E59" w:rsidRPr="00AD5E59">
        <w:rPr>
          <w:rStyle w:val="apple-converted-space"/>
          <w:rFonts w:asciiTheme="majorHAnsi" w:hAnsiTheme="majorHAnsi" w:cs="Arial"/>
          <w:color w:val="222222"/>
          <w:lang w:val="sr-Cyrl-CS"/>
        </w:rPr>
        <w:t> </w:t>
      </w:r>
      <w:r w:rsidR="005C32AF">
        <w:rPr>
          <w:rFonts w:asciiTheme="majorHAnsi" w:hAnsiTheme="majorHAnsi" w:cs="Arial"/>
          <w:color w:val="222222"/>
          <w:lang w:val="sr-Cyrl-CS"/>
        </w:rPr>
        <w:t>личностова</w:t>
      </w:r>
      <w:r w:rsidR="00AD5E59">
        <w:rPr>
          <w:rFonts w:asciiTheme="majorHAnsi" w:hAnsiTheme="majorHAnsi" w:cs="Arial"/>
          <w:color w:val="222222"/>
          <w:lang w:val="sr-Cyrl-CS"/>
        </w:rPr>
        <w:t xml:space="preserve"> </w:t>
      </w:r>
      <w:r w:rsidR="00AD5E59" w:rsidRPr="00AD5E59">
        <w:rPr>
          <w:rFonts w:asciiTheme="majorHAnsi" w:hAnsiTheme="majorHAnsi" w:cs="Arial"/>
          <w:color w:val="222222"/>
          <w:lang w:val="sr-Cyrl-CS"/>
        </w:rPr>
        <w:t>структура на</w:t>
      </w:r>
      <w:r w:rsidR="00AD5E59" w:rsidRPr="00AD5E59">
        <w:rPr>
          <w:rStyle w:val="apple-converted-space"/>
          <w:rFonts w:asciiTheme="majorHAnsi" w:hAnsiTheme="majorHAnsi" w:cs="Arial"/>
          <w:color w:val="222222"/>
          <w:lang w:val="sr-Cyrl-CS"/>
        </w:rPr>
        <w:t> </w:t>
      </w:r>
      <w:r w:rsidR="00AD5E59" w:rsidRPr="00AD5E59">
        <w:rPr>
          <w:rFonts w:asciiTheme="majorHAnsi" w:hAnsiTheme="majorHAnsi" w:cs="Arial"/>
          <w:color w:val="222222"/>
        </w:rPr>
        <w:t xml:space="preserve">осъдения, </w:t>
      </w:r>
      <w:r w:rsidR="00AD5E59">
        <w:rPr>
          <w:rFonts w:asciiTheme="majorHAnsi" w:hAnsiTheme="majorHAnsi" w:cs="Arial"/>
          <w:color w:val="222222"/>
        </w:rPr>
        <w:t>настъпилите промени</w:t>
      </w:r>
      <w:r w:rsidR="00AD5E59" w:rsidRPr="00AD5E59">
        <w:rPr>
          <w:rStyle w:val="apple-converted-space"/>
          <w:rFonts w:asciiTheme="majorHAnsi" w:hAnsiTheme="majorHAnsi" w:cs="Arial"/>
          <w:color w:val="222222"/>
          <w:lang w:val="sr-Cyrl-CS"/>
        </w:rPr>
        <w:t> </w:t>
      </w:r>
      <w:r w:rsidR="00AD5E59" w:rsidRPr="00AD5E59">
        <w:rPr>
          <w:rFonts w:asciiTheme="majorHAnsi" w:hAnsiTheme="majorHAnsi" w:cs="Arial"/>
          <w:color w:val="222222"/>
          <w:lang w:val="sr-Cyrl-CS"/>
        </w:rPr>
        <w:t>вследствие на престоя му в</w:t>
      </w:r>
      <w:r w:rsidR="00AD5E59" w:rsidRPr="00AD5E59">
        <w:rPr>
          <w:rStyle w:val="apple-converted-space"/>
          <w:rFonts w:asciiTheme="majorHAnsi" w:hAnsiTheme="majorHAnsi" w:cs="Arial"/>
          <w:color w:val="222222"/>
          <w:lang w:val="sr-Cyrl-CS"/>
        </w:rPr>
        <w:t> </w:t>
      </w:r>
      <w:r w:rsidR="00AD5E59" w:rsidRPr="00AD5E59">
        <w:rPr>
          <w:rFonts w:asciiTheme="majorHAnsi" w:hAnsiTheme="majorHAnsi" w:cs="Arial"/>
          <w:color w:val="222222"/>
        </w:rPr>
        <w:t>затвора, ресурсите му за ресоциализация,</w:t>
      </w:r>
      <w:r w:rsidR="00AD5E59" w:rsidRPr="00AD5E59">
        <w:rPr>
          <w:rFonts w:asciiTheme="majorHAnsi" w:hAnsiTheme="majorHAnsi"/>
          <w:color w:val="222222"/>
        </w:rPr>
        <w:t xml:space="preserve"> </w:t>
      </w:r>
      <w:r w:rsidR="00AD5E59">
        <w:rPr>
          <w:rFonts w:asciiTheme="majorHAnsi" w:hAnsiTheme="majorHAnsi"/>
          <w:color w:val="222222"/>
        </w:rPr>
        <w:t>наличие на</w:t>
      </w:r>
      <w:r w:rsidR="00AD5E59" w:rsidRPr="00AD5E59">
        <w:rPr>
          <w:rFonts w:asciiTheme="majorHAnsi" w:hAnsiTheme="majorHAnsi"/>
          <w:color w:val="222222"/>
        </w:rPr>
        <w:t xml:space="preserve"> нарушения на психичното здраве, прогнозата за тяхното развитие и влия</w:t>
      </w:r>
      <w:r w:rsidR="00AD5E59">
        <w:rPr>
          <w:rFonts w:asciiTheme="majorHAnsi" w:hAnsiTheme="majorHAnsi"/>
          <w:color w:val="222222"/>
        </w:rPr>
        <w:t>нието им</w:t>
      </w:r>
      <w:r w:rsidR="00AD5E59" w:rsidRPr="00AD5E59">
        <w:rPr>
          <w:rFonts w:asciiTheme="majorHAnsi" w:hAnsiTheme="majorHAnsi"/>
          <w:color w:val="222222"/>
        </w:rPr>
        <w:t xml:space="preserve"> </w:t>
      </w:r>
      <w:r w:rsidR="00AD5E59">
        <w:rPr>
          <w:rFonts w:asciiTheme="majorHAnsi" w:hAnsiTheme="majorHAnsi"/>
          <w:color w:val="222222"/>
        </w:rPr>
        <w:t>върху</w:t>
      </w:r>
      <w:r w:rsidR="00AD5E59" w:rsidRPr="00AD5E59">
        <w:rPr>
          <w:rFonts w:asciiTheme="majorHAnsi" w:hAnsiTheme="majorHAnsi"/>
          <w:color w:val="222222"/>
        </w:rPr>
        <w:t xml:space="preserve"> корекционния процес и </w:t>
      </w:r>
      <w:r w:rsidR="005C32AF">
        <w:rPr>
          <w:rFonts w:asciiTheme="majorHAnsi" w:hAnsiTheme="majorHAnsi"/>
          <w:color w:val="222222"/>
        </w:rPr>
        <w:t xml:space="preserve">върху </w:t>
      </w:r>
      <w:r w:rsidR="00AD5E59" w:rsidRPr="00AD5E59">
        <w:rPr>
          <w:rFonts w:asciiTheme="majorHAnsi" w:hAnsiTheme="majorHAnsi"/>
          <w:color w:val="222222"/>
        </w:rPr>
        <w:t>риск</w:t>
      </w:r>
      <w:r w:rsidR="00AD5E59">
        <w:rPr>
          <w:rFonts w:asciiTheme="majorHAnsi" w:hAnsiTheme="majorHAnsi"/>
          <w:color w:val="222222"/>
        </w:rPr>
        <w:t>а</w:t>
      </w:r>
      <w:r w:rsidR="00AD5E59" w:rsidRPr="00AD5E59">
        <w:rPr>
          <w:rFonts w:asciiTheme="majorHAnsi" w:hAnsiTheme="majorHAnsi"/>
          <w:color w:val="222222"/>
        </w:rPr>
        <w:t xml:space="preserve"> от рецидив, както и</w:t>
      </w:r>
      <w:r w:rsidR="00AD5E59" w:rsidRPr="00AD5E59">
        <w:rPr>
          <w:rFonts w:asciiTheme="majorHAnsi" w:hAnsiTheme="majorHAnsi" w:cs="Arial"/>
          <w:color w:val="222222"/>
          <w:lang w:val="en-US"/>
        </w:rPr>
        <w:t xml:space="preserve"> </w:t>
      </w:r>
      <w:r w:rsidR="00AD5E59" w:rsidRPr="00AD5E59">
        <w:rPr>
          <w:rFonts w:asciiTheme="majorHAnsi" w:hAnsiTheme="majorHAnsi" w:cs="Arial"/>
          <w:color w:val="222222"/>
        </w:rPr>
        <w:t>да извърши оценка на</w:t>
      </w:r>
      <w:r w:rsidR="00AD5E59" w:rsidRPr="00AD5E59">
        <w:rPr>
          <w:rStyle w:val="apple-converted-space"/>
          <w:rFonts w:asciiTheme="majorHAnsi" w:hAnsiTheme="majorHAnsi" w:cs="Arial"/>
          <w:color w:val="222222"/>
          <w:lang w:val="sr-Cyrl-CS"/>
        </w:rPr>
        <w:t> </w:t>
      </w:r>
      <w:r w:rsidR="00AD5E59" w:rsidRPr="00AD5E59">
        <w:rPr>
          <w:rFonts w:asciiTheme="majorHAnsi" w:hAnsiTheme="majorHAnsi" w:cs="Arial"/>
          <w:color w:val="222222"/>
          <w:lang w:val="sr-Cyrl-CS"/>
        </w:rPr>
        <w:t>риска от рецидив по методика, различна от прилаганата в затворите</w:t>
      </w:r>
      <w:r w:rsidR="00AD5E59" w:rsidRPr="00AD5E59">
        <w:rPr>
          <w:rFonts w:asciiTheme="majorHAnsi" w:hAnsiTheme="majorHAnsi" w:cs="Arial"/>
          <w:color w:val="222222"/>
        </w:rPr>
        <w:t>.</w:t>
      </w:r>
      <w:r w:rsidR="00AD5E59">
        <w:rPr>
          <w:rFonts w:asciiTheme="majorHAnsi" w:hAnsiTheme="majorHAnsi" w:cs="Arial"/>
          <w:color w:val="222222"/>
        </w:rPr>
        <w:t xml:space="preserve"> Експертизата е проведена през март и обсъдена на заседание на КП на 06.04.2017 г.</w:t>
      </w:r>
    </w:p>
    <w:p w:rsidR="00330DBD" w:rsidRDefault="00330DBD" w:rsidP="00DD4578">
      <w:pPr>
        <w:pStyle w:val="ListParagraph"/>
        <w:ind w:left="0" w:firstLine="708"/>
        <w:jc w:val="both"/>
        <w:rPr>
          <w:rFonts w:asciiTheme="majorHAnsi" w:hAnsiTheme="majorHAnsi"/>
        </w:rPr>
      </w:pPr>
      <w:r w:rsidRPr="00AD5E59">
        <w:rPr>
          <w:rFonts w:asciiTheme="majorHAnsi" w:hAnsiTheme="majorHAnsi"/>
        </w:rPr>
        <w:t>По един случай за допълнителна</w:t>
      </w:r>
      <w:r>
        <w:rPr>
          <w:rFonts w:asciiTheme="majorHAnsi" w:hAnsiTheme="majorHAnsi"/>
        </w:rPr>
        <w:t xml:space="preserve"> информация са сезирани социални и закрилни органи във връзка с установяване на положението и потре</w:t>
      </w:r>
      <w:r w:rsidR="005C32AF">
        <w:rPr>
          <w:rFonts w:asciiTheme="majorHAnsi" w:hAnsiTheme="majorHAnsi"/>
        </w:rPr>
        <w:t>б</w:t>
      </w:r>
      <w:r>
        <w:rPr>
          <w:rFonts w:asciiTheme="majorHAnsi" w:hAnsiTheme="majorHAnsi"/>
        </w:rPr>
        <w:t>ностите на децата на молителя.</w:t>
      </w:r>
    </w:p>
    <w:p w:rsidR="00081A71" w:rsidRDefault="00081A71" w:rsidP="00726CF7">
      <w:pPr>
        <w:pStyle w:val="ListParagraph"/>
        <w:ind w:left="0" w:firstLine="708"/>
        <w:jc w:val="both"/>
        <w:rPr>
          <w:rFonts w:asciiTheme="majorHAnsi" w:hAnsiTheme="majorHAnsi"/>
          <w:b/>
          <w:sz w:val="28"/>
          <w:szCs w:val="28"/>
        </w:rPr>
      </w:pPr>
    </w:p>
    <w:p w:rsidR="00726CF7" w:rsidRPr="00726CF7" w:rsidRDefault="00330DBD" w:rsidP="00726CF7">
      <w:pPr>
        <w:pStyle w:val="ListParagraph"/>
        <w:ind w:left="0" w:firstLine="708"/>
        <w:jc w:val="both"/>
        <w:rPr>
          <w:rFonts w:asciiTheme="majorHAnsi" w:hAnsiTheme="majorHAnsi"/>
          <w:b/>
          <w:sz w:val="28"/>
          <w:szCs w:val="28"/>
        </w:rPr>
      </w:pPr>
      <w:r w:rsidRPr="00726CF7">
        <w:rPr>
          <w:rFonts w:asciiTheme="majorHAnsi" w:hAnsiTheme="majorHAnsi"/>
          <w:b/>
          <w:sz w:val="28"/>
          <w:szCs w:val="28"/>
        </w:rPr>
        <w:t>2.2 ПРОФИЛ НА ОСЪДЕНИТЕ МОЛИТЕЛИ</w:t>
      </w:r>
    </w:p>
    <w:p w:rsidR="00081A71" w:rsidRDefault="00081A71" w:rsidP="00726CF7">
      <w:pPr>
        <w:pStyle w:val="ListParagraph"/>
        <w:ind w:left="0" w:firstLine="708"/>
        <w:jc w:val="both"/>
        <w:rPr>
          <w:rFonts w:asciiTheme="majorHAnsi" w:hAnsiTheme="majorHAnsi"/>
          <w:b/>
        </w:rPr>
      </w:pPr>
    </w:p>
    <w:p w:rsidR="00726CF7" w:rsidRPr="00363A86" w:rsidRDefault="00B95AFF" w:rsidP="00726CF7">
      <w:pPr>
        <w:pStyle w:val="ListParagraph"/>
        <w:ind w:left="0" w:firstLine="708"/>
        <w:jc w:val="both"/>
        <w:rPr>
          <w:rFonts w:asciiTheme="majorHAnsi" w:hAnsiTheme="majorHAnsi"/>
          <w:b/>
        </w:rPr>
      </w:pPr>
      <w:r>
        <w:rPr>
          <w:rFonts w:asciiTheme="majorHAnsi" w:hAnsiTheme="majorHAnsi"/>
          <w:b/>
        </w:rPr>
        <w:t>2.2.1</w:t>
      </w:r>
      <w:r w:rsidR="00726CF7" w:rsidRPr="00363A86">
        <w:rPr>
          <w:rFonts w:asciiTheme="majorHAnsi" w:hAnsiTheme="majorHAnsi"/>
          <w:b/>
        </w:rPr>
        <w:t>. Личен профил</w:t>
      </w:r>
    </w:p>
    <w:p w:rsidR="00726CF7" w:rsidRDefault="00760D77" w:rsidP="00726CF7">
      <w:pPr>
        <w:pStyle w:val="ListParagraph"/>
        <w:ind w:left="0" w:firstLine="708"/>
        <w:jc w:val="both"/>
        <w:rPr>
          <w:rFonts w:asciiTheme="majorHAnsi" w:hAnsiTheme="majorHAnsi"/>
        </w:rPr>
      </w:pPr>
      <w:r>
        <w:rPr>
          <w:noProof/>
        </w:rPr>
        <w:drawing>
          <wp:anchor distT="0" distB="0" distL="114300" distR="114300" simplePos="0" relativeHeight="251727360" behindDoc="1" locked="0" layoutInCell="1" allowOverlap="1" wp14:anchorId="56619122" wp14:editId="7809B2BE">
            <wp:simplePos x="0" y="0"/>
            <wp:positionH relativeFrom="column">
              <wp:posOffset>-11430</wp:posOffset>
            </wp:positionH>
            <wp:positionV relativeFrom="paragraph">
              <wp:posOffset>45085</wp:posOffset>
            </wp:positionV>
            <wp:extent cx="3646170" cy="1393190"/>
            <wp:effectExtent l="0" t="0" r="11430" b="16510"/>
            <wp:wrapTight wrapText="bothSides">
              <wp:wrapPolygon edited="0">
                <wp:start x="0" y="0"/>
                <wp:lineTo x="0" y="21561"/>
                <wp:lineTo x="21555" y="21561"/>
                <wp:lineTo x="21555"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26CF7">
        <w:rPr>
          <w:rFonts w:asciiTheme="majorHAnsi" w:hAnsiTheme="majorHAnsi"/>
        </w:rPr>
        <w:t xml:space="preserve">През </w:t>
      </w:r>
      <w:r w:rsidR="002B2376">
        <w:rPr>
          <w:rFonts w:asciiTheme="majorHAnsi" w:hAnsiTheme="majorHAnsi"/>
        </w:rPr>
        <w:t>отчетния период</w:t>
      </w:r>
      <w:r w:rsidR="00726CF7">
        <w:rPr>
          <w:rFonts w:asciiTheme="majorHAnsi" w:hAnsiTheme="majorHAnsi"/>
        </w:rPr>
        <w:t xml:space="preserve"> са подадени молби </w:t>
      </w:r>
      <w:r w:rsidR="00BD4DC3">
        <w:rPr>
          <w:rFonts w:asciiTheme="majorHAnsi" w:hAnsiTheme="majorHAnsi"/>
        </w:rPr>
        <w:t>в полза на</w:t>
      </w:r>
      <w:r w:rsidR="00726CF7">
        <w:rPr>
          <w:rFonts w:asciiTheme="majorHAnsi" w:hAnsiTheme="majorHAnsi"/>
        </w:rPr>
        <w:t xml:space="preserve"> </w:t>
      </w:r>
      <w:r w:rsidRPr="00760D77">
        <w:rPr>
          <w:rFonts w:asciiTheme="majorHAnsi" w:hAnsiTheme="majorHAnsi"/>
          <w:b/>
        </w:rPr>
        <w:t>80 осъдени лица</w:t>
      </w:r>
      <w:r>
        <w:rPr>
          <w:rFonts w:asciiTheme="majorHAnsi" w:hAnsiTheme="majorHAnsi"/>
        </w:rPr>
        <w:t>. От тях 3</w:t>
      </w:r>
      <w:r w:rsidR="00726CF7">
        <w:rPr>
          <w:rFonts w:asciiTheme="majorHAnsi" w:hAnsiTheme="majorHAnsi"/>
        </w:rPr>
        <w:t xml:space="preserve"> </w:t>
      </w:r>
      <w:r>
        <w:rPr>
          <w:rFonts w:asciiTheme="majorHAnsi" w:hAnsiTheme="majorHAnsi"/>
        </w:rPr>
        <w:t xml:space="preserve">са </w:t>
      </w:r>
      <w:r w:rsidR="00726CF7" w:rsidRPr="00363A86">
        <w:rPr>
          <w:rFonts w:asciiTheme="majorHAnsi" w:hAnsiTheme="majorHAnsi"/>
          <w:b/>
        </w:rPr>
        <w:t>жен</w:t>
      </w:r>
      <w:r>
        <w:rPr>
          <w:rFonts w:asciiTheme="majorHAnsi" w:hAnsiTheme="majorHAnsi"/>
          <w:b/>
        </w:rPr>
        <w:t>и</w:t>
      </w:r>
      <w:r w:rsidR="00726CF7">
        <w:rPr>
          <w:rFonts w:asciiTheme="majorHAnsi" w:hAnsiTheme="majorHAnsi"/>
        </w:rPr>
        <w:t xml:space="preserve">. </w:t>
      </w:r>
    </w:p>
    <w:p w:rsidR="00760D77" w:rsidRDefault="00330DBD" w:rsidP="00760D77">
      <w:pPr>
        <w:pStyle w:val="ListParagraph"/>
        <w:ind w:left="0" w:firstLine="708"/>
        <w:jc w:val="both"/>
        <w:rPr>
          <w:rFonts w:asciiTheme="majorHAnsi" w:hAnsiTheme="majorHAnsi"/>
        </w:rPr>
      </w:pPr>
      <w:r>
        <w:rPr>
          <w:noProof/>
        </w:rPr>
        <w:drawing>
          <wp:anchor distT="0" distB="0" distL="114300" distR="114300" simplePos="0" relativeHeight="251731456" behindDoc="1" locked="0" layoutInCell="1" allowOverlap="1" wp14:anchorId="27CDB87D" wp14:editId="1A2B502E">
            <wp:simplePos x="0" y="0"/>
            <wp:positionH relativeFrom="column">
              <wp:posOffset>-552450</wp:posOffset>
            </wp:positionH>
            <wp:positionV relativeFrom="paragraph">
              <wp:posOffset>1151255</wp:posOffset>
            </wp:positionV>
            <wp:extent cx="3341370" cy="2960370"/>
            <wp:effectExtent l="0" t="0" r="11430" b="11430"/>
            <wp:wrapTight wrapText="bothSides">
              <wp:wrapPolygon edited="0">
                <wp:start x="0" y="0"/>
                <wp:lineTo x="0" y="21544"/>
                <wp:lineTo x="21551" y="21544"/>
                <wp:lineTo x="21551" y="0"/>
                <wp:lineTo x="0"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60D77" w:rsidRPr="00760D77">
        <w:rPr>
          <w:rFonts w:asciiTheme="majorHAnsi" w:hAnsiTheme="majorHAnsi"/>
          <w:b/>
        </w:rPr>
        <w:t>В</w:t>
      </w:r>
      <w:r w:rsidR="00013188" w:rsidRPr="00760D77">
        <w:rPr>
          <w:rFonts w:asciiTheme="majorHAnsi" w:hAnsiTheme="majorHAnsi"/>
          <w:b/>
        </w:rPr>
        <w:t>ъзрастов</w:t>
      </w:r>
      <w:r w:rsidR="00760D77" w:rsidRPr="00760D77">
        <w:rPr>
          <w:rFonts w:asciiTheme="majorHAnsi" w:hAnsiTheme="majorHAnsi"/>
          <w:b/>
        </w:rPr>
        <w:t>ият профил</w:t>
      </w:r>
      <w:r w:rsidR="00013188">
        <w:rPr>
          <w:rFonts w:asciiTheme="majorHAnsi" w:hAnsiTheme="majorHAnsi"/>
        </w:rPr>
        <w:t xml:space="preserve"> не </w:t>
      </w:r>
      <w:r w:rsidR="005C32AF">
        <w:rPr>
          <w:rFonts w:asciiTheme="majorHAnsi" w:hAnsiTheme="majorHAnsi"/>
        </w:rPr>
        <w:t>се отличава</w:t>
      </w:r>
      <w:r w:rsidR="00013188">
        <w:rPr>
          <w:rFonts w:asciiTheme="majorHAnsi" w:hAnsiTheme="majorHAnsi"/>
        </w:rPr>
        <w:t xml:space="preserve"> спрямо предходни отчетни периоди.</w:t>
      </w:r>
      <w:r w:rsidR="00F143EB">
        <w:rPr>
          <w:rFonts w:asciiTheme="majorHAnsi" w:hAnsiTheme="majorHAnsi"/>
        </w:rPr>
        <w:t xml:space="preserve"> </w:t>
      </w:r>
      <w:r w:rsidR="00726CF7">
        <w:rPr>
          <w:rFonts w:asciiTheme="majorHAnsi" w:hAnsiTheme="majorHAnsi"/>
        </w:rPr>
        <w:t xml:space="preserve">Най-активна в търсенето на помилване </w:t>
      </w:r>
      <w:r w:rsidR="0067022A">
        <w:rPr>
          <w:rFonts w:asciiTheme="majorHAnsi" w:hAnsiTheme="majorHAnsi"/>
        </w:rPr>
        <w:t>постоянно</w:t>
      </w:r>
      <w:r w:rsidR="00726CF7">
        <w:rPr>
          <w:rFonts w:asciiTheme="majorHAnsi" w:hAnsiTheme="majorHAnsi"/>
        </w:rPr>
        <w:t xml:space="preserve"> е групата в активна трудоспособна възраст</w:t>
      </w:r>
      <w:r w:rsidR="0063210B">
        <w:rPr>
          <w:rFonts w:asciiTheme="majorHAnsi" w:hAnsiTheme="majorHAnsi"/>
        </w:rPr>
        <w:t>.</w:t>
      </w:r>
      <w:r w:rsidR="00726CF7">
        <w:rPr>
          <w:rFonts w:asciiTheme="majorHAnsi" w:hAnsiTheme="majorHAnsi"/>
        </w:rPr>
        <w:t xml:space="preserve"> </w:t>
      </w:r>
      <w:r w:rsidR="0063210B">
        <w:rPr>
          <w:rFonts w:asciiTheme="majorHAnsi" w:hAnsiTheme="majorHAnsi"/>
        </w:rPr>
        <w:t>О</w:t>
      </w:r>
      <w:r w:rsidR="00726CF7">
        <w:rPr>
          <w:rFonts w:asciiTheme="majorHAnsi" w:hAnsiTheme="majorHAnsi"/>
        </w:rPr>
        <w:t>съдените между 25 и 45 години надхвърлят 7</w:t>
      </w:r>
      <w:r w:rsidR="00760D77">
        <w:rPr>
          <w:rFonts w:asciiTheme="majorHAnsi" w:hAnsiTheme="majorHAnsi"/>
        </w:rPr>
        <w:t>5</w:t>
      </w:r>
      <w:r w:rsidR="00726CF7">
        <w:rPr>
          <w:rFonts w:asciiTheme="majorHAnsi" w:hAnsiTheme="majorHAnsi"/>
        </w:rPr>
        <w:t>% от всички молители.</w:t>
      </w:r>
      <w:r w:rsidR="00F143EB">
        <w:rPr>
          <w:rFonts w:asciiTheme="majorHAnsi" w:hAnsiTheme="majorHAnsi"/>
        </w:rPr>
        <w:t xml:space="preserve"> </w:t>
      </w:r>
    </w:p>
    <w:p w:rsidR="00760D77" w:rsidRDefault="00081A71" w:rsidP="00760D77">
      <w:pPr>
        <w:ind w:firstLine="720"/>
        <w:jc w:val="both"/>
        <w:rPr>
          <w:rFonts w:asciiTheme="majorHAnsi" w:hAnsiTheme="majorHAnsi"/>
        </w:rPr>
      </w:pPr>
      <w:r>
        <w:rPr>
          <w:noProof/>
        </w:rPr>
        <w:drawing>
          <wp:anchor distT="0" distB="0" distL="114300" distR="114300" simplePos="0" relativeHeight="251750912" behindDoc="1" locked="0" layoutInCell="1" allowOverlap="1" wp14:anchorId="73533882" wp14:editId="5AABCA70">
            <wp:simplePos x="0" y="0"/>
            <wp:positionH relativeFrom="column">
              <wp:posOffset>-120650</wp:posOffset>
            </wp:positionH>
            <wp:positionV relativeFrom="paragraph">
              <wp:posOffset>1816100</wp:posOffset>
            </wp:positionV>
            <wp:extent cx="3101975" cy="2176780"/>
            <wp:effectExtent l="0" t="0" r="22225" b="13970"/>
            <wp:wrapTight wrapText="bothSides">
              <wp:wrapPolygon edited="0">
                <wp:start x="0" y="0"/>
                <wp:lineTo x="0" y="21550"/>
                <wp:lineTo x="21622" y="21550"/>
                <wp:lineTo x="21622" y="0"/>
                <wp:lineTo x="0" y="0"/>
              </wp:wrapPolygon>
            </wp:wrapTight>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273E9A">
        <w:rPr>
          <w:rFonts w:asciiTheme="majorHAnsi" w:hAnsiTheme="majorHAnsi"/>
          <w:b/>
        </w:rPr>
        <w:t xml:space="preserve">Липсват изненади и в трудовия профил. </w:t>
      </w:r>
      <w:r w:rsidR="005C32AF">
        <w:rPr>
          <w:rFonts w:asciiTheme="majorHAnsi" w:hAnsiTheme="majorHAnsi"/>
        </w:rPr>
        <w:t>Общо</w:t>
      </w:r>
      <w:r w:rsidR="00760D77" w:rsidRPr="005C32AF">
        <w:rPr>
          <w:rFonts w:asciiTheme="majorHAnsi" w:hAnsiTheme="majorHAnsi"/>
        </w:rPr>
        <w:t xml:space="preserve"> 4</w:t>
      </w:r>
      <w:r w:rsidR="00273E9A" w:rsidRPr="005C32AF">
        <w:rPr>
          <w:rFonts w:asciiTheme="majorHAnsi" w:hAnsiTheme="majorHAnsi"/>
        </w:rPr>
        <w:t>1 молители (51</w:t>
      </w:r>
      <w:r w:rsidR="00760D77" w:rsidRPr="005C32AF">
        <w:rPr>
          <w:rFonts w:asciiTheme="majorHAnsi" w:hAnsiTheme="majorHAnsi"/>
        </w:rPr>
        <w:t>%) нямат никаква професия и никога не са работили нищо.</w:t>
      </w:r>
      <w:r w:rsidR="005C32AF">
        <w:rPr>
          <w:rFonts w:asciiTheme="majorHAnsi" w:hAnsiTheme="majorHAnsi"/>
        </w:rPr>
        <w:t xml:space="preserve"> Те</w:t>
      </w:r>
      <w:r w:rsidR="00760D77">
        <w:rPr>
          <w:rFonts w:asciiTheme="majorHAnsi" w:hAnsiTheme="majorHAnsi"/>
        </w:rPr>
        <w:t xml:space="preserve"> са практически социално изключени и водят престъпен начин на живот, като се издържат основно от користни престъпления и периодични престои в затвора. </w:t>
      </w:r>
      <w:r w:rsidR="00273E9A">
        <w:rPr>
          <w:rFonts w:asciiTheme="majorHAnsi" w:hAnsiTheme="majorHAnsi"/>
        </w:rPr>
        <w:t>Голяма</w:t>
      </w:r>
      <w:r w:rsidR="00760D77">
        <w:rPr>
          <w:rFonts w:asciiTheme="majorHAnsi" w:hAnsiTheme="majorHAnsi"/>
        </w:rPr>
        <w:t xml:space="preserve"> част от тях нямат навършени 35 години. </w:t>
      </w:r>
      <w:r w:rsidR="00273E9A">
        <w:rPr>
          <w:rFonts w:asciiTheme="majorHAnsi" w:hAnsiTheme="majorHAnsi"/>
        </w:rPr>
        <w:t>Общо 9</w:t>
      </w:r>
      <w:r w:rsidR="00760D77">
        <w:rPr>
          <w:rFonts w:asciiTheme="majorHAnsi" w:hAnsiTheme="majorHAnsi"/>
        </w:rPr>
        <w:t xml:space="preserve"> молители нямат квалификация, но са полагали общ физически труд. </w:t>
      </w:r>
    </w:p>
    <w:p w:rsidR="00760D77" w:rsidRDefault="00081A71" w:rsidP="00A5051C">
      <w:pPr>
        <w:ind w:firstLine="720"/>
        <w:jc w:val="both"/>
        <w:rPr>
          <w:rFonts w:asciiTheme="majorHAnsi" w:hAnsiTheme="majorHAnsi"/>
        </w:rPr>
      </w:pPr>
      <w:r>
        <w:rPr>
          <w:rFonts w:asciiTheme="majorHAnsi" w:hAnsiTheme="majorHAnsi"/>
          <w:b/>
        </w:rPr>
        <w:t>М</w:t>
      </w:r>
      <w:r w:rsidR="00760D77">
        <w:rPr>
          <w:rFonts w:asciiTheme="majorHAnsi" w:hAnsiTheme="majorHAnsi"/>
          <w:b/>
        </w:rPr>
        <w:t>олителите без трудови навици и умения изцяло включват най-слабо образованите групи, в които достигнатото образователно равнище, доколкото такова съществува, не е източник на реални знания</w:t>
      </w:r>
      <w:r w:rsidR="00760D77">
        <w:rPr>
          <w:rStyle w:val="FootnoteReference"/>
          <w:rFonts w:asciiTheme="majorHAnsi" w:hAnsiTheme="majorHAnsi"/>
        </w:rPr>
        <w:footnoteReference w:id="3"/>
      </w:r>
      <w:r w:rsidR="00760D77">
        <w:rPr>
          <w:rFonts w:asciiTheme="majorHAnsi" w:hAnsiTheme="majorHAnsi"/>
        </w:rPr>
        <w:t xml:space="preserve">.  </w:t>
      </w:r>
      <w:r w:rsidR="00A5051C">
        <w:rPr>
          <w:rFonts w:asciiTheme="majorHAnsi" w:hAnsiTheme="majorHAnsi"/>
        </w:rPr>
        <w:lastRenderedPageBreak/>
        <w:t>Запазва се тенденцията да</w:t>
      </w:r>
      <w:r w:rsidR="00760D77">
        <w:rPr>
          <w:rFonts w:asciiTheme="majorHAnsi" w:hAnsiTheme="majorHAnsi"/>
        </w:rPr>
        <w:t xml:space="preserve"> намаля</w:t>
      </w:r>
      <w:r w:rsidR="00A5051C">
        <w:rPr>
          <w:rFonts w:asciiTheme="majorHAnsi" w:hAnsiTheme="majorHAnsi"/>
        </w:rPr>
        <w:t>ва</w:t>
      </w:r>
      <w:r w:rsidR="00760D77">
        <w:rPr>
          <w:rFonts w:asciiTheme="majorHAnsi" w:hAnsiTheme="majorHAnsi"/>
        </w:rPr>
        <w:t xml:space="preserve"> делът на неграмотните молители</w:t>
      </w:r>
      <w:r w:rsidR="00A5051C">
        <w:rPr>
          <w:rFonts w:asciiTheme="majorHAnsi" w:hAnsiTheme="majorHAnsi"/>
        </w:rPr>
        <w:t>.</w:t>
      </w:r>
      <w:r w:rsidR="00760D77">
        <w:rPr>
          <w:rFonts w:asciiTheme="majorHAnsi" w:hAnsiTheme="majorHAnsi"/>
        </w:rPr>
        <w:t xml:space="preserve"> </w:t>
      </w:r>
      <w:r w:rsidR="00A5051C">
        <w:rPr>
          <w:rFonts w:asciiTheme="majorHAnsi" w:hAnsiTheme="majorHAnsi"/>
        </w:rPr>
        <w:t>Д</w:t>
      </w:r>
      <w:r w:rsidR="00760D77">
        <w:rPr>
          <w:rFonts w:asciiTheme="majorHAnsi" w:hAnsiTheme="majorHAnsi"/>
        </w:rPr>
        <w:t xml:space="preserve">елът на молителите с формално получено основно образование </w:t>
      </w:r>
      <w:r w:rsidR="00A5051C">
        <w:rPr>
          <w:rFonts w:asciiTheme="majorHAnsi" w:hAnsiTheme="majorHAnsi"/>
        </w:rPr>
        <w:t>е относително запазен (33%)</w:t>
      </w:r>
      <w:r w:rsidR="00760D77">
        <w:rPr>
          <w:rFonts w:asciiTheme="majorHAnsi" w:hAnsiTheme="majorHAnsi"/>
        </w:rPr>
        <w:t>.</w:t>
      </w:r>
    </w:p>
    <w:p w:rsidR="0067022A" w:rsidRDefault="0072223B" w:rsidP="00760D77">
      <w:pPr>
        <w:pStyle w:val="ListParagraph"/>
        <w:ind w:left="0" w:firstLine="708"/>
        <w:jc w:val="both"/>
        <w:rPr>
          <w:rFonts w:asciiTheme="majorHAnsi" w:hAnsiTheme="majorHAnsi"/>
          <w:noProof/>
        </w:rPr>
      </w:pPr>
      <w:r>
        <w:rPr>
          <w:noProof/>
        </w:rPr>
        <w:drawing>
          <wp:anchor distT="0" distB="0" distL="114300" distR="114300" simplePos="0" relativeHeight="251732480" behindDoc="1" locked="0" layoutInCell="1" allowOverlap="1" wp14:anchorId="7FE9995E" wp14:editId="3FADB7B7">
            <wp:simplePos x="0" y="0"/>
            <wp:positionH relativeFrom="column">
              <wp:posOffset>21590</wp:posOffset>
            </wp:positionH>
            <wp:positionV relativeFrom="paragraph">
              <wp:posOffset>33655</wp:posOffset>
            </wp:positionV>
            <wp:extent cx="3646170" cy="1828800"/>
            <wp:effectExtent l="0" t="0" r="11430" b="19050"/>
            <wp:wrapTight wrapText="bothSides">
              <wp:wrapPolygon edited="0">
                <wp:start x="0" y="0"/>
                <wp:lineTo x="0" y="21600"/>
                <wp:lineTo x="21555" y="21600"/>
                <wp:lineTo x="21555" y="0"/>
                <wp:lineTo x="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10391E" w:rsidRPr="00273E9A">
        <w:rPr>
          <w:rFonts w:asciiTheme="majorHAnsi" w:hAnsiTheme="majorHAnsi"/>
        </w:rPr>
        <w:t>Повечето молители от отчетния п</w:t>
      </w:r>
      <w:r w:rsidR="004623F7" w:rsidRPr="00273E9A">
        <w:rPr>
          <w:rFonts w:asciiTheme="majorHAnsi" w:hAnsiTheme="majorHAnsi"/>
        </w:rPr>
        <w:t>ериод ня</w:t>
      </w:r>
      <w:r w:rsidR="00273E9A" w:rsidRPr="00273E9A">
        <w:rPr>
          <w:rFonts w:asciiTheme="majorHAnsi" w:hAnsiTheme="majorHAnsi"/>
        </w:rPr>
        <w:t>мат семейство. Дял от 37.5</w:t>
      </w:r>
      <w:r w:rsidR="0010391E" w:rsidRPr="00273E9A">
        <w:rPr>
          <w:rFonts w:asciiTheme="majorHAnsi" w:hAnsiTheme="majorHAnsi"/>
        </w:rPr>
        <w:t xml:space="preserve"> % изобщо не са създавали такова, а </w:t>
      </w:r>
      <w:r w:rsidR="004623F7" w:rsidRPr="00273E9A">
        <w:rPr>
          <w:rFonts w:asciiTheme="majorHAnsi" w:hAnsiTheme="majorHAnsi"/>
        </w:rPr>
        <w:t>при 1</w:t>
      </w:r>
      <w:r w:rsidR="00273E9A" w:rsidRPr="00273E9A">
        <w:rPr>
          <w:rFonts w:asciiTheme="majorHAnsi" w:hAnsiTheme="majorHAnsi"/>
        </w:rPr>
        <w:t>3.5</w:t>
      </w:r>
      <w:r w:rsidR="00406A94" w:rsidRPr="00273E9A">
        <w:rPr>
          <w:rFonts w:asciiTheme="majorHAnsi" w:hAnsiTheme="majorHAnsi"/>
        </w:rPr>
        <w:t> </w:t>
      </w:r>
      <w:r w:rsidR="0010391E" w:rsidRPr="00273E9A">
        <w:rPr>
          <w:rFonts w:asciiTheme="majorHAnsi" w:hAnsiTheme="majorHAnsi"/>
        </w:rPr>
        <w:t>% то се е разпаднало.</w:t>
      </w:r>
      <w:r w:rsidR="00406A94" w:rsidRPr="00273E9A">
        <w:rPr>
          <w:rFonts w:asciiTheme="majorHAnsi" w:hAnsiTheme="majorHAnsi"/>
          <w:noProof/>
        </w:rPr>
        <w:t xml:space="preserve"> </w:t>
      </w:r>
      <w:r w:rsidR="005C32AF">
        <w:rPr>
          <w:rFonts w:asciiTheme="majorHAnsi" w:hAnsiTheme="majorHAnsi"/>
          <w:noProof/>
        </w:rPr>
        <w:t>И п</w:t>
      </w:r>
      <w:r w:rsidR="00BD62CA" w:rsidRPr="00273E9A">
        <w:rPr>
          <w:rFonts w:asciiTheme="majorHAnsi" w:hAnsiTheme="majorHAnsi"/>
          <w:noProof/>
        </w:rPr>
        <w:t xml:space="preserve">о този показател липсват </w:t>
      </w:r>
      <w:r w:rsidR="00DC0EB3" w:rsidRPr="00273E9A">
        <w:rPr>
          <w:rFonts w:asciiTheme="majorHAnsi" w:hAnsiTheme="majorHAnsi"/>
          <w:noProof/>
        </w:rPr>
        <w:t xml:space="preserve">съществени </w:t>
      </w:r>
      <w:r w:rsidR="00BD62CA" w:rsidRPr="00273E9A">
        <w:rPr>
          <w:rFonts w:asciiTheme="majorHAnsi" w:hAnsiTheme="majorHAnsi"/>
          <w:noProof/>
        </w:rPr>
        <w:t>отклонения в традиционния профил на молителите</w:t>
      </w:r>
      <w:r w:rsidR="00DC0EB3" w:rsidRPr="00273E9A">
        <w:rPr>
          <w:rFonts w:asciiTheme="majorHAnsi" w:hAnsiTheme="majorHAnsi"/>
          <w:noProof/>
        </w:rPr>
        <w:t>, но все пак следва да се отбележи относителното нарастване на дела на несемейните молители</w:t>
      </w:r>
      <w:r w:rsidR="00273E9A" w:rsidRPr="00273E9A">
        <w:rPr>
          <w:rFonts w:asciiTheme="majorHAnsi" w:hAnsiTheme="majorHAnsi"/>
          <w:noProof/>
        </w:rPr>
        <w:t xml:space="preserve"> (51% от 46% и 36% в предходните отчетни периоди)</w:t>
      </w:r>
      <w:r w:rsidR="00BD62CA" w:rsidRPr="00273E9A">
        <w:rPr>
          <w:rFonts w:asciiTheme="majorHAnsi" w:hAnsiTheme="majorHAnsi"/>
          <w:noProof/>
        </w:rPr>
        <w:t>.</w:t>
      </w:r>
    </w:p>
    <w:p w:rsidR="00726CF7" w:rsidRDefault="0072223B" w:rsidP="000971B0">
      <w:pPr>
        <w:ind w:firstLine="720"/>
        <w:jc w:val="both"/>
        <w:rPr>
          <w:rFonts w:asciiTheme="majorHAnsi" w:hAnsiTheme="majorHAnsi"/>
        </w:rPr>
      </w:pPr>
      <w:r>
        <w:rPr>
          <w:noProof/>
        </w:rPr>
        <w:drawing>
          <wp:anchor distT="0" distB="0" distL="114300" distR="114300" simplePos="0" relativeHeight="251733504" behindDoc="1" locked="0" layoutInCell="1" allowOverlap="1" wp14:anchorId="232A761A" wp14:editId="2F0194AB">
            <wp:simplePos x="0" y="0"/>
            <wp:positionH relativeFrom="column">
              <wp:posOffset>2895600</wp:posOffset>
            </wp:positionH>
            <wp:positionV relativeFrom="paragraph">
              <wp:posOffset>93345</wp:posOffset>
            </wp:positionV>
            <wp:extent cx="3624580" cy="1861185"/>
            <wp:effectExtent l="0" t="0" r="13970" b="24765"/>
            <wp:wrapTight wrapText="bothSides">
              <wp:wrapPolygon edited="0">
                <wp:start x="0" y="0"/>
                <wp:lineTo x="0" y="21666"/>
                <wp:lineTo x="21570" y="21666"/>
                <wp:lineTo x="21570"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726CF7">
        <w:rPr>
          <w:rFonts w:asciiTheme="majorHAnsi" w:hAnsiTheme="majorHAnsi"/>
        </w:rPr>
        <w:t xml:space="preserve">От общо </w:t>
      </w:r>
      <w:r w:rsidR="000971B0">
        <w:rPr>
          <w:rFonts w:asciiTheme="majorHAnsi" w:hAnsiTheme="majorHAnsi"/>
        </w:rPr>
        <w:t>77</w:t>
      </w:r>
      <w:r w:rsidR="00726CF7">
        <w:rPr>
          <w:rFonts w:asciiTheme="majorHAnsi" w:hAnsiTheme="majorHAnsi"/>
        </w:rPr>
        <w:t xml:space="preserve"> осъдени, за чието семейно положение </w:t>
      </w:r>
      <w:r w:rsidR="00225374">
        <w:rPr>
          <w:rFonts w:asciiTheme="majorHAnsi" w:hAnsiTheme="majorHAnsi"/>
        </w:rPr>
        <w:t xml:space="preserve">и деца </w:t>
      </w:r>
      <w:r w:rsidR="00726CF7">
        <w:rPr>
          <w:rFonts w:asciiTheme="majorHAnsi" w:hAnsiTheme="majorHAnsi"/>
        </w:rPr>
        <w:t xml:space="preserve">са налице данни, </w:t>
      </w:r>
      <w:r w:rsidR="000971B0">
        <w:rPr>
          <w:rFonts w:asciiTheme="majorHAnsi" w:hAnsiTheme="majorHAnsi"/>
        </w:rPr>
        <w:t>37.5</w:t>
      </w:r>
      <w:r w:rsidR="005C32AF">
        <w:rPr>
          <w:rFonts w:asciiTheme="majorHAnsi" w:hAnsiTheme="majorHAnsi"/>
        </w:rPr>
        <w:t> </w:t>
      </w:r>
      <w:r w:rsidR="000971B0">
        <w:rPr>
          <w:rFonts w:asciiTheme="majorHAnsi" w:hAnsiTheme="majorHAnsi"/>
        </w:rPr>
        <w:t>%</w:t>
      </w:r>
      <w:r w:rsidR="00726CF7">
        <w:rPr>
          <w:rFonts w:asciiTheme="majorHAnsi" w:hAnsiTheme="majorHAnsi"/>
        </w:rPr>
        <w:t xml:space="preserve"> са </w:t>
      </w:r>
      <w:r w:rsidR="00726CF7" w:rsidRPr="005C32AF">
        <w:rPr>
          <w:rFonts w:asciiTheme="majorHAnsi" w:hAnsiTheme="majorHAnsi"/>
          <w:b/>
        </w:rPr>
        <w:t>родители на ненавършили пълнолетие деца</w:t>
      </w:r>
      <w:r w:rsidR="00726CF7">
        <w:rPr>
          <w:rFonts w:asciiTheme="majorHAnsi" w:hAnsiTheme="majorHAnsi"/>
        </w:rPr>
        <w:t xml:space="preserve">, за които </w:t>
      </w:r>
      <w:r w:rsidR="00406A94">
        <w:rPr>
          <w:rFonts w:asciiTheme="majorHAnsi" w:hAnsiTheme="majorHAnsi"/>
        </w:rPr>
        <w:t xml:space="preserve">по принцип </w:t>
      </w:r>
      <w:r w:rsidR="00726CF7">
        <w:rPr>
          <w:rFonts w:asciiTheme="majorHAnsi" w:hAnsiTheme="majorHAnsi"/>
        </w:rPr>
        <w:t xml:space="preserve">са длъжни да полагат грижи. </w:t>
      </w:r>
      <w:r w:rsidR="00225374">
        <w:rPr>
          <w:rFonts w:asciiTheme="majorHAnsi" w:hAnsiTheme="majorHAnsi"/>
        </w:rPr>
        <w:t xml:space="preserve">За разлика от </w:t>
      </w:r>
      <w:r w:rsidR="000971B0">
        <w:rPr>
          <w:rFonts w:asciiTheme="majorHAnsi" w:hAnsiTheme="majorHAnsi"/>
        </w:rPr>
        <w:t xml:space="preserve">предходните отчетни периоди, тази група не надхвърля половината осъдени. </w:t>
      </w:r>
      <w:r w:rsidR="00225374">
        <w:rPr>
          <w:rFonts w:asciiTheme="majorHAnsi" w:hAnsiTheme="majorHAnsi"/>
        </w:rPr>
        <w:t>Сред родителите п</w:t>
      </w:r>
      <w:r w:rsidR="00581010">
        <w:rPr>
          <w:rFonts w:asciiTheme="majorHAnsi" w:hAnsiTheme="majorHAnsi"/>
        </w:rPr>
        <w:t>реоблад</w:t>
      </w:r>
      <w:r w:rsidR="004F3691">
        <w:rPr>
          <w:rFonts w:asciiTheme="majorHAnsi" w:hAnsiTheme="majorHAnsi"/>
        </w:rPr>
        <w:t>а</w:t>
      </w:r>
      <w:r w:rsidR="00581010">
        <w:rPr>
          <w:rFonts w:asciiTheme="majorHAnsi" w:hAnsiTheme="majorHAnsi"/>
        </w:rPr>
        <w:t xml:space="preserve">ват </w:t>
      </w:r>
      <w:r w:rsidR="00225374">
        <w:rPr>
          <w:rFonts w:asciiTheme="majorHAnsi" w:hAnsiTheme="majorHAnsi"/>
        </w:rPr>
        <w:t>такива</w:t>
      </w:r>
      <w:r w:rsidR="00581010">
        <w:rPr>
          <w:rFonts w:asciiTheme="majorHAnsi" w:hAnsiTheme="majorHAnsi"/>
        </w:rPr>
        <w:t>, които нямат умения и мотивация да полагат системни грижи за децата и близките си.</w:t>
      </w:r>
    </w:p>
    <w:p w:rsidR="00330DBD" w:rsidRDefault="00330DBD" w:rsidP="000971B0">
      <w:pPr>
        <w:ind w:firstLine="720"/>
        <w:jc w:val="both"/>
        <w:rPr>
          <w:rFonts w:asciiTheme="majorHAnsi" w:hAnsiTheme="majorHAnsi"/>
        </w:rPr>
      </w:pPr>
    </w:p>
    <w:p w:rsidR="00726CF7" w:rsidRPr="00455F0A" w:rsidRDefault="00726CF7" w:rsidP="00726CF7">
      <w:pPr>
        <w:ind w:firstLine="720"/>
        <w:jc w:val="both"/>
        <w:rPr>
          <w:rFonts w:asciiTheme="majorHAnsi" w:hAnsiTheme="majorHAnsi"/>
          <w:b/>
        </w:rPr>
      </w:pPr>
      <w:r w:rsidRPr="00455F0A">
        <w:rPr>
          <w:rFonts w:asciiTheme="majorHAnsi" w:hAnsiTheme="majorHAnsi"/>
          <w:b/>
        </w:rPr>
        <w:t>2.2.</w:t>
      </w:r>
      <w:r w:rsidR="00B95AFF">
        <w:rPr>
          <w:rFonts w:asciiTheme="majorHAnsi" w:hAnsiTheme="majorHAnsi"/>
          <w:b/>
        </w:rPr>
        <w:t>2</w:t>
      </w:r>
      <w:r w:rsidRPr="00455F0A">
        <w:rPr>
          <w:rFonts w:asciiTheme="majorHAnsi" w:hAnsiTheme="majorHAnsi"/>
          <w:b/>
        </w:rPr>
        <w:t>. Престъпен модел</w:t>
      </w:r>
      <w:r>
        <w:rPr>
          <w:rFonts w:asciiTheme="majorHAnsi" w:hAnsiTheme="majorHAnsi"/>
          <w:b/>
        </w:rPr>
        <w:t xml:space="preserve"> и риск</w:t>
      </w:r>
      <w:r w:rsidRPr="00455F0A">
        <w:rPr>
          <w:rFonts w:asciiTheme="majorHAnsi" w:hAnsiTheme="majorHAnsi"/>
          <w:b/>
        </w:rPr>
        <w:t xml:space="preserve"> от рецидив</w:t>
      </w:r>
      <w:r>
        <w:rPr>
          <w:rFonts w:asciiTheme="majorHAnsi" w:hAnsiTheme="majorHAnsi"/>
          <w:b/>
        </w:rPr>
        <w:t xml:space="preserve"> </w:t>
      </w:r>
    </w:p>
    <w:p w:rsidR="00587BB5" w:rsidRDefault="00726CF7" w:rsidP="00D424BB">
      <w:pPr>
        <w:ind w:firstLine="720"/>
        <w:jc w:val="both"/>
        <w:rPr>
          <w:rFonts w:asciiTheme="majorHAnsi" w:hAnsiTheme="majorHAnsi"/>
        </w:rPr>
      </w:pPr>
      <w:r>
        <w:rPr>
          <w:rFonts w:asciiTheme="majorHAnsi" w:hAnsiTheme="majorHAnsi"/>
        </w:rPr>
        <w:t xml:space="preserve">Осъдените </w:t>
      </w:r>
      <w:r w:rsidR="000971B0">
        <w:rPr>
          <w:rFonts w:asciiTheme="majorHAnsi" w:hAnsiTheme="majorHAnsi"/>
        </w:rPr>
        <w:t>80</w:t>
      </w:r>
      <w:r>
        <w:rPr>
          <w:rFonts w:asciiTheme="majorHAnsi" w:hAnsiTheme="majorHAnsi"/>
        </w:rPr>
        <w:t xml:space="preserve"> молители са извършили общо </w:t>
      </w:r>
      <w:r w:rsidR="00D424BB">
        <w:rPr>
          <w:rFonts w:asciiTheme="majorHAnsi" w:hAnsiTheme="majorHAnsi"/>
        </w:rPr>
        <w:t>223</w:t>
      </w:r>
      <w:r>
        <w:rPr>
          <w:rFonts w:asciiTheme="majorHAnsi" w:hAnsiTheme="majorHAnsi"/>
        </w:rPr>
        <w:t xml:space="preserve"> престъпления, сред които </w:t>
      </w:r>
      <w:r w:rsidR="002B2376">
        <w:rPr>
          <w:rFonts w:asciiTheme="majorHAnsi" w:hAnsiTheme="majorHAnsi"/>
        </w:rPr>
        <w:t>най-голям е от</w:t>
      </w:r>
      <w:r w:rsidR="00ED2528">
        <w:rPr>
          <w:rFonts w:asciiTheme="majorHAnsi" w:hAnsiTheme="majorHAnsi"/>
        </w:rPr>
        <w:t>носителният дял на кражбите (</w:t>
      </w:r>
      <w:r w:rsidR="00D424BB">
        <w:rPr>
          <w:rFonts w:asciiTheme="majorHAnsi" w:hAnsiTheme="majorHAnsi"/>
        </w:rPr>
        <w:t>56</w:t>
      </w:r>
      <w:r w:rsidR="002B2376">
        <w:rPr>
          <w:rFonts w:asciiTheme="majorHAnsi" w:hAnsiTheme="majorHAnsi"/>
        </w:rPr>
        <w:t>)</w:t>
      </w:r>
      <w:r w:rsidR="00D424BB">
        <w:rPr>
          <w:rFonts w:asciiTheme="majorHAnsi" w:hAnsiTheme="majorHAnsi"/>
        </w:rPr>
        <w:t>, а</w:t>
      </w:r>
      <w:r w:rsidR="002B2376">
        <w:rPr>
          <w:rFonts w:asciiTheme="majorHAnsi" w:hAnsiTheme="majorHAnsi"/>
        </w:rPr>
        <w:t xml:space="preserve"> </w:t>
      </w:r>
      <w:r w:rsidR="00D424BB">
        <w:rPr>
          <w:rFonts w:asciiTheme="majorHAnsi" w:hAnsiTheme="majorHAnsi"/>
        </w:rPr>
        <w:t xml:space="preserve">користният мотив е характерен за 127 от всички извършени от молителите престъпления. Почти два пъти по-малко са </w:t>
      </w:r>
      <w:r w:rsidR="00C8478B">
        <w:rPr>
          <w:rFonts w:asciiTheme="majorHAnsi" w:hAnsiTheme="majorHAnsi"/>
          <w:b/>
        </w:rPr>
        <w:t>посегателства</w:t>
      </w:r>
      <w:r w:rsidR="00D424BB">
        <w:rPr>
          <w:rFonts w:asciiTheme="majorHAnsi" w:hAnsiTheme="majorHAnsi"/>
          <w:b/>
        </w:rPr>
        <w:t>та</w:t>
      </w:r>
      <w:r w:rsidRPr="00DE5561">
        <w:rPr>
          <w:rFonts w:asciiTheme="majorHAnsi" w:hAnsiTheme="majorHAnsi"/>
          <w:b/>
        </w:rPr>
        <w:t xml:space="preserve"> с елемент на насилие</w:t>
      </w:r>
      <w:r>
        <w:rPr>
          <w:rFonts w:asciiTheme="majorHAnsi" w:hAnsiTheme="majorHAnsi"/>
        </w:rPr>
        <w:t xml:space="preserve"> – убийства, телесни повреди, сексуални престъпления, грабежи и др. (общо </w:t>
      </w:r>
      <w:r w:rsidR="00C621FE">
        <w:rPr>
          <w:rFonts w:asciiTheme="majorHAnsi" w:hAnsiTheme="majorHAnsi"/>
        </w:rPr>
        <w:t>62</w:t>
      </w:r>
      <w:r>
        <w:rPr>
          <w:rFonts w:asciiTheme="majorHAnsi" w:hAnsiTheme="majorHAnsi"/>
        </w:rPr>
        <w:t>)</w:t>
      </w:r>
      <w:r w:rsidR="00B4167A">
        <w:rPr>
          <w:rFonts w:asciiTheme="majorHAnsi" w:hAnsiTheme="majorHAnsi"/>
        </w:rPr>
        <w:t>.</w:t>
      </w:r>
      <w:r>
        <w:rPr>
          <w:rFonts w:asciiTheme="majorHAnsi" w:hAnsiTheme="majorHAnsi"/>
        </w:rPr>
        <w:t xml:space="preserve"> </w:t>
      </w:r>
      <w:r w:rsidR="00B4167A">
        <w:rPr>
          <w:rFonts w:asciiTheme="majorHAnsi" w:hAnsiTheme="majorHAnsi"/>
        </w:rPr>
        <w:t>О</w:t>
      </w:r>
      <w:r>
        <w:rPr>
          <w:rFonts w:asciiTheme="majorHAnsi" w:hAnsiTheme="majorHAnsi"/>
        </w:rPr>
        <w:t xml:space="preserve">т </w:t>
      </w:r>
      <w:r w:rsidR="00B4167A">
        <w:rPr>
          <w:rFonts w:asciiTheme="majorHAnsi" w:hAnsiTheme="majorHAnsi"/>
        </w:rPr>
        <w:t>тях</w:t>
      </w:r>
      <w:r>
        <w:rPr>
          <w:rFonts w:asciiTheme="majorHAnsi" w:hAnsiTheme="majorHAnsi"/>
        </w:rPr>
        <w:t xml:space="preserve"> </w:t>
      </w:r>
      <w:r w:rsidR="00D424BB">
        <w:rPr>
          <w:rFonts w:asciiTheme="majorHAnsi" w:hAnsiTheme="majorHAnsi"/>
        </w:rPr>
        <w:t>половината</w:t>
      </w:r>
      <w:r>
        <w:rPr>
          <w:rFonts w:asciiTheme="majorHAnsi" w:hAnsiTheme="majorHAnsi"/>
        </w:rPr>
        <w:t xml:space="preserve"> са заст</w:t>
      </w:r>
      <w:r w:rsidR="00C8478B">
        <w:rPr>
          <w:rFonts w:asciiTheme="majorHAnsi" w:hAnsiTheme="majorHAnsi"/>
        </w:rPr>
        <w:t>рашили или отнели човешки живот</w:t>
      </w:r>
      <w:r w:rsidR="00D424BB">
        <w:rPr>
          <w:rFonts w:asciiTheme="majorHAnsi" w:hAnsiTheme="majorHAnsi"/>
        </w:rPr>
        <w:t xml:space="preserve">, а </w:t>
      </w:r>
      <w:r w:rsidR="00740322">
        <w:rPr>
          <w:rFonts w:asciiTheme="majorHAnsi" w:hAnsiTheme="majorHAnsi"/>
        </w:rPr>
        <w:t>3</w:t>
      </w:r>
      <w:r w:rsidR="00D424BB">
        <w:rPr>
          <w:rFonts w:asciiTheme="majorHAnsi" w:hAnsiTheme="majorHAnsi"/>
        </w:rPr>
        <w:t xml:space="preserve"> имат за пострадал дете</w:t>
      </w:r>
      <w:r>
        <w:rPr>
          <w:rFonts w:asciiTheme="majorHAnsi" w:hAnsiTheme="majorHAnsi"/>
        </w:rPr>
        <w:t>.</w:t>
      </w:r>
      <w:r w:rsidR="00D424BB">
        <w:rPr>
          <w:rFonts w:asciiTheme="majorHAnsi" w:hAnsiTheme="majorHAnsi"/>
        </w:rPr>
        <w:t xml:space="preserve"> </w:t>
      </w:r>
      <w:r w:rsidR="00740322">
        <w:rPr>
          <w:rFonts w:asciiTheme="majorHAnsi" w:hAnsiTheme="majorHAnsi"/>
        </w:rPr>
        <w:t>Относително висок е и делът на транспортните престъпления (12).</w:t>
      </w:r>
    </w:p>
    <w:p w:rsidR="00267F39" w:rsidRDefault="00157748" w:rsidP="003947C0">
      <w:pPr>
        <w:ind w:firstLine="720"/>
        <w:jc w:val="both"/>
        <w:rPr>
          <w:rFonts w:asciiTheme="majorHAnsi" w:hAnsiTheme="majorHAnsi"/>
        </w:rPr>
      </w:pPr>
      <w:r>
        <w:rPr>
          <w:rFonts w:asciiTheme="majorHAnsi" w:hAnsiTheme="majorHAnsi"/>
        </w:rPr>
        <w:t>Само трима</w:t>
      </w:r>
      <w:r w:rsidR="00A87628">
        <w:rPr>
          <w:rFonts w:asciiTheme="majorHAnsi" w:hAnsiTheme="majorHAnsi"/>
        </w:rPr>
        <w:t xml:space="preserve"> от молителите</w:t>
      </w:r>
      <w:r w:rsidR="00267F39">
        <w:rPr>
          <w:rFonts w:asciiTheme="majorHAnsi" w:hAnsiTheme="majorHAnsi"/>
        </w:rPr>
        <w:t xml:space="preserve"> от отчетния период </w:t>
      </w:r>
      <w:r>
        <w:rPr>
          <w:rFonts w:asciiTheme="majorHAnsi" w:hAnsiTheme="majorHAnsi"/>
        </w:rPr>
        <w:t>са</w:t>
      </w:r>
      <w:r w:rsidR="00A87628">
        <w:rPr>
          <w:rFonts w:asciiTheme="majorHAnsi" w:hAnsiTheme="majorHAnsi"/>
        </w:rPr>
        <w:t xml:space="preserve"> осъден</w:t>
      </w:r>
      <w:r>
        <w:rPr>
          <w:rFonts w:asciiTheme="majorHAnsi" w:hAnsiTheme="majorHAnsi"/>
        </w:rPr>
        <w:t>и</w:t>
      </w:r>
      <w:r w:rsidR="00A87628">
        <w:rPr>
          <w:rFonts w:asciiTheme="majorHAnsi" w:hAnsiTheme="majorHAnsi"/>
        </w:rPr>
        <w:t xml:space="preserve"> за първо в живота </w:t>
      </w:r>
      <w:r>
        <w:rPr>
          <w:rFonts w:asciiTheme="majorHAnsi" w:hAnsiTheme="majorHAnsi"/>
        </w:rPr>
        <w:t>им</w:t>
      </w:r>
      <w:r w:rsidR="00A87628">
        <w:rPr>
          <w:rFonts w:asciiTheme="majorHAnsi" w:hAnsiTheme="majorHAnsi"/>
        </w:rPr>
        <w:t xml:space="preserve"> посегателство.</w:t>
      </w:r>
      <w:r w:rsidR="002213B1">
        <w:rPr>
          <w:rFonts w:asciiTheme="majorHAnsi" w:hAnsiTheme="majorHAnsi"/>
        </w:rPr>
        <w:t xml:space="preserve"> Всички </w:t>
      </w:r>
      <w:r>
        <w:rPr>
          <w:rFonts w:asciiTheme="majorHAnsi" w:hAnsiTheme="majorHAnsi"/>
        </w:rPr>
        <w:t xml:space="preserve">останали </w:t>
      </w:r>
      <w:r w:rsidR="00A87628">
        <w:rPr>
          <w:rFonts w:asciiTheme="majorHAnsi" w:hAnsiTheme="majorHAnsi"/>
        </w:rPr>
        <w:t>са извършвали престъпления в миналото</w:t>
      </w:r>
      <w:r w:rsidR="002213B1">
        <w:rPr>
          <w:rFonts w:asciiTheme="majorHAnsi" w:hAnsiTheme="majorHAnsi"/>
        </w:rPr>
        <w:t xml:space="preserve">, като </w:t>
      </w:r>
      <w:r w:rsidR="00267F39">
        <w:rPr>
          <w:rFonts w:asciiTheme="majorHAnsi" w:hAnsiTheme="majorHAnsi"/>
        </w:rPr>
        <w:t>17</w:t>
      </w:r>
      <w:r w:rsidR="002213B1">
        <w:rPr>
          <w:rFonts w:asciiTheme="majorHAnsi" w:hAnsiTheme="majorHAnsi"/>
        </w:rPr>
        <w:t xml:space="preserve"> са се реабилитирали преди актуалното си осъждане. Сред останалите</w:t>
      </w:r>
      <w:r w:rsidR="00C8478B">
        <w:rPr>
          <w:rFonts w:asciiTheme="majorHAnsi" w:hAnsiTheme="majorHAnsi"/>
        </w:rPr>
        <w:t xml:space="preserve"> молители</w:t>
      </w:r>
      <w:r w:rsidR="002213B1">
        <w:rPr>
          <w:rFonts w:asciiTheme="majorHAnsi" w:hAnsiTheme="majorHAnsi"/>
        </w:rPr>
        <w:t xml:space="preserve"> </w:t>
      </w:r>
      <w:r w:rsidR="00267F39">
        <w:rPr>
          <w:rFonts w:asciiTheme="majorHAnsi" w:hAnsiTheme="majorHAnsi"/>
        </w:rPr>
        <w:t>26</w:t>
      </w:r>
      <w:r w:rsidR="002213B1">
        <w:rPr>
          <w:rFonts w:asciiTheme="majorHAnsi" w:hAnsiTheme="majorHAnsi"/>
        </w:rPr>
        <w:t xml:space="preserve"> разкриват устойчив престъпен модел, а при </w:t>
      </w:r>
      <w:r w:rsidR="00C8478B">
        <w:rPr>
          <w:rFonts w:asciiTheme="majorHAnsi" w:hAnsiTheme="majorHAnsi"/>
        </w:rPr>
        <w:t xml:space="preserve">други </w:t>
      </w:r>
      <w:r w:rsidR="00267F39">
        <w:rPr>
          <w:rFonts w:asciiTheme="majorHAnsi" w:hAnsiTheme="majorHAnsi"/>
        </w:rPr>
        <w:t>11</w:t>
      </w:r>
      <w:r w:rsidR="00C8478B">
        <w:rPr>
          <w:rFonts w:asciiTheme="majorHAnsi" w:hAnsiTheme="majorHAnsi"/>
        </w:rPr>
        <w:t xml:space="preserve"> </w:t>
      </w:r>
      <w:r w:rsidR="002213B1">
        <w:rPr>
          <w:rFonts w:asciiTheme="majorHAnsi" w:hAnsiTheme="majorHAnsi"/>
        </w:rPr>
        <w:t xml:space="preserve">той ескалира в по-тежки престъпления след всяко осъждане. </w:t>
      </w:r>
      <w:r w:rsidR="00267F39">
        <w:rPr>
          <w:rFonts w:asciiTheme="majorHAnsi" w:hAnsiTheme="majorHAnsi"/>
        </w:rPr>
        <w:t xml:space="preserve">Тези видове престъпно поведение не се повлияват от предходно наложената наказателна репресия поради криминогенни обстоятелства, свързани с ранно оформен начин на живот на молителя на свобода, неговата среда и умения за законосъобразно справяне, включително недостига на подкрепа от обществото и държавата за по-лесно вграждане след напускане на затвора. Почти всички условно осъдени на лишаване от свобода са нарушили изпитателни срок с ново престъпление. </w:t>
      </w:r>
    </w:p>
    <w:p w:rsidR="00587BB5" w:rsidRDefault="00267F39" w:rsidP="003947C0">
      <w:pPr>
        <w:ind w:firstLine="720"/>
        <w:jc w:val="both"/>
        <w:rPr>
          <w:rFonts w:asciiTheme="majorHAnsi" w:hAnsiTheme="majorHAnsi"/>
        </w:rPr>
      </w:pPr>
      <w:r>
        <w:rPr>
          <w:rFonts w:asciiTheme="majorHAnsi" w:hAnsiTheme="majorHAnsi"/>
        </w:rPr>
        <w:t>Едва при 9 молители рецидивът е обикновен, т.е. дължи се на неблагоприятно стичане на житейски обстоятелства, между новото и старото престъпление няма връзка на устойчиво криминално поведение, а новото е по-леко от старото.</w:t>
      </w:r>
    </w:p>
    <w:p w:rsidR="00DD4578" w:rsidRDefault="0010391E" w:rsidP="003947C0">
      <w:pPr>
        <w:ind w:firstLine="720"/>
        <w:jc w:val="both"/>
        <w:rPr>
          <w:noProof/>
        </w:rPr>
      </w:pPr>
      <w:r>
        <w:rPr>
          <w:rFonts w:asciiTheme="majorHAnsi" w:hAnsiTheme="majorHAnsi"/>
        </w:rPr>
        <w:t xml:space="preserve">През отчетния период </w:t>
      </w:r>
      <w:r w:rsidRPr="0010391E">
        <w:rPr>
          <w:rFonts w:asciiTheme="majorHAnsi" w:hAnsiTheme="majorHAnsi"/>
          <w:b/>
        </w:rPr>
        <w:t>рискът от рецидив</w:t>
      </w:r>
      <w:r w:rsidR="000F74A7">
        <w:rPr>
          <w:rFonts w:asciiTheme="majorHAnsi" w:hAnsiTheme="majorHAnsi"/>
        </w:rPr>
        <w:t xml:space="preserve"> е измерен </w:t>
      </w:r>
      <w:r w:rsidR="00C621FE">
        <w:rPr>
          <w:rFonts w:asciiTheme="majorHAnsi" w:hAnsiTheme="majorHAnsi"/>
        </w:rPr>
        <w:t xml:space="preserve">в стойност </w:t>
      </w:r>
      <w:r w:rsidR="000F74A7">
        <w:rPr>
          <w:rFonts w:asciiTheme="majorHAnsi" w:hAnsiTheme="majorHAnsi"/>
        </w:rPr>
        <w:t xml:space="preserve">по отношение на </w:t>
      </w:r>
      <w:r w:rsidR="00267F39">
        <w:rPr>
          <w:rFonts w:asciiTheme="majorHAnsi" w:hAnsiTheme="majorHAnsi"/>
        </w:rPr>
        <w:t>72-та</w:t>
      </w:r>
      <w:r>
        <w:rPr>
          <w:rFonts w:asciiTheme="majorHAnsi" w:hAnsiTheme="majorHAnsi"/>
        </w:rPr>
        <w:t xml:space="preserve"> осъдени молители</w:t>
      </w:r>
      <w:r w:rsidR="00267F39">
        <w:rPr>
          <w:rFonts w:asciiTheme="majorHAnsi" w:hAnsiTheme="majorHAnsi"/>
        </w:rPr>
        <w:t>,</w:t>
      </w:r>
      <w:r>
        <w:rPr>
          <w:rFonts w:asciiTheme="majorHAnsi" w:hAnsiTheme="majorHAnsi"/>
        </w:rPr>
        <w:t xml:space="preserve"> изтърпяващи н</w:t>
      </w:r>
      <w:r w:rsidR="00267F39">
        <w:rPr>
          <w:rFonts w:asciiTheme="majorHAnsi" w:hAnsiTheme="majorHAnsi"/>
        </w:rPr>
        <w:t>аказанието си в затвор</w:t>
      </w:r>
      <w:r>
        <w:rPr>
          <w:rFonts w:asciiTheme="majorHAnsi" w:hAnsiTheme="majorHAnsi"/>
        </w:rPr>
        <w:t xml:space="preserve">. </w:t>
      </w:r>
      <w:r w:rsidR="009D4D0D">
        <w:rPr>
          <w:rFonts w:asciiTheme="majorHAnsi" w:hAnsiTheme="majorHAnsi"/>
        </w:rPr>
        <w:t xml:space="preserve">Както обикновено, най-голяма </w:t>
      </w:r>
      <w:r w:rsidR="009D4D0D">
        <w:rPr>
          <w:rFonts w:asciiTheme="majorHAnsi" w:hAnsiTheme="majorHAnsi"/>
        </w:rPr>
        <w:lastRenderedPageBreak/>
        <w:t>е групата на осъдените със среден риск (</w:t>
      </w:r>
      <w:r w:rsidR="00267F39">
        <w:rPr>
          <w:rFonts w:asciiTheme="majorHAnsi" w:hAnsiTheme="majorHAnsi"/>
        </w:rPr>
        <w:t>3</w:t>
      </w:r>
      <w:r w:rsidR="000F74A7">
        <w:rPr>
          <w:rFonts w:asciiTheme="majorHAnsi" w:hAnsiTheme="majorHAnsi"/>
        </w:rPr>
        <w:t>9</w:t>
      </w:r>
      <w:r w:rsidR="00C8478B">
        <w:rPr>
          <w:rFonts w:asciiTheme="majorHAnsi" w:hAnsiTheme="majorHAnsi"/>
        </w:rPr>
        <w:t>).</w:t>
      </w:r>
      <w:r w:rsidR="00C8478B" w:rsidRPr="00C8478B">
        <w:rPr>
          <w:noProof/>
        </w:rPr>
        <w:t xml:space="preserve"> </w:t>
      </w:r>
      <w:r w:rsidR="00267F39">
        <w:rPr>
          <w:noProof/>
        </w:rPr>
        <w:t xml:space="preserve">Относително </w:t>
      </w:r>
      <w:r w:rsidR="00002A24">
        <w:rPr>
          <w:noProof/>
        </w:rPr>
        <w:t>малка е групата на молители с висок риск.</w:t>
      </w:r>
    </w:p>
    <w:p w:rsidR="0087236C" w:rsidRDefault="00243911" w:rsidP="0087236C">
      <w:pPr>
        <w:ind w:firstLine="720"/>
        <w:jc w:val="both"/>
        <w:rPr>
          <w:rFonts w:asciiTheme="majorHAnsi" w:hAnsiTheme="majorHAnsi"/>
        </w:rPr>
      </w:pPr>
      <w:r>
        <w:rPr>
          <w:rFonts w:asciiTheme="majorHAnsi" w:hAnsiTheme="majorHAnsi"/>
        </w:rPr>
        <w:t>Най-често рискът от рецидив</w:t>
      </w:r>
      <w:r w:rsidR="00BD62CA">
        <w:rPr>
          <w:rFonts w:asciiTheme="majorHAnsi" w:hAnsiTheme="majorHAnsi"/>
        </w:rPr>
        <w:t xml:space="preserve"> </w:t>
      </w:r>
      <w:r w:rsidR="0087236C">
        <w:rPr>
          <w:rFonts w:asciiTheme="majorHAnsi" w:hAnsiTheme="majorHAnsi"/>
        </w:rPr>
        <w:t>е обусловен от:</w:t>
      </w:r>
    </w:p>
    <w:p w:rsidR="00473391" w:rsidRDefault="00292FB9" w:rsidP="0087236C">
      <w:pPr>
        <w:ind w:firstLine="720"/>
        <w:jc w:val="both"/>
        <w:rPr>
          <w:rFonts w:asciiTheme="majorHAnsi" w:hAnsiTheme="majorHAnsi"/>
        </w:rPr>
      </w:pPr>
      <w:r>
        <w:rPr>
          <w:noProof/>
        </w:rPr>
        <w:drawing>
          <wp:anchor distT="0" distB="0" distL="114300" distR="114300" simplePos="0" relativeHeight="251737600" behindDoc="1" locked="0" layoutInCell="1" allowOverlap="1" wp14:anchorId="789DD75A" wp14:editId="5A5B8550">
            <wp:simplePos x="0" y="0"/>
            <wp:positionH relativeFrom="column">
              <wp:posOffset>21590</wp:posOffset>
            </wp:positionH>
            <wp:positionV relativeFrom="paragraph">
              <wp:posOffset>38735</wp:posOffset>
            </wp:positionV>
            <wp:extent cx="3134995" cy="1480185"/>
            <wp:effectExtent l="0" t="0" r="27305" b="24765"/>
            <wp:wrapTight wrapText="bothSides">
              <wp:wrapPolygon edited="0">
                <wp:start x="0" y="0"/>
                <wp:lineTo x="0" y="21683"/>
                <wp:lineTo x="21657" y="21683"/>
                <wp:lineTo x="21657" y="0"/>
                <wp:lineTo x="0" y="0"/>
              </wp:wrapPolygon>
            </wp:wrapTight>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473391">
        <w:rPr>
          <w:rFonts w:asciiTheme="majorHAnsi" w:hAnsiTheme="majorHAnsi"/>
        </w:rPr>
        <w:t>- дефицити в ценностните нагласи и уменията за мислене, свързани със способността на молителите да се преценяват различни житейски ситуации и да формират адекватна поведенческа реакция към тях (,,начин и умения за мислене. нагласи“). Тези дефицити засягат 75% от молителите и са в основата на повтарящи</w:t>
      </w:r>
      <w:r w:rsidR="00243911">
        <w:rPr>
          <w:rFonts w:asciiTheme="majorHAnsi" w:hAnsiTheme="majorHAnsi"/>
        </w:rPr>
        <w:t>те</w:t>
      </w:r>
      <w:r w:rsidR="00473391">
        <w:rPr>
          <w:rFonts w:asciiTheme="majorHAnsi" w:hAnsiTheme="majorHAnsi"/>
        </w:rPr>
        <w:t xml:space="preserve"> се криминални поведенчески стратегии; </w:t>
      </w:r>
    </w:p>
    <w:p w:rsidR="0087236C" w:rsidRDefault="0087236C" w:rsidP="0087236C">
      <w:pPr>
        <w:ind w:firstLine="720"/>
        <w:jc w:val="both"/>
        <w:rPr>
          <w:rFonts w:asciiTheme="majorHAnsi" w:hAnsiTheme="majorHAnsi"/>
        </w:rPr>
      </w:pPr>
      <w:r>
        <w:rPr>
          <w:rFonts w:asciiTheme="majorHAnsi" w:hAnsiTheme="majorHAnsi"/>
        </w:rPr>
        <w:t>- безкритичното отношение на дееца към извършеното от него и причинените с престъплението вреди</w:t>
      </w:r>
      <w:r w:rsidR="00473391">
        <w:rPr>
          <w:rFonts w:asciiTheme="majorHAnsi" w:hAnsiTheme="majorHAnsi"/>
        </w:rPr>
        <w:t>.</w:t>
      </w:r>
      <w:r>
        <w:rPr>
          <w:rFonts w:asciiTheme="majorHAnsi" w:hAnsiTheme="majorHAnsi"/>
        </w:rPr>
        <w:t xml:space="preserve"> </w:t>
      </w:r>
      <w:r w:rsidR="00473391">
        <w:rPr>
          <w:rFonts w:asciiTheme="majorHAnsi" w:hAnsiTheme="majorHAnsi"/>
        </w:rPr>
        <w:t xml:space="preserve">Осъденият често е </w:t>
      </w:r>
      <w:r>
        <w:rPr>
          <w:rFonts w:asciiTheme="majorHAnsi" w:hAnsiTheme="majorHAnsi"/>
        </w:rPr>
        <w:t xml:space="preserve">безразличен или отмъстителен към пострадалите, като способността </w:t>
      </w:r>
      <w:r w:rsidR="00473391">
        <w:rPr>
          <w:rFonts w:asciiTheme="majorHAnsi" w:hAnsiTheme="majorHAnsi"/>
        </w:rPr>
        <w:t>му да изпитва</w:t>
      </w:r>
      <w:r>
        <w:rPr>
          <w:rFonts w:asciiTheme="majorHAnsi" w:hAnsiTheme="majorHAnsi"/>
        </w:rPr>
        <w:t xml:space="preserve"> съпричастност към другите и вина за причинените </w:t>
      </w:r>
      <w:r w:rsidR="00243911">
        <w:rPr>
          <w:rFonts w:asciiTheme="majorHAnsi" w:hAnsiTheme="majorHAnsi"/>
        </w:rPr>
        <w:t xml:space="preserve">им </w:t>
      </w:r>
      <w:r>
        <w:rPr>
          <w:rFonts w:asciiTheme="majorHAnsi" w:hAnsiTheme="majorHAnsi"/>
        </w:rPr>
        <w:t>страдания е сериозно нарушена или отсъства (,,отношение към правонарушението“)</w:t>
      </w:r>
      <w:r w:rsidR="00473391">
        <w:rPr>
          <w:rFonts w:asciiTheme="majorHAnsi" w:hAnsiTheme="majorHAnsi"/>
        </w:rPr>
        <w:t>. Дефицитите в тази зона устойчиво засягат един и същи дял от молителите (над половината)</w:t>
      </w:r>
      <w:r>
        <w:rPr>
          <w:rFonts w:asciiTheme="majorHAnsi" w:hAnsiTheme="majorHAnsi"/>
        </w:rPr>
        <w:t>;</w:t>
      </w:r>
    </w:p>
    <w:p w:rsidR="0087236C" w:rsidRDefault="005F059D" w:rsidP="0087236C">
      <w:pPr>
        <w:ind w:firstLine="720"/>
        <w:jc w:val="both"/>
        <w:rPr>
          <w:rFonts w:asciiTheme="majorHAnsi" w:hAnsiTheme="majorHAnsi"/>
        </w:rPr>
      </w:pPr>
      <w:r>
        <w:rPr>
          <w:rFonts w:asciiTheme="majorHAnsi" w:hAnsiTheme="majorHAnsi"/>
          <w:noProof/>
        </w:rPr>
        <mc:AlternateContent>
          <mc:Choice Requires="wpg">
            <w:drawing>
              <wp:anchor distT="0" distB="0" distL="114300" distR="114300" simplePos="0" relativeHeight="251743744" behindDoc="0" locked="0" layoutInCell="1" allowOverlap="1" wp14:anchorId="2AB8DBF5" wp14:editId="10DB2252">
                <wp:simplePos x="0" y="0"/>
                <wp:positionH relativeFrom="column">
                  <wp:posOffset>-457200</wp:posOffset>
                </wp:positionH>
                <wp:positionV relativeFrom="paragraph">
                  <wp:posOffset>1549400</wp:posOffset>
                </wp:positionV>
                <wp:extent cx="7804785" cy="2895600"/>
                <wp:effectExtent l="0" t="0" r="24765" b="19050"/>
                <wp:wrapTopAndBottom/>
                <wp:docPr id="22" name="Group 22"/>
                <wp:cNvGraphicFramePr/>
                <a:graphic xmlns:a="http://schemas.openxmlformats.org/drawingml/2006/main">
                  <a:graphicData uri="http://schemas.microsoft.com/office/word/2010/wordprocessingGroup">
                    <wpg:wgp>
                      <wpg:cNvGrpSpPr/>
                      <wpg:grpSpPr>
                        <a:xfrm>
                          <a:off x="0" y="0"/>
                          <a:ext cx="7804785" cy="2895600"/>
                          <a:chOff x="-468085" y="0"/>
                          <a:chExt cx="7804875" cy="2647950"/>
                        </a:xfrm>
                      </wpg:grpSpPr>
                      <wpg:graphicFrame>
                        <wpg:cNvPr id="21" name="Chart 21"/>
                        <wpg:cNvFrPr/>
                        <wpg:xfrm>
                          <a:off x="-468085" y="0"/>
                          <a:ext cx="7804875" cy="2647950"/>
                        </wpg:xfrm>
                        <a:graphic>
                          <a:graphicData uri="http://schemas.openxmlformats.org/drawingml/2006/chart">
                            <c:chart xmlns:c="http://schemas.openxmlformats.org/drawingml/2006/chart" xmlns:r="http://schemas.openxmlformats.org/officeDocument/2006/relationships" r:id="rId16"/>
                          </a:graphicData>
                        </a:graphic>
                      </wpg:graphicFrame>
                      <wps:wsp>
                        <wps:cNvPr id="11" name="TextBox 1"/>
                        <wps:cNvSpPr txBox="1"/>
                        <wps:spPr>
                          <a:xfrm>
                            <a:off x="4844206" y="381000"/>
                            <a:ext cx="1715792" cy="1938020"/>
                          </a:xfrm>
                          <a:prstGeom prst="rect">
                            <a:avLst/>
                          </a:prstGeom>
                          <a:ln>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6F0042" w:rsidRDefault="006F0042" w:rsidP="005F059D">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FF0000"/>
                                  <w:sz w:val="20"/>
                                  <w:szCs w:val="20"/>
                                </w:rPr>
                                <w:t>червено</w:t>
                              </w:r>
                              <w:r>
                                <w:rPr>
                                  <w:rFonts w:asciiTheme="majorHAnsi" w:hAnsi="Cambria" w:cstheme="minorBidi"/>
                                  <w:color w:val="FF0000"/>
                                  <w:sz w:val="20"/>
                                  <w:szCs w:val="20"/>
                                </w:rPr>
                                <w:t xml:space="preserve"> </w:t>
                              </w:r>
                              <w:r>
                                <w:rPr>
                                  <w:rFonts w:asciiTheme="majorHAnsi" w:hAnsi="Cambria" w:cstheme="minorBidi"/>
                                  <w:color w:val="000000" w:themeColor="dark1"/>
                                  <w:sz w:val="20"/>
                                  <w:szCs w:val="20"/>
                                </w:rPr>
                                <w:t xml:space="preserve">са отбелязани динамичните зони, които могат да се  повлияят от наказанието. Измененията в тях са сред показателите за преценка на корекционните ресурси и резултати на осъдения. </w:t>
                              </w:r>
                            </w:p>
                            <w:p w:rsidR="006F0042" w:rsidRDefault="006F0042" w:rsidP="005F059D">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548DD4" w:themeColor="text2" w:themeTint="99"/>
                                  <w:sz w:val="20"/>
                                  <w:szCs w:val="20"/>
                                </w:rPr>
                                <w:t>синьо</w:t>
                              </w:r>
                              <w:r>
                                <w:rPr>
                                  <w:rFonts w:asciiTheme="majorHAnsi" w:hAnsi="Cambria" w:cstheme="minorBidi"/>
                                  <w:color w:val="548DD4" w:themeColor="text2" w:themeTint="99"/>
                                  <w:sz w:val="20"/>
                                  <w:szCs w:val="20"/>
                                </w:rPr>
                                <w:t xml:space="preserve"> </w:t>
                              </w:r>
                              <w:r>
                                <w:rPr>
                                  <w:rFonts w:asciiTheme="majorHAnsi" w:hAnsi="Cambria" w:cstheme="minorBidi"/>
                                  <w:color w:val="000000" w:themeColor="dark1"/>
                                  <w:sz w:val="20"/>
                                  <w:szCs w:val="20"/>
                                </w:rPr>
                                <w:t>са статичните зони, които наказанието не може да промени.</w:t>
                              </w:r>
                            </w:p>
                          </w:txbxContent>
                        </wps:txbx>
                        <wps:bodyPr vertOverflow="clip"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22" o:spid="_x0000_s1042" style="position:absolute;left:0;text-align:left;margin-left:-36pt;margin-top:122pt;width:614.55pt;height:228pt;z-index:251743744;mso-width-relative:margin;mso-height-relative:margin" coordorigin="-4680" coordsize="78048,26479"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1" o:spid="_x0000_s1043" type="#_x0000_t75" style="position:absolute;left:-4741;top:-55;width:78150;height:265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">
                  <v:imagedata r:id="rId17" o:title=""/>
                  <o:lock v:ext="edit" aspectratio="f"/>
                </v:shape>
                <v:shapetype id="_x0000_t202" coordsize="21600,21600" o:spt="202" path="m,l,21600r21600,l21600,xe">
                  <v:stroke joinstyle="miter"/>
                  <v:path gradientshapeok="t" o:connecttype="rect"/>
                </v:shapetype>
                <v:shape id="TextBox 1" o:spid="_x0000_s1044" type="#_x0000_t202" style="position:absolute;left:48442;top:3810;width:17157;height:19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9I0sMA&#10;AADbAAAADwAAAGRycy9kb3ducmV2LnhtbERPS2sCMRC+C/0PYYReSs3agtqtUUrBYvEgahH2Nmxm&#10;H5hMliTV9d+bQsHbfHzPmS97a8SZfGgdKxiPMhDEpdMt1wp+DqvnGYgQkTUax6TgSgGWi4fBHHPt&#10;Lryj8z7WIoVwyFFBE2OXSxnKhiyGkeuIE1c5bzEm6GupPV5SuDXyJcsm0mLLqaHBjj4bKk/7X6tA&#10;FuZrg6/fRfW0ne7C0a/Wb0ej1OOw/3gHEamPd/G/e63T/DH8/ZIO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9I0sMAAADbAAAADwAAAAAAAAAAAAAAAACYAgAAZHJzL2Rv&#10;d25yZXYueG1sUEsFBgAAAAAEAAQA9QAAAIgDAAAAAA==&#10;" fillcolor="white [3201]" strokecolor="#8db3e2 [1311]" strokeweight="2pt">
                  <v:textbox>
                    <w:txbxContent>
                      <w:p w:rsidR="006F0042" w:rsidRDefault="006F0042" w:rsidP="005F059D">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FF0000"/>
                            <w:sz w:val="20"/>
                            <w:szCs w:val="20"/>
                          </w:rPr>
                          <w:t>червено</w:t>
                        </w:r>
                        <w:r>
                          <w:rPr>
                            <w:rFonts w:asciiTheme="majorHAnsi" w:hAnsi="Cambria" w:cstheme="minorBidi"/>
                            <w:color w:val="FF0000"/>
                            <w:sz w:val="20"/>
                            <w:szCs w:val="20"/>
                          </w:rPr>
                          <w:t xml:space="preserve"> </w:t>
                        </w:r>
                        <w:r>
                          <w:rPr>
                            <w:rFonts w:asciiTheme="majorHAnsi" w:hAnsi="Cambria" w:cstheme="minorBidi"/>
                            <w:color w:val="000000" w:themeColor="dark1"/>
                            <w:sz w:val="20"/>
                            <w:szCs w:val="20"/>
                          </w:rPr>
                          <w:t xml:space="preserve">са отбелязани динамичните зони, които могат да се  повлияят от наказанието. Измененията в тях са сред показателите за преценка на корекционните ресурси и резултати на осъдения. </w:t>
                        </w:r>
                      </w:p>
                      <w:p w:rsidR="006F0042" w:rsidRDefault="006F0042" w:rsidP="005F059D">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548DD4" w:themeColor="text2" w:themeTint="99"/>
                            <w:sz w:val="20"/>
                            <w:szCs w:val="20"/>
                          </w:rPr>
                          <w:t>синьо</w:t>
                        </w:r>
                        <w:r>
                          <w:rPr>
                            <w:rFonts w:asciiTheme="majorHAnsi" w:hAnsi="Cambria" w:cstheme="minorBidi"/>
                            <w:color w:val="548DD4" w:themeColor="text2" w:themeTint="99"/>
                            <w:sz w:val="20"/>
                            <w:szCs w:val="20"/>
                          </w:rPr>
                          <w:t xml:space="preserve"> </w:t>
                        </w:r>
                        <w:r>
                          <w:rPr>
                            <w:rFonts w:asciiTheme="majorHAnsi" w:hAnsi="Cambria" w:cstheme="minorBidi"/>
                            <w:color w:val="000000" w:themeColor="dark1"/>
                            <w:sz w:val="20"/>
                            <w:szCs w:val="20"/>
                          </w:rPr>
                          <w:t>са статичните зони, които наказанието не може да промени.</w:t>
                        </w:r>
                      </w:p>
                    </w:txbxContent>
                  </v:textbox>
                </v:shape>
                <w10:wrap type="topAndBottom"/>
              </v:group>
            </w:pict>
          </mc:Fallback>
        </mc:AlternateContent>
      </w:r>
      <w:r w:rsidR="0087236C">
        <w:rPr>
          <w:rFonts w:asciiTheme="majorHAnsi" w:hAnsiTheme="majorHAnsi"/>
        </w:rPr>
        <w:t>- формираните устойчиви житейски стратегии, които предполагат извършване на престъпления или създават криминогенни условия.</w:t>
      </w:r>
      <w:r w:rsidR="0087236C" w:rsidRPr="0087236C">
        <w:rPr>
          <w:rFonts w:asciiTheme="majorHAnsi" w:hAnsiTheme="majorHAnsi" w:cs="Arial"/>
        </w:rPr>
        <w:t xml:space="preserve"> </w:t>
      </w:r>
      <w:r w:rsidR="0087236C">
        <w:rPr>
          <w:rFonts w:asciiTheme="majorHAnsi" w:hAnsiTheme="majorHAnsi" w:cs="Arial"/>
        </w:rPr>
        <w:t>Липсата на критичност към извършеното е подсилено от средата, в която молителите живеят и която не подкрепя законосъобразно поведение и не санкционира незаконосъобразен начин на живот</w:t>
      </w:r>
      <w:r w:rsidR="0087236C">
        <w:rPr>
          <w:rFonts w:asciiTheme="majorHAnsi" w:hAnsiTheme="majorHAnsi"/>
        </w:rPr>
        <w:t xml:space="preserve"> (,,</w:t>
      </w:r>
      <w:r w:rsidR="00243911">
        <w:rPr>
          <w:rFonts w:asciiTheme="majorHAnsi" w:hAnsiTheme="majorHAnsi"/>
        </w:rPr>
        <w:t xml:space="preserve">начин на живот и обкръжение“). Дефицитите в тази зона възникват при криминогенен стил на отглеждане на молителя от ранно детство и определят висока резистентност към наказателна репресия. Те са изключително устойчиви и много слабо се влияят от поправителното действие на наказанието. </w:t>
      </w:r>
    </w:p>
    <w:p w:rsidR="00292FB9" w:rsidRDefault="00292FB9" w:rsidP="0087236C">
      <w:pPr>
        <w:ind w:firstLine="720"/>
        <w:jc w:val="both"/>
        <w:rPr>
          <w:rFonts w:asciiTheme="majorHAnsi" w:hAnsiTheme="majorHAnsi"/>
        </w:rPr>
      </w:pPr>
    </w:p>
    <w:p w:rsidR="0087236C" w:rsidRDefault="0087236C" w:rsidP="005F059D">
      <w:pPr>
        <w:ind w:firstLine="720"/>
        <w:jc w:val="both"/>
        <w:rPr>
          <w:rFonts w:asciiTheme="majorHAnsi" w:hAnsiTheme="majorHAnsi" w:cs="Arial"/>
        </w:rPr>
      </w:pPr>
      <w:r>
        <w:rPr>
          <w:rFonts w:asciiTheme="majorHAnsi" w:hAnsiTheme="majorHAnsi"/>
        </w:rPr>
        <w:t>Много често дефицитите в тези три зони са съчетани помежду си и обуславят дефицити в зоните на емоционалните фактори, междуличностовото общуване и семейните отношения. Типично тези осъдени се считат несправедливо наказани</w:t>
      </w:r>
      <w:r w:rsidR="005F059D">
        <w:rPr>
          <w:rFonts w:asciiTheme="majorHAnsi" w:hAnsiTheme="majorHAnsi"/>
        </w:rPr>
        <w:t>.</w:t>
      </w:r>
      <w:r>
        <w:rPr>
          <w:rFonts w:asciiTheme="majorHAnsi" w:hAnsiTheme="majorHAnsi"/>
        </w:rPr>
        <w:t xml:space="preserve"> </w:t>
      </w:r>
      <w:r w:rsidR="005F059D">
        <w:rPr>
          <w:rFonts w:asciiTheme="majorHAnsi" w:hAnsiTheme="majorHAnsi"/>
        </w:rPr>
        <w:t>О</w:t>
      </w:r>
      <w:r>
        <w:rPr>
          <w:rFonts w:asciiTheme="majorHAnsi" w:hAnsiTheme="majorHAnsi"/>
        </w:rPr>
        <w:t xml:space="preserve">тношението им към наложеното наказание е негодуващо и самосъжалително, а към институциите и обществото – враждебно и неискрено. </w:t>
      </w:r>
      <w:r w:rsidRPr="006960AE">
        <w:rPr>
          <w:rFonts w:asciiTheme="majorHAnsi" w:hAnsiTheme="majorHAnsi"/>
        </w:rPr>
        <w:t xml:space="preserve">Поради типичния за </w:t>
      </w:r>
      <w:r w:rsidR="005F059D">
        <w:rPr>
          <w:rFonts w:asciiTheme="majorHAnsi" w:hAnsiTheme="majorHAnsi"/>
        </w:rPr>
        <w:t>тях</w:t>
      </w:r>
      <w:r>
        <w:rPr>
          <w:rFonts w:asciiTheme="majorHAnsi" w:hAnsiTheme="majorHAnsi"/>
        </w:rPr>
        <w:t xml:space="preserve"> </w:t>
      </w:r>
      <w:r w:rsidRPr="006960AE">
        <w:rPr>
          <w:rFonts w:asciiTheme="majorHAnsi" w:hAnsiTheme="majorHAnsi"/>
        </w:rPr>
        <w:t xml:space="preserve">недостиг на позитивен социален опит и </w:t>
      </w:r>
      <w:r w:rsidRPr="006960AE">
        <w:rPr>
          <w:rFonts w:asciiTheme="majorHAnsi" w:hAnsiTheme="majorHAnsi"/>
        </w:rPr>
        <w:lastRenderedPageBreak/>
        <w:t>ресурс за социализация поправителният процес е в застой, а когато се развива, той е бавен, колеблив, противоречив и не успява да преодолее стабилизираните криминални стереотипи</w:t>
      </w:r>
      <w:r w:rsidRPr="006960AE">
        <w:rPr>
          <w:rFonts w:asciiTheme="majorHAnsi" w:hAnsiTheme="majorHAnsi" w:cs="Arial"/>
        </w:rPr>
        <w:t xml:space="preserve">. </w:t>
      </w:r>
    </w:p>
    <w:p w:rsidR="0087236C" w:rsidRDefault="0087236C" w:rsidP="0087236C">
      <w:pPr>
        <w:pStyle w:val="ListParagraph"/>
        <w:ind w:left="0" w:firstLine="708"/>
        <w:jc w:val="both"/>
        <w:rPr>
          <w:rFonts w:asciiTheme="majorHAnsi" w:hAnsiTheme="majorHAnsi"/>
        </w:rPr>
      </w:pPr>
      <w:r>
        <w:rPr>
          <w:rFonts w:asciiTheme="majorHAnsi" w:hAnsiTheme="majorHAnsi"/>
        </w:rPr>
        <w:t xml:space="preserve">В групите с висок и среден към висок риск от рецидив опасността от утежняване </w:t>
      </w:r>
      <w:r w:rsidR="005F059D">
        <w:rPr>
          <w:rFonts w:asciiTheme="majorHAnsi" w:hAnsiTheme="majorHAnsi"/>
        </w:rPr>
        <w:t xml:space="preserve">или повтаряне на наказателната </w:t>
      </w:r>
      <w:r>
        <w:rPr>
          <w:rFonts w:asciiTheme="majorHAnsi" w:hAnsiTheme="majorHAnsi"/>
        </w:rPr>
        <w:t>репресия при извършване на ново престъпление не поражда притеснения или мотивация за промяна в посока към законосъобразно поведение, ако изобщо се осъзнава като неблагоприятен. Липсват и други стимули за водене на различен и позитивен начин на живот, както и усилия за изграждане на трудови навици, повишаване на образованието, преодоляване на зависимости или повишаване на ресурсите за законосъобразно справяне по друг начин. Тези молители са емоционално незрели и поведенчески нестабилни, с ограничени, еднотипни и повърхностни социални контакти и еднообразен, фиксиран върху непосредствените битови потребности начин на живот.</w:t>
      </w:r>
    </w:p>
    <w:p w:rsidR="0087236C" w:rsidRDefault="0087236C" w:rsidP="0087236C">
      <w:pPr>
        <w:ind w:firstLine="720"/>
        <w:jc w:val="both"/>
        <w:rPr>
          <w:rFonts w:asciiTheme="majorHAnsi" w:hAnsiTheme="majorHAnsi"/>
        </w:rPr>
      </w:pPr>
      <w:r>
        <w:rPr>
          <w:rFonts w:asciiTheme="majorHAnsi" w:hAnsiTheme="majorHAnsi"/>
        </w:rPr>
        <w:t>Описаните дефицити пряко се отразяват и на отношението на дееца към образованието, което е мощен фактор се ресоциализация и превенция на рецидива – извършителите със среден и висок риск от рецидив са по прави</w:t>
      </w:r>
      <w:r w:rsidR="005F059D">
        <w:rPr>
          <w:rFonts w:asciiTheme="majorHAnsi" w:hAnsiTheme="majorHAnsi"/>
        </w:rPr>
        <w:t>ло без образование или нефункцио</w:t>
      </w:r>
      <w:r>
        <w:rPr>
          <w:rFonts w:asciiTheme="majorHAnsi" w:hAnsiTheme="majorHAnsi"/>
        </w:rPr>
        <w:t>нално образовани (формалната образователна степен не съответства на нивото на интегрирани знания и не се използва от дееца).</w:t>
      </w:r>
    </w:p>
    <w:p w:rsidR="0087236C" w:rsidRPr="0087236C" w:rsidRDefault="0087236C" w:rsidP="0087236C">
      <w:pPr>
        <w:ind w:firstLine="720"/>
        <w:jc w:val="both"/>
        <w:rPr>
          <w:rFonts w:asciiTheme="majorHAnsi" w:hAnsiTheme="majorHAnsi"/>
          <w:noProof/>
          <w:lang w:eastAsia="en-US"/>
        </w:rPr>
      </w:pPr>
      <w:r>
        <w:rPr>
          <w:rFonts w:asciiTheme="majorHAnsi" w:hAnsiTheme="majorHAnsi"/>
        </w:rPr>
        <w:t xml:space="preserve">Както е многократно подчертавано в докладите на КП, налице е </w:t>
      </w:r>
      <w:r w:rsidRPr="00993654">
        <w:rPr>
          <w:rFonts w:asciiTheme="majorHAnsi" w:hAnsiTheme="majorHAnsi"/>
          <w:b/>
        </w:rPr>
        <w:t>зависимост между образователни и трудови дефицити и развитие на модели на престъпно поведение</w:t>
      </w:r>
      <w:r>
        <w:rPr>
          <w:rFonts w:asciiTheme="majorHAnsi" w:hAnsiTheme="majorHAnsi"/>
        </w:rPr>
        <w:t xml:space="preserve">. Ниското образование, функционалната неграмотност и липсата на трудови навици и опит са характерни за молители с устойчив престъпен модел, изграден като житейска стратегия за набавяне на издръжка и справяне с трудности. В тези групи с голямо мнозинство преобладават молителите със среден и висок риск от рецидив, обусловен от множество дефицити в зоните на динамичните рискови фактори (вж.по-горе). Дефицитите в образованието при тях са директно свързани с формирането на личността в криминогенна референтна среда с ограничени ресурси за законосъобразен начин на живот, вкл. развитие на вредни и </w:t>
      </w:r>
      <w:r w:rsidRPr="0087236C">
        <w:rPr>
          <w:rFonts w:asciiTheme="majorHAnsi" w:hAnsiTheme="majorHAnsi"/>
        </w:rPr>
        <w:t>асоциални навици (алкохолна зависимост), неумение за законосъобразно придобиване и управление на издръжка, липса на образователни интереси и мотивация за лично развитие, отсъствие на пълноценни приятелства и семейни връзки.</w:t>
      </w:r>
      <w:r w:rsidRPr="0087236C">
        <w:rPr>
          <w:rFonts w:asciiTheme="majorHAnsi" w:hAnsiTheme="majorHAnsi"/>
          <w:noProof/>
          <w:lang w:val="en-US" w:eastAsia="en-US"/>
        </w:rPr>
        <w:t xml:space="preserve"> </w:t>
      </w:r>
    </w:p>
    <w:p w:rsidR="006960AE" w:rsidRDefault="005B4EB5" w:rsidP="00726CF7">
      <w:pPr>
        <w:pStyle w:val="ListParagraph"/>
        <w:ind w:left="0" w:firstLine="708"/>
        <w:jc w:val="both"/>
        <w:rPr>
          <w:rFonts w:asciiTheme="majorHAnsi" w:hAnsiTheme="majorHAnsi" w:cs="Arial"/>
        </w:rPr>
      </w:pPr>
      <w:r>
        <w:rPr>
          <w:rFonts w:asciiTheme="majorHAnsi" w:hAnsiTheme="majorHAnsi" w:cs="Arial"/>
        </w:rPr>
        <w:t>Описаните</w:t>
      </w:r>
      <w:r w:rsidR="00AA13A7">
        <w:rPr>
          <w:rFonts w:asciiTheme="majorHAnsi" w:hAnsiTheme="majorHAnsi" w:cs="Arial"/>
        </w:rPr>
        <w:t xml:space="preserve"> дефицити очертават профил на </w:t>
      </w:r>
      <w:r w:rsidR="00AA13A7" w:rsidRPr="00F70525">
        <w:rPr>
          <w:rFonts w:asciiTheme="majorHAnsi" w:hAnsiTheme="majorHAnsi" w:cs="Arial"/>
          <w:b/>
        </w:rPr>
        <w:t>лица, които не преживяват извършеното от тях като укоримо, счит</w:t>
      </w:r>
      <w:r w:rsidR="00AA13A7">
        <w:rPr>
          <w:rFonts w:asciiTheme="majorHAnsi" w:hAnsiTheme="majorHAnsi" w:cs="Arial"/>
          <w:b/>
        </w:rPr>
        <w:t>ат се за жертва на несправедливо и злонамерено правосъдие</w:t>
      </w:r>
      <w:r w:rsidR="00AA13A7">
        <w:rPr>
          <w:rFonts w:asciiTheme="majorHAnsi" w:hAnsiTheme="majorHAnsi" w:cs="Arial"/>
        </w:rPr>
        <w:t xml:space="preserve"> и нямат мотивация и нагласи да преосмислят и променят поведенческите си стереотипи в посока да решават житейските си предизвикателства по непрестъпен начин.</w:t>
      </w:r>
    </w:p>
    <w:p w:rsidR="005B4EB5" w:rsidRDefault="005B4EB5" w:rsidP="00726CF7">
      <w:pPr>
        <w:pStyle w:val="ListParagraph"/>
        <w:ind w:left="0" w:firstLine="708"/>
        <w:jc w:val="both"/>
        <w:rPr>
          <w:rFonts w:asciiTheme="majorHAnsi" w:hAnsiTheme="majorHAnsi"/>
        </w:rPr>
      </w:pPr>
      <w:r w:rsidRPr="006960AE">
        <w:rPr>
          <w:rFonts w:asciiTheme="majorHAnsi" w:hAnsiTheme="majorHAnsi" w:cs="Arial"/>
        </w:rPr>
        <w:t>Видно от криминалното им минало и поведението им в затвора тези осъдени не се повлияват от наказателна репресия.</w:t>
      </w:r>
      <w:r w:rsidRPr="006960AE">
        <w:rPr>
          <w:rFonts w:asciiTheme="majorHAnsi" w:hAnsiTheme="majorHAnsi"/>
        </w:rPr>
        <w:t xml:space="preserve"> </w:t>
      </w:r>
      <w:r>
        <w:rPr>
          <w:rFonts w:asciiTheme="majorHAnsi" w:hAnsiTheme="majorHAnsi"/>
        </w:rPr>
        <w:t>Повечето от тях не се плашат от перспективата да бъдат периодично затваряни в места за лишаване от свобода, където те получават здравни и социални грижи, вкл. прехрана, подслон, лично внимание, социални контакти, възможност за полагане на труд, достъп до образование и квалфикация, като социалната среда им е позната и я преживяват като приятелска.</w:t>
      </w:r>
      <w:r w:rsidRPr="005B4EB5">
        <w:rPr>
          <w:rFonts w:asciiTheme="majorHAnsi" w:hAnsiTheme="majorHAnsi" w:cs="Arial"/>
        </w:rPr>
        <w:t xml:space="preserve"> </w:t>
      </w:r>
      <w:r>
        <w:rPr>
          <w:rFonts w:asciiTheme="majorHAnsi" w:hAnsiTheme="majorHAnsi"/>
        </w:rPr>
        <w:t>Наказанието има само превантивен ефект, доколкото ограничава възможността им да рецидивират в срока на изтърпяването му.</w:t>
      </w:r>
    </w:p>
    <w:p w:rsidR="0087236C" w:rsidRDefault="00BD62CA" w:rsidP="0087236C">
      <w:pPr>
        <w:ind w:firstLine="720"/>
        <w:jc w:val="both"/>
        <w:rPr>
          <w:rFonts w:asciiTheme="majorHAnsi" w:hAnsiTheme="majorHAnsi"/>
        </w:rPr>
      </w:pPr>
      <w:r>
        <w:rPr>
          <w:rFonts w:asciiTheme="majorHAnsi" w:hAnsiTheme="majorHAnsi"/>
        </w:rPr>
        <w:t xml:space="preserve">През отчетния период за </w:t>
      </w:r>
      <w:r w:rsidR="00D07543">
        <w:rPr>
          <w:rFonts w:asciiTheme="majorHAnsi" w:hAnsiTheme="majorHAnsi"/>
        </w:rPr>
        <w:t>втори пореден</w:t>
      </w:r>
      <w:r>
        <w:rPr>
          <w:rFonts w:asciiTheme="majorHAnsi" w:hAnsiTheme="majorHAnsi"/>
        </w:rPr>
        <w:t xml:space="preserve"> път относително голяма е групата на</w:t>
      </w:r>
      <w:r w:rsidR="0087236C" w:rsidRPr="0087236C">
        <w:rPr>
          <w:rFonts w:asciiTheme="majorHAnsi" w:hAnsiTheme="majorHAnsi"/>
        </w:rPr>
        <w:t xml:space="preserve"> </w:t>
      </w:r>
      <w:r w:rsidR="0087236C" w:rsidRPr="0087236C">
        <w:rPr>
          <w:rFonts w:asciiTheme="majorHAnsi" w:hAnsiTheme="majorHAnsi"/>
          <w:b/>
        </w:rPr>
        <w:t>молителите с нисък риск</w:t>
      </w:r>
      <w:r>
        <w:rPr>
          <w:rFonts w:asciiTheme="majorHAnsi" w:hAnsiTheme="majorHAnsi"/>
        </w:rPr>
        <w:t xml:space="preserve"> (2</w:t>
      </w:r>
      <w:r w:rsidR="004D1A00">
        <w:rPr>
          <w:rFonts w:asciiTheme="majorHAnsi" w:hAnsiTheme="majorHAnsi"/>
        </w:rPr>
        <w:t>4</w:t>
      </w:r>
      <w:r w:rsidR="0087236C" w:rsidRPr="0087236C">
        <w:rPr>
          <w:rFonts w:asciiTheme="majorHAnsi" w:hAnsiTheme="majorHAnsi"/>
        </w:rPr>
        <w:t xml:space="preserve"> %). Най-често </w:t>
      </w:r>
      <w:r w:rsidR="007717FF">
        <w:rPr>
          <w:rFonts w:asciiTheme="majorHAnsi" w:hAnsiTheme="majorHAnsi"/>
        </w:rPr>
        <w:t xml:space="preserve">тези </w:t>
      </w:r>
      <w:r w:rsidR="0087236C" w:rsidRPr="0087236C">
        <w:rPr>
          <w:rFonts w:asciiTheme="majorHAnsi" w:hAnsiTheme="majorHAnsi"/>
        </w:rPr>
        <w:t>осъдени</w:t>
      </w:r>
      <w:r w:rsidR="007717FF">
        <w:rPr>
          <w:rFonts w:asciiTheme="majorHAnsi" w:hAnsiTheme="majorHAnsi"/>
        </w:rPr>
        <w:t xml:space="preserve"> са</w:t>
      </w:r>
      <w:r w:rsidR="0087236C" w:rsidRPr="0087236C">
        <w:rPr>
          <w:rFonts w:asciiTheme="majorHAnsi" w:hAnsiTheme="majorHAnsi"/>
        </w:rPr>
        <w:t xml:space="preserve"> показва</w:t>
      </w:r>
      <w:r w:rsidR="007717FF">
        <w:rPr>
          <w:rFonts w:asciiTheme="majorHAnsi" w:hAnsiTheme="majorHAnsi"/>
        </w:rPr>
        <w:t>ли</w:t>
      </w:r>
      <w:r w:rsidR="0087236C" w:rsidRPr="0087236C">
        <w:rPr>
          <w:rFonts w:asciiTheme="majorHAnsi" w:hAnsiTheme="majorHAnsi"/>
        </w:rPr>
        <w:t xml:space="preserve"> нисък риск още </w:t>
      </w:r>
      <w:r w:rsidR="007717FF">
        <w:rPr>
          <w:rFonts w:asciiTheme="majorHAnsi" w:hAnsiTheme="majorHAnsi"/>
        </w:rPr>
        <w:t>с</w:t>
      </w:r>
      <w:r w:rsidR="0087236C" w:rsidRPr="0087236C">
        <w:rPr>
          <w:rFonts w:asciiTheme="majorHAnsi" w:hAnsiTheme="majorHAnsi"/>
        </w:rPr>
        <w:t xml:space="preserve"> постъпването си в затвора. </w:t>
      </w:r>
      <w:r w:rsidR="007717FF">
        <w:rPr>
          <w:rFonts w:asciiTheme="majorHAnsi" w:hAnsiTheme="majorHAnsi"/>
        </w:rPr>
        <w:t>В о</w:t>
      </w:r>
      <w:r w:rsidR="0087236C" w:rsidRPr="0087236C">
        <w:rPr>
          <w:rFonts w:asciiTheme="majorHAnsi" w:hAnsiTheme="majorHAnsi"/>
        </w:rPr>
        <w:t>тделни</w:t>
      </w:r>
      <w:r w:rsidR="0087236C">
        <w:rPr>
          <w:rFonts w:asciiTheme="majorHAnsi" w:hAnsiTheme="majorHAnsi"/>
        </w:rPr>
        <w:t xml:space="preserve"> случаи ниските стойности са обусловени от по-напреднал корекционен процес в последните етапи от наказанието, който обаче не разкрива признаци на изключителност, за да бъде обсъждан като единствено основание за помилване.</w:t>
      </w:r>
      <w:r w:rsidR="004D1A00">
        <w:rPr>
          <w:rFonts w:asciiTheme="majorHAnsi" w:hAnsiTheme="majorHAnsi"/>
        </w:rPr>
        <w:t xml:space="preserve"> В други случаи става въпрос за високоадаптивни осъдени, които бързо и лесно се приспособяват към затворната среда и нейните правила и имат положително и законосъобразно поведение в затвора. Най-често това са лица с дефицити в самоконтрола, които нямат умения сами да си налагат норми на поведение. Поради това те възобновяват </w:t>
      </w:r>
      <w:r w:rsidR="004D1A00">
        <w:rPr>
          <w:rFonts w:asciiTheme="majorHAnsi" w:hAnsiTheme="majorHAnsi"/>
        </w:rPr>
        <w:lastRenderedPageBreak/>
        <w:t>престъпното поведение, когато напуснат затвора, дори да са правели впечатление на поправени, докато са в него.</w:t>
      </w:r>
    </w:p>
    <w:p w:rsidR="00030618" w:rsidRDefault="00030618" w:rsidP="0087236C">
      <w:pPr>
        <w:ind w:firstLine="720"/>
        <w:jc w:val="both"/>
        <w:rPr>
          <w:rFonts w:asciiTheme="majorHAnsi" w:hAnsiTheme="majorHAnsi"/>
        </w:rPr>
      </w:pPr>
      <w:r>
        <w:rPr>
          <w:rFonts w:asciiTheme="majorHAnsi" w:hAnsiTheme="majorHAnsi"/>
        </w:rPr>
        <w:t xml:space="preserve">При преценка на опасността на молителя за обществото допълнителен важен критерий е </w:t>
      </w:r>
      <w:r w:rsidRPr="00030618">
        <w:rPr>
          <w:rFonts w:asciiTheme="majorHAnsi" w:hAnsiTheme="majorHAnsi"/>
          <w:b/>
        </w:rPr>
        <w:t>рискът от вреди</w:t>
      </w:r>
      <w:r>
        <w:rPr>
          <w:rFonts w:asciiTheme="majorHAnsi" w:hAnsiTheme="majorHAnsi"/>
        </w:rPr>
        <w:t>, свързан с вероятността молителят да прояви агресия към различни групи хора. През отчетния период този показател е измерен по отношение на 58 осъдени, като само при един е направено заключение, че риск няма. При 14 молители рискът е нисък, при 28 е среден и при 16 е висок. При 8 от молителите е установен висок риск към конкретен пострадал, застрашен пряко от бъдеща престъпна дейност на молителя (напр. лице, с което</w:t>
      </w:r>
      <w:r w:rsidR="000E3070">
        <w:rPr>
          <w:rFonts w:asciiTheme="majorHAnsi" w:hAnsiTheme="majorHAnsi"/>
        </w:rPr>
        <w:t xml:space="preserve"> молителят враждува или с което живее). При 20 молители този вид риск е среден. Обсъжданият показател има голямо корективно значение при високоадаптивни или дългосрочно наказани молители, при които адекватното приспособяване към заворническата среда води до формално занижаване на стойностите на риска от рецидив.</w:t>
      </w:r>
    </w:p>
    <w:p w:rsidR="007717FF" w:rsidRPr="005F059D" w:rsidRDefault="007717FF" w:rsidP="00726CF7">
      <w:pPr>
        <w:ind w:firstLine="720"/>
        <w:jc w:val="both"/>
        <w:rPr>
          <w:rFonts w:asciiTheme="majorHAnsi" w:hAnsiTheme="majorHAnsi"/>
          <w:sz w:val="10"/>
          <w:szCs w:val="10"/>
        </w:rPr>
      </w:pPr>
    </w:p>
    <w:p w:rsidR="00B95AFF" w:rsidRPr="00363A86" w:rsidRDefault="00B95AFF" w:rsidP="00B95AFF">
      <w:pPr>
        <w:pStyle w:val="ListParagraph"/>
        <w:ind w:left="0" w:firstLine="708"/>
        <w:jc w:val="both"/>
        <w:rPr>
          <w:rFonts w:asciiTheme="majorHAnsi" w:hAnsiTheme="majorHAnsi"/>
          <w:b/>
        </w:rPr>
      </w:pPr>
      <w:r>
        <w:rPr>
          <w:rFonts w:asciiTheme="majorHAnsi" w:hAnsiTheme="majorHAnsi"/>
          <w:b/>
        </w:rPr>
        <w:t>2.2.</w:t>
      </w:r>
      <w:r w:rsidR="00AF7962">
        <w:rPr>
          <w:rFonts w:asciiTheme="majorHAnsi" w:hAnsiTheme="majorHAnsi"/>
          <w:b/>
        </w:rPr>
        <w:t>3</w:t>
      </w:r>
      <w:r>
        <w:rPr>
          <w:rFonts w:asciiTheme="majorHAnsi" w:hAnsiTheme="majorHAnsi"/>
          <w:b/>
        </w:rPr>
        <w:t xml:space="preserve">. </w:t>
      </w:r>
      <w:r w:rsidRPr="00363A86">
        <w:rPr>
          <w:rFonts w:asciiTheme="majorHAnsi" w:hAnsiTheme="majorHAnsi"/>
          <w:b/>
        </w:rPr>
        <w:t>Местоизтърпяване</w:t>
      </w:r>
    </w:p>
    <w:p w:rsidR="00B95AFF" w:rsidRPr="006A130B" w:rsidRDefault="0096296A" w:rsidP="00B95AFF">
      <w:pPr>
        <w:pStyle w:val="ListParagraph"/>
        <w:ind w:left="0" w:firstLine="708"/>
        <w:jc w:val="both"/>
        <w:rPr>
          <w:rFonts w:asciiTheme="majorHAnsi" w:hAnsiTheme="majorHAnsi"/>
        </w:rPr>
      </w:pPr>
      <w:r>
        <w:rPr>
          <w:noProof/>
        </w:rPr>
        <w:drawing>
          <wp:anchor distT="0" distB="0" distL="114300" distR="114300" simplePos="0" relativeHeight="251735552" behindDoc="1" locked="0" layoutInCell="1" allowOverlap="1" wp14:anchorId="290067E8" wp14:editId="0F9EF172">
            <wp:simplePos x="0" y="0"/>
            <wp:positionH relativeFrom="column">
              <wp:posOffset>-54610</wp:posOffset>
            </wp:positionH>
            <wp:positionV relativeFrom="paragraph">
              <wp:posOffset>286385</wp:posOffset>
            </wp:positionV>
            <wp:extent cx="3950970" cy="2111375"/>
            <wp:effectExtent l="0" t="0" r="11430" b="22225"/>
            <wp:wrapTight wrapText="bothSides">
              <wp:wrapPolygon edited="0">
                <wp:start x="0" y="0"/>
                <wp:lineTo x="0" y="21632"/>
                <wp:lineTo x="21558" y="21632"/>
                <wp:lineTo x="21558"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395710">
        <w:rPr>
          <w:rFonts w:asciiTheme="majorHAnsi" w:hAnsiTheme="majorHAnsi"/>
        </w:rPr>
        <w:t xml:space="preserve">От </w:t>
      </w:r>
      <w:r>
        <w:rPr>
          <w:rFonts w:asciiTheme="majorHAnsi" w:hAnsiTheme="majorHAnsi"/>
        </w:rPr>
        <w:t>80</w:t>
      </w:r>
      <w:r w:rsidR="00B95AFF">
        <w:rPr>
          <w:rFonts w:asciiTheme="majorHAnsi" w:hAnsiTheme="majorHAnsi"/>
        </w:rPr>
        <w:t xml:space="preserve"> осъдени молители </w:t>
      </w:r>
      <w:r>
        <w:rPr>
          <w:rFonts w:asciiTheme="majorHAnsi" w:hAnsiTheme="majorHAnsi"/>
        </w:rPr>
        <w:t>8</w:t>
      </w:r>
      <w:r w:rsidR="00395710">
        <w:rPr>
          <w:rFonts w:asciiTheme="majorHAnsi" w:hAnsiTheme="majorHAnsi"/>
        </w:rPr>
        <w:t xml:space="preserve"> </w:t>
      </w:r>
      <w:r w:rsidR="00B95AFF">
        <w:rPr>
          <w:rFonts w:asciiTheme="majorHAnsi" w:hAnsiTheme="majorHAnsi"/>
        </w:rPr>
        <w:t xml:space="preserve">не изтърпяват наказанието си в </w:t>
      </w:r>
      <w:r w:rsidR="00395710">
        <w:rPr>
          <w:rFonts w:asciiTheme="majorHAnsi" w:hAnsiTheme="majorHAnsi"/>
        </w:rPr>
        <w:t>затвор</w:t>
      </w:r>
      <w:r w:rsidR="00B95AFF">
        <w:rPr>
          <w:rFonts w:asciiTheme="majorHAnsi" w:hAnsiTheme="majorHAnsi"/>
        </w:rPr>
        <w:t>, тъй като не са осъдени на ефективно лишаване от свобода</w:t>
      </w:r>
      <w:r w:rsidR="00B21961">
        <w:rPr>
          <w:rFonts w:asciiTheme="majorHAnsi" w:hAnsiTheme="majorHAnsi"/>
        </w:rPr>
        <w:t>,</w:t>
      </w:r>
      <w:r w:rsidR="00B95AFF" w:rsidRPr="006A130B">
        <w:rPr>
          <w:rFonts w:asciiTheme="majorHAnsi" w:hAnsiTheme="majorHAnsi"/>
        </w:rPr>
        <w:t xml:space="preserve"> укриват</w:t>
      </w:r>
      <w:r w:rsidR="00B21961">
        <w:rPr>
          <w:rFonts w:asciiTheme="majorHAnsi" w:hAnsiTheme="majorHAnsi"/>
        </w:rPr>
        <w:t xml:space="preserve"> се</w:t>
      </w:r>
      <w:r>
        <w:rPr>
          <w:rFonts w:asciiTheme="majorHAnsi" w:hAnsiTheme="majorHAnsi"/>
        </w:rPr>
        <w:t xml:space="preserve"> или изпълнението на присъдата</w:t>
      </w:r>
      <w:r w:rsidR="00B21961">
        <w:rPr>
          <w:rFonts w:asciiTheme="majorHAnsi" w:hAnsiTheme="majorHAnsi"/>
        </w:rPr>
        <w:t xml:space="preserve"> е </w:t>
      </w:r>
      <w:r w:rsidR="0095405E">
        <w:rPr>
          <w:rFonts w:asciiTheme="majorHAnsi" w:hAnsiTheme="majorHAnsi"/>
        </w:rPr>
        <w:t>отложено</w:t>
      </w:r>
      <w:r>
        <w:rPr>
          <w:rFonts w:asciiTheme="majorHAnsi" w:hAnsiTheme="majorHAnsi"/>
        </w:rPr>
        <w:t xml:space="preserve"> / прекъснато</w:t>
      </w:r>
      <w:r w:rsidR="0095405E">
        <w:rPr>
          <w:rFonts w:asciiTheme="majorHAnsi" w:hAnsiTheme="majorHAnsi"/>
        </w:rPr>
        <w:t xml:space="preserve"> от прокуратурата</w:t>
      </w:r>
      <w:r w:rsidR="00B95AFF" w:rsidRPr="006A130B">
        <w:rPr>
          <w:rFonts w:asciiTheme="majorHAnsi" w:hAnsiTheme="majorHAnsi"/>
        </w:rPr>
        <w:t>.</w:t>
      </w:r>
    </w:p>
    <w:p w:rsidR="00D3368B" w:rsidRDefault="0096296A" w:rsidP="00157748">
      <w:pPr>
        <w:pStyle w:val="ListParagraph"/>
        <w:ind w:left="0" w:firstLine="708"/>
        <w:jc w:val="both"/>
        <w:rPr>
          <w:rFonts w:asciiTheme="majorHAnsi" w:hAnsiTheme="majorHAnsi"/>
        </w:rPr>
      </w:pPr>
      <w:r>
        <w:rPr>
          <w:rFonts w:asciiTheme="majorHAnsi" w:hAnsiTheme="majorHAnsi"/>
        </w:rPr>
        <w:t xml:space="preserve">Запазва се тенденцията </w:t>
      </w:r>
      <w:r w:rsidR="00B95AFF" w:rsidRPr="006A130B">
        <w:rPr>
          <w:rFonts w:asciiTheme="majorHAnsi" w:hAnsiTheme="majorHAnsi"/>
        </w:rPr>
        <w:t xml:space="preserve">най-много молби </w:t>
      </w:r>
      <w:r>
        <w:rPr>
          <w:rFonts w:asciiTheme="majorHAnsi" w:hAnsiTheme="majorHAnsi"/>
        </w:rPr>
        <w:t>да постъпват от</w:t>
      </w:r>
      <w:r w:rsidR="00B95AFF" w:rsidRPr="006A130B">
        <w:rPr>
          <w:rFonts w:asciiTheme="majorHAnsi" w:hAnsiTheme="majorHAnsi"/>
        </w:rPr>
        <w:t xml:space="preserve"> </w:t>
      </w:r>
      <w:r w:rsidR="00B95AFF" w:rsidRPr="00363A86">
        <w:rPr>
          <w:rFonts w:asciiTheme="majorHAnsi" w:hAnsiTheme="majorHAnsi"/>
          <w:b/>
        </w:rPr>
        <w:t xml:space="preserve">затвора в </w:t>
      </w:r>
      <w:r w:rsidR="00F43A56">
        <w:rPr>
          <w:rFonts w:asciiTheme="majorHAnsi" w:hAnsiTheme="majorHAnsi"/>
          <w:b/>
        </w:rPr>
        <w:t>Белене</w:t>
      </w:r>
      <w:r w:rsidR="00B95AFF" w:rsidRPr="006A130B">
        <w:rPr>
          <w:rFonts w:asciiTheme="majorHAnsi" w:hAnsiTheme="majorHAnsi"/>
        </w:rPr>
        <w:t>,</w:t>
      </w:r>
      <w:r w:rsidR="005F059D">
        <w:rPr>
          <w:rFonts w:asciiTheme="majorHAnsi" w:hAnsiTheme="majorHAnsi"/>
        </w:rPr>
        <w:t xml:space="preserve"> следван</w:t>
      </w:r>
      <w:r w:rsidR="0095405E">
        <w:rPr>
          <w:rFonts w:asciiTheme="majorHAnsi" w:hAnsiTheme="majorHAnsi"/>
        </w:rPr>
        <w:t xml:space="preserve"> от затвор</w:t>
      </w:r>
      <w:r w:rsidR="00F43A56">
        <w:rPr>
          <w:rFonts w:asciiTheme="majorHAnsi" w:hAnsiTheme="majorHAnsi"/>
        </w:rPr>
        <w:t>а</w:t>
      </w:r>
      <w:r w:rsidR="0095405E">
        <w:rPr>
          <w:rFonts w:asciiTheme="majorHAnsi" w:hAnsiTheme="majorHAnsi"/>
        </w:rPr>
        <w:t xml:space="preserve"> в </w:t>
      </w:r>
      <w:r w:rsidR="00F43A56">
        <w:rPr>
          <w:rFonts w:asciiTheme="majorHAnsi" w:hAnsiTheme="majorHAnsi"/>
        </w:rPr>
        <w:t>София</w:t>
      </w:r>
      <w:r w:rsidR="00305696">
        <w:rPr>
          <w:rFonts w:asciiTheme="majorHAnsi" w:hAnsiTheme="majorHAnsi"/>
        </w:rPr>
        <w:t>.</w:t>
      </w:r>
      <w:r w:rsidR="004B1140">
        <w:rPr>
          <w:rFonts w:asciiTheme="majorHAnsi" w:hAnsiTheme="majorHAnsi"/>
        </w:rPr>
        <w:t xml:space="preserve"> </w:t>
      </w:r>
      <w:r w:rsidR="00F43A56">
        <w:rPr>
          <w:rFonts w:asciiTheme="majorHAnsi" w:hAnsiTheme="majorHAnsi"/>
        </w:rPr>
        <w:t xml:space="preserve">Необичайно високата активност на молителите от </w:t>
      </w:r>
      <w:r w:rsidR="005F059D">
        <w:rPr>
          <w:rFonts w:asciiTheme="majorHAnsi" w:hAnsiTheme="majorHAnsi"/>
        </w:rPr>
        <w:t>затвора-</w:t>
      </w:r>
      <w:r w:rsidR="00F43A56">
        <w:rPr>
          <w:rFonts w:asciiTheme="majorHAnsi" w:hAnsiTheme="majorHAnsi"/>
        </w:rPr>
        <w:t xml:space="preserve">Белене може да се свърже с обсъжданите предложения за неговото затваряне. </w:t>
      </w:r>
      <w:r w:rsidR="00B95AFF" w:rsidRPr="006A130B">
        <w:rPr>
          <w:rFonts w:asciiTheme="majorHAnsi" w:hAnsiTheme="majorHAnsi"/>
        </w:rPr>
        <w:t>Продължават да са необичайно малко разгледаните молби от големите затвори във Варна и Бургас</w:t>
      </w:r>
      <w:r w:rsidR="00305696">
        <w:rPr>
          <w:rFonts w:asciiTheme="majorHAnsi" w:hAnsiTheme="majorHAnsi"/>
        </w:rPr>
        <w:t>.</w:t>
      </w:r>
      <w:r>
        <w:rPr>
          <w:rFonts w:asciiTheme="majorHAnsi" w:hAnsiTheme="majorHAnsi"/>
        </w:rPr>
        <w:t xml:space="preserve"> По-високият ръст на молителите от Ловеч и София се дължи още на обстоятелството, че мнозина, които се позовават на медицински оплаквания, изтърпяват наказанието си в тези затвори, в които има болнични заведения.</w:t>
      </w:r>
    </w:p>
    <w:p w:rsidR="00157748" w:rsidRPr="005F059D" w:rsidRDefault="00157748" w:rsidP="00157748">
      <w:pPr>
        <w:pStyle w:val="ListParagraph"/>
        <w:ind w:left="0" w:firstLine="708"/>
        <w:jc w:val="both"/>
        <w:rPr>
          <w:rFonts w:asciiTheme="majorHAnsi" w:hAnsiTheme="majorHAnsi"/>
          <w:b/>
          <w:sz w:val="10"/>
          <w:szCs w:val="10"/>
        </w:rPr>
      </w:pPr>
    </w:p>
    <w:p w:rsidR="005F059D" w:rsidRDefault="00726CF7" w:rsidP="00726CF7">
      <w:pPr>
        <w:ind w:firstLine="720"/>
        <w:jc w:val="both"/>
        <w:rPr>
          <w:rFonts w:asciiTheme="majorHAnsi" w:hAnsiTheme="majorHAnsi"/>
          <w:b/>
        </w:rPr>
      </w:pPr>
      <w:r w:rsidRPr="006E5707">
        <w:rPr>
          <w:rFonts w:asciiTheme="majorHAnsi" w:hAnsiTheme="majorHAnsi"/>
          <w:b/>
        </w:rPr>
        <w:t>2.2.4. Изтърпявани наказания</w:t>
      </w:r>
    </w:p>
    <w:p w:rsidR="00157748" w:rsidRPr="00157748" w:rsidRDefault="00292FB9" w:rsidP="00726CF7">
      <w:pPr>
        <w:ind w:firstLine="720"/>
        <w:jc w:val="both"/>
        <w:rPr>
          <w:rFonts w:asciiTheme="majorHAnsi" w:hAnsiTheme="majorHAnsi"/>
        </w:rPr>
      </w:pPr>
      <w:r>
        <w:rPr>
          <w:noProof/>
        </w:rPr>
        <w:drawing>
          <wp:anchor distT="0" distB="0" distL="114300" distR="114300" simplePos="0" relativeHeight="251739648" behindDoc="1" locked="0" layoutInCell="1" allowOverlap="1" wp14:anchorId="4D5CECD1" wp14:editId="00F5F628">
            <wp:simplePos x="0" y="0"/>
            <wp:positionH relativeFrom="column">
              <wp:posOffset>-54610</wp:posOffset>
            </wp:positionH>
            <wp:positionV relativeFrom="paragraph">
              <wp:posOffset>71120</wp:posOffset>
            </wp:positionV>
            <wp:extent cx="4735195" cy="2677795"/>
            <wp:effectExtent l="0" t="0" r="27305" b="27305"/>
            <wp:wrapTight wrapText="bothSides">
              <wp:wrapPolygon edited="0">
                <wp:start x="0" y="0"/>
                <wp:lineTo x="0" y="21667"/>
                <wp:lineTo x="21638" y="21667"/>
                <wp:lineTo x="21638" y="0"/>
                <wp:lineTo x="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157748" w:rsidRPr="00157748">
        <w:rPr>
          <w:rFonts w:asciiTheme="majorHAnsi" w:hAnsiTheme="majorHAnsi"/>
        </w:rPr>
        <w:t xml:space="preserve">На </w:t>
      </w:r>
      <w:r w:rsidR="00157748">
        <w:rPr>
          <w:rFonts w:asciiTheme="majorHAnsi" w:hAnsiTheme="majorHAnsi"/>
        </w:rPr>
        <w:t>всеки от осъдените молители</w:t>
      </w:r>
      <w:r w:rsidR="00157748" w:rsidRPr="00157748">
        <w:rPr>
          <w:rFonts w:asciiTheme="majorHAnsi" w:hAnsiTheme="majorHAnsi"/>
        </w:rPr>
        <w:t xml:space="preserve"> </w:t>
      </w:r>
      <w:r w:rsidR="00157748">
        <w:rPr>
          <w:rFonts w:asciiTheme="majorHAnsi" w:hAnsiTheme="majorHAnsi"/>
        </w:rPr>
        <w:t xml:space="preserve">през отчетния период е наложено наказание, предполагащо изолация в място за лишаване от свобода. На мнозина са наложени за последоватено изтърпяване повече от едно накзание лишаване от свобода до 10 години, а повечето от условно осъдените са нарушили изпитателния срок, като </w:t>
      </w:r>
      <w:r w:rsidR="00157748">
        <w:rPr>
          <w:rFonts w:asciiTheme="majorHAnsi" w:hAnsiTheme="majorHAnsi"/>
        </w:rPr>
        <w:lastRenderedPageBreak/>
        <w:t>са рецидивирали в него.</w:t>
      </w:r>
    </w:p>
    <w:p w:rsidR="00726CF7" w:rsidRPr="00597832" w:rsidRDefault="00157748" w:rsidP="00726CF7">
      <w:pPr>
        <w:ind w:firstLine="720"/>
        <w:jc w:val="both"/>
        <w:rPr>
          <w:rFonts w:asciiTheme="majorHAnsi" w:hAnsiTheme="majorHAnsi"/>
        </w:rPr>
      </w:pPr>
      <w:r>
        <w:rPr>
          <w:rFonts w:asciiTheme="majorHAnsi" w:hAnsiTheme="majorHAnsi"/>
        </w:rPr>
        <w:t>О</w:t>
      </w:r>
      <w:r w:rsidR="00BD4DC3">
        <w:rPr>
          <w:rFonts w:asciiTheme="majorHAnsi" w:hAnsiTheme="majorHAnsi"/>
        </w:rPr>
        <w:t xml:space="preserve">тносително </w:t>
      </w:r>
      <w:r w:rsidR="001D2FA5">
        <w:rPr>
          <w:rFonts w:asciiTheme="majorHAnsi" w:hAnsiTheme="majorHAnsi"/>
        </w:rPr>
        <w:t>нисък</w:t>
      </w:r>
      <w:r w:rsidR="00BD4DC3">
        <w:rPr>
          <w:rFonts w:asciiTheme="majorHAnsi" w:hAnsiTheme="majorHAnsi"/>
        </w:rPr>
        <w:t xml:space="preserve"> </w:t>
      </w:r>
      <w:r>
        <w:rPr>
          <w:rFonts w:asciiTheme="majorHAnsi" w:hAnsiTheme="majorHAnsi"/>
        </w:rPr>
        <w:t xml:space="preserve">е </w:t>
      </w:r>
      <w:r w:rsidR="00726CF7">
        <w:rPr>
          <w:rFonts w:asciiTheme="majorHAnsi" w:hAnsiTheme="majorHAnsi"/>
        </w:rPr>
        <w:t xml:space="preserve">делът на </w:t>
      </w:r>
      <w:r w:rsidR="00BD4DC3">
        <w:rPr>
          <w:rFonts w:asciiTheme="majorHAnsi" w:hAnsiTheme="majorHAnsi"/>
        </w:rPr>
        <w:t>молителите, осъдени</w:t>
      </w:r>
      <w:r w:rsidR="00726CF7">
        <w:rPr>
          <w:rFonts w:asciiTheme="majorHAnsi" w:hAnsiTheme="majorHAnsi"/>
        </w:rPr>
        <w:t xml:space="preserve"> на </w:t>
      </w:r>
      <w:r w:rsidR="00726CF7" w:rsidRPr="00395710">
        <w:rPr>
          <w:rFonts w:asciiTheme="majorHAnsi" w:hAnsiTheme="majorHAnsi"/>
          <w:b/>
        </w:rPr>
        <w:t>най-тежките наказания</w:t>
      </w:r>
      <w:r w:rsidR="004B6E04" w:rsidRPr="004B6E04">
        <w:rPr>
          <w:rFonts w:asciiTheme="majorHAnsi" w:hAnsiTheme="majorHAnsi"/>
        </w:rPr>
        <w:t xml:space="preserve"> – общо </w:t>
      </w:r>
      <w:r w:rsidR="00A07690">
        <w:rPr>
          <w:rFonts w:asciiTheme="majorHAnsi" w:hAnsiTheme="majorHAnsi"/>
        </w:rPr>
        <w:t>4, но теденцията зависи от активността на тази група през предходния отчетен период, когато е регистрирано покачване</w:t>
      </w:r>
      <w:r w:rsidR="001D2FA5">
        <w:rPr>
          <w:rFonts w:asciiTheme="majorHAnsi" w:hAnsiTheme="majorHAnsi"/>
          <w:b/>
        </w:rPr>
        <w:t>.</w:t>
      </w:r>
      <w:r w:rsidR="00726CF7">
        <w:rPr>
          <w:rFonts w:asciiTheme="majorHAnsi" w:hAnsiTheme="majorHAnsi"/>
        </w:rPr>
        <w:t xml:space="preserve"> </w:t>
      </w:r>
      <w:r w:rsidR="00A07690">
        <w:rPr>
          <w:rFonts w:asciiTheme="majorHAnsi" w:hAnsiTheme="majorHAnsi"/>
        </w:rPr>
        <w:t>Запазва се относителната активност на групата осъдени на повече от 20 години лишаване от свобода, която има профила на осъдените на доживотна изолация, но безсрочното наказание е избягнато поради приложение на привилегированата процедура по съкратено съдебно следствие, която изключва налагането на доживотен затвор и доживотен затвор без замяна. Тази група включва осъдени след 2010 г., много от които се намират все още в началните етапи на наказанието и изпитват трудности да приемат неговата продължителност.</w:t>
      </w:r>
    </w:p>
    <w:p w:rsidR="005B6870" w:rsidRDefault="00726CF7" w:rsidP="004B6E04">
      <w:pPr>
        <w:shd w:val="clear" w:color="auto" w:fill="FFFFFF" w:themeFill="background1"/>
        <w:ind w:firstLine="708"/>
        <w:jc w:val="both"/>
        <w:rPr>
          <w:rFonts w:asciiTheme="majorHAnsi" w:hAnsiTheme="majorHAnsi"/>
        </w:rPr>
      </w:pPr>
      <w:r w:rsidRPr="00597832">
        <w:rPr>
          <w:rFonts w:asciiTheme="majorHAnsi" w:hAnsiTheme="majorHAnsi"/>
        </w:rPr>
        <w:t>Допълнителн</w:t>
      </w:r>
      <w:r w:rsidR="005B6870">
        <w:rPr>
          <w:rFonts w:asciiTheme="majorHAnsi" w:hAnsiTheme="majorHAnsi"/>
        </w:rPr>
        <w:t>ото</w:t>
      </w:r>
      <w:r w:rsidRPr="00597832">
        <w:rPr>
          <w:rFonts w:asciiTheme="majorHAnsi" w:hAnsiTheme="majorHAnsi"/>
        </w:rPr>
        <w:t xml:space="preserve"> наказани</w:t>
      </w:r>
      <w:r w:rsidR="005B6870">
        <w:rPr>
          <w:rFonts w:asciiTheme="majorHAnsi" w:hAnsiTheme="majorHAnsi"/>
        </w:rPr>
        <w:t>е</w:t>
      </w:r>
      <w:r w:rsidRPr="00597832">
        <w:rPr>
          <w:rFonts w:asciiTheme="majorHAnsi" w:hAnsiTheme="majorHAnsi"/>
        </w:rPr>
        <w:t xml:space="preserve"> </w:t>
      </w:r>
      <w:r w:rsidR="00D3368B">
        <w:rPr>
          <w:rFonts w:asciiTheme="majorHAnsi" w:hAnsiTheme="majorHAnsi"/>
          <w:b/>
        </w:rPr>
        <w:t xml:space="preserve">глоба </w:t>
      </w:r>
      <w:r w:rsidR="005B6870" w:rsidRPr="005B6870">
        <w:rPr>
          <w:rFonts w:asciiTheme="majorHAnsi" w:hAnsiTheme="majorHAnsi"/>
        </w:rPr>
        <w:t xml:space="preserve">е </w:t>
      </w:r>
      <w:r w:rsidR="00D3368B">
        <w:rPr>
          <w:rFonts w:asciiTheme="majorHAnsi" w:hAnsiTheme="majorHAnsi"/>
        </w:rPr>
        <w:t>наложен</w:t>
      </w:r>
      <w:r w:rsidR="005B6870">
        <w:rPr>
          <w:rFonts w:asciiTheme="majorHAnsi" w:hAnsiTheme="majorHAnsi"/>
        </w:rPr>
        <w:t>о</w:t>
      </w:r>
      <w:r w:rsidR="00D3368B">
        <w:rPr>
          <w:rFonts w:asciiTheme="majorHAnsi" w:hAnsiTheme="majorHAnsi"/>
        </w:rPr>
        <w:t xml:space="preserve"> на </w:t>
      </w:r>
      <w:r w:rsidR="00A07690">
        <w:rPr>
          <w:rFonts w:asciiTheme="majorHAnsi" w:hAnsiTheme="majorHAnsi"/>
        </w:rPr>
        <w:t>20</w:t>
      </w:r>
      <w:r w:rsidR="00D3368B">
        <w:rPr>
          <w:rFonts w:asciiTheme="majorHAnsi" w:hAnsiTheme="majorHAnsi"/>
        </w:rPr>
        <w:t xml:space="preserve"> осъден</w:t>
      </w:r>
      <w:r w:rsidR="005B6870">
        <w:rPr>
          <w:rFonts w:asciiTheme="majorHAnsi" w:hAnsiTheme="majorHAnsi"/>
        </w:rPr>
        <w:t>и</w:t>
      </w:r>
      <w:r w:rsidR="003A2E06">
        <w:rPr>
          <w:rFonts w:asciiTheme="majorHAnsi" w:hAnsiTheme="majorHAnsi"/>
        </w:rPr>
        <w:t xml:space="preserve">, но молбата за помилване </w:t>
      </w:r>
      <w:r w:rsidR="004B6E04">
        <w:rPr>
          <w:rFonts w:asciiTheme="majorHAnsi" w:hAnsiTheme="majorHAnsi"/>
        </w:rPr>
        <w:t xml:space="preserve">традиционно </w:t>
      </w:r>
      <w:r w:rsidR="003A2E06">
        <w:rPr>
          <w:rFonts w:asciiTheme="majorHAnsi" w:hAnsiTheme="majorHAnsi"/>
        </w:rPr>
        <w:t>се отнася</w:t>
      </w:r>
      <w:r w:rsidR="00D3368B">
        <w:rPr>
          <w:rFonts w:asciiTheme="majorHAnsi" w:hAnsiTheme="majorHAnsi"/>
        </w:rPr>
        <w:t xml:space="preserve"> не до </w:t>
      </w:r>
      <w:r w:rsidR="003A2E06">
        <w:rPr>
          <w:rFonts w:asciiTheme="majorHAnsi" w:hAnsiTheme="majorHAnsi"/>
        </w:rPr>
        <w:t>глобата</w:t>
      </w:r>
      <w:r w:rsidR="00D3368B">
        <w:rPr>
          <w:rFonts w:asciiTheme="majorHAnsi" w:hAnsiTheme="majorHAnsi"/>
        </w:rPr>
        <w:t>, а до основното наказание лишаване от свобода</w:t>
      </w:r>
      <w:r w:rsidR="004B6E04">
        <w:rPr>
          <w:rFonts w:asciiTheme="majorHAnsi" w:hAnsiTheme="majorHAnsi"/>
        </w:rPr>
        <w:t xml:space="preserve"> или и до двете</w:t>
      </w:r>
      <w:r w:rsidRPr="00597832">
        <w:rPr>
          <w:rFonts w:asciiTheme="majorHAnsi" w:hAnsiTheme="majorHAnsi"/>
        </w:rPr>
        <w:t>.</w:t>
      </w:r>
      <w:r w:rsidR="004B6E04">
        <w:rPr>
          <w:rFonts w:asciiTheme="majorHAnsi" w:hAnsiTheme="majorHAnsi"/>
        </w:rPr>
        <w:t xml:space="preserve"> Допълнителното наказание </w:t>
      </w:r>
      <w:r w:rsidR="004B6E04" w:rsidRPr="004B6E04">
        <w:rPr>
          <w:rFonts w:asciiTheme="majorHAnsi" w:hAnsiTheme="majorHAnsi"/>
          <w:b/>
        </w:rPr>
        <w:t>конфискация</w:t>
      </w:r>
      <w:r w:rsidR="004B6E04">
        <w:rPr>
          <w:rFonts w:asciiTheme="majorHAnsi" w:hAnsiTheme="majorHAnsi"/>
        </w:rPr>
        <w:t xml:space="preserve"> е наложено на </w:t>
      </w:r>
      <w:r w:rsidR="00A07690">
        <w:rPr>
          <w:rFonts w:asciiTheme="majorHAnsi" w:hAnsiTheme="majorHAnsi"/>
        </w:rPr>
        <w:t>2</w:t>
      </w:r>
      <w:r w:rsidR="004B6E04">
        <w:rPr>
          <w:rFonts w:asciiTheme="majorHAnsi" w:hAnsiTheme="majorHAnsi"/>
        </w:rPr>
        <w:t xml:space="preserve"> осъден</w:t>
      </w:r>
      <w:r w:rsidR="00A07690">
        <w:rPr>
          <w:rFonts w:asciiTheme="majorHAnsi" w:hAnsiTheme="majorHAnsi"/>
        </w:rPr>
        <w:t>и</w:t>
      </w:r>
      <w:r w:rsidR="004B6E04">
        <w:rPr>
          <w:rFonts w:asciiTheme="majorHAnsi" w:hAnsiTheme="majorHAnsi"/>
        </w:rPr>
        <w:t xml:space="preserve">, а </w:t>
      </w:r>
      <w:r w:rsidR="004B6E04" w:rsidRPr="004B6E04">
        <w:rPr>
          <w:rFonts w:asciiTheme="majorHAnsi" w:hAnsiTheme="majorHAnsi"/>
          <w:b/>
        </w:rPr>
        <w:t>лишаване от права</w:t>
      </w:r>
      <w:r w:rsidRPr="00597832">
        <w:rPr>
          <w:rFonts w:asciiTheme="majorHAnsi" w:hAnsiTheme="majorHAnsi"/>
        </w:rPr>
        <w:t xml:space="preserve"> </w:t>
      </w:r>
      <w:r w:rsidR="004B6E04">
        <w:rPr>
          <w:rFonts w:asciiTheme="majorHAnsi" w:hAnsiTheme="majorHAnsi"/>
        </w:rPr>
        <w:t xml:space="preserve">– на </w:t>
      </w:r>
      <w:r w:rsidR="00A07690">
        <w:rPr>
          <w:rFonts w:asciiTheme="majorHAnsi" w:hAnsiTheme="majorHAnsi"/>
        </w:rPr>
        <w:t>шестима</w:t>
      </w:r>
      <w:r w:rsidR="004B6E04">
        <w:rPr>
          <w:rFonts w:asciiTheme="majorHAnsi" w:hAnsiTheme="majorHAnsi"/>
        </w:rPr>
        <w:t xml:space="preserve">, като </w:t>
      </w:r>
      <w:r w:rsidR="00A07690">
        <w:rPr>
          <w:rFonts w:asciiTheme="majorHAnsi" w:hAnsiTheme="majorHAnsi"/>
        </w:rPr>
        <w:t xml:space="preserve">само е един </w:t>
      </w:r>
      <w:r w:rsidR="004B6E04">
        <w:rPr>
          <w:rFonts w:asciiTheme="majorHAnsi" w:hAnsiTheme="majorHAnsi"/>
        </w:rPr>
        <w:t>случа</w:t>
      </w:r>
      <w:r w:rsidR="00A07690">
        <w:rPr>
          <w:rFonts w:asciiTheme="majorHAnsi" w:hAnsiTheme="majorHAnsi"/>
        </w:rPr>
        <w:t>й</w:t>
      </w:r>
      <w:r w:rsidR="004B6E04">
        <w:rPr>
          <w:rFonts w:asciiTheme="majorHAnsi" w:hAnsiTheme="majorHAnsi"/>
        </w:rPr>
        <w:t xml:space="preserve"> молбата за помилване се отнася до него.</w:t>
      </w:r>
    </w:p>
    <w:p w:rsidR="004B1140" w:rsidRPr="00597832" w:rsidRDefault="004B1140" w:rsidP="00726CF7">
      <w:pPr>
        <w:shd w:val="clear" w:color="auto" w:fill="FFFFFF" w:themeFill="background1"/>
        <w:ind w:firstLine="720"/>
        <w:jc w:val="both"/>
        <w:rPr>
          <w:rFonts w:asciiTheme="majorHAnsi" w:hAnsiTheme="majorHAnsi"/>
        </w:rPr>
      </w:pPr>
    </w:p>
    <w:p w:rsidR="000E3070" w:rsidRDefault="00F21611" w:rsidP="000E3070">
      <w:pPr>
        <w:pStyle w:val="ListParagraph"/>
        <w:ind w:left="0" w:firstLine="708"/>
        <w:jc w:val="both"/>
        <w:rPr>
          <w:rFonts w:asciiTheme="majorHAnsi" w:hAnsiTheme="majorHAnsi"/>
          <w:b/>
        </w:rPr>
      </w:pPr>
      <w:r w:rsidRPr="00F21611">
        <w:rPr>
          <w:rFonts w:asciiTheme="majorHAnsi" w:hAnsiTheme="majorHAnsi"/>
          <w:b/>
        </w:rPr>
        <w:t xml:space="preserve">2.2.5. </w:t>
      </w:r>
      <w:r>
        <w:rPr>
          <w:rFonts w:asciiTheme="majorHAnsi" w:hAnsiTheme="majorHAnsi"/>
          <w:b/>
        </w:rPr>
        <w:t>Мотиви на осъдените молители</w:t>
      </w:r>
      <w:r w:rsidRPr="00F21611">
        <w:rPr>
          <w:rFonts w:asciiTheme="majorHAnsi" w:hAnsiTheme="majorHAnsi"/>
          <w:b/>
        </w:rPr>
        <w:t xml:space="preserve"> </w:t>
      </w:r>
    </w:p>
    <w:p w:rsidR="00395710" w:rsidRDefault="00CE31FA" w:rsidP="000E3070">
      <w:pPr>
        <w:pStyle w:val="ListParagraph"/>
        <w:ind w:left="0" w:firstLine="708"/>
        <w:jc w:val="both"/>
        <w:rPr>
          <w:rFonts w:asciiTheme="majorHAnsi" w:hAnsiTheme="majorHAnsi"/>
          <w:sz w:val="20"/>
          <w:szCs w:val="20"/>
        </w:rPr>
      </w:pPr>
      <w:r>
        <w:rPr>
          <w:rFonts w:asciiTheme="majorHAnsi" w:hAnsiTheme="majorHAnsi"/>
        </w:rPr>
        <w:t>П</w:t>
      </w:r>
      <w:r w:rsidR="00A41765">
        <w:rPr>
          <w:rFonts w:asciiTheme="majorHAnsi" w:hAnsiTheme="majorHAnsi"/>
        </w:rPr>
        <w:t xml:space="preserve">рез </w:t>
      </w:r>
      <w:r>
        <w:rPr>
          <w:rFonts w:asciiTheme="majorHAnsi" w:hAnsiTheme="majorHAnsi"/>
        </w:rPr>
        <w:t>първото</w:t>
      </w:r>
      <w:r w:rsidR="00A41765">
        <w:rPr>
          <w:rFonts w:asciiTheme="majorHAnsi" w:hAnsiTheme="majorHAnsi"/>
        </w:rPr>
        <w:t xml:space="preserve"> </w:t>
      </w:r>
      <w:r>
        <w:rPr>
          <w:rFonts w:asciiTheme="majorHAnsi" w:hAnsiTheme="majorHAnsi"/>
        </w:rPr>
        <w:t>четири</w:t>
      </w:r>
      <w:r w:rsidR="00A41765">
        <w:rPr>
          <w:rFonts w:asciiTheme="majorHAnsi" w:hAnsiTheme="majorHAnsi"/>
        </w:rPr>
        <w:t>месечие на 201</w:t>
      </w:r>
      <w:r>
        <w:rPr>
          <w:rFonts w:asciiTheme="majorHAnsi" w:hAnsiTheme="majorHAnsi"/>
        </w:rPr>
        <w:t>7</w:t>
      </w:r>
      <w:r w:rsidR="00A41765">
        <w:rPr>
          <w:rFonts w:asciiTheme="majorHAnsi" w:hAnsiTheme="majorHAnsi"/>
        </w:rPr>
        <w:t xml:space="preserve"> г. </w:t>
      </w:r>
      <w:r>
        <w:rPr>
          <w:rFonts w:asciiTheme="majorHAnsi" w:hAnsiTheme="majorHAnsi"/>
        </w:rPr>
        <w:t xml:space="preserve">само 1 молител се </w:t>
      </w:r>
      <w:r w:rsidR="00F56E50">
        <w:rPr>
          <w:rFonts w:asciiTheme="majorHAnsi" w:hAnsiTheme="majorHAnsi"/>
        </w:rPr>
        <w:t xml:space="preserve">е </w:t>
      </w:r>
      <w:r w:rsidR="00A41765">
        <w:rPr>
          <w:rFonts w:asciiTheme="majorHAnsi" w:hAnsiTheme="majorHAnsi"/>
        </w:rPr>
        <w:t>позова</w:t>
      </w:r>
      <w:r w:rsidR="00F56E50">
        <w:rPr>
          <w:rFonts w:asciiTheme="majorHAnsi" w:hAnsiTheme="majorHAnsi"/>
        </w:rPr>
        <w:t>ва</w:t>
      </w:r>
      <w:r>
        <w:rPr>
          <w:rFonts w:asciiTheme="majorHAnsi" w:hAnsiTheme="majorHAnsi"/>
        </w:rPr>
        <w:t xml:space="preserve">л </w:t>
      </w:r>
      <w:r w:rsidR="000478DE">
        <w:rPr>
          <w:rFonts w:asciiTheme="majorHAnsi" w:hAnsiTheme="majorHAnsi"/>
        </w:rPr>
        <w:t xml:space="preserve">изцяло </w:t>
      </w:r>
      <w:r w:rsidR="00A41765">
        <w:rPr>
          <w:rFonts w:asciiTheme="majorHAnsi" w:hAnsiTheme="majorHAnsi"/>
        </w:rPr>
        <w:t xml:space="preserve">на </w:t>
      </w:r>
      <w:r w:rsidR="00A41765" w:rsidRPr="001D1300">
        <w:rPr>
          <w:rFonts w:asciiTheme="majorHAnsi" w:hAnsiTheme="majorHAnsi"/>
          <w:b/>
        </w:rPr>
        <w:t>мотив</w:t>
      </w:r>
      <w:r w:rsidR="00F56E50" w:rsidRPr="001D1300">
        <w:rPr>
          <w:rFonts w:asciiTheme="majorHAnsi" w:hAnsiTheme="majorHAnsi"/>
          <w:b/>
        </w:rPr>
        <w:t>и,</w:t>
      </w:r>
      <w:r w:rsidR="00A41765" w:rsidRPr="001D1300">
        <w:rPr>
          <w:rFonts w:asciiTheme="majorHAnsi" w:hAnsiTheme="majorHAnsi"/>
          <w:b/>
        </w:rPr>
        <w:t xml:space="preserve"> </w:t>
      </w:r>
      <w:r w:rsidR="00F56E50" w:rsidRPr="001D1300">
        <w:rPr>
          <w:rFonts w:asciiTheme="majorHAnsi" w:hAnsiTheme="majorHAnsi"/>
          <w:b/>
        </w:rPr>
        <w:t>представляващи по същество предпоставки за условно предсрочно освобождаване</w:t>
      </w:r>
      <w:r w:rsidR="00F56E50">
        <w:rPr>
          <w:rFonts w:asciiTheme="majorHAnsi" w:hAnsiTheme="majorHAnsi"/>
        </w:rPr>
        <w:t xml:space="preserve"> (УПО)</w:t>
      </w:r>
      <w:r w:rsidR="00A41765">
        <w:rPr>
          <w:rStyle w:val="FootnoteReference"/>
          <w:rFonts w:asciiTheme="majorHAnsi" w:hAnsiTheme="majorHAnsi"/>
        </w:rPr>
        <w:footnoteReference w:id="4"/>
      </w:r>
      <w:r w:rsidR="00A41765">
        <w:rPr>
          <w:rFonts w:asciiTheme="majorHAnsi" w:hAnsiTheme="majorHAnsi"/>
        </w:rPr>
        <w:t>.</w:t>
      </w:r>
      <w:r w:rsidR="00F56E50">
        <w:rPr>
          <w:rFonts w:asciiTheme="majorHAnsi" w:hAnsiTheme="majorHAnsi"/>
        </w:rPr>
        <w:t xml:space="preserve"> </w:t>
      </w:r>
      <w:r w:rsidR="00157748">
        <w:rPr>
          <w:rFonts w:asciiTheme="majorHAnsi" w:hAnsiTheme="majorHAnsi"/>
        </w:rPr>
        <w:t>Т</w:t>
      </w:r>
      <w:r w:rsidR="004B6E04">
        <w:rPr>
          <w:rFonts w:asciiTheme="majorHAnsi" w:hAnsiTheme="majorHAnsi"/>
        </w:rPr>
        <w:t xml:space="preserve">акива мотиви са посочени, </w:t>
      </w:r>
      <w:r w:rsidR="00157748">
        <w:rPr>
          <w:rFonts w:asciiTheme="majorHAnsi" w:hAnsiTheme="majorHAnsi"/>
        </w:rPr>
        <w:t xml:space="preserve">но </w:t>
      </w:r>
      <w:r w:rsidR="004B6E04">
        <w:rPr>
          <w:rFonts w:asciiTheme="majorHAnsi" w:hAnsiTheme="majorHAnsi"/>
        </w:rPr>
        <w:t xml:space="preserve">наред с други, от едва </w:t>
      </w:r>
      <w:r w:rsidR="00B7225E">
        <w:rPr>
          <w:rFonts w:asciiTheme="majorHAnsi" w:hAnsiTheme="majorHAnsi"/>
        </w:rPr>
        <w:t>13</w:t>
      </w:r>
      <w:r w:rsidR="004B6E04">
        <w:rPr>
          <w:rFonts w:asciiTheme="majorHAnsi" w:hAnsiTheme="majorHAnsi"/>
        </w:rPr>
        <w:t xml:space="preserve"> молители. </w:t>
      </w:r>
      <w:r w:rsidR="00F56E50">
        <w:rPr>
          <w:rFonts w:asciiTheme="majorHAnsi" w:hAnsiTheme="majorHAnsi"/>
        </w:rPr>
        <w:t>Описаното наблюдение е устойчиво и ясно очертава промяна в представите на молителите за приложното поле на помилването спрямо редовния способ за облекчаване на репресията.</w:t>
      </w:r>
    </w:p>
    <w:p w:rsidR="000E3070" w:rsidRPr="00292FB9" w:rsidRDefault="00292FB9" w:rsidP="00292FB9">
      <w:pPr>
        <w:pStyle w:val="ListParagraph"/>
        <w:ind w:left="0" w:firstLine="708"/>
        <w:jc w:val="both"/>
        <w:rPr>
          <w:rFonts w:asciiTheme="majorHAnsi" w:hAnsiTheme="majorHAnsi"/>
        </w:rPr>
      </w:pPr>
      <w:r>
        <w:rPr>
          <w:noProof/>
        </w:rPr>
        <w:drawing>
          <wp:anchor distT="0" distB="0" distL="114300" distR="114300" simplePos="0" relativeHeight="251752960" behindDoc="1" locked="0" layoutInCell="1" allowOverlap="1" wp14:anchorId="11E2023C" wp14:editId="267C6102">
            <wp:simplePos x="0" y="0"/>
            <wp:positionH relativeFrom="column">
              <wp:posOffset>-457200</wp:posOffset>
            </wp:positionH>
            <wp:positionV relativeFrom="paragraph">
              <wp:posOffset>831850</wp:posOffset>
            </wp:positionV>
            <wp:extent cx="8719185" cy="2862580"/>
            <wp:effectExtent l="0" t="0" r="24765" b="13970"/>
            <wp:wrapTopAndBottom/>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0E3070">
        <w:rPr>
          <w:rFonts w:asciiTheme="majorHAnsi" w:hAnsiTheme="majorHAnsi"/>
        </w:rPr>
        <w:t>Най-съществена е групата на ,,</w:t>
      </w:r>
      <w:r w:rsidR="000E3070" w:rsidRPr="001D1300">
        <w:rPr>
          <w:rFonts w:asciiTheme="majorHAnsi" w:hAnsiTheme="majorHAnsi"/>
          <w:b/>
        </w:rPr>
        <w:t>другите</w:t>
      </w:r>
      <w:r w:rsidR="000E3070">
        <w:rPr>
          <w:rFonts w:asciiTheme="majorHAnsi" w:hAnsiTheme="majorHAnsi"/>
        </w:rPr>
        <w:t>“ мотиви, която продължава да расте. Т</w:t>
      </w:r>
      <w:r w:rsidR="00157748">
        <w:rPr>
          <w:rFonts w:asciiTheme="majorHAnsi" w:hAnsiTheme="majorHAnsi"/>
        </w:rPr>
        <w:t>я</w:t>
      </w:r>
      <w:r w:rsidR="000E3070">
        <w:rPr>
          <w:rFonts w:asciiTheme="majorHAnsi" w:hAnsiTheme="majorHAnsi"/>
        </w:rPr>
        <w:t xml:space="preserve"> е най-типича за помилването, тъй като включва неподдаващи се на групиране индивидуални мотиви, изтъкващи необичайност</w:t>
      </w:r>
      <w:r w:rsidR="00157748">
        <w:rPr>
          <w:rFonts w:asciiTheme="majorHAnsi" w:hAnsiTheme="majorHAnsi"/>
        </w:rPr>
        <w:t>та</w:t>
      </w:r>
      <w:r w:rsidR="000E3070">
        <w:rPr>
          <w:rFonts w:asciiTheme="majorHAnsi" w:hAnsiTheme="majorHAnsi"/>
        </w:rPr>
        <w:t xml:space="preserve"> на случая. Нарастването ѝ очертава все по-голяма адкватност на молителите към приложното поле на помилването и все по-ясно </w:t>
      </w:r>
      <w:r w:rsidR="000E3070">
        <w:rPr>
          <w:rFonts w:asciiTheme="majorHAnsi" w:hAnsiTheme="majorHAnsi"/>
        </w:rPr>
        <w:lastRenderedPageBreak/>
        <w:t>отграничаване от близки до него институти, каквито са условното предсрочно освобождаване и интрументите на прогресивната система за изтърпяване на наказанието.</w:t>
      </w:r>
    </w:p>
    <w:p w:rsidR="00F21611" w:rsidRDefault="00157748" w:rsidP="00F21611">
      <w:pPr>
        <w:pStyle w:val="ListParagraph"/>
        <w:ind w:left="0" w:firstLine="708"/>
        <w:jc w:val="both"/>
        <w:rPr>
          <w:rFonts w:asciiTheme="majorHAnsi" w:hAnsiTheme="majorHAnsi"/>
        </w:rPr>
      </w:pPr>
      <w:r>
        <w:rPr>
          <w:noProof/>
        </w:rPr>
        <w:t>При</w:t>
      </w:r>
      <w:r w:rsidR="00F21611">
        <w:rPr>
          <w:rFonts w:asciiTheme="majorHAnsi" w:hAnsiTheme="majorHAnsi"/>
        </w:rPr>
        <w:t xml:space="preserve"> останалите </w:t>
      </w:r>
      <w:r w:rsidR="00AB709C">
        <w:rPr>
          <w:rFonts w:asciiTheme="majorHAnsi" w:hAnsiTheme="majorHAnsi"/>
        </w:rPr>
        <w:t>групи мотиви</w:t>
      </w:r>
      <w:r w:rsidR="00F21611">
        <w:rPr>
          <w:rFonts w:asciiTheme="majorHAnsi" w:hAnsiTheme="majorHAnsi"/>
        </w:rPr>
        <w:t xml:space="preserve"> </w:t>
      </w:r>
      <w:r>
        <w:rPr>
          <w:rFonts w:asciiTheme="majorHAnsi" w:hAnsiTheme="majorHAnsi"/>
        </w:rPr>
        <w:t>картината е</w:t>
      </w:r>
      <w:r w:rsidR="003037ED">
        <w:rPr>
          <w:rFonts w:asciiTheme="majorHAnsi" w:hAnsiTheme="majorHAnsi"/>
        </w:rPr>
        <w:t xml:space="preserve"> </w:t>
      </w:r>
      <w:r w:rsidR="000478DE">
        <w:rPr>
          <w:rFonts w:asciiTheme="majorHAnsi" w:hAnsiTheme="majorHAnsi"/>
        </w:rPr>
        <w:t>относително типична.</w:t>
      </w:r>
      <w:r w:rsidR="003037ED">
        <w:rPr>
          <w:rFonts w:asciiTheme="majorHAnsi" w:hAnsiTheme="majorHAnsi"/>
        </w:rPr>
        <w:t xml:space="preserve"> </w:t>
      </w:r>
      <w:r w:rsidR="000478DE">
        <w:rPr>
          <w:rFonts w:asciiTheme="majorHAnsi" w:hAnsiTheme="majorHAnsi"/>
        </w:rPr>
        <w:t xml:space="preserve">Бавно расте </w:t>
      </w:r>
      <w:r w:rsidR="003037ED">
        <w:rPr>
          <w:rFonts w:asciiTheme="majorHAnsi" w:hAnsiTheme="majorHAnsi"/>
        </w:rPr>
        <w:t>делът</w:t>
      </w:r>
      <w:r w:rsidR="00F56E50">
        <w:rPr>
          <w:rFonts w:asciiTheme="majorHAnsi" w:hAnsiTheme="majorHAnsi"/>
        </w:rPr>
        <w:t xml:space="preserve"> на </w:t>
      </w:r>
      <w:r>
        <w:rPr>
          <w:rFonts w:asciiTheme="majorHAnsi" w:hAnsiTheme="majorHAnsi"/>
        </w:rPr>
        <w:t>мотивите за прекомерна репресия</w:t>
      </w:r>
      <w:r w:rsidR="00F56E50">
        <w:rPr>
          <w:rFonts w:asciiTheme="majorHAnsi" w:hAnsiTheme="majorHAnsi"/>
        </w:rPr>
        <w:t xml:space="preserve"> (от </w:t>
      </w:r>
      <w:r w:rsidR="000478DE">
        <w:rPr>
          <w:rFonts w:asciiTheme="majorHAnsi" w:hAnsiTheme="majorHAnsi"/>
        </w:rPr>
        <w:t>10</w:t>
      </w:r>
      <w:r w:rsidR="00F56E50">
        <w:rPr>
          <w:rFonts w:asciiTheme="majorHAnsi" w:hAnsiTheme="majorHAnsi"/>
        </w:rPr>
        <w:t>%</w:t>
      </w:r>
      <w:r w:rsidR="003037ED">
        <w:rPr>
          <w:rFonts w:asciiTheme="majorHAnsi" w:hAnsiTheme="majorHAnsi"/>
        </w:rPr>
        <w:t xml:space="preserve"> на 1</w:t>
      </w:r>
      <w:r w:rsidR="000478DE">
        <w:rPr>
          <w:rFonts w:asciiTheme="majorHAnsi" w:hAnsiTheme="majorHAnsi"/>
        </w:rPr>
        <w:t>6</w:t>
      </w:r>
      <w:r w:rsidR="003037ED">
        <w:rPr>
          <w:rFonts w:asciiTheme="majorHAnsi" w:hAnsiTheme="majorHAnsi"/>
        </w:rPr>
        <w:t>%</w:t>
      </w:r>
      <w:r w:rsidR="00F56E50">
        <w:rPr>
          <w:rFonts w:asciiTheme="majorHAnsi" w:hAnsiTheme="majorHAnsi"/>
        </w:rPr>
        <w:t>)</w:t>
      </w:r>
      <w:r w:rsidR="003037ED">
        <w:rPr>
          <w:rFonts w:asciiTheme="majorHAnsi" w:hAnsiTheme="majorHAnsi"/>
        </w:rPr>
        <w:t xml:space="preserve">. </w:t>
      </w:r>
      <w:r w:rsidR="000478DE">
        <w:rPr>
          <w:rFonts w:asciiTheme="majorHAnsi" w:hAnsiTheme="majorHAnsi"/>
        </w:rPr>
        <w:t>Запазва се делът</w:t>
      </w:r>
      <w:r w:rsidR="00F56E50">
        <w:rPr>
          <w:rFonts w:asciiTheme="majorHAnsi" w:hAnsiTheme="majorHAnsi"/>
        </w:rPr>
        <w:t xml:space="preserve"> на мотивите, свързани с разкаяние (</w:t>
      </w:r>
      <w:r w:rsidR="003037ED">
        <w:rPr>
          <w:rFonts w:asciiTheme="majorHAnsi" w:hAnsiTheme="majorHAnsi"/>
        </w:rPr>
        <w:t>2</w:t>
      </w:r>
      <w:r w:rsidR="000478DE">
        <w:rPr>
          <w:rFonts w:asciiTheme="majorHAnsi" w:hAnsiTheme="majorHAnsi"/>
        </w:rPr>
        <w:t>5</w:t>
      </w:r>
      <w:r w:rsidR="003037ED">
        <w:rPr>
          <w:rFonts w:asciiTheme="majorHAnsi" w:hAnsiTheme="majorHAnsi"/>
        </w:rPr>
        <w:t>%</w:t>
      </w:r>
      <w:r w:rsidR="000478DE">
        <w:rPr>
          <w:rFonts w:asciiTheme="majorHAnsi" w:hAnsiTheme="majorHAnsi"/>
        </w:rPr>
        <w:t xml:space="preserve">), при продължаване на тенденцията да расте делът на </w:t>
      </w:r>
      <w:r w:rsidR="00F56E50">
        <w:rPr>
          <w:rFonts w:asciiTheme="majorHAnsi" w:hAnsiTheme="majorHAnsi"/>
        </w:rPr>
        <w:t>самооправдателните мотиви (</w:t>
      </w:r>
      <w:r w:rsidR="000478DE">
        <w:rPr>
          <w:rFonts w:asciiTheme="majorHAnsi" w:hAnsiTheme="majorHAnsi"/>
        </w:rPr>
        <w:t>18.5% от 14</w:t>
      </w:r>
      <w:r w:rsidR="003037ED">
        <w:rPr>
          <w:rFonts w:asciiTheme="majorHAnsi" w:hAnsiTheme="majorHAnsi"/>
        </w:rPr>
        <w:t>%</w:t>
      </w:r>
      <w:r w:rsidR="00F56E50">
        <w:rPr>
          <w:rFonts w:asciiTheme="majorHAnsi" w:hAnsiTheme="majorHAnsi"/>
        </w:rPr>
        <w:t>)</w:t>
      </w:r>
      <w:r w:rsidR="00F21611">
        <w:rPr>
          <w:rFonts w:asciiTheme="majorHAnsi" w:hAnsiTheme="majorHAnsi"/>
        </w:rPr>
        <w:t xml:space="preserve">. Отново </w:t>
      </w:r>
      <w:r w:rsidR="00F21611" w:rsidRPr="006E5707">
        <w:rPr>
          <w:rFonts w:asciiTheme="majorHAnsi" w:hAnsiTheme="majorHAnsi"/>
        </w:rPr>
        <w:t xml:space="preserve">преобладават твърдения за настъпили </w:t>
      </w:r>
      <w:r w:rsidR="00F21611" w:rsidRPr="006E5707">
        <w:rPr>
          <w:rFonts w:asciiTheme="majorHAnsi" w:hAnsiTheme="majorHAnsi"/>
          <w:b/>
        </w:rPr>
        <w:t>хуманитарни обстоятелства</w:t>
      </w:r>
      <w:r>
        <w:rPr>
          <w:rFonts w:asciiTheme="majorHAnsi" w:hAnsiTheme="majorHAnsi"/>
          <w:b/>
        </w:rPr>
        <w:t xml:space="preserve"> </w:t>
      </w:r>
      <w:r w:rsidRPr="00157748">
        <w:rPr>
          <w:rFonts w:asciiTheme="majorHAnsi" w:hAnsiTheme="majorHAnsi"/>
        </w:rPr>
        <w:t>(</w:t>
      </w:r>
      <w:r w:rsidR="000478DE">
        <w:rPr>
          <w:rFonts w:asciiTheme="majorHAnsi" w:hAnsiTheme="majorHAnsi"/>
        </w:rPr>
        <w:t xml:space="preserve">постоянно </w:t>
      </w:r>
      <w:r w:rsidR="003037ED">
        <w:rPr>
          <w:rFonts w:asciiTheme="majorHAnsi" w:hAnsiTheme="majorHAnsi"/>
        </w:rPr>
        <w:t>около</w:t>
      </w:r>
      <w:r w:rsidR="00F56E50">
        <w:rPr>
          <w:rFonts w:asciiTheme="majorHAnsi" w:hAnsiTheme="majorHAnsi"/>
        </w:rPr>
        <w:t xml:space="preserve"> </w:t>
      </w:r>
      <w:r w:rsidR="003037ED">
        <w:rPr>
          <w:rFonts w:asciiTheme="majorHAnsi" w:hAnsiTheme="majorHAnsi"/>
        </w:rPr>
        <w:t>70</w:t>
      </w:r>
      <w:r w:rsidR="00F56E50">
        <w:rPr>
          <w:rFonts w:asciiTheme="majorHAnsi" w:hAnsiTheme="majorHAnsi"/>
        </w:rPr>
        <w:t>%</w:t>
      </w:r>
      <w:r>
        <w:rPr>
          <w:rFonts w:asciiTheme="majorHAnsi" w:hAnsiTheme="majorHAnsi"/>
        </w:rPr>
        <w:t>)</w:t>
      </w:r>
      <w:r w:rsidR="00F21611">
        <w:rPr>
          <w:rFonts w:asciiTheme="majorHAnsi" w:hAnsiTheme="majorHAnsi"/>
        </w:rPr>
        <w:t>.</w:t>
      </w:r>
      <w:r w:rsidR="00F21611" w:rsidRPr="00F21611">
        <w:rPr>
          <w:rFonts w:asciiTheme="majorHAnsi" w:hAnsiTheme="majorHAnsi"/>
        </w:rPr>
        <w:t xml:space="preserve"> </w:t>
      </w:r>
      <w:r w:rsidR="000478DE">
        <w:rPr>
          <w:rFonts w:asciiTheme="majorHAnsi" w:hAnsiTheme="majorHAnsi"/>
        </w:rPr>
        <w:t>Устойчив е и</w:t>
      </w:r>
      <w:r w:rsidR="003037ED">
        <w:rPr>
          <w:rFonts w:asciiTheme="majorHAnsi" w:hAnsiTheme="majorHAnsi"/>
        </w:rPr>
        <w:t xml:space="preserve"> дел</w:t>
      </w:r>
      <w:r w:rsidR="000478DE">
        <w:rPr>
          <w:rFonts w:asciiTheme="majorHAnsi" w:hAnsiTheme="majorHAnsi"/>
        </w:rPr>
        <w:t>ът</w:t>
      </w:r>
      <w:r>
        <w:rPr>
          <w:rFonts w:asciiTheme="majorHAnsi" w:hAnsiTheme="majorHAnsi"/>
        </w:rPr>
        <w:t xml:space="preserve"> на </w:t>
      </w:r>
      <w:r w:rsidR="00F21611">
        <w:rPr>
          <w:rFonts w:asciiTheme="majorHAnsi" w:hAnsiTheme="majorHAnsi"/>
        </w:rPr>
        <w:t>твърдения</w:t>
      </w:r>
      <w:r>
        <w:rPr>
          <w:rFonts w:asciiTheme="majorHAnsi" w:hAnsiTheme="majorHAnsi"/>
        </w:rPr>
        <w:t>та</w:t>
      </w:r>
      <w:r w:rsidR="00F21611">
        <w:rPr>
          <w:rFonts w:asciiTheme="majorHAnsi" w:hAnsiTheme="majorHAnsi"/>
        </w:rPr>
        <w:t xml:space="preserve"> за несправедливо осъждане</w:t>
      </w:r>
      <w:r w:rsidR="003037ED">
        <w:rPr>
          <w:rFonts w:asciiTheme="majorHAnsi" w:hAnsiTheme="majorHAnsi"/>
        </w:rPr>
        <w:t xml:space="preserve"> </w:t>
      </w:r>
      <w:r w:rsidR="000478DE">
        <w:rPr>
          <w:rFonts w:asciiTheme="majorHAnsi" w:hAnsiTheme="majorHAnsi"/>
        </w:rPr>
        <w:t>(20</w:t>
      </w:r>
      <w:r w:rsidR="00F21611">
        <w:rPr>
          <w:rFonts w:asciiTheme="majorHAnsi" w:hAnsiTheme="majorHAnsi"/>
        </w:rPr>
        <w:t> %).</w:t>
      </w:r>
    </w:p>
    <w:p w:rsidR="00406A94" w:rsidRDefault="00726CF7" w:rsidP="00406A94">
      <w:pPr>
        <w:pStyle w:val="ListParagraph"/>
        <w:ind w:left="0" w:firstLine="708"/>
        <w:jc w:val="both"/>
        <w:rPr>
          <w:rFonts w:asciiTheme="majorHAnsi" w:hAnsiTheme="majorHAnsi"/>
        </w:rPr>
      </w:pPr>
      <w:r>
        <w:rPr>
          <w:rFonts w:asciiTheme="majorHAnsi" w:hAnsiTheme="majorHAnsi"/>
        </w:rPr>
        <w:t>В</w:t>
      </w:r>
      <w:r w:rsidR="00157748">
        <w:rPr>
          <w:rFonts w:asciiTheme="majorHAnsi" w:hAnsiTheme="majorHAnsi"/>
        </w:rPr>
        <w:t>одещи</w:t>
      </w:r>
      <w:r w:rsidRPr="006E5707">
        <w:rPr>
          <w:rFonts w:asciiTheme="majorHAnsi" w:hAnsiTheme="majorHAnsi"/>
        </w:rPr>
        <w:t xml:space="preserve"> </w:t>
      </w:r>
      <w:r>
        <w:rPr>
          <w:rFonts w:asciiTheme="majorHAnsi" w:hAnsiTheme="majorHAnsi"/>
        </w:rPr>
        <w:t xml:space="preserve">сред </w:t>
      </w:r>
      <w:r w:rsidR="004F3691">
        <w:rPr>
          <w:rFonts w:asciiTheme="majorHAnsi" w:hAnsiTheme="majorHAnsi"/>
        </w:rPr>
        <w:t>хуманитар</w:t>
      </w:r>
      <w:r w:rsidR="00C02C11">
        <w:rPr>
          <w:rFonts w:asciiTheme="majorHAnsi" w:hAnsiTheme="majorHAnsi"/>
        </w:rPr>
        <w:t xml:space="preserve">ните мотиви </w:t>
      </w:r>
      <w:r w:rsidR="00157748">
        <w:rPr>
          <w:rFonts w:asciiTheme="majorHAnsi" w:hAnsiTheme="majorHAnsi"/>
        </w:rPr>
        <w:t>са</w:t>
      </w:r>
      <w:r w:rsidRPr="006E5707">
        <w:rPr>
          <w:rFonts w:asciiTheme="majorHAnsi" w:hAnsiTheme="majorHAnsi"/>
        </w:rPr>
        <w:t xml:space="preserve"> твърденията за </w:t>
      </w:r>
      <w:r w:rsidRPr="00AB709C">
        <w:rPr>
          <w:rFonts w:asciiTheme="majorHAnsi" w:hAnsiTheme="majorHAnsi"/>
          <w:b/>
        </w:rPr>
        <w:t>тежко здравословно състояние</w:t>
      </w:r>
      <w:r w:rsidR="00A41765">
        <w:rPr>
          <w:rFonts w:asciiTheme="majorHAnsi" w:hAnsiTheme="majorHAnsi"/>
          <w:b/>
        </w:rPr>
        <w:t>,</w:t>
      </w:r>
      <w:r w:rsidRPr="006E5707">
        <w:rPr>
          <w:rFonts w:asciiTheme="majorHAnsi" w:hAnsiTheme="majorHAnsi"/>
        </w:rPr>
        <w:t xml:space="preserve"> </w:t>
      </w:r>
      <w:r>
        <w:rPr>
          <w:rFonts w:asciiTheme="majorHAnsi" w:hAnsiTheme="majorHAnsi"/>
        </w:rPr>
        <w:t>което по оценка на молителя е несъвместимо с ефективно изтърпяване на наказанието.</w:t>
      </w:r>
      <w:r w:rsidR="00406A94">
        <w:rPr>
          <w:rFonts w:asciiTheme="majorHAnsi" w:hAnsiTheme="majorHAnsi"/>
        </w:rPr>
        <w:t xml:space="preserve"> </w:t>
      </w:r>
      <w:r w:rsidR="00406A94" w:rsidRPr="00406A94">
        <w:rPr>
          <w:rFonts w:asciiTheme="majorHAnsi" w:hAnsiTheme="majorHAnsi"/>
        </w:rPr>
        <w:t>От</w:t>
      </w:r>
      <w:r w:rsidR="00406A94" w:rsidRPr="0010391E">
        <w:rPr>
          <w:rFonts w:asciiTheme="majorHAnsi" w:hAnsiTheme="majorHAnsi"/>
        </w:rPr>
        <w:t xml:space="preserve"> всичките </w:t>
      </w:r>
      <w:r w:rsidR="000478DE">
        <w:rPr>
          <w:rFonts w:asciiTheme="majorHAnsi" w:hAnsiTheme="majorHAnsi"/>
        </w:rPr>
        <w:t>53</w:t>
      </w:r>
      <w:r w:rsidR="00406A94" w:rsidRPr="0010391E">
        <w:rPr>
          <w:rFonts w:asciiTheme="majorHAnsi" w:hAnsiTheme="majorHAnsi"/>
        </w:rPr>
        <w:t xml:space="preserve"> молители, </w:t>
      </w:r>
      <w:r w:rsidR="00406A94">
        <w:rPr>
          <w:rFonts w:asciiTheme="majorHAnsi" w:hAnsiTheme="majorHAnsi"/>
        </w:rPr>
        <w:t xml:space="preserve">позовали </w:t>
      </w:r>
      <w:r w:rsidR="00DC33EE">
        <w:rPr>
          <w:rFonts w:asciiTheme="majorHAnsi" w:hAnsiTheme="majorHAnsi"/>
        </w:rPr>
        <w:t xml:space="preserve">се </w:t>
      </w:r>
      <w:r w:rsidR="00406A94">
        <w:rPr>
          <w:rFonts w:asciiTheme="majorHAnsi" w:hAnsiTheme="majorHAnsi"/>
        </w:rPr>
        <w:t xml:space="preserve">на този аргумент, </w:t>
      </w:r>
      <w:r w:rsidR="00157748">
        <w:rPr>
          <w:rFonts w:asciiTheme="majorHAnsi" w:hAnsiTheme="majorHAnsi"/>
        </w:rPr>
        <w:t>46</w:t>
      </w:r>
      <w:r w:rsidR="00406A94">
        <w:rPr>
          <w:rFonts w:asciiTheme="majorHAnsi" w:hAnsiTheme="majorHAnsi"/>
        </w:rPr>
        <w:t xml:space="preserve"> са клинично здрави</w:t>
      </w:r>
      <w:r w:rsidR="000478DE">
        <w:rPr>
          <w:rFonts w:asciiTheme="majorHAnsi" w:hAnsiTheme="majorHAnsi"/>
        </w:rPr>
        <w:t>, а останалите 7 страдат от хронично заболяване</w:t>
      </w:r>
      <w:r w:rsidR="000728A4">
        <w:rPr>
          <w:rFonts w:asciiTheme="majorHAnsi" w:hAnsiTheme="majorHAnsi"/>
        </w:rPr>
        <w:t>, което само при двама е инвалидизиращо</w:t>
      </w:r>
      <w:r w:rsidR="00406A94">
        <w:rPr>
          <w:rFonts w:asciiTheme="majorHAnsi" w:hAnsiTheme="majorHAnsi"/>
        </w:rPr>
        <w:t xml:space="preserve">. </w:t>
      </w:r>
    </w:p>
    <w:p w:rsidR="00726CF7" w:rsidRDefault="000728A4" w:rsidP="00726CF7">
      <w:pPr>
        <w:ind w:firstLine="708"/>
        <w:jc w:val="both"/>
        <w:rPr>
          <w:rFonts w:asciiTheme="majorHAnsi" w:hAnsiTheme="majorHAnsi"/>
        </w:rPr>
      </w:pPr>
      <w:r>
        <w:rPr>
          <w:rFonts w:asciiTheme="majorHAnsi" w:hAnsiTheme="majorHAnsi"/>
        </w:rPr>
        <w:t>Д</w:t>
      </w:r>
      <w:r w:rsidR="00726CF7">
        <w:rPr>
          <w:rFonts w:asciiTheme="majorHAnsi" w:hAnsiTheme="majorHAnsi"/>
        </w:rPr>
        <w:t xml:space="preserve">ругата голяма група хуманитарни обстоятелства </w:t>
      </w:r>
      <w:r w:rsidR="00A41765">
        <w:rPr>
          <w:rFonts w:asciiTheme="majorHAnsi" w:hAnsiTheme="majorHAnsi"/>
        </w:rPr>
        <w:t>-</w:t>
      </w:r>
      <w:r w:rsidR="00726CF7" w:rsidRPr="006B767C">
        <w:rPr>
          <w:rFonts w:asciiTheme="majorHAnsi" w:hAnsiTheme="majorHAnsi"/>
        </w:rPr>
        <w:t xml:space="preserve"> </w:t>
      </w:r>
      <w:r w:rsidR="00726CF7" w:rsidRPr="000E0546">
        <w:rPr>
          <w:rFonts w:asciiTheme="majorHAnsi" w:hAnsiTheme="majorHAnsi"/>
          <w:b/>
        </w:rPr>
        <w:t>семейни</w:t>
      </w:r>
      <w:r w:rsidR="00A41765">
        <w:rPr>
          <w:rFonts w:asciiTheme="majorHAnsi" w:hAnsiTheme="majorHAnsi"/>
          <w:b/>
        </w:rPr>
        <w:t>те</w:t>
      </w:r>
      <w:r w:rsidR="00726CF7" w:rsidRPr="000E0546">
        <w:rPr>
          <w:rFonts w:asciiTheme="majorHAnsi" w:hAnsiTheme="majorHAnsi"/>
          <w:b/>
        </w:rPr>
        <w:t xml:space="preserve"> </w:t>
      </w:r>
      <w:r>
        <w:rPr>
          <w:rFonts w:asciiTheme="majorHAnsi" w:hAnsiTheme="majorHAnsi"/>
          <w:b/>
        </w:rPr>
        <w:t xml:space="preserve">– </w:t>
      </w:r>
      <w:r w:rsidRPr="000728A4">
        <w:rPr>
          <w:rFonts w:asciiTheme="majorHAnsi" w:hAnsiTheme="majorHAnsi"/>
        </w:rPr>
        <w:t>най-често</w:t>
      </w:r>
      <w:r>
        <w:rPr>
          <w:rFonts w:asciiTheme="majorHAnsi" w:hAnsiTheme="majorHAnsi"/>
        </w:rPr>
        <w:t xml:space="preserve"> касаят твърдения на молителя, че негови деца или майка му имат нужда от неговите грижи. </w:t>
      </w:r>
      <w:r w:rsidR="00DC33EE">
        <w:rPr>
          <w:rFonts w:asciiTheme="majorHAnsi" w:hAnsiTheme="majorHAnsi"/>
        </w:rPr>
        <w:t>Най-често</w:t>
      </w:r>
      <w:r w:rsidR="00726CF7">
        <w:rPr>
          <w:rFonts w:asciiTheme="majorHAnsi" w:hAnsiTheme="majorHAnsi"/>
        </w:rPr>
        <w:t xml:space="preserve"> молителят не е полагал никакви или не е полагал адекватни грижи за близките си и няма ресурса и нагласата да се грижи за </w:t>
      </w:r>
      <w:r w:rsidR="00AB709C">
        <w:rPr>
          <w:rFonts w:asciiTheme="majorHAnsi" w:hAnsiTheme="majorHAnsi"/>
        </w:rPr>
        <w:t>тях</w:t>
      </w:r>
      <w:r w:rsidR="00726CF7">
        <w:rPr>
          <w:rFonts w:asciiTheme="majorHAnsi" w:hAnsiTheme="majorHAnsi"/>
        </w:rPr>
        <w:t>.</w:t>
      </w:r>
      <w:r>
        <w:rPr>
          <w:rFonts w:asciiTheme="majorHAnsi" w:hAnsiTheme="majorHAnsi"/>
        </w:rPr>
        <w:t xml:space="preserve"> В един случай молителят греши броя на децата си (в действителност те са повече), а две от престъпленията, за които е осъждан, са извършени по отношение на малолетно дете, едно от които се е отглеждало в семейството му. В друг случай молителят, който единствен полага грижи за малолетното си дете, е заловен да управлява автомобила си в силно нетрезво състояние в ранните часове на денонощието</w:t>
      </w:r>
      <w:r w:rsidR="00267F39">
        <w:rPr>
          <w:rFonts w:asciiTheme="majorHAnsi" w:hAnsiTheme="majorHAnsi"/>
        </w:rPr>
        <w:t xml:space="preserve"> далеч от дома си</w:t>
      </w:r>
      <w:r>
        <w:rPr>
          <w:rFonts w:asciiTheme="majorHAnsi" w:hAnsiTheme="majorHAnsi"/>
        </w:rPr>
        <w:t>.</w:t>
      </w:r>
      <w:r w:rsidR="00267F39">
        <w:rPr>
          <w:rFonts w:asciiTheme="majorHAnsi" w:hAnsiTheme="majorHAnsi"/>
        </w:rPr>
        <w:t xml:space="preserve"> Масово молителите от тази група не</w:t>
      </w:r>
      <w:r>
        <w:rPr>
          <w:rFonts w:asciiTheme="majorHAnsi" w:hAnsiTheme="majorHAnsi"/>
        </w:rPr>
        <w:t xml:space="preserve"> </w:t>
      </w:r>
      <w:r w:rsidR="00267F39">
        <w:rPr>
          <w:rFonts w:asciiTheme="majorHAnsi" w:hAnsiTheme="majorHAnsi"/>
        </w:rPr>
        <w:t xml:space="preserve">представят нито доказателства, нито достатъчно конкретно описание на реалните потребности на третите лица, за които желаят да се грижат. В същото време извършените от тях престъпления са умишлени </w:t>
      </w:r>
      <w:r w:rsidR="00157748">
        <w:rPr>
          <w:rFonts w:asciiTheme="majorHAnsi" w:hAnsiTheme="majorHAnsi"/>
        </w:rPr>
        <w:t xml:space="preserve">(повечето </w:t>
      </w:r>
      <w:r w:rsidR="00267F39">
        <w:rPr>
          <w:rFonts w:asciiTheme="majorHAnsi" w:hAnsiTheme="majorHAnsi"/>
        </w:rPr>
        <w:t>рецидивни</w:t>
      </w:r>
      <w:r w:rsidR="00157748">
        <w:rPr>
          <w:rFonts w:asciiTheme="majorHAnsi" w:hAnsiTheme="majorHAnsi"/>
        </w:rPr>
        <w:t>)</w:t>
      </w:r>
      <w:r w:rsidR="00267F39">
        <w:rPr>
          <w:rFonts w:asciiTheme="majorHAnsi" w:hAnsiTheme="majorHAnsi"/>
        </w:rPr>
        <w:t>, като молителите са имали и фактическата възможост, и житейския опит да съобразят как наказанието като последица от престъплението ще се отрази на семейството им и да се въздържат от извършването на посегателството.</w:t>
      </w:r>
    </w:p>
    <w:p w:rsidR="00726CF7" w:rsidRPr="00597832" w:rsidRDefault="00726CF7" w:rsidP="00726CF7">
      <w:pPr>
        <w:pStyle w:val="ListParagraph"/>
        <w:ind w:left="0" w:firstLine="708"/>
        <w:jc w:val="both"/>
        <w:rPr>
          <w:rFonts w:asciiTheme="majorHAnsi" w:hAnsiTheme="majorHAnsi"/>
        </w:rPr>
      </w:pPr>
    </w:p>
    <w:p w:rsidR="00B17B41" w:rsidRPr="005061FD" w:rsidRDefault="00B17B41" w:rsidP="003301BC">
      <w:pPr>
        <w:ind w:firstLine="708"/>
        <w:jc w:val="center"/>
        <w:rPr>
          <w:rFonts w:asciiTheme="majorHAnsi" w:hAnsiTheme="majorHAnsi"/>
          <w:b/>
          <w:sz w:val="28"/>
          <w:szCs w:val="28"/>
        </w:rPr>
      </w:pPr>
      <w:r w:rsidRPr="005061FD">
        <w:rPr>
          <w:rFonts w:asciiTheme="majorHAnsi" w:hAnsiTheme="majorHAnsi"/>
          <w:b/>
          <w:sz w:val="28"/>
          <w:szCs w:val="28"/>
        </w:rPr>
        <w:t>3. ПРАКТИКА НА КОМИСИЯТА</w:t>
      </w:r>
    </w:p>
    <w:p w:rsidR="00B17B41" w:rsidRPr="00292FB9" w:rsidRDefault="00B17B41" w:rsidP="00B17B41">
      <w:pPr>
        <w:ind w:firstLine="708"/>
        <w:jc w:val="both"/>
        <w:rPr>
          <w:rFonts w:asciiTheme="majorHAnsi" w:hAnsiTheme="majorHAnsi"/>
          <w:sz w:val="10"/>
          <w:szCs w:val="10"/>
        </w:rPr>
      </w:pPr>
    </w:p>
    <w:p w:rsidR="00B17B41" w:rsidRDefault="00B17B41" w:rsidP="00B17B41">
      <w:pPr>
        <w:ind w:firstLine="708"/>
        <w:jc w:val="both"/>
        <w:rPr>
          <w:rFonts w:asciiTheme="majorHAnsi" w:hAnsiTheme="majorHAnsi"/>
        </w:rPr>
      </w:pPr>
      <w:r>
        <w:rPr>
          <w:rFonts w:asciiTheme="majorHAnsi" w:hAnsiTheme="majorHAnsi"/>
        </w:rPr>
        <w:t>Съгласно чл. 98, т. 11 от Конституцията правото на помилване принадлежи на държавата в лицето на президента / вицепрезидента. Молителите имат право да получат произнасяне на държавния глава по тяхна молба за помилване. За всяко</w:t>
      </w:r>
      <w:r w:rsidR="00157748">
        <w:rPr>
          <w:rFonts w:asciiTheme="majorHAnsi" w:hAnsiTheme="majorHAnsi"/>
        </w:rPr>
        <w:t xml:space="preserve"> свое</w:t>
      </w:r>
      <w:r>
        <w:rPr>
          <w:rFonts w:asciiTheme="majorHAnsi" w:hAnsiTheme="majorHAnsi"/>
        </w:rPr>
        <w:t xml:space="preserve"> решение </w:t>
      </w:r>
      <w:r w:rsidR="00157748">
        <w:rPr>
          <w:rFonts w:asciiTheme="majorHAnsi" w:hAnsiTheme="majorHAnsi"/>
        </w:rPr>
        <w:t>В</w:t>
      </w:r>
      <w:r>
        <w:rPr>
          <w:rFonts w:asciiTheme="majorHAnsi" w:hAnsiTheme="majorHAnsi"/>
        </w:rPr>
        <w:t>ицепрезидент</w:t>
      </w:r>
      <w:r w:rsidR="00157748">
        <w:rPr>
          <w:rFonts w:asciiTheme="majorHAnsi" w:hAnsiTheme="majorHAnsi"/>
        </w:rPr>
        <w:t>ът</w:t>
      </w:r>
      <w:r>
        <w:rPr>
          <w:rFonts w:asciiTheme="majorHAnsi" w:hAnsiTheme="majorHAnsi"/>
        </w:rPr>
        <w:t xml:space="preserve"> уведомява молителя, освен в случай на помилване, когато се издава указ.</w:t>
      </w:r>
    </w:p>
    <w:p w:rsidR="00B17B41" w:rsidRPr="00886F27" w:rsidRDefault="00B17B41" w:rsidP="00A164E4">
      <w:pPr>
        <w:ind w:firstLine="708"/>
        <w:jc w:val="both"/>
        <w:rPr>
          <w:rFonts w:ascii="Cambria" w:hAnsi="Cambria"/>
        </w:rPr>
      </w:pPr>
    </w:p>
    <w:p w:rsidR="001F67EB" w:rsidRDefault="00AF7962" w:rsidP="00705C66">
      <w:pPr>
        <w:ind w:firstLine="67"/>
        <w:jc w:val="center"/>
        <w:rPr>
          <w:rFonts w:asciiTheme="majorHAnsi" w:hAnsiTheme="majorHAnsi"/>
          <w:b/>
        </w:rPr>
      </w:pPr>
      <w:r>
        <w:rPr>
          <w:rFonts w:asciiTheme="majorHAnsi" w:hAnsiTheme="majorHAnsi"/>
          <w:b/>
        </w:rPr>
        <w:t>3</w:t>
      </w:r>
      <w:r w:rsidR="001F67EB" w:rsidRPr="00F905F4">
        <w:rPr>
          <w:rFonts w:asciiTheme="majorHAnsi" w:hAnsiTheme="majorHAnsi"/>
          <w:b/>
        </w:rPr>
        <w:t>.1</w:t>
      </w:r>
      <w:r w:rsidR="007B19B8">
        <w:rPr>
          <w:rFonts w:asciiTheme="majorHAnsi" w:hAnsiTheme="majorHAnsi"/>
          <w:b/>
        </w:rPr>
        <w:t>.</w:t>
      </w:r>
      <w:r w:rsidR="001F67EB" w:rsidRPr="00F905F4">
        <w:rPr>
          <w:rFonts w:asciiTheme="majorHAnsi" w:hAnsiTheme="majorHAnsi"/>
          <w:b/>
        </w:rPr>
        <w:t xml:space="preserve"> ПРЕДЛОЖЕНИЯ ЗА ПРЕКРАТЯВАНЕ НА РАЗГЛЕЖДАНЕТО</w:t>
      </w:r>
    </w:p>
    <w:p w:rsidR="00A71F9B" w:rsidRPr="00292FB9" w:rsidRDefault="00A71F9B" w:rsidP="003A1FA3">
      <w:pPr>
        <w:ind w:left="359" w:firstLine="709"/>
        <w:jc w:val="both"/>
        <w:rPr>
          <w:rFonts w:asciiTheme="majorHAnsi" w:hAnsiTheme="majorHAnsi"/>
          <w:b/>
          <w:sz w:val="10"/>
          <w:szCs w:val="10"/>
        </w:rPr>
      </w:pPr>
    </w:p>
    <w:p w:rsidR="001229C6" w:rsidRPr="001D1300" w:rsidRDefault="00FD685C" w:rsidP="001F67EB">
      <w:pPr>
        <w:ind w:firstLine="709"/>
        <w:jc w:val="both"/>
        <w:rPr>
          <w:rFonts w:asciiTheme="majorHAnsi" w:hAnsiTheme="majorHAnsi"/>
        </w:rPr>
      </w:pPr>
      <w:r>
        <w:rPr>
          <w:rFonts w:asciiTheme="majorHAnsi" w:hAnsiTheme="majorHAnsi"/>
        </w:rPr>
        <w:t xml:space="preserve">През </w:t>
      </w:r>
      <w:r w:rsidR="00DC33EE">
        <w:rPr>
          <w:rFonts w:asciiTheme="majorHAnsi" w:hAnsiTheme="majorHAnsi"/>
        </w:rPr>
        <w:t>отчетния период</w:t>
      </w:r>
      <w:r>
        <w:rPr>
          <w:rFonts w:asciiTheme="majorHAnsi" w:hAnsiTheme="majorHAnsi"/>
        </w:rPr>
        <w:t xml:space="preserve"> </w:t>
      </w:r>
      <w:r w:rsidR="001F67EB" w:rsidRPr="00F905F4">
        <w:rPr>
          <w:rFonts w:asciiTheme="majorHAnsi" w:hAnsiTheme="majorHAnsi"/>
        </w:rPr>
        <w:t xml:space="preserve">Комисията се е произнесла с </w:t>
      </w:r>
      <w:r w:rsidR="001F67EB" w:rsidRPr="00F905F4">
        <w:rPr>
          <w:rFonts w:asciiTheme="majorHAnsi" w:hAnsiTheme="majorHAnsi"/>
          <w:b/>
        </w:rPr>
        <w:t>предложение за прекратяване</w:t>
      </w:r>
      <w:r w:rsidR="001F67EB" w:rsidRPr="00F905F4">
        <w:rPr>
          <w:rFonts w:asciiTheme="majorHAnsi" w:hAnsiTheme="majorHAnsi"/>
        </w:rPr>
        <w:t xml:space="preserve"> на разглеждането на </w:t>
      </w:r>
      <w:r w:rsidR="001D1300" w:rsidRPr="001D1300">
        <w:rPr>
          <w:rFonts w:asciiTheme="majorHAnsi" w:hAnsiTheme="majorHAnsi"/>
        </w:rPr>
        <w:t>2</w:t>
      </w:r>
      <w:r w:rsidR="000F0C79" w:rsidRPr="001D1300">
        <w:rPr>
          <w:rFonts w:asciiTheme="majorHAnsi" w:hAnsiTheme="majorHAnsi"/>
          <w:lang w:val="en-US"/>
        </w:rPr>
        <w:t xml:space="preserve"> </w:t>
      </w:r>
      <w:r w:rsidR="001F67EB" w:rsidRPr="001D1300">
        <w:rPr>
          <w:rFonts w:asciiTheme="majorHAnsi" w:hAnsiTheme="majorHAnsi"/>
        </w:rPr>
        <w:t>молби</w:t>
      </w:r>
      <w:r w:rsidR="001D1300" w:rsidRPr="001D1300">
        <w:rPr>
          <w:rFonts w:asciiTheme="majorHAnsi" w:hAnsiTheme="majorHAnsi"/>
        </w:rPr>
        <w:t xml:space="preserve">, подадени </w:t>
      </w:r>
      <w:r w:rsidR="001D1300">
        <w:rPr>
          <w:rFonts w:asciiTheme="majorHAnsi" w:hAnsiTheme="majorHAnsi"/>
        </w:rPr>
        <w:t>от</w:t>
      </w:r>
      <w:r w:rsidR="001D1300" w:rsidRPr="001D1300">
        <w:rPr>
          <w:rFonts w:asciiTheme="majorHAnsi" w:hAnsiTheme="majorHAnsi"/>
        </w:rPr>
        <w:t xml:space="preserve"> едно лице и разгледани в рамките на 1 преписка</w:t>
      </w:r>
      <w:r w:rsidR="001229C6" w:rsidRPr="001D1300">
        <w:rPr>
          <w:rFonts w:asciiTheme="majorHAnsi" w:hAnsiTheme="majorHAnsi"/>
        </w:rPr>
        <w:t xml:space="preserve">. </w:t>
      </w:r>
      <w:r w:rsidR="00DC33EE">
        <w:rPr>
          <w:rFonts w:asciiTheme="majorHAnsi" w:hAnsiTheme="majorHAnsi"/>
        </w:rPr>
        <w:t>М</w:t>
      </w:r>
      <w:r w:rsidR="001D1300">
        <w:rPr>
          <w:rFonts w:asciiTheme="majorHAnsi" w:hAnsiTheme="majorHAnsi"/>
        </w:rPr>
        <w:t>олителят не е осъден за извършено от него престъпление, а е бил санкциониран с административно наказание за извършено от него нарушение на административния режим за превозване на товари. Помилването не е приложимо към административни наказания, поради което разглеждането на молбите е прекратено.</w:t>
      </w:r>
    </w:p>
    <w:p w:rsidR="0029397B" w:rsidRDefault="001D1300" w:rsidP="001F67EB">
      <w:pPr>
        <w:ind w:firstLine="709"/>
        <w:jc w:val="both"/>
        <w:rPr>
          <w:rFonts w:asciiTheme="majorHAnsi" w:hAnsiTheme="majorHAnsi"/>
          <w:lang w:val="en-US"/>
        </w:rPr>
      </w:pPr>
      <w:r>
        <w:rPr>
          <w:rFonts w:asciiTheme="majorHAnsi" w:hAnsiTheme="majorHAnsi"/>
        </w:rPr>
        <w:t>По решение на председателя на КП във всички случаи, в които молби</w:t>
      </w:r>
      <w:r w:rsidR="001E06B7" w:rsidRPr="00F905F4">
        <w:rPr>
          <w:rFonts w:asciiTheme="majorHAnsi" w:hAnsiTheme="majorHAnsi"/>
        </w:rPr>
        <w:t xml:space="preserve"> </w:t>
      </w:r>
      <w:r w:rsidR="004D3413">
        <w:rPr>
          <w:rFonts w:asciiTheme="majorHAnsi" w:hAnsiTheme="majorHAnsi"/>
        </w:rPr>
        <w:t>са подадени</w:t>
      </w:r>
      <w:r w:rsidR="001E06B7" w:rsidRPr="00F905F4">
        <w:rPr>
          <w:rFonts w:asciiTheme="majorHAnsi" w:hAnsiTheme="majorHAnsi"/>
        </w:rPr>
        <w:t xml:space="preserve"> след скорошно произнасяне на </w:t>
      </w:r>
      <w:r>
        <w:rPr>
          <w:rFonts w:asciiTheme="majorHAnsi" w:hAnsiTheme="majorHAnsi"/>
        </w:rPr>
        <w:t>предходния Вицепрезидент</w:t>
      </w:r>
      <w:r w:rsidR="001E06B7" w:rsidRPr="00F905F4">
        <w:rPr>
          <w:rFonts w:asciiTheme="majorHAnsi" w:hAnsiTheme="majorHAnsi"/>
        </w:rPr>
        <w:t xml:space="preserve"> с отказ от помилване</w:t>
      </w:r>
      <w:r>
        <w:rPr>
          <w:rFonts w:asciiTheme="majorHAnsi" w:hAnsiTheme="majorHAnsi"/>
        </w:rPr>
        <w:t xml:space="preserve">, се разглеждат по същество и </w:t>
      </w:r>
      <w:r w:rsidR="00DC33EE">
        <w:rPr>
          <w:rFonts w:asciiTheme="majorHAnsi" w:hAnsiTheme="majorHAnsi"/>
        </w:rPr>
        <w:t>д</w:t>
      </w:r>
      <w:r>
        <w:rPr>
          <w:rFonts w:asciiTheme="majorHAnsi" w:hAnsiTheme="majorHAnsi"/>
        </w:rPr>
        <w:t>окладват на действащия Вицепрезидент, независимо дали</w:t>
      </w:r>
      <w:r w:rsidR="001E06B7" w:rsidRPr="00F905F4">
        <w:rPr>
          <w:rFonts w:asciiTheme="majorHAnsi" w:hAnsiTheme="majorHAnsi"/>
        </w:rPr>
        <w:t xml:space="preserve"> по </w:t>
      </w:r>
      <w:r>
        <w:rPr>
          <w:rFonts w:asciiTheme="majorHAnsi" w:hAnsiTheme="majorHAnsi"/>
        </w:rPr>
        <w:t>тях</w:t>
      </w:r>
      <w:r w:rsidR="001E06B7" w:rsidRPr="00F905F4">
        <w:rPr>
          <w:rFonts w:asciiTheme="majorHAnsi" w:hAnsiTheme="majorHAnsi"/>
        </w:rPr>
        <w:t xml:space="preserve"> са настъпили нови обстоят</w:t>
      </w:r>
      <w:r w:rsidR="004D3413">
        <w:rPr>
          <w:rFonts w:asciiTheme="majorHAnsi" w:hAnsiTheme="majorHAnsi"/>
        </w:rPr>
        <w:t>елства</w:t>
      </w:r>
      <w:r>
        <w:rPr>
          <w:rFonts w:asciiTheme="majorHAnsi" w:hAnsiTheme="majorHAnsi"/>
        </w:rPr>
        <w:t xml:space="preserve"> или не</w:t>
      </w:r>
      <w:r w:rsidR="00565284">
        <w:rPr>
          <w:rFonts w:asciiTheme="majorHAnsi" w:hAnsiTheme="majorHAnsi"/>
        </w:rPr>
        <w:t xml:space="preserve">. </w:t>
      </w:r>
    </w:p>
    <w:p w:rsidR="00E16EE9" w:rsidRDefault="00E16EE9" w:rsidP="001F67EB">
      <w:pPr>
        <w:ind w:firstLine="709"/>
        <w:jc w:val="both"/>
        <w:rPr>
          <w:rFonts w:asciiTheme="majorHAnsi" w:hAnsiTheme="majorHAnsi"/>
        </w:rPr>
      </w:pPr>
    </w:p>
    <w:p w:rsidR="001F67EB" w:rsidRPr="007565E2" w:rsidRDefault="00AF7962" w:rsidP="00852053">
      <w:pPr>
        <w:pStyle w:val="ListParagraph"/>
        <w:ind w:left="0"/>
        <w:jc w:val="center"/>
        <w:rPr>
          <w:rFonts w:asciiTheme="majorHAnsi" w:hAnsiTheme="majorHAnsi"/>
          <w:b/>
        </w:rPr>
      </w:pPr>
      <w:r>
        <w:rPr>
          <w:rFonts w:asciiTheme="majorHAnsi" w:hAnsiTheme="majorHAnsi"/>
          <w:b/>
        </w:rPr>
        <w:t>3</w:t>
      </w:r>
      <w:r w:rsidR="007565E2">
        <w:rPr>
          <w:rFonts w:asciiTheme="majorHAnsi" w:hAnsiTheme="majorHAnsi"/>
          <w:b/>
        </w:rPr>
        <w:t>.2. </w:t>
      </w:r>
      <w:r w:rsidR="001F67EB" w:rsidRPr="007565E2">
        <w:rPr>
          <w:rFonts w:asciiTheme="majorHAnsi" w:hAnsiTheme="majorHAnsi"/>
          <w:b/>
        </w:rPr>
        <w:t>ПРЕДЛОЖЕНИЯ ЗА ОТКАЗ ОТ</w:t>
      </w:r>
      <w:r w:rsidR="00852053">
        <w:rPr>
          <w:rFonts w:asciiTheme="majorHAnsi" w:hAnsiTheme="majorHAnsi"/>
          <w:b/>
        </w:rPr>
        <w:t xml:space="preserve"> </w:t>
      </w:r>
      <w:r w:rsidR="001F67EB" w:rsidRPr="007565E2">
        <w:rPr>
          <w:rFonts w:asciiTheme="majorHAnsi" w:hAnsiTheme="majorHAnsi"/>
          <w:b/>
        </w:rPr>
        <w:t>ПОМИЛВАНЕ</w:t>
      </w:r>
    </w:p>
    <w:p w:rsidR="00632365" w:rsidRPr="00292FB9" w:rsidRDefault="00632365" w:rsidP="00134504">
      <w:pPr>
        <w:pStyle w:val="ListParagraph"/>
        <w:ind w:left="1428"/>
        <w:jc w:val="both"/>
        <w:rPr>
          <w:rFonts w:asciiTheme="majorHAnsi" w:hAnsiTheme="majorHAnsi"/>
          <w:b/>
          <w:sz w:val="10"/>
          <w:szCs w:val="10"/>
        </w:rPr>
      </w:pPr>
    </w:p>
    <w:p w:rsidR="009C3004" w:rsidRDefault="00C60397" w:rsidP="00FE0752">
      <w:pPr>
        <w:ind w:firstLine="708"/>
        <w:jc w:val="both"/>
        <w:rPr>
          <w:rFonts w:asciiTheme="majorHAnsi" w:hAnsiTheme="majorHAnsi" w:cs="Arial"/>
        </w:rPr>
      </w:pPr>
      <w:r>
        <w:rPr>
          <w:rFonts w:asciiTheme="majorHAnsi" w:hAnsiTheme="majorHAnsi" w:cs="Arial"/>
        </w:rPr>
        <w:t xml:space="preserve">През отчетния период Комисията е направила </w:t>
      </w:r>
      <w:r w:rsidR="00D64651">
        <w:rPr>
          <w:rFonts w:asciiTheme="majorHAnsi" w:hAnsiTheme="majorHAnsi" w:cs="Arial"/>
        </w:rPr>
        <w:t>94</w:t>
      </w:r>
      <w:r w:rsidR="00DC33EE">
        <w:rPr>
          <w:rFonts w:asciiTheme="majorHAnsi" w:hAnsiTheme="majorHAnsi" w:cs="Arial"/>
        </w:rPr>
        <w:t xml:space="preserve"> предложения помилване</w:t>
      </w:r>
      <w:r>
        <w:rPr>
          <w:rFonts w:asciiTheme="majorHAnsi" w:hAnsiTheme="majorHAnsi" w:cs="Arial"/>
        </w:rPr>
        <w:t xml:space="preserve"> да бъде отказано, които са били уважени. </w:t>
      </w:r>
    </w:p>
    <w:p w:rsidR="00FB746B" w:rsidRDefault="008D4252" w:rsidP="00FB746B">
      <w:pPr>
        <w:ind w:firstLine="708"/>
        <w:jc w:val="both"/>
        <w:rPr>
          <w:rFonts w:asciiTheme="majorHAnsi" w:hAnsiTheme="majorHAnsi" w:cs="Arial"/>
        </w:rPr>
      </w:pPr>
      <w:r>
        <w:rPr>
          <w:rFonts w:asciiTheme="majorHAnsi" w:hAnsiTheme="majorHAnsi" w:cs="Arial"/>
          <w:noProof/>
        </w:rPr>
        <w:lastRenderedPageBreak/>
        <w:drawing>
          <wp:anchor distT="0" distB="0" distL="114300" distR="114300" simplePos="0" relativeHeight="251726336" behindDoc="0" locked="0" layoutInCell="1" allowOverlap="1" wp14:anchorId="292422A3" wp14:editId="6A517E23">
            <wp:simplePos x="0" y="0"/>
            <wp:positionH relativeFrom="column">
              <wp:posOffset>-33020</wp:posOffset>
            </wp:positionH>
            <wp:positionV relativeFrom="paragraph">
              <wp:posOffset>1559560</wp:posOffset>
            </wp:positionV>
            <wp:extent cx="6661785" cy="2307590"/>
            <wp:effectExtent l="0" t="0" r="24765" b="16510"/>
            <wp:wrapTight wrapText="bothSides">
              <wp:wrapPolygon edited="0">
                <wp:start x="0" y="0"/>
                <wp:lineTo x="0" y="21576"/>
                <wp:lineTo x="21619" y="21576"/>
                <wp:lineTo x="21619"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FB746B">
        <w:rPr>
          <w:rFonts w:asciiTheme="majorHAnsi" w:hAnsiTheme="majorHAnsi" w:cs="Arial"/>
        </w:rPr>
        <w:t xml:space="preserve">Статистическите </w:t>
      </w:r>
      <w:r w:rsidR="00FF44B3">
        <w:rPr>
          <w:rFonts w:asciiTheme="majorHAnsi" w:hAnsiTheme="majorHAnsi" w:cs="Arial"/>
        </w:rPr>
        <w:t>значимите</w:t>
      </w:r>
      <w:r w:rsidR="00FB746B">
        <w:rPr>
          <w:rFonts w:asciiTheme="majorHAnsi" w:hAnsiTheme="majorHAnsi" w:cs="Arial"/>
        </w:rPr>
        <w:t xml:space="preserve"> </w:t>
      </w:r>
      <w:r w:rsidR="00FF44B3">
        <w:rPr>
          <w:rFonts w:asciiTheme="majorHAnsi" w:hAnsiTheme="majorHAnsi" w:cs="Arial"/>
        </w:rPr>
        <w:t xml:space="preserve">наблюдения </w:t>
      </w:r>
      <w:r w:rsidR="00D64651">
        <w:rPr>
          <w:rFonts w:asciiTheme="majorHAnsi" w:hAnsiTheme="majorHAnsi" w:cs="Arial"/>
        </w:rPr>
        <w:t xml:space="preserve">отново </w:t>
      </w:r>
      <w:r w:rsidR="00FF44B3">
        <w:rPr>
          <w:rFonts w:asciiTheme="majorHAnsi" w:hAnsiTheme="majorHAnsi" w:cs="Arial"/>
        </w:rPr>
        <w:t>засягат</w:t>
      </w:r>
      <w:r w:rsidR="00FE0752">
        <w:rPr>
          <w:rFonts w:asciiTheme="majorHAnsi" w:hAnsiTheme="majorHAnsi" w:cs="Arial"/>
        </w:rPr>
        <w:t xml:space="preserve"> </w:t>
      </w:r>
      <w:r w:rsidR="00FB746B">
        <w:rPr>
          <w:rFonts w:asciiTheme="majorHAnsi" w:hAnsiTheme="majorHAnsi" w:cs="Arial"/>
        </w:rPr>
        <w:t>групата на</w:t>
      </w:r>
      <w:r w:rsidR="00FF44B3">
        <w:rPr>
          <w:rFonts w:asciiTheme="majorHAnsi" w:hAnsiTheme="majorHAnsi" w:cs="Arial"/>
        </w:rPr>
        <w:t xml:space="preserve"> </w:t>
      </w:r>
      <w:r w:rsidR="00FB746B">
        <w:rPr>
          <w:rFonts w:asciiTheme="majorHAnsi" w:hAnsiTheme="majorHAnsi" w:cs="Arial"/>
        </w:rPr>
        <w:t>,,</w:t>
      </w:r>
      <w:r w:rsidR="00FB746B" w:rsidRPr="00D64651">
        <w:rPr>
          <w:rFonts w:asciiTheme="majorHAnsi" w:hAnsiTheme="majorHAnsi" w:cs="Arial"/>
          <w:b/>
        </w:rPr>
        <w:t>други</w:t>
      </w:r>
      <w:r w:rsidR="00FF44B3">
        <w:rPr>
          <w:rFonts w:asciiTheme="majorHAnsi" w:hAnsiTheme="majorHAnsi" w:cs="Arial"/>
          <w:b/>
        </w:rPr>
        <w:t>те</w:t>
      </w:r>
      <w:r w:rsidR="00FB746B">
        <w:rPr>
          <w:rFonts w:asciiTheme="majorHAnsi" w:hAnsiTheme="majorHAnsi" w:cs="Arial"/>
        </w:rPr>
        <w:t>“ мотиви</w:t>
      </w:r>
      <w:r w:rsidR="00FE0752">
        <w:rPr>
          <w:rFonts w:asciiTheme="majorHAnsi" w:hAnsiTheme="majorHAnsi" w:cs="Arial"/>
        </w:rPr>
        <w:t>.</w:t>
      </w:r>
      <w:r w:rsidR="00FB746B">
        <w:rPr>
          <w:rFonts w:asciiTheme="majorHAnsi" w:hAnsiTheme="majorHAnsi" w:cs="Arial"/>
        </w:rPr>
        <w:t xml:space="preserve"> </w:t>
      </w:r>
      <w:r w:rsidR="00DC33EE">
        <w:rPr>
          <w:rFonts w:asciiTheme="majorHAnsi" w:hAnsiTheme="majorHAnsi" w:cs="Arial"/>
        </w:rPr>
        <w:t>Тя</w:t>
      </w:r>
      <w:r w:rsidR="00FE0752">
        <w:rPr>
          <w:rFonts w:asciiTheme="majorHAnsi" w:hAnsiTheme="majorHAnsi" w:cs="Arial"/>
        </w:rPr>
        <w:t xml:space="preserve"> подчертава</w:t>
      </w:r>
      <w:r w:rsidR="00FB746B">
        <w:rPr>
          <w:rFonts w:asciiTheme="majorHAnsi" w:hAnsiTheme="majorHAnsi" w:cs="Arial"/>
        </w:rPr>
        <w:t xml:space="preserve"> индивидуалността на преценката при разглеждане на молба за помилване</w:t>
      </w:r>
      <w:r w:rsidR="00D64651">
        <w:rPr>
          <w:rFonts w:asciiTheme="majorHAnsi" w:hAnsiTheme="majorHAnsi" w:cs="Arial"/>
        </w:rPr>
        <w:t xml:space="preserve"> и е типична за този институт, предназначен за необичайни случаи</w:t>
      </w:r>
      <w:r w:rsidR="00FB746B">
        <w:rPr>
          <w:rFonts w:asciiTheme="majorHAnsi" w:hAnsiTheme="majorHAnsi" w:cs="Arial"/>
        </w:rPr>
        <w:t xml:space="preserve">. </w:t>
      </w:r>
      <w:r w:rsidR="00D64651">
        <w:rPr>
          <w:rFonts w:asciiTheme="majorHAnsi" w:hAnsiTheme="majorHAnsi" w:cs="Arial"/>
        </w:rPr>
        <w:t>П</w:t>
      </w:r>
      <w:r w:rsidR="00F82A19">
        <w:rPr>
          <w:rFonts w:asciiTheme="majorHAnsi" w:hAnsiTheme="majorHAnsi" w:cs="Arial"/>
        </w:rPr>
        <w:t xml:space="preserve">рез </w:t>
      </w:r>
      <w:r w:rsidR="00D64651">
        <w:rPr>
          <w:rFonts w:asciiTheme="majorHAnsi" w:hAnsiTheme="majorHAnsi" w:cs="Arial"/>
        </w:rPr>
        <w:t>отчетния период</w:t>
      </w:r>
      <w:r w:rsidR="00F82A19">
        <w:rPr>
          <w:rFonts w:asciiTheme="majorHAnsi" w:hAnsiTheme="majorHAnsi" w:cs="Arial"/>
        </w:rPr>
        <w:t xml:space="preserve"> </w:t>
      </w:r>
      <w:r w:rsidR="00FF44B3">
        <w:rPr>
          <w:rFonts w:asciiTheme="majorHAnsi" w:hAnsiTheme="majorHAnsi" w:cs="Arial"/>
        </w:rPr>
        <w:t>мотиви,</w:t>
      </w:r>
      <w:r w:rsidR="00D64651">
        <w:rPr>
          <w:rFonts w:asciiTheme="majorHAnsi" w:hAnsiTheme="majorHAnsi" w:cs="Arial"/>
        </w:rPr>
        <w:t xml:space="preserve"> ко</w:t>
      </w:r>
      <w:r w:rsidR="00FF44B3">
        <w:rPr>
          <w:rFonts w:asciiTheme="majorHAnsi" w:hAnsiTheme="majorHAnsi" w:cs="Arial"/>
        </w:rPr>
        <w:t>и</w:t>
      </w:r>
      <w:r w:rsidR="00D64651">
        <w:rPr>
          <w:rFonts w:asciiTheme="majorHAnsi" w:hAnsiTheme="majorHAnsi" w:cs="Arial"/>
        </w:rPr>
        <w:t>то не се поддава</w:t>
      </w:r>
      <w:r w:rsidR="00FF44B3">
        <w:rPr>
          <w:rFonts w:asciiTheme="majorHAnsi" w:hAnsiTheme="majorHAnsi" w:cs="Arial"/>
        </w:rPr>
        <w:t>т</w:t>
      </w:r>
      <w:r w:rsidR="00D64651">
        <w:rPr>
          <w:rFonts w:asciiTheme="majorHAnsi" w:hAnsiTheme="majorHAnsi" w:cs="Arial"/>
        </w:rPr>
        <w:t xml:space="preserve"> на категоризация </w:t>
      </w:r>
      <w:r w:rsidR="00FF44B3">
        <w:rPr>
          <w:rFonts w:asciiTheme="majorHAnsi" w:hAnsiTheme="majorHAnsi" w:cs="Arial"/>
        </w:rPr>
        <w:t>поради</w:t>
      </w:r>
      <w:r w:rsidR="00F82A19">
        <w:rPr>
          <w:rFonts w:asciiTheme="majorHAnsi" w:hAnsiTheme="majorHAnsi" w:cs="Arial"/>
        </w:rPr>
        <w:t xml:space="preserve"> </w:t>
      </w:r>
      <w:r w:rsidR="00FF44B3">
        <w:rPr>
          <w:rFonts w:asciiTheme="majorHAnsi" w:hAnsiTheme="majorHAnsi" w:cs="Arial"/>
        </w:rPr>
        <w:t>индивидуалността си,</w:t>
      </w:r>
      <w:r w:rsidR="00D64651">
        <w:rPr>
          <w:rFonts w:asciiTheme="majorHAnsi" w:hAnsiTheme="majorHAnsi" w:cs="Arial"/>
        </w:rPr>
        <w:t xml:space="preserve"> </w:t>
      </w:r>
      <w:r w:rsidR="00FF44B3">
        <w:rPr>
          <w:rFonts w:asciiTheme="majorHAnsi" w:hAnsiTheme="majorHAnsi" w:cs="Arial"/>
        </w:rPr>
        <w:t xml:space="preserve">са засегнали </w:t>
      </w:r>
      <w:r w:rsidR="00FF44B3" w:rsidRPr="00AF0F85">
        <w:rPr>
          <w:rFonts w:asciiTheme="majorHAnsi" w:hAnsiTheme="majorHAnsi" w:cs="Arial"/>
          <w:b/>
        </w:rPr>
        <w:t>над</w:t>
      </w:r>
      <w:r w:rsidR="00D64651" w:rsidRPr="00AF0F85">
        <w:rPr>
          <w:rFonts w:asciiTheme="majorHAnsi" w:hAnsiTheme="majorHAnsi" w:cs="Arial"/>
          <w:b/>
        </w:rPr>
        <w:t xml:space="preserve"> половината</w:t>
      </w:r>
      <w:r w:rsidR="00FF44B3">
        <w:rPr>
          <w:rFonts w:asciiTheme="majorHAnsi" w:hAnsiTheme="majorHAnsi" w:cs="Arial"/>
        </w:rPr>
        <w:t xml:space="preserve"> откази</w:t>
      </w:r>
      <w:r w:rsidR="00AF0F85">
        <w:rPr>
          <w:rStyle w:val="FootnoteReference"/>
          <w:rFonts w:asciiTheme="majorHAnsi" w:hAnsiTheme="majorHAnsi"/>
        </w:rPr>
        <w:footnoteReference w:id="5"/>
      </w:r>
      <w:r w:rsidR="00F82A19">
        <w:rPr>
          <w:rFonts w:asciiTheme="majorHAnsi" w:hAnsiTheme="majorHAnsi" w:cs="Arial"/>
        </w:rPr>
        <w:t>.</w:t>
      </w:r>
      <w:r w:rsidR="00D64651">
        <w:rPr>
          <w:rFonts w:asciiTheme="majorHAnsi" w:hAnsiTheme="majorHAnsi" w:cs="Arial"/>
        </w:rPr>
        <w:t xml:space="preserve"> Данните следва да се интерпретират в контекста на нарастване и на</w:t>
      </w:r>
      <w:r w:rsidR="00AF0F85">
        <w:rPr>
          <w:rFonts w:asciiTheme="majorHAnsi" w:hAnsiTheme="majorHAnsi" w:cs="Arial"/>
        </w:rPr>
        <w:t xml:space="preserve"> </w:t>
      </w:r>
      <w:r w:rsidR="00D64651">
        <w:rPr>
          <w:rFonts w:asciiTheme="majorHAnsi" w:hAnsiTheme="majorHAnsi" w:cs="Arial"/>
        </w:rPr>
        <w:t>,,други</w:t>
      </w:r>
      <w:r w:rsidR="00AF0F85">
        <w:rPr>
          <w:rFonts w:asciiTheme="majorHAnsi" w:hAnsiTheme="majorHAnsi" w:cs="Arial"/>
        </w:rPr>
        <w:t>те</w:t>
      </w:r>
      <w:r w:rsidR="00D64651">
        <w:rPr>
          <w:rFonts w:asciiTheme="majorHAnsi" w:hAnsiTheme="majorHAnsi" w:cs="Arial"/>
        </w:rPr>
        <w:t xml:space="preserve">“ мотиви на самите молители. </w:t>
      </w:r>
      <w:r w:rsidR="00D64651" w:rsidRPr="00D64651">
        <w:rPr>
          <w:rFonts w:asciiTheme="majorHAnsi" w:hAnsiTheme="majorHAnsi" w:cs="Arial"/>
          <w:b/>
        </w:rPr>
        <w:t>Наблюдението показва устойчив процес на все по-ясно очертаване на приложното поле на помилването и отграничаването му от близки до него институти за облекчаване на наказателната репресия</w:t>
      </w:r>
      <w:r w:rsidR="00D64651">
        <w:rPr>
          <w:rFonts w:asciiTheme="majorHAnsi" w:hAnsiTheme="majorHAnsi" w:cs="Arial"/>
        </w:rPr>
        <w:t>.</w:t>
      </w:r>
    </w:p>
    <w:p w:rsidR="00FB746B" w:rsidRDefault="009169CD" w:rsidP="00FB746B">
      <w:pPr>
        <w:ind w:firstLine="708"/>
        <w:jc w:val="both"/>
        <w:rPr>
          <w:rFonts w:ascii="Cambria" w:hAnsi="Cambria"/>
        </w:rPr>
      </w:pPr>
      <w:r>
        <w:rPr>
          <w:rFonts w:asciiTheme="majorHAnsi" w:hAnsiTheme="majorHAnsi" w:cs="Arial"/>
        </w:rPr>
        <w:t xml:space="preserve">Продължава да расте </w:t>
      </w:r>
      <w:r w:rsidR="00FB746B">
        <w:rPr>
          <w:rFonts w:asciiTheme="majorHAnsi" w:hAnsiTheme="majorHAnsi" w:cs="Arial"/>
        </w:rPr>
        <w:t>броя</w:t>
      </w:r>
      <w:r>
        <w:rPr>
          <w:rFonts w:asciiTheme="majorHAnsi" w:hAnsiTheme="majorHAnsi" w:cs="Arial"/>
        </w:rPr>
        <w:t>т</w:t>
      </w:r>
      <w:r w:rsidR="00FB746B">
        <w:rPr>
          <w:rFonts w:asciiTheme="majorHAnsi" w:hAnsiTheme="majorHAnsi" w:cs="Arial"/>
        </w:rPr>
        <w:t xml:space="preserve"> на случаите, в които остатъкът от наказанието е преценен като отговарящ на изискванията за пропорционалност и целесъобразност</w:t>
      </w:r>
      <w:r>
        <w:rPr>
          <w:rFonts w:asciiTheme="majorHAnsi" w:hAnsiTheme="majorHAnsi" w:cs="Arial"/>
        </w:rPr>
        <w:t xml:space="preserve">, т.е. </w:t>
      </w:r>
      <w:r w:rsidRPr="00AF0F85">
        <w:rPr>
          <w:rFonts w:asciiTheme="majorHAnsi" w:hAnsiTheme="majorHAnsi" w:cs="Arial"/>
          <w:b/>
        </w:rPr>
        <w:t>репресията не е прекомерна</w:t>
      </w:r>
      <w:r>
        <w:rPr>
          <w:rFonts w:asciiTheme="majorHAnsi" w:hAnsiTheme="majorHAnsi" w:cs="Arial"/>
        </w:rPr>
        <w:t xml:space="preserve">. Тази група </w:t>
      </w:r>
      <w:r w:rsidR="00AF0F85">
        <w:rPr>
          <w:rFonts w:asciiTheme="majorHAnsi" w:hAnsiTheme="majorHAnsi" w:cs="Arial"/>
        </w:rPr>
        <w:t>в</w:t>
      </w:r>
      <w:r>
        <w:rPr>
          <w:rFonts w:asciiTheme="majorHAnsi" w:hAnsiTheme="majorHAnsi" w:cs="Arial"/>
        </w:rPr>
        <w:t xml:space="preserve"> момента статистически преобладава. Това</w:t>
      </w:r>
      <w:r w:rsidR="00FB746B">
        <w:rPr>
          <w:rFonts w:asciiTheme="majorHAnsi" w:hAnsiTheme="majorHAnsi" w:cs="Arial"/>
        </w:rPr>
        <w:t xml:space="preserve"> се дължи частично на обстоятелството, че наказанията на много молители са определени в привилегирована процедура (споразумение, съкратено съдебно следствие)</w:t>
      </w:r>
      <w:r w:rsidR="00A43F5E">
        <w:rPr>
          <w:rFonts w:asciiTheme="majorHAnsi" w:hAnsiTheme="majorHAnsi" w:cs="Arial"/>
        </w:rPr>
        <w:t>.</w:t>
      </w:r>
      <w:r w:rsidR="00FB746B">
        <w:rPr>
          <w:rFonts w:asciiTheme="majorHAnsi" w:hAnsiTheme="majorHAnsi" w:cs="Arial"/>
        </w:rPr>
        <w:t xml:space="preserve"> </w:t>
      </w:r>
      <w:r w:rsidR="00A43F5E">
        <w:rPr>
          <w:rFonts w:asciiTheme="majorHAnsi" w:hAnsiTheme="majorHAnsi" w:cs="Arial"/>
        </w:rPr>
        <w:t>П</w:t>
      </w:r>
      <w:r w:rsidR="00FB746B">
        <w:rPr>
          <w:rFonts w:asciiTheme="majorHAnsi" w:hAnsiTheme="majorHAnsi" w:cs="Arial"/>
        </w:rPr>
        <w:t xml:space="preserve">оради </w:t>
      </w:r>
      <w:r w:rsidR="00A43F5E">
        <w:rPr>
          <w:rFonts w:asciiTheme="majorHAnsi" w:hAnsiTheme="majorHAnsi" w:cs="Arial"/>
        </w:rPr>
        <w:t>това те</w:t>
      </w:r>
      <w:r w:rsidR="00FB746B">
        <w:rPr>
          <w:rFonts w:asciiTheme="majorHAnsi" w:hAnsiTheme="majorHAnsi" w:cs="Arial"/>
        </w:rPr>
        <w:t xml:space="preserve"> са по-леки, отколкото съдът би наложил в общия </w:t>
      </w:r>
      <w:r w:rsidR="00FB746B" w:rsidRPr="00716F7B">
        <w:rPr>
          <w:rFonts w:ascii="Cambria" w:hAnsi="Cambria" w:cs="Arial"/>
        </w:rPr>
        <w:t xml:space="preserve">наказателен процес за извършеното престъпление. Това съдебно снизхождение допълнително намалява основателността на аргумента на молителя за </w:t>
      </w:r>
      <w:r w:rsidR="00FB746B" w:rsidRPr="00AF0F85">
        <w:rPr>
          <w:rFonts w:ascii="Cambria" w:hAnsi="Cambria" w:cs="Arial"/>
        </w:rPr>
        <w:t>прекомерност</w:t>
      </w:r>
      <w:r w:rsidR="00FB746B" w:rsidRPr="00716F7B">
        <w:rPr>
          <w:rFonts w:ascii="Cambria" w:hAnsi="Cambria" w:cs="Arial"/>
        </w:rPr>
        <w:t xml:space="preserve"> на репресията.</w:t>
      </w:r>
      <w:r w:rsidR="00FB746B" w:rsidRPr="00716F7B">
        <w:rPr>
          <w:rFonts w:ascii="Cambria" w:hAnsi="Cambria"/>
        </w:rPr>
        <w:t xml:space="preserve"> </w:t>
      </w:r>
    </w:p>
    <w:p w:rsidR="009169CD" w:rsidRDefault="009169CD" w:rsidP="00FB746B">
      <w:pPr>
        <w:ind w:firstLine="708"/>
        <w:jc w:val="both"/>
        <w:rPr>
          <w:rFonts w:ascii="Cambria" w:hAnsi="Cambria"/>
        </w:rPr>
      </w:pPr>
      <w:r>
        <w:rPr>
          <w:rFonts w:ascii="Cambria" w:hAnsi="Cambria"/>
        </w:rPr>
        <w:t xml:space="preserve">Особено съществен дял заема групата на мотивите, според които </w:t>
      </w:r>
      <w:r w:rsidRPr="009169CD">
        <w:rPr>
          <w:rFonts w:ascii="Cambria" w:hAnsi="Cambria"/>
          <w:b/>
        </w:rPr>
        <w:t>помилването би омаловажило тежестта на извършеното</w:t>
      </w:r>
      <w:r>
        <w:rPr>
          <w:rFonts w:ascii="Cambria" w:hAnsi="Cambria"/>
        </w:rPr>
        <w:t>. Тя обхваща по</w:t>
      </w:r>
      <w:r w:rsidR="00AF0F85">
        <w:rPr>
          <w:rFonts w:ascii="Cambria" w:hAnsi="Cambria"/>
        </w:rPr>
        <w:t>чти изцяло случаи на упорита и</w:t>
      </w:r>
      <w:r>
        <w:rPr>
          <w:rFonts w:ascii="Cambria" w:hAnsi="Cambria"/>
        </w:rPr>
        <w:t xml:space="preserve"> тежка престъпна дейност, отличаваща се с особена нравствена укоримост</w:t>
      </w:r>
      <w:r w:rsidR="00030618">
        <w:rPr>
          <w:rFonts w:ascii="Cambria" w:hAnsi="Cambria"/>
        </w:rPr>
        <w:t xml:space="preserve"> (напр. </w:t>
      </w:r>
      <w:r w:rsidR="00AF0F85">
        <w:rPr>
          <w:rFonts w:ascii="Cambria" w:hAnsi="Cambria"/>
        </w:rPr>
        <w:t>засяга</w:t>
      </w:r>
      <w:r w:rsidR="00030618">
        <w:rPr>
          <w:rFonts w:ascii="Cambria" w:hAnsi="Cambria"/>
        </w:rPr>
        <w:t xml:space="preserve"> особено уязвими пострадали, ръководи се от особено безнравствен мотив и др.)</w:t>
      </w:r>
      <w:r>
        <w:rPr>
          <w:rFonts w:ascii="Cambria" w:hAnsi="Cambria"/>
        </w:rPr>
        <w:t xml:space="preserve">, към която молителят е безкритичен и самооправдателен. </w:t>
      </w:r>
      <w:r w:rsidR="00AF0F85">
        <w:rPr>
          <w:rFonts w:ascii="Cambria" w:hAnsi="Cambria"/>
        </w:rPr>
        <w:t>П</w:t>
      </w:r>
      <w:r>
        <w:rPr>
          <w:rFonts w:ascii="Cambria" w:hAnsi="Cambria"/>
        </w:rPr>
        <w:t>реценено</w:t>
      </w:r>
      <w:r w:rsidR="00AF0F85">
        <w:rPr>
          <w:rFonts w:ascii="Cambria" w:hAnsi="Cambria"/>
        </w:rPr>
        <w:t xml:space="preserve"> е</w:t>
      </w:r>
      <w:r>
        <w:rPr>
          <w:rFonts w:ascii="Cambria" w:hAnsi="Cambria"/>
        </w:rPr>
        <w:t>, че помилването би поощрило рецидива на молителя, тъй като би се солидаризирало с оневинителните му представи и криминални нагласи</w:t>
      </w:r>
      <w:r w:rsidR="00030618">
        <w:rPr>
          <w:rFonts w:ascii="Cambria" w:hAnsi="Cambria"/>
        </w:rPr>
        <w:t>, би компрометирало корекционните усилия на затворите и целите на наложеното от съда наказание, както и че</w:t>
      </w:r>
      <w:r>
        <w:rPr>
          <w:rFonts w:ascii="Cambria" w:hAnsi="Cambria"/>
        </w:rPr>
        <w:t xml:space="preserve"> би застрашило правата и интересите на гражданите, </w:t>
      </w:r>
      <w:r w:rsidR="00030618">
        <w:rPr>
          <w:rFonts w:ascii="Cambria" w:hAnsi="Cambria"/>
        </w:rPr>
        <w:t>които биха пострадали от бъдещата престъпна дейност на молителя. В тези случаи рискът от рецидив и от вреди при молителя е висок или среден към висок.</w:t>
      </w:r>
      <w:r>
        <w:rPr>
          <w:rFonts w:ascii="Cambria" w:hAnsi="Cambria"/>
        </w:rPr>
        <w:t xml:space="preserve">  </w:t>
      </w:r>
    </w:p>
    <w:p w:rsidR="00A43F5E" w:rsidRDefault="009169CD" w:rsidP="00FB746B">
      <w:pPr>
        <w:ind w:firstLine="708"/>
        <w:jc w:val="both"/>
        <w:rPr>
          <w:rFonts w:ascii="Cambria" w:hAnsi="Cambria"/>
        </w:rPr>
      </w:pPr>
      <w:r>
        <w:rPr>
          <w:rFonts w:asciiTheme="majorHAnsi" w:hAnsiTheme="majorHAnsi" w:cs="Arial"/>
        </w:rPr>
        <w:t>В сравнение с предходни отчетни периоди с</w:t>
      </w:r>
      <w:r w:rsidR="00F82A19">
        <w:rPr>
          <w:rFonts w:asciiTheme="majorHAnsi" w:hAnsiTheme="majorHAnsi" w:cs="Arial"/>
        </w:rPr>
        <w:t xml:space="preserve">ъществено </w:t>
      </w:r>
      <w:r>
        <w:rPr>
          <w:rFonts w:asciiTheme="majorHAnsi" w:hAnsiTheme="majorHAnsi" w:cs="Arial"/>
        </w:rPr>
        <w:t>свит</w:t>
      </w:r>
      <w:r w:rsidR="00F82A19">
        <w:rPr>
          <w:rFonts w:asciiTheme="majorHAnsi" w:hAnsiTheme="majorHAnsi" w:cs="Arial"/>
        </w:rPr>
        <w:t xml:space="preserve"> </w:t>
      </w:r>
      <w:r w:rsidR="00AF0F85">
        <w:rPr>
          <w:rFonts w:asciiTheme="majorHAnsi" w:hAnsiTheme="majorHAnsi" w:cs="Arial"/>
        </w:rPr>
        <w:t xml:space="preserve">(6%) </w:t>
      </w:r>
      <w:r w:rsidR="00F82A19">
        <w:rPr>
          <w:rFonts w:asciiTheme="majorHAnsi" w:hAnsiTheme="majorHAnsi" w:cs="Arial"/>
        </w:rPr>
        <w:t xml:space="preserve">е </w:t>
      </w:r>
      <w:r w:rsidR="00A43F5E">
        <w:rPr>
          <w:rFonts w:asciiTheme="majorHAnsi" w:hAnsiTheme="majorHAnsi" w:cs="Arial"/>
        </w:rPr>
        <w:t>делът на случаите, в които молбата е отхвърлена, тъй като твърденията в нея са опровергани от установените факти (</w:t>
      </w:r>
      <w:r w:rsidR="00A43F5E" w:rsidRPr="00F82A19">
        <w:rPr>
          <w:rFonts w:asciiTheme="majorHAnsi" w:hAnsiTheme="majorHAnsi" w:cs="Arial"/>
          <w:b/>
        </w:rPr>
        <w:t>недоказаност</w:t>
      </w:r>
      <w:r w:rsidR="00A43F5E">
        <w:rPr>
          <w:rFonts w:asciiTheme="majorHAnsi" w:hAnsiTheme="majorHAnsi" w:cs="Arial"/>
        </w:rPr>
        <w:t>). Групата почти изцяло се обхваща от групата на молбите, в които се сочат хуманитарни обстоятелства.</w:t>
      </w:r>
    </w:p>
    <w:p w:rsidR="002B0E05" w:rsidRDefault="00A43F5E" w:rsidP="003943C6">
      <w:pPr>
        <w:ind w:firstLine="708"/>
        <w:jc w:val="both"/>
        <w:rPr>
          <w:rFonts w:asciiTheme="majorHAnsi" w:hAnsiTheme="majorHAnsi" w:cs="Arial"/>
        </w:rPr>
      </w:pPr>
      <w:r>
        <w:rPr>
          <w:rFonts w:asciiTheme="majorHAnsi" w:hAnsiTheme="majorHAnsi" w:cs="Arial"/>
        </w:rPr>
        <w:t xml:space="preserve">Като цяло, </w:t>
      </w:r>
      <w:r w:rsidR="005F6CDF" w:rsidRPr="00F905F4">
        <w:rPr>
          <w:rFonts w:asciiTheme="majorHAnsi" w:hAnsiTheme="majorHAnsi" w:cs="Arial"/>
        </w:rPr>
        <w:t xml:space="preserve">Комисията се е произнесла с предложение за отказ от помилване, </w:t>
      </w:r>
      <w:r>
        <w:rPr>
          <w:rFonts w:asciiTheme="majorHAnsi" w:hAnsiTheme="majorHAnsi" w:cs="Arial"/>
        </w:rPr>
        <w:t>когато</w:t>
      </w:r>
      <w:r w:rsidR="00880DB2" w:rsidRPr="00F905F4">
        <w:rPr>
          <w:rFonts w:asciiTheme="majorHAnsi" w:hAnsiTheme="majorHAnsi" w:cs="Arial"/>
        </w:rPr>
        <w:t xml:space="preserve"> </w:t>
      </w:r>
      <w:r w:rsidR="005F6CDF" w:rsidRPr="00F905F4">
        <w:rPr>
          <w:rFonts w:asciiTheme="majorHAnsi" w:hAnsiTheme="majorHAnsi" w:cs="Arial"/>
        </w:rPr>
        <w:t xml:space="preserve">е достигнала до заключението, че помилването би представлявало омаловажаване на тежестта на извършеното и пренебрегване на опасността, която осъденият продължава да </w:t>
      </w:r>
      <w:r w:rsidR="005F6CDF" w:rsidRPr="00F905F4">
        <w:rPr>
          <w:rFonts w:asciiTheme="majorHAnsi" w:hAnsiTheme="majorHAnsi" w:cs="Arial"/>
        </w:rPr>
        <w:lastRenderedPageBreak/>
        <w:t xml:space="preserve">представлява за обществото, като </w:t>
      </w:r>
      <w:r w:rsidR="006A7EAD">
        <w:rPr>
          <w:rFonts w:asciiTheme="majorHAnsi" w:hAnsiTheme="majorHAnsi" w:cs="Arial"/>
        </w:rPr>
        <w:t>н</w:t>
      </w:r>
      <w:r w:rsidR="006A7EAD" w:rsidRPr="00F905F4">
        <w:rPr>
          <w:rFonts w:asciiTheme="majorHAnsi" w:hAnsiTheme="majorHAnsi" w:cs="Arial"/>
        </w:rPr>
        <w:t xml:space="preserve">е са </w:t>
      </w:r>
      <w:r w:rsidR="006A7EAD">
        <w:rPr>
          <w:rFonts w:asciiTheme="majorHAnsi" w:hAnsiTheme="majorHAnsi" w:cs="Arial"/>
        </w:rPr>
        <w:t>налице</w:t>
      </w:r>
      <w:r w:rsidR="006A7EAD" w:rsidRPr="00F905F4">
        <w:rPr>
          <w:rFonts w:asciiTheme="majorHAnsi" w:hAnsiTheme="majorHAnsi" w:cs="Arial"/>
        </w:rPr>
        <w:t xml:space="preserve"> изключителни обстоятелства, които да правят изтърпяването на наказанието през остатъка му прекомерно или нецелесъобразно.</w:t>
      </w:r>
      <w:r w:rsidR="00632365">
        <w:rPr>
          <w:rFonts w:asciiTheme="majorHAnsi" w:hAnsiTheme="majorHAnsi" w:cs="Arial"/>
        </w:rPr>
        <w:t xml:space="preserve"> Най-често след постановяване на присъдата не са настъпвали никакви обстоятелства от естество да направят наказанието непропорционално тежко, поради което помилването би представлявало юридическа преоценка на същите факти, въз основа на които съдът е определил наказанието. Такова действие би представлявало ревизия на съдебния акт, с която се нарушава независимостта на съдебната власт, на която е конституционно възложено да осъществява правосъдието.</w:t>
      </w:r>
    </w:p>
    <w:p w:rsidR="0049116B" w:rsidRDefault="008D4252" w:rsidP="005F6CDF">
      <w:pPr>
        <w:ind w:firstLine="708"/>
        <w:jc w:val="both"/>
        <w:rPr>
          <w:rFonts w:asciiTheme="majorHAnsi" w:hAnsiTheme="majorHAnsi" w:cs="Arial"/>
        </w:rPr>
      </w:pPr>
      <w:r>
        <w:rPr>
          <w:rFonts w:asciiTheme="majorHAnsi" w:hAnsiTheme="majorHAnsi" w:cs="Arial"/>
        </w:rPr>
        <w:t>При молителите с устойчив и</w:t>
      </w:r>
      <w:r w:rsidR="0049116B">
        <w:rPr>
          <w:rFonts w:asciiTheme="majorHAnsi" w:hAnsiTheme="majorHAnsi" w:cs="Arial"/>
        </w:rPr>
        <w:t xml:space="preserve"> ескалиращ престъпен модел Комисията е установила, че</w:t>
      </w:r>
      <w:r w:rsidR="0049116B" w:rsidRPr="00F905F4">
        <w:rPr>
          <w:rFonts w:asciiTheme="majorHAnsi" w:hAnsiTheme="majorHAnsi"/>
        </w:rPr>
        <w:t xml:space="preserve"> н</w:t>
      </w:r>
      <w:r w:rsidR="0049116B" w:rsidRPr="00F905F4">
        <w:rPr>
          <w:rFonts w:asciiTheme="majorHAnsi" w:hAnsiTheme="majorHAnsi" w:cs="Arial"/>
        </w:rPr>
        <w:t>агласите, довели до извършване на престъплението, са съхранени</w:t>
      </w:r>
      <w:r w:rsidR="0049116B">
        <w:rPr>
          <w:rFonts w:asciiTheme="majorHAnsi" w:hAnsiTheme="majorHAnsi" w:cs="Arial"/>
        </w:rPr>
        <w:t>, при отказ на съответния молител да се разграничи от извършеното или липса на ресурси и мотивация у него за тяхната промяна</w:t>
      </w:r>
      <w:r w:rsidR="0049116B" w:rsidRPr="00F905F4">
        <w:rPr>
          <w:rFonts w:asciiTheme="majorHAnsi" w:hAnsiTheme="majorHAnsi" w:cs="Arial"/>
        </w:rPr>
        <w:t xml:space="preserve">. </w:t>
      </w:r>
      <w:r w:rsidR="0049116B">
        <w:rPr>
          <w:rFonts w:asciiTheme="majorHAnsi" w:hAnsiTheme="majorHAnsi" w:cs="Arial"/>
        </w:rPr>
        <w:t>Рискът от рецидив в тези групи молители е висок или среден към висок.</w:t>
      </w:r>
    </w:p>
    <w:p w:rsidR="00D53237" w:rsidRDefault="00D53237" w:rsidP="00F17535">
      <w:pPr>
        <w:ind w:firstLine="708"/>
        <w:jc w:val="both"/>
        <w:rPr>
          <w:rFonts w:asciiTheme="majorHAnsi" w:hAnsiTheme="majorHAnsi" w:cs="Arial"/>
        </w:rPr>
      </w:pPr>
    </w:p>
    <w:p w:rsidR="001F67EB" w:rsidRPr="00F905F4" w:rsidRDefault="00AF7962" w:rsidP="007565E2">
      <w:pPr>
        <w:jc w:val="center"/>
        <w:rPr>
          <w:rFonts w:asciiTheme="majorHAnsi" w:hAnsiTheme="majorHAnsi"/>
          <w:b/>
        </w:rPr>
      </w:pPr>
      <w:r>
        <w:rPr>
          <w:rFonts w:asciiTheme="majorHAnsi" w:hAnsiTheme="majorHAnsi"/>
          <w:b/>
        </w:rPr>
        <w:t>3</w:t>
      </w:r>
      <w:r w:rsidR="001F67EB" w:rsidRPr="00F905F4">
        <w:rPr>
          <w:rFonts w:asciiTheme="majorHAnsi" w:hAnsiTheme="majorHAnsi"/>
          <w:b/>
        </w:rPr>
        <w:t>.3</w:t>
      </w:r>
      <w:r w:rsidR="007565E2">
        <w:rPr>
          <w:rFonts w:asciiTheme="majorHAnsi" w:hAnsiTheme="majorHAnsi"/>
          <w:b/>
        </w:rPr>
        <w:t>.</w:t>
      </w:r>
      <w:r w:rsidR="001F67EB" w:rsidRPr="00F905F4">
        <w:rPr>
          <w:rFonts w:asciiTheme="majorHAnsi" w:hAnsiTheme="majorHAnsi"/>
          <w:b/>
        </w:rPr>
        <w:t xml:space="preserve"> ПРЕДЛОЖЕНИЯ ЗА ПОМИЛВАНЕ</w:t>
      </w:r>
    </w:p>
    <w:p w:rsidR="009C3004" w:rsidRPr="008D4252" w:rsidRDefault="009C3004" w:rsidP="001F67EB">
      <w:pPr>
        <w:ind w:firstLine="709"/>
        <w:jc w:val="both"/>
        <w:rPr>
          <w:rFonts w:asciiTheme="majorHAnsi" w:hAnsiTheme="majorHAnsi"/>
          <w:sz w:val="10"/>
          <w:szCs w:val="10"/>
        </w:rPr>
      </w:pPr>
    </w:p>
    <w:p w:rsidR="009D21D2" w:rsidRPr="007F24ED" w:rsidRDefault="009D21D2" w:rsidP="009D21D2">
      <w:pPr>
        <w:pStyle w:val="ListParagraph"/>
        <w:ind w:left="0" w:firstLine="708"/>
        <w:jc w:val="both"/>
        <w:rPr>
          <w:rFonts w:asciiTheme="majorHAnsi" w:hAnsiTheme="majorHAnsi"/>
          <w:b/>
        </w:rPr>
      </w:pPr>
      <w:r w:rsidRPr="00312779">
        <w:rPr>
          <w:rFonts w:asciiTheme="majorHAnsi" w:hAnsiTheme="majorHAnsi"/>
        </w:rPr>
        <w:t xml:space="preserve">През </w:t>
      </w:r>
      <w:r w:rsidR="00622AB9">
        <w:rPr>
          <w:rFonts w:asciiTheme="majorHAnsi" w:hAnsiTheme="majorHAnsi"/>
        </w:rPr>
        <w:t>отчетния период</w:t>
      </w:r>
      <w:r w:rsidRPr="00312779">
        <w:rPr>
          <w:rFonts w:asciiTheme="majorHAnsi" w:hAnsiTheme="majorHAnsi"/>
        </w:rPr>
        <w:t xml:space="preserve"> </w:t>
      </w:r>
      <w:r w:rsidRPr="007F24ED">
        <w:rPr>
          <w:rFonts w:asciiTheme="majorHAnsi" w:hAnsiTheme="majorHAnsi"/>
          <w:b/>
        </w:rPr>
        <w:t xml:space="preserve">Комисията е направила </w:t>
      </w:r>
      <w:r w:rsidR="00B7469F" w:rsidRPr="007F24ED">
        <w:rPr>
          <w:rFonts w:asciiTheme="majorHAnsi" w:hAnsiTheme="majorHAnsi"/>
          <w:b/>
        </w:rPr>
        <w:t>1</w:t>
      </w:r>
      <w:r w:rsidRPr="007F24ED">
        <w:rPr>
          <w:rFonts w:asciiTheme="majorHAnsi" w:hAnsiTheme="majorHAnsi"/>
          <w:b/>
        </w:rPr>
        <w:t xml:space="preserve"> предложени</w:t>
      </w:r>
      <w:r w:rsidR="00B7469F" w:rsidRPr="007F24ED">
        <w:rPr>
          <w:rFonts w:asciiTheme="majorHAnsi" w:hAnsiTheme="majorHAnsi"/>
          <w:b/>
        </w:rPr>
        <w:t>е за помилване,</w:t>
      </w:r>
      <w:r w:rsidRPr="007F24ED">
        <w:rPr>
          <w:rFonts w:asciiTheme="majorHAnsi" w:hAnsiTheme="majorHAnsi"/>
          <w:b/>
        </w:rPr>
        <w:t xml:space="preserve"> ко</w:t>
      </w:r>
      <w:r w:rsidR="00B7469F" w:rsidRPr="007F24ED">
        <w:rPr>
          <w:rFonts w:asciiTheme="majorHAnsi" w:hAnsiTheme="majorHAnsi"/>
          <w:b/>
        </w:rPr>
        <w:t>е</w:t>
      </w:r>
      <w:r w:rsidRPr="007F24ED">
        <w:rPr>
          <w:rFonts w:asciiTheme="majorHAnsi" w:hAnsiTheme="majorHAnsi"/>
          <w:b/>
        </w:rPr>
        <w:t xml:space="preserve">то </w:t>
      </w:r>
      <w:r w:rsidR="00B7469F" w:rsidRPr="007F24ED">
        <w:rPr>
          <w:rFonts w:asciiTheme="majorHAnsi" w:hAnsiTheme="majorHAnsi"/>
          <w:b/>
        </w:rPr>
        <w:t>е</w:t>
      </w:r>
      <w:r w:rsidRPr="007F24ED">
        <w:rPr>
          <w:rFonts w:asciiTheme="majorHAnsi" w:hAnsiTheme="majorHAnsi"/>
          <w:b/>
        </w:rPr>
        <w:t xml:space="preserve"> бил</w:t>
      </w:r>
      <w:r w:rsidR="00B7469F" w:rsidRPr="007F24ED">
        <w:rPr>
          <w:rFonts w:asciiTheme="majorHAnsi" w:hAnsiTheme="majorHAnsi"/>
          <w:b/>
        </w:rPr>
        <w:t>о</w:t>
      </w:r>
      <w:r w:rsidRPr="007F24ED">
        <w:rPr>
          <w:rFonts w:asciiTheme="majorHAnsi" w:hAnsiTheme="majorHAnsi"/>
          <w:b/>
        </w:rPr>
        <w:t xml:space="preserve"> уважен</w:t>
      </w:r>
      <w:r w:rsidR="00B7469F" w:rsidRPr="007F24ED">
        <w:rPr>
          <w:rFonts w:asciiTheme="majorHAnsi" w:hAnsiTheme="majorHAnsi"/>
          <w:b/>
        </w:rPr>
        <w:t>о</w:t>
      </w:r>
      <w:r w:rsidR="00312779" w:rsidRPr="007F24ED">
        <w:rPr>
          <w:rFonts w:asciiTheme="majorHAnsi" w:hAnsiTheme="majorHAnsi"/>
          <w:b/>
        </w:rPr>
        <w:t>.</w:t>
      </w:r>
      <w:r w:rsidRPr="007F24ED">
        <w:rPr>
          <w:rFonts w:asciiTheme="majorHAnsi" w:hAnsiTheme="majorHAnsi"/>
          <w:b/>
        </w:rPr>
        <w:t xml:space="preserve"> </w:t>
      </w:r>
    </w:p>
    <w:p w:rsidR="00685D84" w:rsidRDefault="00685D84" w:rsidP="009D21D2">
      <w:pPr>
        <w:pStyle w:val="ListParagraph"/>
        <w:ind w:left="0" w:firstLine="708"/>
        <w:jc w:val="both"/>
        <w:rPr>
          <w:rFonts w:asciiTheme="majorHAnsi" w:hAnsiTheme="majorHAnsi"/>
        </w:rPr>
      </w:pPr>
      <w:r>
        <w:rPr>
          <w:rFonts w:asciiTheme="majorHAnsi" w:hAnsiTheme="majorHAnsi"/>
        </w:rPr>
        <w:t xml:space="preserve">Молителят е 32-годишен </w:t>
      </w:r>
      <w:r w:rsidR="000A3D56">
        <w:rPr>
          <w:rFonts w:asciiTheme="majorHAnsi" w:hAnsiTheme="majorHAnsi"/>
        </w:rPr>
        <w:t>български гражданин</w:t>
      </w:r>
      <w:r w:rsidR="0003559E">
        <w:rPr>
          <w:rFonts w:asciiTheme="majorHAnsi" w:hAnsiTheme="majorHAnsi"/>
        </w:rPr>
        <w:t>, по професия автомонтьор, осъден на 7 години лиш</w:t>
      </w:r>
      <w:r w:rsidR="00804D4C">
        <w:rPr>
          <w:rFonts w:asciiTheme="majorHAnsi" w:hAnsiTheme="majorHAnsi"/>
        </w:rPr>
        <w:t>а</w:t>
      </w:r>
      <w:r w:rsidR="0003559E">
        <w:rPr>
          <w:rFonts w:asciiTheme="majorHAnsi" w:hAnsiTheme="majorHAnsi"/>
        </w:rPr>
        <w:t>в</w:t>
      </w:r>
      <w:r w:rsidR="00804D4C">
        <w:rPr>
          <w:rFonts w:asciiTheme="majorHAnsi" w:hAnsiTheme="majorHAnsi"/>
        </w:rPr>
        <w:t>а</w:t>
      </w:r>
      <w:r w:rsidR="0003559E">
        <w:rPr>
          <w:rFonts w:asciiTheme="majorHAnsi" w:hAnsiTheme="majorHAnsi"/>
        </w:rPr>
        <w:t xml:space="preserve">не от свобода и лишаване завинаги от правоуправление на МПС за извършено пътно-транспортно прстъпление, в което </w:t>
      </w:r>
      <w:r w:rsidR="00AF0F85">
        <w:rPr>
          <w:rFonts w:asciiTheme="majorHAnsi" w:hAnsiTheme="majorHAnsi"/>
        </w:rPr>
        <w:t>е</w:t>
      </w:r>
      <w:r w:rsidR="0003559E">
        <w:rPr>
          <w:rFonts w:asciiTheme="majorHAnsi" w:hAnsiTheme="majorHAnsi"/>
        </w:rPr>
        <w:t xml:space="preserve"> загинал пострадал и </w:t>
      </w:r>
      <w:r w:rsidR="00AF0F85">
        <w:rPr>
          <w:rFonts w:asciiTheme="majorHAnsi" w:hAnsiTheme="majorHAnsi"/>
        </w:rPr>
        <w:t xml:space="preserve">са </w:t>
      </w:r>
      <w:r w:rsidR="0003559E">
        <w:rPr>
          <w:rFonts w:asciiTheme="majorHAnsi" w:hAnsiTheme="majorHAnsi"/>
        </w:rPr>
        <w:t xml:space="preserve">нанесени средни телесни повреди </w:t>
      </w:r>
      <w:r w:rsidR="0003559E" w:rsidRPr="0003559E">
        <w:rPr>
          <w:rFonts w:asciiTheme="majorHAnsi" w:hAnsiTheme="majorHAnsi"/>
        </w:rPr>
        <w:t>на друг пострадал. Молителят е условно предсрочно освободен от нак</w:t>
      </w:r>
      <w:r w:rsidR="00804D4C">
        <w:rPr>
          <w:rFonts w:asciiTheme="majorHAnsi" w:hAnsiTheme="majorHAnsi"/>
        </w:rPr>
        <w:t>а</w:t>
      </w:r>
      <w:r w:rsidR="0003559E" w:rsidRPr="0003559E">
        <w:rPr>
          <w:rFonts w:asciiTheme="majorHAnsi" w:hAnsiTheme="majorHAnsi"/>
        </w:rPr>
        <w:t xml:space="preserve">занието лишаване от свобода при извод на затвора и на съда, че целите на наказанието са постигнати </w:t>
      </w:r>
      <w:r w:rsidR="00AF0F85">
        <w:rPr>
          <w:rFonts w:asciiTheme="majorHAnsi" w:hAnsiTheme="majorHAnsi"/>
        </w:rPr>
        <w:t>изцяло</w:t>
      </w:r>
      <w:r w:rsidR="0003559E" w:rsidRPr="0003559E">
        <w:rPr>
          <w:rFonts w:asciiTheme="majorHAnsi" w:hAnsiTheme="majorHAnsi"/>
        </w:rPr>
        <w:t xml:space="preserve">, </w:t>
      </w:r>
      <w:r w:rsidR="007F24ED">
        <w:rPr>
          <w:rFonts w:asciiTheme="majorHAnsi" w:hAnsiTheme="majorHAnsi"/>
        </w:rPr>
        <w:t>при</w:t>
      </w:r>
      <w:r w:rsidR="0003559E" w:rsidRPr="0003559E">
        <w:rPr>
          <w:rFonts w:asciiTheme="majorHAnsi" w:hAnsiTheme="majorHAnsi"/>
        </w:rPr>
        <w:t xml:space="preserve"> категорична и необратима благоприятна прогноза за живот и реализация на свобода, формирано критично отношение към извършеното</w:t>
      </w:r>
      <w:r w:rsidR="0003559E">
        <w:rPr>
          <w:rFonts w:asciiTheme="majorHAnsi" w:hAnsiTheme="majorHAnsi"/>
        </w:rPr>
        <w:t>,</w:t>
      </w:r>
      <w:r w:rsidR="0003559E" w:rsidRPr="0003559E">
        <w:rPr>
          <w:rFonts w:asciiTheme="majorHAnsi" w:hAnsiTheme="majorHAnsi"/>
        </w:rPr>
        <w:t xml:space="preserve"> утвърдени нагласи за спазване на правилата</w:t>
      </w:r>
      <w:r w:rsidR="0003559E">
        <w:rPr>
          <w:rFonts w:asciiTheme="majorHAnsi" w:hAnsiTheme="majorHAnsi"/>
        </w:rPr>
        <w:t xml:space="preserve"> и</w:t>
      </w:r>
      <w:r w:rsidR="0003559E" w:rsidRPr="0003559E">
        <w:rPr>
          <w:rFonts w:asciiTheme="majorHAnsi" w:hAnsiTheme="majorHAnsi"/>
        </w:rPr>
        <w:t xml:space="preserve"> отчетлив превъзпитателен ефект </w:t>
      </w:r>
      <w:r w:rsidR="0003559E">
        <w:rPr>
          <w:rFonts w:asciiTheme="majorHAnsi" w:hAnsiTheme="majorHAnsi"/>
        </w:rPr>
        <w:t xml:space="preserve">на престоя в затвора. </w:t>
      </w:r>
    </w:p>
    <w:p w:rsidR="0003559E" w:rsidRDefault="0003559E" w:rsidP="009D21D2">
      <w:pPr>
        <w:pStyle w:val="ListParagraph"/>
        <w:ind w:left="0" w:firstLine="708"/>
        <w:jc w:val="both"/>
        <w:rPr>
          <w:rFonts w:asciiTheme="majorHAnsi" w:hAnsiTheme="majorHAnsi"/>
        </w:rPr>
      </w:pPr>
      <w:r>
        <w:rPr>
          <w:rFonts w:asciiTheme="majorHAnsi" w:hAnsiTheme="majorHAnsi"/>
        </w:rPr>
        <w:t xml:space="preserve">Молбата </w:t>
      </w:r>
      <w:r w:rsidR="00AF0F85">
        <w:rPr>
          <w:rFonts w:asciiTheme="majorHAnsi" w:hAnsiTheme="majorHAnsi"/>
        </w:rPr>
        <w:t>касае</w:t>
      </w:r>
      <w:r>
        <w:rPr>
          <w:rFonts w:asciiTheme="majorHAnsi" w:hAnsiTheme="majorHAnsi"/>
        </w:rPr>
        <w:t xml:space="preserve"> наказанието ,,</w:t>
      </w:r>
      <w:r w:rsidRPr="00AF0F85">
        <w:rPr>
          <w:rFonts w:asciiTheme="majorHAnsi" w:hAnsiTheme="majorHAnsi"/>
          <w:b/>
        </w:rPr>
        <w:t>лишаване от правоуправление на МПС завинаги</w:t>
      </w:r>
      <w:r>
        <w:rPr>
          <w:rFonts w:asciiTheme="majorHAnsi" w:hAnsiTheme="majorHAnsi"/>
        </w:rPr>
        <w:t>“, от което са изт</w:t>
      </w:r>
      <w:r w:rsidR="00AF0F85">
        <w:rPr>
          <w:rFonts w:asciiTheme="majorHAnsi" w:hAnsiTheme="majorHAnsi"/>
        </w:rPr>
        <w:t>ърпяни над 2 години и 10 месеца</w:t>
      </w:r>
      <w:r>
        <w:rPr>
          <w:rFonts w:asciiTheme="majorHAnsi" w:hAnsiTheme="majorHAnsi"/>
        </w:rPr>
        <w:t xml:space="preserve"> </w:t>
      </w:r>
      <w:r w:rsidR="00AF0F85">
        <w:rPr>
          <w:rFonts w:asciiTheme="majorHAnsi" w:hAnsiTheme="majorHAnsi"/>
        </w:rPr>
        <w:t>след</w:t>
      </w:r>
      <w:r w:rsidR="000A3D56">
        <w:rPr>
          <w:rFonts w:asciiTheme="majorHAnsi" w:hAnsiTheme="majorHAnsi"/>
        </w:rPr>
        <w:t xml:space="preserve"> освобождаването от затвора,</w:t>
      </w:r>
      <w:r>
        <w:rPr>
          <w:rFonts w:asciiTheme="majorHAnsi" w:hAnsiTheme="majorHAnsi"/>
        </w:rPr>
        <w:t xml:space="preserve"> </w:t>
      </w:r>
      <w:r w:rsidR="000A3D56" w:rsidRPr="00FC1B2F">
        <w:rPr>
          <w:rFonts w:asciiTheme="majorHAnsi" w:hAnsiTheme="majorHAnsi"/>
          <w:color w:val="000000"/>
        </w:rPr>
        <w:t>тъй като основното наказание лишаване от свобода е изтърпяно.</w:t>
      </w:r>
    </w:p>
    <w:p w:rsidR="00FC1B2F" w:rsidRDefault="00FC1B2F" w:rsidP="009D21D2">
      <w:pPr>
        <w:pStyle w:val="ListParagraph"/>
        <w:ind w:left="0" w:firstLine="708"/>
        <w:jc w:val="both"/>
        <w:rPr>
          <w:rFonts w:asciiTheme="majorHAnsi" w:hAnsiTheme="majorHAnsi"/>
        </w:rPr>
      </w:pPr>
      <w:r>
        <w:rPr>
          <w:rFonts w:asciiTheme="majorHAnsi" w:hAnsiTheme="majorHAnsi"/>
        </w:rPr>
        <w:t xml:space="preserve">Комисията е предложила молителят да бъде помилван с остатъка от наказанието, като се е позовала </w:t>
      </w:r>
      <w:r w:rsidR="00AF16B7">
        <w:rPr>
          <w:rFonts w:asciiTheme="majorHAnsi" w:hAnsiTheme="majorHAnsi"/>
        </w:rPr>
        <w:t xml:space="preserve">главно </w:t>
      </w:r>
      <w:r>
        <w:rPr>
          <w:rFonts w:asciiTheme="majorHAnsi" w:hAnsiTheme="majorHAnsi"/>
        </w:rPr>
        <w:t>на противоречие на наказание</w:t>
      </w:r>
      <w:r w:rsidR="00AF0F85">
        <w:rPr>
          <w:rFonts w:asciiTheme="majorHAnsi" w:hAnsiTheme="majorHAnsi"/>
        </w:rPr>
        <w:t>то</w:t>
      </w:r>
      <w:r>
        <w:rPr>
          <w:rFonts w:asciiTheme="majorHAnsi" w:hAnsiTheme="majorHAnsi"/>
        </w:rPr>
        <w:t xml:space="preserve"> ,,лишаване от правоуправление на МПС завинаги“ с наказателноправните принципи за индивидуализация, целесъобразност и пропорционалност на наказанието (чл. 35, 36 и 54 от НК), както и на доказаната </w:t>
      </w:r>
      <w:r w:rsidR="00804D4C">
        <w:rPr>
          <w:rFonts w:asciiTheme="majorHAnsi" w:hAnsiTheme="majorHAnsi"/>
        </w:rPr>
        <w:t xml:space="preserve">актуална </w:t>
      </w:r>
      <w:r>
        <w:rPr>
          <w:rFonts w:asciiTheme="majorHAnsi" w:hAnsiTheme="majorHAnsi"/>
        </w:rPr>
        <w:t>потребност на трети лица, принадлежащи към уязвима социална група, от личната</w:t>
      </w:r>
      <w:r w:rsidR="00AF0F85">
        <w:rPr>
          <w:rFonts w:asciiTheme="majorHAnsi" w:hAnsiTheme="majorHAnsi"/>
        </w:rPr>
        <w:t xml:space="preserve"> грижа на молителя, включваща</w:t>
      </w:r>
      <w:r>
        <w:rPr>
          <w:rFonts w:asciiTheme="majorHAnsi" w:hAnsiTheme="majorHAnsi"/>
        </w:rPr>
        <w:t xml:space="preserve"> транспортиране</w:t>
      </w:r>
      <w:r w:rsidR="000A3D56">
        <w:rPr>
          <w:rFonts w:asciiTheme="majorHAnsi" w:hAnsiTheme="majorHAnsi"/>
        </w:rPr>
        <w:t>то им</w:t>
      </w:r>
      <w:r>
        <w:rPr>
          <w:rFonts w:asciiTheme="majorHAnsi" w:hAnsiTheme="majorHAnsi"/>
        </w:rPr>
        <w:t>, на фона на преодоляна изцяло опасност на молителя за обществото</w:t>
      </w:r>
      <w:r w:rsidR="00AF16B7">
        <w:rPr>
          <w:rFonts w:asciiTheme="majorHAnsi" w:hAnsiTheme="majorHAnsi"/>
        </w:rPr>
        <w:t xml:space="preserve"> и отпаднала необходимост да търпи наказателна репресия</w:t>
      </w:r>
      <w:r>
        <w:rPr>
          <w:rFonts w:asciiTheme="majorHAnsi" w:hAnsiTheme="majorHAnsi"/>
        </w:rPr>
        <w:t>.</w:t>
      </w:r>
    </w:p>
    <w:p w:rsidR="00FC1B2F" w:rsidRPr="007F24ED" w:rsidRDefault="004964E5" w:rsidP="009D21D2">
      <w:pPr>
        <w:pStyle w:val="ListParagraph"/>
        <w:ind w:left="0" w:firstLine="708"/>
        <w:jc w:val="both"/>
        <w:rPr>
          <w:rFonts w:asciiTheme="majorHAnsi" w:hAnsiTheme="majorHAnsi"/>
          <w:b/>
        </w:rPr>
      </w:pPr>
      <w:r>
        <w:rPr>
          <w:rFonts w:asciiTheme="majorHAnsi" w:hAnsiTheme="majorHAnsi"/>
          <w:b/>
        </w:rPr>
        <w:t>Следва и</w:t>
      </w:r>
      <w:r w:rsidR="00FC1B2F" w:rsidRPr="007F24ED">
        <w:rPr>
          <w:rFonts w:asciiTheme="majorHAnsi" w:hAnsiTheme="majorHAnsi"/>
          <w:b/>
        </w:rPr>
        <w:t>звлечение от мотивите на КП:</w:t>
      </w:r>
    </w:p>
    <w:p w:rsidR="00735EFD" w:rsidRDefault="00FC1B2F" w:rsidP="00FC1B2F">
      <w:pPr>
        <w:ind w:right="-24" w:firstLine="708"/>
        <w:jc w:val="both"/>
        <w:rPr>
          <w:rFonts w:asciiTheme="majorHAnsi" w:hAnsiTheme="majorHAnsi"/>
          <w:color w:val="000000"/>
        </w:rPr>
      </w:pPr>
      <w:r>
        <w:rPr>
          <w:rFonts w:asciiTheme="majorHAnsi" w:hAnsiTheme="majorHAnsi"/>
          <w:color w:val="000000"/>
        </w:rPr>
        <w:t>,,</w:t>
      </w:r>
      <w:r w:rsidRPr="00FC1B2F">
        <w:rPr>
          <w:rFonts w:asciiTheme="majorHAnsi" w:hAnsiTheme="majorHAnsi"/>
          <w:b/>
          <w:color w:val="000000"/>
        </w:rPr>
        <w:t>1. </w:t>
      </w:r>
      <w:r w:rsidR="00735EFD">
        <w:rPr>
          <w:rFonts w:asciiTheme="majorHAnsi" w:hAnsiTheme="majorHAnsi"/>
          <w:color w:val="000000"/>
        </w:rPr>
        <w:t>П</w:t>
      </w:r>
      <w:r w:rsidR="00735EFD" w:rsidRPr="00FC1B2F">
        <w:rPr>
          <w:rFonts w:asciiTheme="majorHAnsi" w:hAnsiTheme="majorHAnsi"/>
          <w:color w:val="000000"/>
        </w:rPr>
        <w:t xml:space="preserve">редвиденото в чл. 342, ал. 4 безсрочно наказание лишаване от правоуправление се </w:t>
      </w:r>
      <w:r w:rsidR="00735EFD" w:rsidRPr="00AF16B7">
        <w:rPr>
          <w:rFonts w:asciiTheme="majorHAnsi" w:hAnsiTheme="majorHAnsi"/>
          <w:b/>
          <w:color w:val="000000"/>
        </w:rPr>
        <w:t>характеризира със заложен от самия законодател риск от прекомерност, като самият законодателен подход противоречи на водещи наказателноправни принципи</w:t>
      </w:r>
      <w:r w:rsidR="00735EFD" w:rsidRPr="00FC1B2F">
        <w:rPr>
          <w:rFonts w:asciiTheme="majorHAnsi" w:hAnsiTheme="majorHAnsi"/>
          <w:color w:val="000000"/>
        </w:rPr>
        <w:t>.</w:t>
      </w:r>
      <w:r w:rsidR="00735EFD">
        <w:rPr>
          <w:rFonts w:asciiTheme="majorHAnsi" w:hAnsiTheme="majorHAnsi"/>
          <w:color w:val="000000"/>
        </w:rPr>
        <w:t xml:space="preserve"> </w:t>
      </w:r>
    </w:p>
    <w:p w:rsidR="00735EFD" w:rsidRPr="00FC1B2F" w:rsidRDefault="00735EFD" w:rsidP="00735EFD">
      <w:pPr>
        <w:ind w:right="-24" w:firstLine="708"/>
        <w:jc w:val="both"/>
        <w:rPr>
          <w:rFonts w:asciiTheme="majorHAnsi" w:hAnsiTheme="majorHAnsi"/>
          <w:color w:val="000000"/>
        </w:rPr>
      </w:pPr>
      <w:r>
        <w:rPr>
          <w:rFonts w:asciiTheme="majorHAnsi" w:hAnsiTheme="majorHAnsi"/>
          <w:color w:val="000000"/>
        </w:rPr>
        <w:t>Такъв е</w:t>
      </w:r>
      <w:r w:rsidRPr="00AF16B7">
        <w:rPr>
          <w:rFonts w:asciiTheme="majorHAnsi" w:hAnsiTheme="majorHAnsi"/>
          <w:b/>
          <w:color w:val="000000"/>
        </w:rPr>
        <w:t xml:space="preserve"> принцип</w:t>
      </w:r>
      <w:r>
        <w:rPr>
          <w:rFonts w:asciiTheme="majorHAnsi" w:hAnsiTheme="majorHAnsi"/>
          <w:b/>
          <w:color w:val="000000"/>
        </w:rPr>
        <w:t>ът</w:t>
      </w:r>
      <w:r w:rsidRPr="00AF16B7">
        <w:rPr>
          <w:rFonts w:asciiTheme="majorHAnsi" w:hAnsiTheme="majorHAnsi"/>
          <w:b/>
          <w:color w:val="000000"/>
        </w:rPr>
        <w:t xml:space="preserve"> за индивидуализация на наказанието</w:t>
      </w:r>
      <w:r>
        <w:rPr>
          <w:rFonts w:asciiTheme="majorHAnsi" w:hAnsiTheme="majorHAnsi"/>
          <w:color w:val="000000"/>
        </w:rPr>
        <w:t>.</w:t>
      </w:r>
      <w:r w:rsidRPr="00FC1B2F">
        <w:rPr>
          <w:rFonts w:asciiTheme="majorHAnsi" w:hAnsiTheme="majorHAnsi"/>
          <w:color w:val="000000"/>
        </w:rPr>
        <w:t xml:space="preserve"> </w:t>
      </w:r>
      <w:r>
        <w:rPr>
          <w:rFonts w:asciiTheme="majorHAnsi" w:hAnsiTheme="majorHAnsi"/>
          <w:color w:val="000000"/>
        </w:rPr>
        <w:t>Нормата</w:t>
      </w:r>
      <w:r w:rsidRPr="00FC1B2F">
        <w:rPr>
          <w:rFonts w:asciiTheme="majorHAnsi" w:hAnsiTheme="majorHAnsi"/>
          <w:color w:val="000000"/>
        </w:rPr>
        <w:t xml:space="preserve"> не овластява съда да преценява </w:t>
      </w:r>
      <w:r>
        <w:rPr>
          <w:rFonts w:asciiTheme="majorHAnsi" w:hAnsiTheme="majorHAnsi"/>
          <w:color w:val="000000"/>
        </w:rPr>
        <w:t xml:space="preserve">продължителността на наказанието в </w:t>
      </w:r>
      <w:r w:rsidRPr="00FC1B2F">
        <w:rPr>
          <w:rFonts w:asciiTheme="majorHAnsi" w:hAnsiTheme="majorHAnsi"/>
          <w:color w:val="000000"/>
        </w:rPr>
        <w:t>съответ</w:t>
      </w:r>
      <w:r>
        <w:rPr>
          <w:rFonts w:asciiTheme="majorHAnsi" w:hAnsiTheme="majorHAnsi"/>
          <w:color w:val="000000"/>
        </w:rPr>
        <w:t>ствие</w:t>
      </w:r>
      <w:r w:rsidRPr="00FC1B2F">
        <w:rPr>
          <w:rFonts w:asciiTheme="majorHAnsi" w:hAnsiTheme="majorHAnsi"/>
          <w:color w:val="000000"/>
        </w:rPr>
        <w:t xml:space="preserve"> </w:t>
      </w:r>
      <w:r>
        <w:rPr>
          <w:rFonts w:asciiTheme="majorHAnsi" w:hAnsiTheme="majorHAnsi"/>
          <w:color w:val="000000"/>
        </w:rPr>
        <w:t>с тежестта на</w:t>
      </w:r>
      <w:r w:rsidRPr="00FC1B2F">
        <w:rPr>
          <w:rFonts w:asciiTheme="majorHAnsi" w:hAnsiTheme="majorHAnsi"/>
          <w:color w:val="000000"/>
        </w:rPr>
        <w:t xml:space="preserve"> престъплението (чл.35, ал. 3), </w:t>
      </w:r>
      <w:r>
        <w:rPr>
          <w:rFonts w:asciiTheme="majorHAnsi" w:hAnsiTheme="majorHAnsi"/>
          <w:color w:val="000000"/>
        </w:rPr>
        <w:t>с</w:t>
      </w:r>
      <w:r w:rsidRPr="00FC1B2F">
        <w:rPr>
          <w:rFonts w:asciiTheme="majorHAnsi" w:hAnsiTheme="majorHAnsi"/>
          <w:color w:val="000000"/>
        </w:rPr>
        <w:t xml:space="preserve"> опасността на дееца</w:t>
      </w:r>
      <w:r>
        <w:rPr>
          <w:rFonts w:asciiTheme="majorHAnsi" w:hAnsiTheme="majorHAnsi"/>
          <w:color w:val="000000"/>
        </w:rPr>
        <w:t xml:space="preserve"> и</w:t>
      </w:r>
      <w:r w:rsidRPr="00FC1B2F">
        <w:rPr>
          <w:rFonts w:asciiTheme="majorHAnsi" w:hAnsiTheme="majorHAnsi"/>
          <w:color w:val="000000"/>
        </w:rPr>
        <w:t xml:space="preserve"> </w:t>
      </w:r>
      <w:r>
        <w:rPr>
          <w:rFonts w:asciiTheme="majorHAnsi" w:hAnsiTheme="majorHAnsi"/>
          <w:color w:val="000000"/>
        </w:rPr>
        <w:t xml:space="preserve">с </w:t>
      </w:r>
      <w:r w:rsidRPr="00FC1B2F">
        <w:rPr>
          <w:rFonts w:asciiTheme="majorHAnsi" w:hAnsiTheme="majorHAnsi"/>
          <w:color w:val="000000"/>
        </w:rPr>
        <w:t xml:space="preserve">отражението </w:t>
      </w:r>
      <w:r>
        <w:rPr>
          <w:rFonts w:asciiTheme="majorHAnsi" w:hAnsiTheme="majorHAnsi"/>
          <w:color w:val="000000"/>
        </w:rPr>
        <w:t>на репресията</w:t>
      </w:r>
      <w:r w:rsidRPr="00FC1B2F">
        <w:rPr>
          <w:rFonts w:asciiTheme="majorHAnsi" w:hAnsiTheme="majorHAnsi"/>
          <w:color w:val="000000"/>
        </w:rPr>
        <w:t xml:space="preserve"> върху живота на осъдения и близките му (чл. 54)</w:t>
      </w:r>
      <w:r>
        <w:rPr>
          <w:rFonts w:asciiTheme="majorHAnsi" w:hAnsiTheme="majorHAnsi"/>
          <w:color w:val="000000"/>
        </w:rPr>
        <w:t xml:space="preserve"> </w:t>
      </w:r>
      <w:r w:rsidRPr="00FC1B2F">
        <w:rPr>
          <w:rFonts w:asciiTheme="majorHAnsi" w:hAnsiTheme="majorHAnsi"/>
          <w:color w:val="000000"/>
        </w:rPr>
        <w:t xml:space="preserve">и </w:t>
      </w:r>
      <w:r>
        <w:rPr>
          <w:rFonts w:asciiTheme="majorHAnsi" w:hAnsiTheme="majorHAnsi"/>
          <w:color w:val="000000"/>
        </w:rPr>
        <w:t xml:space="preserve">с </w:t>
      </w:r>
      <w:r w:rsidRPr="00FC1B2F">
        <w:rPr>
          <w:rFonts w:asciiTheme="majorHAnsi" w:hAnsiTheme="majorHAnsi"/>
          <w:color w:val="000000"/>
        </w:rPr>
        <w:t xml:space="preserve">обществената необходимост от неговото изтърпяване (чл. 36). Санкцията е от вида на абсолютно определените и въвеждането ѝ от законодателя е в отклонение от наказателноправните принципи за определяне на наказанието и в противоречие с чл. 37 от НК, в който безсрочно лишаване от права не е предвидено. Допълнителен проблем създава и невъзможността за последващо </w:t>
      </w:r>
      <w:r>
        <w:rPr>
          <w:rFonts w:asciiTheme="majorHAnsi" w:hAnsiTheme="majorHAnsi"/>
          <w:color w:val="000000"/>
        </w:rPr>
        <w:t xml:space="preserve">съдебно </w:t>
      </w:r>
      <w:r w:rsidRPr="00FC1B2F">
        <w:rPr>
          <w:rFonts w:asciiTheme="majorHAnsi" w:hAnsiTheme="majorHAnsi"/>
          <w:color w:val="000000"/>
        </w:rPr>
        <w:t>преразглеждане и облекчаване на наказанието, както и за реабилитиране на осъдения до края на живот</w:t>
      </w:r>
      <w:r>
        <w:rPr>
          <w:rFonts w:asciiTheme="majorHAnsi" w:hAnsiTheme="majorHAnsi"/>
          <w:color w:val="000000"/>
        </w:rPr>
        <w:t>а</w:t>
      </w:r>
      <w:r w:rsidRPr="00FC1B2F">
        <w:rPr>
          <w:rFonts w:asciiTheme="majorHAnsi" w:hAnsiTheme="majorHAnsi"/>
          <w:color w:val="000000"/>
        </w:rPr>
        <w:t xml:space="preserve"> му. Тези проблеми са в основата на </w:t>
      </w:r>
      <w:r w:rsidRPr="00AF16B7">
        <w:rPr>
          <w:rFonts w:asciiTheme="majorHAnsi" w:hAnsiTheme="majorHAnsi"/>
          <w:b/>
          <w:color w:val="000000"/>
        </w:rPr>
        <w:t xml:space="preserve">възприетия в съвременните </w:t>
      </w:r>
      <w:r w:rsidRPr="00AF16B7">
        <w:rPr>
          <w:rFonts w:asciiTheme="majorHAnsi" w:hAnsiTheme="majorHAnsi"/>
          <w:b/>
          <w:color w:val="000000"/>
        </w:rPr>
        <w:lastRenderedPageBreak/>
        <w:t>наказателноправни системи подход такъв вид санкции да не се използват</w:t>
      </w:r>
      <w:r w:rsidRPr="00FC1B2F">
        <w:rPr>
          <w:rFonts w:asciiTheme="majorHAnsi" w:hAnsiTheme="majorHAnsi"/>
          <w:color w:val="000000"/>
        </w:rPr>
        <w:t>, който е следван и от българския законодател и съдебна практика след 80-те години</w:t>
      </w:r>
      <w:r w:rsidRPr="00FC1B2F">
        <w:rPr>
          <w:rStyle w:val="FootnoteReference"/>
          <w:rFonts w:asciiTheme="majorHAnsi" w:hAnsiTheme="majorHAnsi"/>
          <w:color w:val="000000"/>
        </w:rPr>
        <w:footnoteReference w:id="6"/>
      </w:r>
      <w:r w:rsidRPr="00FC1B2F">
        <w:rPr>
          <w:rFonts w:asciiTheme="majorHAnsi" w:hAnsiTheme="majorHAnsi"/>
          <w:color w:val="000000"/>
        </w:rPr>
        <w:t xml:space="preserve">. </w:t>
      </w:r>
    </w:p>
    <w:p w:rsidR="00735EFD" w:rsidRDefault="00735EFD" w:rsidP="00FC1B2F">
      <w:pPr>
        <w:ind w:right="-24" w:firstLine="708"/>
        <w:jc w:val="both"/>
        <w:rPr>
          <w:rFonts w:asciiTheme="majorHAnsi" w:hAnsiTheme="majorHAnsi"/>
          <w:color w:val="000000"/>
        </w:rPr>
      </w:pPr>
      <w:r>
        <w:rPr>
          <w:rFonts w:asciiTheme="majorHAnsi" w:hAnsiTheme="majorHAnsi"/>
          <w:color w:val="000000"/>
        </w:rPr>
        <w:t>Обсъжданата разпоредба е въведена през 1986 г.</w:t>
      </w:r>
      <w:r w:rsidRPr="00735EFD">
        <w:rPr>
          <w:rFonts w:asciiTheme="majorHAnsi" w:hAnsiTheme="majorHAnsi"/>
          <w:b/>
          <w:color w:val="000000"/>
        </w:rPr>
        <w:t xml:space="preserve"> </w:t>
      </w:r>
      <w:r w:rsidRPr="00735EFD">
        <w:rPr>
          <w:rFonts w:asciiTheme="majorHAnsi" w:hAnsiTheme="majorHAnsi"/>
          <w:color w:val="000000"/>
        </w:rPr>
        <w:t xml:space="preserve">и е останала </w:t>
      </w:r>
      <w:r w:rsidRPr="00AF16B7">
        <w:rPr>
          <w:rFonts w:asciiTheme="majorHAnsi" w:hAnsiTheme="majorHAnsi"/>
          <w:b/>
          <w:color w:val="000000"/>
        </w:rPr>
        <w:t>незасегната от демократизацията и модернизацията на наказателния закон</w:t>
      </w:r>
      <w:r>
        <w:rPr>
          <w:rFonts w:asciiTheme="majorHAnsi" w:hAnsiTheme="majorHAnsi"/>
          <w:b/>
          <w:color w:val="000000"/>
        </w:rPr>
        <w:t>, като</w:t>
      </w:r>
      <w:r w:rsidRPr="00AF16B7">
        <w:rPr>
          <w:rFonts w:asciiTheme="majorHAnsi" w:hAnsiTheme="majorHAnsi"/>
          <w:b/>
          <w:color w:val="000000"/>
        </w:rPr>
        <w:t xml:space="preserve"> отразява вече отречени възгледи за наказанието</w:t>
      </w:r>
      <w:r w:rsidRPr="00FC1B2F">
        <w:rPr>
          <w:rFonts w:asciiTheme="majorHAnsi" w:hAnsiTheme="majorHAnsi"/>
          <w:color w:val="000000"/>
        </w:rPr>
        <w:t xml:space="preserve">. Съгласно съвременните разбирания, които в съдебната ни практика започват да се развиват устойчиво от средата на 80-те години (практически от въвеждането на нормата), </w:t>
      </w:r>
      <w:r w:rsidRPr="00735EFD">
        <w:rPr>
          <w:rFonts w:asciiTheme="majorHAnsi" w:hAnsiTheme="majorHAnsi"/>
          <w:color w:val="000000"/>
        </w:rPr>
        <w:t>безсрочно лишаване от права е недопустимо като вид наказание</w:t>
      </w:r>
      <w:r w:rsidRPr="00FC1B2F">
        <w:rPr>
          <w:rFonts w:asciiTheme="majorHAnsi" w:hAnsiTheme="majorHAnsi"/>
          <w:color w:val="000000"/>
        </w:rPr>
        <w:t>, включително и поради невъзможността да бъде впоследствие намалено</w:t>
      </w:r>
      <w:r>
        <w:rPr>
          <w:rFonts w:asciiTheme="majorHAnsi" w:hAnsiTheme="majorHAnsi"/>
          <w:color w:val="000000"/>
        </w:rPr>
        <w:t>, освен чрез помилване</w:t>
      </w:r>
    </w:p>
    <w:p w:rsidR="00735EFD" w:rsidRDefault="00FC1B2F" w:rsidP="00FC1B2F">
      <w:pPr>
        <w:ind w:right="-24" w:firstLine="708"/>
        <w:jc w:val="both"/>
        <w:rPr>
          <w:rFonts w:asciiTheme="majorHAnsi" w:hAnsiTheme="majorHAnsi"/>
          <w:color w:val="000000"/>
        </w:rPr>
      </w:pPr>
      <w:r w:rsidRPr="00FC1B2F">
        <w:rPr>
          <w:rFonts w:asciiTheme="majorHAnsi" w:hAnsiTheme="majorHAnsi"/>
          <w:color w:val="000000"/>
        </w:rPr>
        <w:t xml:space="preserve">За сравнение, такова е положението единствено с най-тежкото наказание доживотен затвор без замяна, което се налага на неподлежащи на поправяне лица. </w:t>
      </w:r>
      <w:r w:rsidR="00735EFD" w:rsidRPr="00FC1B2F">
        <w:rPr>
          <w:rFonts w:asciiTheme="majorHAnsi" w:hAnsiTheme="majorHAnsi"/>
          <w:color w:val="000000"/>
        </w:rPr>
        <w:t>Безсрочни наказания е възможно да бъдат наложени само при необратима криминализация на осъдения, който остава опасност за обществото през целия си живот. Поради това законът разрешава безсрочно лишаване от права само при ос</w:t>
      </w:r>
      <w:r w:rsidR="00735EFD">
        <w:rPr>
          <w:rFonts w:asciiTheme="majorHAnsi" w:hAnsiTheme="majorHAnsi"/>
          <w:color w:val="000000"/>
        </w:rPr>
        <w:t>ъждане на доживотен затвор или</w:t>
      </w:r>
      <w:r w:rsidR="00735EFD" w:rsidRPr="00FC1B2F">
        <w:rPr>
          <w:rFonts w:asciiTheme="majorHAnsi" w:hAnsiTheme="majorHAnsi"/>
          <w:color w:val="000000"/>
        </w:rPr>
        <w:t xml:space="preserve"> доживотен затвор без замяна като основно наказание (чл. 49, ал. 5). Разглежданата норма на чл. 342, ал. 4 обаче </w:t>
      </w:r>
      <w:r w:rsidR="00735EFD" w:rsidRPr="00AF16B7">
        <w:rPr>
          <w:rFonts w:asciiTheme="majorHAnsi" w:hAnsiTheme="majorHAnsi"/>
          <w:b/>
          <w:color w:val="000000"/>
        </w:rPr>
        <w:t>няма предвид непоправими извършители</w:t>
      </w:r>
      <w:r w:rsidR="00735EFD" w:rsidRPr="00FC1B2F">
        <w:rPr>
          <w:rFonts w:asciiTheme="majorHAnsi" w:hAnsiTheme="majorHAnsi"/>
          <w:color w:val="000000"/>
        </w:rPr>
        <w:t>, тъй като не предвижда безсрочно основно наказание. Напротив, основното наказание, на което се разчита да предизвика поправяне, е срочно лишаване от свобода.</w:t>
      </w:r>
    </w:p>
    <w:p w:rsidR="00FC1B2F" w:rsidRPr="00FC1B2F" w:rsidRDefault="00FC1B2F" w:rsidP="00FC1B2F">
      <w:pPr>
        <w:ind w:right="-24" w:firstLine="708"/>
        <w:jc w:val="both"/>
        <w:rPr>
          <w:rFonts w:asciiTheme="majorHAnsi" w:hAnsiTheme="majorHAnsi"/>
          <w:color w:val="000000"/>
        </w:rPr>
      </w:pPr>
      <w:r w:rsidRPr="00FC1B2F">
        <w:rPr>
          <w:rFonts w:asciiTheme="majorHAnsi" w:hAnsiTheme="majorHAnsi"/>
          <w:color w:val="000000"/>
        </w:rPr>
        <w:t xml:space="preserve">Описаните проблеми могат да бъдат частично избегнати единствено в хипотезата на чл. 55, ал. 3 от НК. Разпоредбата </w:t>
      </w:r>
      <w:r w:rsidR="000A3D56">
        <w:rPr>
          <w:rFonts w:asciiTheme="majorHAnsi" w:hAnsiTheme="majorHAnsi"/>
          <w:color w:val="000000"/>
        </w:rPr>
        <w:t>позволява на</w:t>
      </w:r>
      <w:r w:rsidRPr="00FC1B2F">
        <w:rPr>
          <w:rFonts w:asciiTheme="majorHAnsi" w:hAnsiTheme="majorHAnsi"/>
          <w:color w:val="000000"/>
        </w:rPr>
        <w:t xml:space="preserve"> съд</w:t>
      </w:r>
      <w:r w:rsidR="000A3D56">
        <w:rPr>
          <w:rFonts w:asciiTheme="majorHAnsi" w:hAnsiTheme="majorHAnsi"/>
          <w:color w:val="000000"/>
        </w:rPr>
        <w:t>а</w:t>
      </w:r>
      <w:r w:rsidRPr="00FC1B2F">
        <w:rPr>
          <w:rFonts w:asciiTheme="majorHAnsi" w:hAnsiTheme="majorHAnsi"/>
          <w:color w:val="000000"/>
        </w:rPr>
        <w:t xml:space="preserve"> да не наложи изобщо лишаване от правоуправление </w:t>
      </w:r>
      <w:r w:rsidR="000A3D56">
        <w:rPr>
          <w:rFonts w:asciiTheme="majorHAnsi" w:hAnsiTheme="majorHAnsi"/>
          <w:color w:val="000000"/>
        </w:rPr>
        <w:t>като</w:t>
      </w:r>
      <w:r w:rsidRPr="00FC1B2F">
        <w:rPr>
          <w:rFonts w:asciiTheme="majorHAnsi" w:hAnsiTheme="majorHAnsi"/>
          <w:color w:val="000000"/>
        </w:rPr>
        <w:t xml:space="preserve"> допълнително наказание, ако прецени, че в комбинация с основното наказание лишаване от свобода общата тежест на репресията би се явила прекомерна. Нормата обаче не предвижда възможност съдът да наложи срочно вместо безсрочно лишаване от правоуправление. Тази разпоредба не е и прилагана в практиката по чл. 342, ал. 4, тъй като, с изключение на настоящия случай, не са установявани многобройни или изключителни обстоятелства. При прилагане на чл. 55 съдилищата по начало предпочитат намаляване на основни</w:t>
      </w:r>
      <w:r w:rsidR="000A3D56">
        <w:rPr>
          <w:rFonts w:asciiTheme="majorHAnsi" w:hAnsiTheme="majorHAnsi"/>
          <w:color w:val="000000"/>
        </w:rPr>
        <w:t>те</w:t>
      </w:r>
      <w:r w:rsidRPr="00FC1B2F">
        <w:rPr>
          <w:rFonts w:asciiTheme="majorHAnsi" w:hAnsiTheme="majorHAnsi"/>
          <w:color w:val="000000"/>
        </w:rPr>
        <w:t xml:space="preserve"> наказания (както е възприето и в разглеждания случай), отколкото неналагане на предвидените допълнителни наказания, тъй като по правило последните са обвързани с основните и сроковете им зависят от сроковете на основното.   </w:t>
      </w:r>
    </w:p>
    <w:p w:rsidR="00FC1B2F" w:rsidRPr="00FC1B2F" w:rsidRDefault="00FC1B2F" w:rsidP="00FC1B2F">
      <w:pPr>
        <w:ind w:right="-24" w:firstLine="708"/>
        <w:jc w:val="both"/>
        <w:rPr>
          <w:rFonts w:asciiTheme="majorHAnsi" w:hAnsiTheme="majorHAnsi"/>
          <w:color w:val="000000"/>
        </w:rPr>
      </w:pPr>
      <w:r w:rsidRPr="00FC1B2F">
        <w:rPr>
          <w:rFonts w:asciiTheme="majorHAnsi" w:hAnsiTheme="majorHAnsi"/>
          <w:color w:val="000000"/>
        </w:rPr>
        <w:t xml:space="preserve"> В малкото на брой постановени присъди по чл. 342, ал. 4 съдилищата констатират описаните проблеми. </w:t>
      </w:r>
      <w:r w:rsidR="000A3D56">
        <w:rPr>
          <w:rFonts w:asciiTheme="majorHAnsi" w:hAnsiTheme="majorHAnsi"/>
          <w:color w:val="000000"/>
        </w:rPr>
        <w:t xml:space="preserve">За разлика от молителя, </w:t>
      </w:r>
      <w:r w:rsidRPr="00FC1B2F">
        <w:rPr>
          <w:rFonts w:asciiTheme="majorHAnsi" w:hAnsiTheme="majorHAnsi"/>
          <w:color w:val="000000"/>
        </w:rPr>
        <w:t>извършителите в тези случаи са лица с висока степен на обществена опасност, обременено минало, лоши характеристични данни и други отегчаващи обстоятелства, като част от присъдите описват престъпления на пряк умисъл,</w:t>
      </w:r>
      <w:r w:rsidR="0042430A">
        <w:rPr>
          <w:rFonts w:asciiTheme="majorHAnsi" w:hAnsiTheme="majorHAnsi"/>
          <w:color w:val="000000"/>
        </w:rPr>
        <w:t xml:space="preserve"> създавайки</w:t>
      </w:r>
      <w:r w:rsidRPr="00FC1B2F">
        <w:rPr>
          <w:rFonts w:asciiTheme="majorHAnsi" w:hAnsiTheme="majorHAnsi"/>
          <w:color w:val="000000"/>
        </w:rPr>
        <w:t xml:space="preserve"> </w:t>
      </w:r>
      <w:r w:rsidR="0042430A">
        <w:rPr>
          <w:rFonts w:asciiTheme="majorHAnsi" w:hAnsiTheme="majorHAnsi"/>
          <w:color w:val="000000"/>
        </w:rPr>
        <w:t>съмнение в</w:t>
      </w:r>
      <w:r w:rsidRPr="00FC1B2F">
        <w:rPr>
          <w:rFonts w:asciiTheme="majorHAnsi" w:hAnsiTheme="majorHAnsi"/>
          <w:color w:val="000000"/>
        </w:rPr>
        <w:t xml:space="preserve"> квалифи</w:t>
      </w:r>
      <w:r w:rsidR="0042430A">
        <w:rPr>
          <w:rFonts w:asciiTheme="majorHAnsi" w:hAnsiTheme="majorHAnsi"/>
          <w:color w:val="000000"/>
        </w:rPr>
        <w:t>к</w:t>
      </w:r>
      <w:r w:rsidR="00735EFD">
        <w:rPr>
          <w:rFonts w:asciiTheme="majorHAnsi" w:hAnsiTheme="majorHAnsi"/>
          <w:color w:val="000000"/>
        </w:rPr>
        <w:t>а</w:t>
      </w:r>
      <w:r w:rsidR="0042430A">
        <w:rPr>
          <w:rFonts w:asciiTheme="majorHAnsi" w:hAnsiTheme="majorHAnsi"/>
          <w:color w:val="000000"/>
        </w:rPr>
        <w:t>цията</w:t>
      </w:r>
      <w:r w:rsidRPr="00FC1B2F">
        <w:rPr>
          <w:rFonts w:asciiTheme="majorHAnsi" w:hAnsiTheme="majorHAnsi"/>
          <w:color w:val="000000"/>
        </w:rPr>
        <w:t xml:space="preserve"> по чл. 342 от НК</w:t>
      </w:r>
      <w:r w:rsidR="00735EFD" w:rsidRPr="00FC1B2F">
        <w:rPr>
          <w:rStyle w:val="FootnoteReference"/>
          <w:rFonts w:asciiTheme="majorHAnsi" w:hAnsiTheme="majorHAnsi"/>
          <w:color w:val="000000"/>
        </w:rPr>
        <w:footnoteReference w:id="7"/>
      </w:r>
      <w:r w:rsidRPr="00FC1B2F">
        <w:rPr>
          <w:rFonts w:asciiTheme="majorHAnsi" w:hAnsiTheme="majorHAnsi"/>
          <w:color w:val="000000"/>
        </w:rPr>
        <w:t>.</w:t>
      </w:r>
    </w:p>
    <w:p w:rsidR="00FC1B2F" w:rsidRPr="00FC1B2F" w:rsidRDefault="00FC1B2F" w:rsidP="00FC1B2F">
      <w:pPr>
        <w:ind w:right="-24" w:firstLine="708"/>
        <w:jc w:val="both"/>
        <w:rPr>
          <w:rFonts w:asciiTheme="majorHAnsi" w:hAnsiTheme="majorHAnsi"/>
          <w:b/>
          <w:color w:val="000000"/>
        </w:rPr>
      </w:pPr>
      <w:r w:rsidRPr="00FC1B2F">
        <w:rPr>
          <w:rFonts w:asciiTheme="majorHAnsi" w:hAnsiTheme="majorHAnsi"/>
          <w:b/>
          <w:color w:val="000000"/>
        </w:rPr>
        <w:t xml:space="preserve">2. Наказанието </w:t>
      </w:r>
      <w:r w:rsidR="00735EFD" w:rsidRPr="00735EFD">
        <w:rPr>
          <w:rFonts w:asciiTheme="majorHAnsi" w:hAnsiTheme="majorHAnsi"/>
          <w:b/>
          <w:color w:val="000000"/>
        </w:rPr>
        <w:t>,,лишаване от правоуправление завинаги“</w:t>
      </w:r>
      <w:r w:rsidR="00735EFD">
        <w:rPr>
          <w:rFonts w:asciiTheme="majorHAnsi" w:hAnsiTheme="majorHAnsi"/>
          <w:b/>
          <w:color w:val="000000"/>
        </w:rPr>
        <w:t xml:space="preserve"> </w:t>
      </w:r>
      <w:r w:rsidRPr="00FC1B2F">
        <w:rPr>
          <w:rFonts w:asciiTheme="majorHAnsi" w:hAnsiTheme="majorHAnsi"/>
          <w:b/>
          <w:color w:val="000000"/>
        </w:rPr>
        <w:t>в конкретния случай</w:t>
      </w:r>
      <w:r w:rsidR="00735EFD">
        <w:rPr>
          <w:rFonts w:asciiTheme="majorHAnsi" w:hAnsiTheme="majorHAnsi"/>
          <w:b/>
          <w:color w:val="000000"/>
        </w:rPr>
        <w:t xml:space="preserve"> е прекомерно</w:t>
      </w:r>
    </w:p>
    <w:p w:rsidR="00FC1B2F" w:rsidRPr="000A3D56" w:rsidRDefault="00FC1B2F" w:rsidP="00FC1B2F">
      <w:pPr>
        <w:ind w:right="-24" w:firstLine="708"/>
        <w:jc w:val="both"/>
        <w:rPr>
          <w:rFonts w:asciiTheme="majorHAnsi" w:hAnsiTheme="majorHAnsi"/>
          <w:color w:val="000000"/>
        </w:rPr>
      </w:pPr>
      <w:r w:rsidRPr="00AF16B7">
        <w:rPr>
          <w:rFonts w:asciiTheme="majorHAnsi" w:hAnsiTheme="majorHAnsi"/>
          <w:b/>
        </w:rPr>
        <w:t>Първо</w:t>
      </w:r>
      <w:r w:rsidRPr="00FC1B2F">
        <w:rPr>
          <w:rFonts w:asciiTheme="majorHAnsi" w:hAnsiTheme="majorHAnsi"/>
        </w:rPr>
        <w:t xml:space="preserve">, допълнителното наказание е наложено от съда с единствен мотив причинената смърт на пострадалия. Това обстоятелство е част от състава на престъплението и не може да бъде обсъждано като индивидуализиращо. </w:t>
      </w:r>
      <w:r w:rsidR="000A3D56">
        <w:rPr>
          <w:rFonts w:asciiTheme="majorHAnsi" w:hAnsiTheme="majorHAnsi"/>
          <w:color w:val="000000"/>
        </w:rPr>
        <w:t>С</w:t>
      </w:r>
      <w:r w:rsidR="000A3D56" w:rsidRPr="00FC1B2F">
        <w:rPr>
          <w:rFonts w:asciiTheme="majorHAnsi" w:hAnsiTheme="majorHAnsi"/>
          <w:color w:val="000000"/>
        </w:rPr>
        <w:t>ъдът е приел, че са осъществени</w:t>
      </w:r>
      <w:r w:rsidR="000A3D56">
        <w:rPr>
          <w:rFonts w:asciiTheme="majorHAnsi" w:hAnsiTheme="majorHAnsi"/>
          <w:color w:val="000000"/>
        </w:rPr>
        <w:t xml:space="preserve"> предпоставките на чл. 55 от НК, но</w:t>
      </w:r>
      <w:r w:rsidR="000A3D56" w:rsidRPr="00AF16B7">
        <w:rPr>
          <w:rFonts w:asciiTheme="majorHAnsi" w:hAnsiTheme="majorHAnsi"/>
          <w:b/>
        </w:rPr>
        <w:t xml:space="preserve"> </w:t>
      </w:r>
      <w:r w:rsidR="000A3D56" w:rsidRPr="000A3D56">
        <w:rPr>
          <w:rFonts w:asciiTheme="majorHAnsi" w:hAnsiTheme="majorHAnsi"/>
        </w:rPr>
        <w:t>не е изложил съображения защо не прилага чл. 55, ал. 3.</w:t>
      </w:r>
    </w:p>
    <w:p w:rsidR="00FC1B2F" w:rsidRPr="00FC1B2F" w:rsidRDefault="00FC1B2F" w:rsidP="00FC1B2F">
      <w:pPr>
        <w:ind w:right="-24" w:firstLine="708"/>
        <w:jc w:val="both"/>
        <w:rPr>
          <w:rFonts w:asciiTheme="majorHAnsi" w:hAnsiTheme="majorHAnsi"/>
        </w:rPr>
      </w:pPr>
      <w:r w:rsidRPr="00AF16B7">
        <w:rPr>
          <w:rFonts w:asciiTheme="majorHAnsi" w:hAnsiTheme="majorHAnsi"/>
          <w:b/>
          <w:color w:val="000000"/>
        </w:rPr>
        <w:t>Второ</w:t>
      </w:r>
      <w:r w:rsidRPr="00FC1B2F">
        <w:rPr>
          <w:rFonts w:asciiTheme="majorHAnsi" w:hAnsiTheme="majorHAnsi"/>
          <w:color w:val="000000"/>
        </w:rPr>
        <w:t xml:space="preserve">, престъплението е единствено в живота на молителя, макар и с тежки последици. </w:t>
      </w:r>
      <w:r w:rsidR="000A3D56">
        <w:rPr>
          <w:rFonts w:asciiTheme="majorHAnsi" w:hAnsiTheme="majorHAnsi"/>
          <w:color w:val="000000"/>
        </w:rPr>
        <w:t>До края на процеса редица съществени факти остават спорни</w:t>
      </w:r>
      <w:r w:rsidR="000A3D56">
        <w:rPr>
          <w:rFonts w:asciiTheme="majorHAnsi" w:hAnsiTheme="majorHAnsi"/>
        </w:rPr>
        <w:t>.</w:t>
      </w:r>
      <w:r w:rsidR="000A3D56" w:rsidRPr="00FC1B2F">
        <w:rPr>
          <w:rFonts w:asciiTheme="majorHAnsi" w:hAnsiTheme="majorHAnsi"/>
        </w:rPr>
        <w:t xml:space="preserve"> </w:t>
      </w:r>
      <w:r w:rsidRPr="00FC1B2F">
        <w:rPr>
          <w:rFonts w:asciiTheme="majorHAnsi" w:hAnsiTheme="majorHAnsi"/>
          <w:color w:val="000000"/>
        </w:rPr>
        <w:t xml:space="preserve">Основното наказание </w:t>
      </w:r>
      <w:r w:rsidR="000A3D56">
        <w:rPr>
          <w:rFonts w:asciiTheme="majorHAnsi" w:hAnsiTheme="majorHAnsi"/>
          <w:color w:val="000000"/>
        </w:rPr>
        <w:t xml:space="preserve">лишаване от свобода </w:t>
      </w:r>
      <w:r w:rsidRPr="00FC1B2F">
        <w:rPr>
          <w:rFonts w:asciiTheme="majorHAnsi" w:hAnsiTheme="majorHAnsi"/>
          <w:color w:val="000000"/>
        </w:rPr>
        <w:t xml:space="preserve">е </w:t>
      </w:r>
      <w:r w:rsidR="00735EFD">
        <w:rPr>
          <w:rFonts w:asciiTheme="majorHAnsi" w:hAnsiTheme="majorHAnsi"/>
          <w:color w:val="000000"/>
        </w:rPr>
        <w:t>определено</w:t>
      </w:r>
      <w:r w:rsidRPr="00FC1B2F">
        <w:rPr>
          <w:rFonts w:asciiTheme="majorHAnsi" w:hAnsiTheme="majorHAnsi"/>
          <w:color w:val="000000"/>
        </w:rPr>
        <w:t xml:space="preserve"> под предвидения в закона минимум поради многобройни смекчаващи обстоятелства</w:t>
      </w:r>
      <w:r w:rsidR="000A3D56">
        <w:rPr>
          <w:rFonts w:asciiTheme="majorHAnsi" w:hAnsiTheme="majorHAnsi"/>
          <w:color w:val="000000"/>
        </w:rPr>
        <w:t xml:space="preserve"> (чл.</w:t>
      </w:r>
      <w:r w:rsidR="00D70C30">
        <w:rPr>
          <w:rFonts w:asciiTheme="majorHAnsi" w:hAnsiTheme="majorHAnsi"/>
          <w:color w:val="000000"/>
        </w:rPr>
        <w:t> </w:t>
      </w:r>
      <w:r w:rsidR="000A3D56">
        <w:rPr>
          <w:rFonts w:asciiTheme="majorHAnsi" w:hAnsiTheme="majorHAnsi"/>
          <w:color w:val="000000"/>
        </w:rPr>
        <w:t>55)</w:t>
      </w:r>
      <w:r w:rsidRPr="00FC1B2F">
        <w:rPr>
          <w:rFonts w:asciiTheme="majorHAnsi" w:hAnsiTheme="majorHAnsi"/>
          <w:color w:val="000000"/>
        </w:rPr>
        <w:t xml:space="preserve">. </w:t>
      </w:r>
      <w:r w:rsidR="000A3D56">
        <w:rPr>
          <w:rFonts w:asciiTheme="majorHAnsi" w:hAnsiTheme="majorHAnsi"/>
          <w:color w:val="000000"/>
        </w:rPr>
        <w:t xml:space="preserve">Впоследствие </w:t>
      </w:r>
      <w:r w:rsidR="000A3D56">
        <w:rPr>
          <w:rFonts w:asciiTheme="majorHAnsi" w:hAnsiTheme="majorHAnsi"/>
        </w:rPr>
        <w:t>м</w:t>
      </w:r>
      <w:r w:rsidR="000A3D56" w:rsidRPr="00FC1B2F">
        <w:rPr>
          <w:rFonts w:asciiTheme="majorHAnsi" w:hAnsiTheme="majorHAnsi"/>
        </w:rPr>
        <w:t xml:space="preserve">олителят е условно предсрочно освободен </w:t>
      </w:r>
      <w:r w:rsidR="000A3D56">
        <w:rPr>
          <w:rFonts w:asciiTheme="majorHAnsi" w:hAnsiTheme="majorHAnsi"/>
        </w:rPr>
        <w:t>при</w:t>
      </w:r>
      <w:r w:rsidR="000A3D56" w:rsidRPr="00FC1B2F">
        <w:rPr>
          <w:rFonts w:asciiTheme="majorHAnsi" w:hAnsiTheme="majorHAnsi"/>
        </w:rPr>
        <w:t xml:space="preserve"> съдебен извод</w:t>
      </w:r>
      <w:r w:rsidR="000A3D56" w:rsidRPr="00AF16B7">
        <w:rPr>
          <w:rFonts w:asciiTheme="majorHAnsi" w:hAnsiTheme="majorHAnsi"/>
        </w:rPr>
        <w:t xml:space="preserve"> </w:t>
      </w:r>
      <w:r w:rsidR="000A3D56" w:rsidRPr="000A3D56">
        <w:rPr>
          <w:rFonts w:asciiTheme="majorHAnsi" w:hAnsiTheme="majorHAnsi"/>
        </w:rPr>
        <w:t xml:space="preserve">за успешно завършило и необратимо поправяне, придружено с интензивно преживявано разкаяние, а определеният изпитателен срок е </w:t>
      </w:r>
      <w:r w:rsidR="000A3D56" w:rsidRPr="000A3D56">
        <w:rPr>
          <w:rFonts w:asciiTheme="majorHAnsi" w:hAnsiTheme="majorHAnsi"/>
        </w:rPr>
        <w:lastRenderedPageBreak/>
        <w:t>изтекъл без нарушения.</w:t>
      </w:r>
      <w:r w:rsidR="000A3D56">
        <w:rPr>
          <w:rFonts w:asciiTheme="majorHAnsi" w:hAnsiTheme="majorHAnsi"/>
        </w:rPr>
        <w:t xml:space="preserve"> </w:t>
      </w:r>
      <w:r w:rsidRPr="00FC1B2F">
        <w:rPr>
          <w:rFonts w:asciiTheme="majorHAnsi" w:hAnsiTheme="majorHAnsi"/>
        </w:rPr>
        <w:t xml:space="preserve">Въпреки това </w:t>
      </w:r>
      <w:r w:rsidRPr="00735EFD">
        <w:rPr>
          <w:rFonts w:asciiTheme="majorHAnsi" w:hAnsiTheme="majorHAnsi"/>
        </w:rPr>
        <w:t>липсва възможност и допълнителното наказание лишаване от правоуправление да бъде съобразно с така установените от съда основания за намаляване на репресията</w:t>
      </w:r>
      <w:r w:rsidRPr="00FC1B2F">
        <w:rPr>
          <w:rFonts w:asciiTheme="majorHAnsi" w:hAnsiTheme="majorHAnsi"/>
        </w:rPr>
        <w:t>,</w:t>
      </w:r>
      <w:r w:rsidR="000A3D56">
        <w:rPr>
          <w:rFonts w:asciiTheme="majorHAnsi" w:hAnsiTheme="majorHAnsi"/>
        </w:rPr>
        <w:t xml:space="preserve"> макар по на</w:t>
      </w:r>
      <w:r w:rsidRPr="00FC1B2F">
        <w:rPr>
          <w:rFonts w:asciiTheme="majorHAnsi" w:hAnsiTheme="majorHAnsi"/>
        </w:rPr>
        <w:t>чало облекчаването на основните наказания автоматично</w:t>
      </w:r>
      <w:r w:rsidR="000A3D56">
        <w:rPr>
          <w:rFonts w:asciiTheme="majorHAnsi" w:hAnsiTheme="majorHAnsi"/>
        </w:rPr>
        <w:t xml:space="preserve"> да</w:t>
      </w:r>
      <w:r w:rsidRPr="00FC1B2F">
        <w:rPr>
          <w:rFonts w:asciiTheme="majorHAnsi" w:hAnsiTheme="majorHAnsi"/>
        </w:rPr>
        <w:t xml:space="preserve"> се отразява на сроковете на допълнителните</w:t>
      </w:r>
      <w:r w:rsidR="000A3D56">
        <w:rPr>
          <w:rFonts w:asciiTheme="majorHAnsi" w:hAnsiTheme="majorHAnsi"/>
        </w:rPr>
        <w:t xml:space="preserve">. </w:t>
      </w:r>
      <w:r w:rsidRPr="00FC1B2F">
        <w:rPr>
          <w:rFonts w:asciiTheme="majorHAnsi" w:hAnsiTheme="majorHAnsi"/>
        </w:rPr>
        <w:t xml:space="preserve">Тази особеност </w:t>
      </w:r>
      <w:r w:rsidR="00735EFD">
        <w:rPr>
          <w:rFonts w:asciiTheme="majorHAnsi" w:hAnsiTheme="majorHAnsi"/>
        </w:rPr>
        <w:t xml:space="preserve">на обсъжданото наказание </w:t>
      </w:r>
      <w:r w:rsidRPr="00FC1B2F">
        <w:rPr>
          <w:rFonts w:asciiTheme="majorHAnsi" w:hAnsiTheme="majorHAnsi"/>
        </w:rPr>
        <w:t>е изрично коментирана от тълкувателната практика на ВС и представлява самостоятелно отклонение от правилата за регулиране на пропорционалността на репресията</w:t>
      </w:r>
      <w:r w:rsidR="0042430A">
        <w:rPr>
          <w:rFonts w:asciiTheme="majorHAnsi" w:hAnsiTheme="majorHAnsi"/>
        </w:rPr>
        <w:t>, допуснато от законодателя</w:t>
      </w:r>
      <w:r w:rsidRPr="00FC1B2F">
        <w:rPr>
          <w:rFonts w:asciiTheme="majorHAnsi" w:hAnsiTheme="majorHAnsi"/>
        </w:rPr>
        <w:t xml:space="preserve">. </w:t>
      </w:r>
      <w:r w:rsidRPr="00AF16B7">
        <w:rPr>
          <w:rFonts w:asciiTheme="majorHAnsi" w:hAnsiTheme="majorHAnsi"/>
          <w:b/>
        </w:rPr>
        <w:t>Въпреки поправянето си, молителят не може да се освободи от наказанието, тъй като изтърпяването му не зависи по никакъв начин от това дали се поправя или не</w:t>
      </w:r>
      <w:r w:rsidRPr="00FC1B2F">
        <w:rPr>
          <w:rFonts w:asciiTheme="majorHAnsi" w:hAnsiTheme="majorHAnsi"/>
        </w:rPr>
        <w:t>.</w:t>
      </w:r>
    </w:p>
    <w:p w:rsidR="00FC1B2F" w:rsidRPr="00FC1B2F" w:rsidRDefault="00FC1B2F" w:rsidP="00FC1B2F">
      <w:pPr>
        <w:ind w:right="-24" w:firstLine="708"/>
        <w:jc w:val="both"/>
        <w:rPr>
          <w:rFonts w:asciiTheme="majorHAnsi" w:hAnsiTheme="majorHAnsi"/>
        </w:rPr>
      </w:pPr>
      <w:r w:rsidRPr="00AF16B7">
        <w:rPr>
          <w:rFonts w:asciiTheme="majorHAnsi" w:hAnsiTheme="majorHAnsi"/>
          <w:b/>
        </w:rPr>
        <w:t>Трето</w:t>
      </w:r>
      <w:r w:rsidRPr="00FC1B2F">
        <w:rPr>
          <w:rFonts w:asciiTheme="majorHAnsi" w:hAnsiTheme="majorHAnsi"/>
        </w:rPr>
        <w:t xml:space="preserve">, </w:t>
      </w:r>
      <w:r w:rsidR="00AF16B7">
        <w:rPr>
          <w:rFonts w:asciiTheme="majorHAnsi" w:hAnsiTheme="majorHAnsi"/>
        </w:rPr>
        <w:t>р</w:t>
      </w:r>
      <w:r w:rsidRPr="00FC1B2F">
        <w:rPr>
          <w:rFonts w:asciiTheme="majorHAnsi" w:hAnsiTheme="majorHAnsi"/>
        </w:rPr>
        <w:t xml:space="preserve">исковете от рецидив и от вреди са преодолени. </w:t>
      </w:r>
      <w:r w:rsidR="00AF16B7">
        <w:rPr>
          <w:rFonts w:asciiTheme="majorHAnsi" w:hAnsiTheme="majorHAnsi"/>
          <w:b/>
        </w:rPr>
        <w:t>П</w:t>
      </w:r>
      <w:r w:rsidRPr="00AF16B7">
        <w:rPr>
          <w:rFonts w:asciiTheme="majorHAnsi" w:hAnsiTheme="majorHAnsi"/>
          <w:b/>
        </w:rPr>
        <w:t>родължаването на изтърпяването на наказанието до края на живота на молителя не обслужва никаква законна цел</w:t>
      </w:r>
      <w:r w:rsidRPr="00FC1B2F">
        <w:rPr>
          <w:rFonts w:asciiTheme="majorHAnsi" w:hAnsiTheme="majorHAnsi"/>
        </w:rPr>
        <w:t xml:space="preserve">. </w:t>
      </w:r>
    </w:p>
    <w:p w:rsidR="00FC1B2F" w:rsidRPr="00FC1B2F" w:rsidRDefault="00FC1B2F" w:rsidP="00FC1B2F">
      <w:pPr>
        <w:ind w:right="-24" w:firstLine="708"/>
        <w:jc w:val="both"/>
        <w:rPr>
          <w:rFonts w:asciiTheme="majorHAnsi" w:hAnsiTheme="majorHAnsi"/>
        </w:rPr>
      </w:pPr>
      <w:r w:rsidRPr="00AF16B7">
        <w:rPr>
          <w:rFonts w:asciiTheme="majorHAnsi" w:hAnsiTheme="majorHAnsi"/>
          <w:b/>
        </w:rPr>
        <w:t>Четвърто</w:t>
      </w:r>
      <w:r w:rsidRPr="00FC1B2F">
        <w:rPr>
          <w:rFonts w:asciiTheme="majorHAnsi" w:hAnsiTheme="majorHAnsi"/>
        </w:rPr>
        <w:t xml:space="preserve">, </w:t>
      </w:r>
      <w:r w:rsidR="003A267F">
        <w:rPr>
          <w:rFonts w:asciiTheme="majorHAnsi" w:hAnsiTheme="majorHAnsi"/>
          <w:b/>
        </w:rPr>
        <w:t xml:space="preserve">молителят </w:t>
      </w:r>
      <w:r w:rsidRPr="00AF16B7">
        <w:rPr>
          <w:rFonts w:asciiTheme="majorHAnsi" w:hAnsiTheme="majorHAnsi"/>
          <w:b/>
        </w:rPr>
        <w:t>единствен се грижи за своите прародители</w:t>
      </w:r>
      <w:r w:rsidRPr="00FC1B2F">
        <w:rPr>
          <w:rFonts w:asciiTheme="majorHAnsi" w:hAnsiTheme="majorHAnsi"/>
        </w:rPr>
        <w:t xml:space="preserve"> </w:t>
      </w:r>
      <w:r w:rsidR="003A267F">
        <w:rPr>
          <w:rFonts w:asciiTheme="majorHAnsi" w:hAnsiTheme="majorHAnsi"/>
        </w:rPr>
        <w:t>при</w:t>
      </w:r>
      <w:r w:rsidRPr="00FC1B2F">
        <w:rPr>
          <w:rFonts w:asciiTheme="majorHAnsi" w:hAnsiTheme="majorHAnsi"/>
        </w:rPr>
        <w:t xml:space="preserve"> обилни данни за синовна привързаност към тях. Те доказано изпитват затруднения в придвижването си и се нуждаят от лекарски грижи, които получават извън населеното място, в което живеят. </w:t>
      </w:r>
      <w:r w:rsidR="000A3D56" w:rsidRPr="003A267F">
        <w:rPr>
          <w:rFonts w:asciiTheme="majorHAnsi" w:hAnsiTheme="majorHAnsi"/>
        </w:rPr>
        <w:t>Т</w:t>
      </w:r>
      <w:r w:rsidR="003A267F">
        <w:rPr>
          <w:rFonts w:asciiTheme="majorHAnsi" w:hAnsiTheme="majorHAnsi"/>
        </w:rPr>
        <w:t xml:space="preserve">е търсят </w:t>
      </w:r>
      <w:r w:rsidRPr="003A267F">
        <w:rPr>
          <w:rFonts w:asciiTheme="majorHAnsi" w:hAnsiTheme="majorHAnsi"/>
        </w:rPr>
        <w:t>алтернативни начини на придвижване, които създават и на тях, и на трети лица излишни неудобства и допълнителни рискове и липсват правни и житейски основания да ги търпят.</w:t>
      </w:r>
      <w:r w:rsidRPr="00FC1B2F">
        <w:rPr>
          <w:rFonts w:asciiTheme="majorHAnsi" w:hAnsiTheme="majorHAnsi"/>
        </w:rPr>
        <w:t xml:space="preserve"> В </w:t>
      </w:r>
      <w:r w:rsidR="00B5414F">
        <w:rPr>
          <w:rFonts w:asciiTheme="majorHAnsi" w:hAnsiTheme="majorHAnsi"/>
        </w:rPr>
        <w:t>бъдеще</w:t>
      </w:r>
      <w:r w:rsidRPr="00FC1B2F">
        <w:rPr>
          <w:rFonts w:asciiTheme="majorHAnsi" w:hAnsiTheme="majorHAnsi"/>
        </w:rPr>
        <w:t xml:space="preserve"> тези неудобства ще се задълбочават. </w:t>
      </w:r>
    </w:p>
    <w:p w:rsidR="00FC1B2F" w:rsidRPr="00FC1B2F" w:rsidRDefault="00FC1B2F" w:rsidP="00FC1B2F">
      <w:pPr>
        <w:ind w:right="-24" w:firstLine="708"/>
        <w:jc w:val="both"/>
        <w:rPr>
          <w:rFonts w:asciiTheme="majorHAnsi" w:hAnsiTheme="majorHAnsi"/>
        </w:rPr>
      </w:pPr>
      <w:r w:rsidRPr="00AF16B7">
        <w:rPr>
          <w:rFonts w:asciiTheme="majorHAnsi" w:hAnsiTheme="majorHAnsi"/>
          <w:b/>
        </w:rPr>
        <w:t>Пето</w:t>
      </w:r>
      <w:r w:rsidRPr="00FC1B2F">
        <w:rPr>
          <w:rFonts w:asciiTheme="majorHAnsi" w:hAnsiTheme="majorHAnsi"/>
        </w:rPr>
        <w:t xml:space="preserve">, </w:t>
      </w:r>
      <w:r w:rsidRPr="00AF16B7">
        <w:rPr>
          <w:rFonts w:asciiTheme="majorHAnsi" w:hAnsiTheme="majorHAnsi"/>
          <w:b/>
        </w:rPr>
        <w:t>от престъплението не са останали необезщетени вреди</w:t>
      </w:r>
      <w:r w:rsidRPr="00FC1B2F">
        <w:rPr>
          <w:rFonts w:asciiTheme="majorHAnsi" w:hAnsiTheme="majorHAnsi"/>
        </w:rPr>
        <w:t xml:space="preserve">. Гражданските искове са изцяло </w:t>
      </w:r>
      <w:r w:rsidR="0042430A">
        <w:rPr>
          <w:rFonts w:asciiTheme="majorHAnsi" w:hAnsiTheme="majorHAnsi"/>
        </w:rPr>
        <w:t>погасени</w:t>
      </w:r>
      <w:r w:rsidRPr="00FC1B2F">
        <w:rPr>
          <w:rFonts w:asciiTheme="majorHAnsi" w:hAnsiTheme="majorHAnsi"/>
        </w:rPr>
        <w:t>.</w:t>
      </w:r>
    </w:p>
    <w:p w:rsidR="00FC1B2F" w:rsidRPr="00FC1B2F" w:rsidRDefault="00FC1B2F" w:rsidP="00FC1B2F">
      <w:pPr>
        <w:ind w:right="-24" w:firstLine="708"/>
        <w:jc w:val="both"/>
        <w:rPr>
          <w:rFonts w:asciiTheme="majorHAnsi" w:hAnsiTheme="majorHAnsi"/>
        </w:rPr>
      </w:pPr>
      <w:r w:rsidRPr="00AF16B7">
        <w:rPr>
          <w:rFonts w:asciiTheme="majorHAnsi" w:hAnsiTheme="majorHAnsi"/>
          <w:b/>
        </w:rPr>
        <w:t>Шесто</w:t>
      </w:r>
      <w:r w:rsidRPr="00FC1B2F">
        <w:rPr>
          <w:rFonts w:asciiTheme="majorHAnsi" w:hAnsiTheme="majorHAnsi"/>
        </w:rPr>
        <w:t xml:space="preserve">, </w:t>
      </w:r>
      <w:r w:rsidRPr="00AF16B7">
        <w:rPr>
          <w:rFonts w:asciiTheme="majorHAnsi" w:hAnsiTheme="majorHAnsi"/>
          <w:b/>
        </w:rPr>
        <w:t xml:space="preserve">изтърпяната вече продължителност на наказанието доближава максимума на лишаването от правоуправление като вид наказание в нормалния му вид </w:t>
      </w:r>
      <w:r w:rsidRPr="00FC1B2F">
        <w:rPr>
          <w:rFonts w:asciiTheme="majorHAnsi" w:hAnsiTheme="majorHAnsi"/>
        </w:rPr>
        <w:t>(чл. 49, ал. 1 и 2</w:t>
      </w:r>
      <w:r w:rsidR="00BF46B0">
        <w:rPr>
          <w:rFonts w:asciiTheme="majorHAnsi" w:hAnsiTheme="majorHAnsi"/>
        </w:rPr>
        <w:t xml:space="preserve"> </w:t>
      </w:r>
      <w:r w:rsidRPr="00FC1B2F">
        <w:rPr>
          <w:rFonts w:asciiTheme="majorHAnsi" w:hAnsiTheme="majorHAnsi"/>
        </w:rPr>
        <w:t>от НК). Продължаването му би влязло в противоречие с чл. 49, вр. с чл. 37, ал. 1 от НК.</w:t>
      </w:r>
    </w:p>
    <w:p w:rsidR="0042430A" w:rsidRDefault="00FC1B2F" w:rsidP="00FC1B2F">
      <w:pPr>
        <w:ind w:right="-24" w:firstLine="708"/>
        <w:jc w:val="both"/>
        <w:rPr>
          <w:rFonts w:asciiTheme="majorHAnsi" w:hAnsiTheme="majorHAnsi"/>
        </w:rPr>
      </w:pPr>
      <w:r w:rsidRPr="00AF16B7">
        <w:rPr>
          <w:rFonts w:asciiTheme="majorHAnsi" w:hAnsiTheme="majorHAnsi"/>
          <w:b/>
        </w:rPr>
        <w:t>Седмо</w:t>
      </w:r>
      <w:r w:rsidRPr="00FC1B2F">
        <w:rPr>
          <w:rFonts w:asciiTheme="majorHAnsi" w:hAnsiTheme="majorHAnsi"/>
        </w:rPr>
        <w:t xml:space="preserve">, </w:t>
      </w:r>
      <w:r w:rsidRPr="00FA5D71">
        <w:rPr>
          <w:rFonts w:asciiTheme="majorHAnsi" w:hAnsiTheme="majorHAnsi"/>
          <w:b/>
        </w:rPr>
        <w:t>липсва обществена необходимост молителят да запази положението си на осъден до края на живота си</w:t>
      </w:r>
      <w:r w:rsidRPr="00FC1B2F">
        <w:rPr>
          <w:rFonts w:asciiTheme="majorHAnsi" w:hAnsiTheme="majorHAnsi"/>
        </w:rPr>
        <w:t xml:space="preserve"> (</w:t>
      </w:r>
      <w:r w:rsidRPr="00FC1B2F">
        <w:rPr>
          <w:rFonts w:asciiTheme="majorHAnsi" w:hAnsiTheme="majorHAnsi"/>
          <w:color w:val="000000"/>
        </w:rPr>
        <w:t xml:space="preserve">тъй като ще търпи наказанието </w:t>
      </w:r>
      <w:r w:rsidR="00B5414F">
        <w:rPr>
          <w:rFonts w:asciiTheme="majorHAnsi" w:hAnsiTheme="majorHAnsi"/>
          <w:color w:val="000000"/>
        </w:rPr>
        <w:t>,,завинаги“</w:t>
      </w:r>
      <w:r w:rsidRPr="00FC1B2F">
        <w:rPr>
          <w:rFonts w:asciiTheme="majorHAnsi" w:hAnsiTheme="majorHAnsi"/>
          <w:color w:val="000000"/>
        </w:rPr>
        <w:t>, за него никога не настъпва реабилитация</w:t>
      </w:r>
      <w:r w:rsidR="00B5414F">
        <w:rPr>
          <w:rFonts w:asciiTheme="majorHAnsi" w:hAnsiTheme="majorHAnsi"/>
        </w:rPr>
        <w:t>)</w:t>
      </w:r>
      <w:r w:rsidRPr="00FC1B2F">
        <w:rPr>
          <w:rFonts w:asciiTheme="majorHAnsi" w:hAnsiTheme="majorHAnsi"/>
        </w:rPr>
        <w:t>. Такава тежка последица е предвидена само за извършители на изключително тежки престъпления, наказани с доживотен затвор или доживотен затвор без замяна, както и на престъпления против мира и човечеството. Извършеното от молителя е с несъпоставимо по-ниска обществена опасност. Реабилитация настъпва дори за извършители на изключително тежки престъпления, наказани с дългосрочно лишаване от свобода, като тези лица никога не се лишават от права завинаги.</w:t>
      </w:r>
      <w:r w:rsidRPr="00FC1B2F">
        <w:rPr>
          <w:rFonts w:asciiTheme="majorHAnsi" w:hAnsiTheme="majorHAnsi"/>
          <w:lang w:val="en-US"/>
        </w:rPr>
        <w:t xml:space="preserve"> </w:t>
      </w:r>
      <w:r w:rsidRPr="00FC1B2F">
        <w:rPr>
          <w:rFonts w:asciiTheme="majorHAnsi" w:hAnsiTheme="majorHAnsi"/>
        </w:rPr>
        <w:t>Парадоксално е, че молителят изобщо не би бил наказан с лишаване от правоуправление</w:t>
      </w:r>
      <w:r w:rsidR="00B5414F">
        <w:rPr>
          <w:rFonts w:asciiTheme="majorHAnsi" w:hAnsiTheme="majorHAnsi"/>
        </w:rPr>
        <w:t xml:space="preserve"> завинаги</w:t>
      </w:r>
      <w:r w:rsidRPr="00FC1B2F">
        <w:rPr>
          <w:rFonts w:asciiTheme="majorHAnsi" w:hAnsiTheme="majorHAnsi"/>
        </w:rPr>
        <w:t>, ако бе</w:t>
      </w:r>
      <w:r w:rsidR="0042430A">
        <w:rPr>
          <w:rFonts w:asciiTheme="majorHAnsi" w:hAnsiTheme="majorHAnsi"/>
        </w:rPr>
        <w:t xml:space="preserve"> действал</w:t>
      </w:r>
      <w:r w:rsidRPr="00FC1B2F">
        <w:rPr>
          <w:rFonts w:asciiTheme="majorHAnsi" w:hAnsiTheme="majorHAnsi"/>
        </w:rPr>
        <w:t xml:space="preserve"> спрямо </w:t>
      </w:r>
      <w:r w:rsidR="0042430A">
        <w:rPr>
          <w:rFonts w:asciiTheme="majorHAnsi" w:hAnsiTheme="majorHAnsi"/>
        </w:rPr>
        <w:t>пострадалите</w:t>
      </w:r>
      <w:r w:rsidRPr="00FC1B2F">
        <w:rPr>
          <w:rFonts w:asciiTheme="majorHAnsi" w:hAnsiTheme="majorHAnsi"/>
        </w:rPr>
        <w:t xml:space="preserve"> </w:t>
      </w:r>
      <w:r w:rsidR="0042430A">
        <w:rPr>
          <w:rFonts w:asciiTheme="majorHAnsi" w:hAnsiTheme="majorHAnsi"/>
        </w:rPr>
        <w:t xml:space="preserve">с пряк умисъл да ги убие, т.е. ако бе извършил </w:t>
      </w:r>
      <w:r w:rsidRPr="00FC1B2F">
        <w:rPr>
          <w:rFonts w:asciiTheme="majorHAnsi" w:hAnsiTheme="majorHAnsi"/>
        </w:rPr>
        <w:t xml:space="preserve">по-тежко престъпление. </w:t>
      </w:r>
    </w:p>
    <w:p w:rsidR="00FC1B2F" w:rsidRDefault="00FC1B2F" w:rsidP="00FC1B2F">
      <w:pPr>
        <w:pStyle w:val="ListParagraph"/>
        <w:ind w:left="0" w:firstLine="708"/>
        <w:jc w:val="both"/>
        <w:rPr>
          <w:rFonts w:asciiTheme="majorHAnsi" w:hAnsiTheme="majorHAnsi"/>
        </w:rPr>
      </w:pPr>
      <w:r w:rsidRPr="00FA5D71">
        <w:rPr>
          <w:rFonts w:asciiTheme="majorHAnsi" w:hAnsiTheme="majorHAnsi"/>
          <w:b/>
        </w:rPr>
        <w:t>Единствената възможност за облекчаване на така създаденото нетърпимо правно положение е помилването.</w:t>
      </w:r>
      <w:r w:rsidRPr="00FC1B2F">
        <w:rPr>
          <w:rFonts w:asciiTheme="majorHAnsi" w:hAnsiTheme="majorHAnsi"/>
        </w:rPr>
        <w:t xml:space="preserve"> Поради изложените съображения молителят следва да бъде помилван с остатъка от наказанието </w:t>
      </w:r>
      <w:r w:rsidR="00B5414F">
        <w:rPr>
          <w:rFonts w:asciiTheme="majorHAnsi" w:hAnsiTheme="majorHAnsi"/>
        </w:rPr>
        <w:t>,,</w:t>
      </w:r>
      <w:r w:rsidRPr="00FC1B2F">
        <w:rPr>
          <w:rFonts w:asciiTheme="majorHAnsi" w:hAnsiTheme="majorHAnsi"/>
        </w:rPr>
        <w:t>лишаване от правоуправление завинаги</w:t>
      </w:r>
      <w:r w:rsidR="00B5414F">
        <w:rPr>
          <w:rFonts w:asciiTheme="majorHAnsi" w:hAnsiTheme="majorHAnsi"/>
        </w:rPr>
        <w:t>“</w:t>
      </w:r>
      <w:r w:rsidRPr="00FC1B2F">
        <w:rPr>
          <w:rFonts w:asciiTheme="majorHAnsi" w:hAnsiTheme="majorHAnsi"/>
        </w:rPr>
        <w:t>, за да може да продължи законосъобразно и нормално живота си на свобода и да бъде полезен на настоящото и бъдещото си семейство.</w:t>
      </w:r>
      <w:r w:rsidR="0042430A">
        <w:rPr>
          <w:rFonts w:asciiTheme="majorHAnsi" w:hAnsiTheme="majorHAnsi"/>
        </w:rPr>
        <w:t>“</w:t>
      </w:r>
    </w:p>
    <w:p w:rsidR="0003559E" w:rsidRDefault="0042430A" w:rsidP="009D21D2">
      <w:pPr>
        <w:pStyle w:val="ListParagraph"/>
        <w:ind w:left="0" w:firstLine="708"/>
        <w:jc w:val="both"/>
        <w:rPr>
          <w:rFonts w:asciiTheme="majorHAnsi" w:hAnsiTheme="majorHAnsi" w:cs="Arial"/>
          <w:shd w:val="clear" w:color="auto" w:fill="FFFFFF"/>
        </w:rPr>
      </w:pPr>
      <w:r w:rsidRPr="0042430A">
        <w:rPr>
          <w:rFonts w:asciiTheme="majorHAnsi" w:hAnsiTheme="majorHAnsi"/>
        </w:rPr>
        <w:t>Молителят е помилван с</w:t>
      </w:r>
      <w:r w:rsidRPr="0042430A">
        <w:rPr>
          <w:rFonts w:asciiTheme="majorHAnsi" w:hAnsiTheme="majorHAnsi" w:cs="Arial"/>
          <w:shd w:val="clear" w:color="auto" w:fill="FFFFFF"/>
        </w:rPr>
        <w:t xml:space="preserve"> </w:t>
      </w:r>
      <w:r w:rsidRPr="00FA5D71">
        <w:rPr>
          <w:rFonts w:asciiTheme="majorHAnsi" w:hAnsiTheme="majorHAnsi" w:cs="Arial"/>
          <w:b/>
          <w:shd w:val="clear" w:color="auto" w:fill="FFFFFF"/>
        </w:rPr>
        <w:t>Указ №</w:t>
      </w:r>
      <w:r w:rsidR="00D70C30">
        <w:rPr>
          <w:rFonts w:asciiTheme="majorHAnsi" w:hAnsiTheme="majorHAnsi" w:cs="Arial"/>
          <w:b/>
          <w:shd w:val="clear" w:color="auto" w:fill="FFFFFF"/>
        </w:rPr>
        <w:t> </w:t>
      </w:r>
      <w:r w:rsidRPr="00FA5D71">
        <w:rPr>
          <w:rFonts w:asciiTheme="majorHAnsi" w:hAnsiTheme="majorHAnsi" w:cs="Arial"/>
          <w:b/>
          <w:shd w:val="clear" w:color="auto" w:fill="FFFFFF"/>
        </w:rPr>
        <w:t>31/18.04.2017</w:t>
      </w:r>
      <w:r w:rsidR="00852053">
        <w:rPr>
          <w:rFonts w:asciiTheme="majorHAnsi" w:hAnsiTheme="majorHAnsi" w:cs="Arial"/>
          <w:b/>
          <w:shd w:val="clear" w:color="auto" w:fill="FFFFFF"/>
        </w:rPr>
        <w:t> </w:t>
      </w:r>
      <w:r w:rsidRPr="00FA5D71">
        <w:rPr>
          <w:rFonts w:asciiTheme="majorHAnsi" w:hAnsiTheme="majorHAnsi" w:cs="Arial"/>
          <w:b/>
          <w:shd w:val="clear" w:color="auto" w:fill="FFFFFF"/>
        </w:rPr>
        <w:t>г. с остатъка</w:t>
      </w:r>
      <w:r w:rsidRPr="0042430A">
        <w:rPr>
          <w:rFonts w:asciiTheme="majorHAnsi" w:hAnsiTheme="majorHAnsi" w:cs="Arial"/>
          <w:shd w:val="clear" w:color="auto" w:fill="FFFFFF"/>
        </w:rPr>
        <w:t xml:space="preserve"> от наказанието ,,лишаване от правоуправление на МПС завинаги“.</w:t>
      </w:r>
      <w:r>
        <w:rPr>
          <w:rFonts w:asciiTheme="majorHAnsi" w:hAnsiTheme="majorHAnsi" w:cs="Arial"/>
          <w:shd w:val="clear" w:color="auto" w:fill="FFFFFF"/>
        </w:rPr>
        <w:t xml:space="preserve"> </w:t>
      </w:r>
    </w:p>
    <w:p w:rsidR="00852053" w:rsidRDefault="00852053" w:rsidP="009D21D2">
      <w:pPr>
        <w:pStyle w:val="ListParagraph"/>
        <w:ind w:left="0" w:firstLine="708"/>
        <w:jc w:val="both"/>
        <w:rPr>
          <w:rFonts w:asciiTheme="majorHAnsi" w:hAnsiTheme="majorHAnsi" w:cs="Arial"/>
          <w:b/>
          <w:shd w:val="clear" w:color="auto" w:fill="FFFFFF"/>
        </w:rPr>
      </w:pPr>
    </w:p>
    <w:p w:rsidR="0042430A" w:rsidRPr="0042430A" w:rsidRDefault="0042430A" w:rsidP="009D21D2">
      <w:pPr>
        <w:pStyle w:val="ListParagraph"/>
        <w:ind w:left="0" w:firstLine="708"/>
        <w:jc w:val="both"/>
        <w:rPr>
          <w:rFonts w:asciiTheme="majorHAnsi" w:hAnsiTheme="majorHAnsi" w:cs="Arial"/>
          <w:b/>
          <w:shd w:val="clear" w:color="auto" w:fill="FFFFFF"/>
        </w:rPr>
      </w:pPr>
      <w:r w:rsidRPr="0042430A">
        <w:rPr>
          <w:rFonts w:asciiTheme="majorHAnsi" w:hAnsiTheme="majorHAnsi" w:cs="Arial"/>
          <w:b/>
          <w:shd w:val="clear" w:color="auto" w:fill="FFFFFF"/>
        </w:rPr>
        <w:t>Това е първият случай на помилване на това наказание в българската правна история.</w:t>
      </w:r>
    </w:p>
    <w:p w:rsidR="00DE0213" w:rsidRDefault="00DE0213" w:rsidP="00622AB9">
      <w:pPr>
        <w:pStyle w:val="ListParagraph"/>
        <w:ind w:left="0" w:firstLine="708"/>
        <w:jc w:val="both"/>
        <w:rPr>
          <w:rFonts w:asciiTheme="majorHAnsi" w:hAnsiTheme="majorHAnsi"/>
          <w:b/>
          <w:lang w:val="en-US"/>
        </w:rPr>
      </w:pPr>
    </w:p>
    <w:sectPr w:rsidR="00DE0213" w:rsidSect="00E411D2">
      <w:headerReference w:type="default" r:id="rId22"/>
      <w:footerReference w:type="even" r:id="rId23"/>
      <w:footerReference w:type="default" r:id="rId24"/>
      <w:pgSz w:w="11906" w:h="16838"/>
      <w:pgMar w:top="1418" w:right="902" w:bottom="1418"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42" w:rsidRDefault="006F0042">
      <w:r>
        <w:separator/>
      </w:r>
    </w:p>
  </w:endnote>
  <w:endnote w:type="continuationSeparator" w:id="0">
    <w:p w:rsidR="006F0042" w:rsidRDefault="006F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42" w:rsidRDefault="006F0042"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042" w:rsidRDefault="006F0042" w:rsidP="002711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42" w:rsidRDefault="006F0042"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100B">
      <w:rPr>
        <w:rStyle w:val="PageNumber"/>
        <w:noProof/>
      </w:rPr>
      <w:t>15</w:t>
    </w:r>
    <w:r>
      <w:rPr>
        <w:rStyle w:val="PageNumber"/>
      </w:rPr>
      <w:fldChar w:fldCharType="end"/>
    </w:r>
  </w:p>
  <w:p w:rsidR="006F0042" w:rsidRPr="005324D6" w:rsidRDefault="006F0042" w:rsidP="002711C3">
    <w:pPr>
      <w:pStyle w:val="Header"/>
      <w:ind w:left="-851" w:right="360"/>
      <w:jc w:val="both"/>
      <w:rPr>
        <w:sz w:val="22"/>
        <w:szCs w:val="22"/>
      </w:rPr>
    </w:pPr>
  </w:p>
  <w:p w:rsidR="006F0042" w:rsidRDefault="006F0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42" w:rsidRDefault="006F0042">
      <w:r>
        <w:separator/>
      </w:r>
    </w:p>
  </w:footnote>
  <w:footnote w:type="continuationSeparator" w:id="0">
    <w:p w:rsidR="006F0042" w:rsidRDefault="006F0042">
      <w:r>
        <w:continuationSeparator/>
      </w:r>
    </w:p>
  </w:footnote>
  <w:footnote w:id="1">
    <w:p w:rsidR="004B6BEC" w:rsidRPr="00330DBD" w:rsidRDefault="004B6BEC" w:rsidP="00AA4902">
      <w:pPr>
        <w:pStyle w:val="FootnoteText"/>
        <w:jc w:val="both"/>
        <w:rPr>
          <w:rFonts w:asciiTheme="majorHAnsi" w:hAnsiTheme="majorHAnsi"/>
        </w:rPr>
      </w:pPr>
      <w:r w:rsidRPr="00330DBD">
        <w:rPr>
          <w:rStyle w:val="FootnoteReference"/>
          <w:rFonts w:asciiTheme="majorHAnsi" w:hAnsiTheme="majorHAnsi"/>
        </w:rPr>
        <w:footnoteRef/>
      </w:r>
      <w:r w:rsidRPr="00330DBD">
        <w:rPr>
          <w:rFonts w:asciiTheme="majorHAnsi" w:hAnsiTheme="majorHAnsi"/>
        </w:rPr>
        <w:t xml:space="preserve"> </w:t>
      </w:r>
      <w:r w:rsidRPr="00330DBD">
        <w:rPr>
          <w:rFonts w:asciiTheme="majorHAnsi" w:hAnsiTheme="majorHAnsi" w:cs="Arial"/>
          <w:shd w:val="clear" w:color="auto" w:fill="FFFFFF"/>
        </w:rPr>
        <w:t>С Указ № 31/18.04.2017 г. осъденият е помилван с остатъка от наказанието ,,лишаване от правоуправление на МПС завинаги“</w:t>
      </w:r>
      <w:r>
        <w:rPr>
          <w:rFonts w:asciiTheme="majorHAnsi" w:hAnsiTheme="majorHAnsi" w:cs="Arial"/>
          <w:shd w:val="clear" w:color="auto" w:fill="FFFFFF"/>
        </w:rPr>
        <w:t>.</w:t>
      </w:r>
    </w:p>
  </w:footnote>
  <w:footnote w:id="2">
    <w:p w:rsidR="006F0042" w:rsidRPr="00330DBD" w:rsidRDefault="006F0042" w:rsidP="007B3481">
      <w:pPr>
        <w:pStyle w:val="FootnoteText"/>
        <w:jc w:val="both"/>
        <w:rPr>
          <w:rFonts w:asciiTheme="majorHAnsi" w:hAnsiTheme="majorHAnsi"/>
        </w:rPr>
      </w:pPr>
      <w:r w:rsidRPr="004E6903">
        <w:rPr>
          <w:rStyle w:val="FootnoteReference"/>
          <w:rFonts w:asciiTheme="majorHAnsi" w:hAnsiTheme="majorHAnsi"/>
        </w:rPr>
        <w:footnoteRef/>
      </w:r>
      <w:r w:rsidRPr="004E6903">
        <w:rPr>
          <w:rFonts w:asciiTheme="majorHAnsi" w:hAnsiTheme="majorHAnsi"/>
        </w:rPr>
        <w:t xml:space="preserve"> </w:t>
      </w:r>
      <w:r w:rsidRPr="00330DBD">
        <w:rPr>
          <w:rFonts w:asciiTheme="majorHAnsi" w:hAnsiTheme="majorHAnsi"/>
        </w:rPr>
        <w:t>Първата мандатна година започва на 23.01.2017 г. и продължава до 22.01.2018 г.</w:t>
      </w:r>
    </w:p>
  </w:footnote>
  <w:footnote w:id="3">
    <w:p w:rsidR="006F0042" w:rsidRPr="00587BB5" w:rsidRDefault="006F0042" w:rsidP="00760D77">
      <w:pPr>
        <w:jc w:val="both"/>
        <w:rPr>
          <w:rFonts w:asciiTheme="majorHAnsi" w:hAnsiTheme="majorHAnsi"/>
          <w:sz w:val="20"/>
          <w:szCs w:val="20"/>
        </w:rPr>
      </w:pPr>
      <w:r>
        <w:rPr>
          <w:rStyle w:val="FootnoteReference"/>
        </w:rPr>
        <w:footnoteRef/>
      </w:r>
      <w:r>
        <w:t xml:space="preserve"> </w:t>
      </w:r>
      <w:r w:rsidRPr="00587BB5">
        <w:rPr>
          <w:rFonts w:asciiTheme="majorHAnsi" w:hAnsiTheme="majorHAnsi"/>
          <w:sz w:val="20"/>
          <w:szCs w:val="20"/>
        </w:rPr>
        <w:t>В работата си Комисията често среща несъответствия в документираната информация за образованието на един и същи молител към един и същи момент, като най-често като завършено му е приписано образователно равнище, което той предстои да получи, като често вместо начално, образованието е посочено като основно.</w:t>
      </w:r>
    </w:p>
  </w:footnote>
  <w:footnote w:id="4">
    <w:p w:rsidR="006F0042" w:rsidRPr="00A41765" w:rsidRDefault="006F0042" w:rsidP="00A41765">
      <w:pPr>
        <w:pStyle w:val="ListParagraph"/>
        <w:ind w:left="0"/>
        <w:jc w:val="both"/>
        <w:rPr>
          <w:rFonts w:asciiTheme="majorHAnsi" w:hAnsiTheme="majorHAnsi"/>
          <w:sz w:val="20"/>
          <w:szCs w:val="20"/>
        </w:rPr>
      </w:pPr>
      <w:r>
        <w:rPr>
          <w:rStyle w:val="FootnoteReference"/>
        </w:rPr>
        <w:footnoteRef/>
      </w:r>
      <w:r>
        <w:t xml:space="preserve"> </w:t>
      </w:r>
      <w:r w:rsidRPr="00A41765">
        <w:rPr>
          <w:rFonts w:asciiTheme="majorHAnsi" w:hAnsiTheme="majorHAnsi"/>
          <w:sz w:val="20"/>
          <w:szCs w:val="20"/>
        </w:rPr>
        <w:t xml:space="preserve">Както Комисията многократно е изтъквала, </w:t>
      </w:r>
      <w:r>
        <w:rPr>
          <w:rFonts w:asciiTheme="majorHAnsi" w:hAnsiTheme="majorHAnsi"/>
          <w:sz w:val="20"/>
          <w:szCs w:val="20"/>
        </w:rPr>
        <w:t>УПО</w:t>
      </w:r>
      <w:r w:rsidRPr="00A41765">
        <w:rPr>
          <w:rFonts w:asciiTheme="majorHAnsi" w:hAnsiTheme="majorHAnsi"/>
          <w:sz w:val="20"/>
          <w:szCs w:val="20"/>
        </w:rPr>
        <w:t xml:space="preserve"> е конкурентен на помилването </w:t>
      </w:r>
      <w:r>
        <w:rPr>
          <w:rFonts w:asciiTheme="majorHAnsi" w:hAnsiTheme="majorHAnsi"/>
          <w:sz w:val="20"/>
          <w:szCs w:val="20"/>
        </w:rPr>
        <w:t>институт и има предимство</w:t>
      </w:r>
      <w:r w:rsidRPr="00A41765">
        <w:rPr>
          <w:rFonts w:asciiTheme="majorHAnsi" w:hAnsiTheme="majorHAnsi"/>
          <w:sz w:val="20"/>
          <w:szCs w:val="20"/>
        </w:rPr>
        <w:t xml:space="preserve">, когато предпоставките за прилагането му са налице. В проведените през 2012-2013 г. изследвания Комисията установи, че в практиката е налице смесване на тези два инструмента за облекчаване на отговорността, като самите молители трудно се ориентират в разликите между тях. В резултат на последователно провежданата от Комисията политика по отстояване на предимството на </w:t>
      </w:r>
      <w:r>
        <w:rPr>
          <w:rFonts w:asciiTheme="majorHAnsi" w:hAnsiTheme="majorHAnsi"/>
          <w:sz w:val="20"/>
          <w:szCs w:val="20"/>
        </w:rPr>
        <w:t>УПО</w:t>
      </w:r>
      <w:r w:rsidRPr="00A41765">
        <w:rPr>
          <w:rFonts w:asciiTheme="majorHAnsi" w:hAnsiTheme="majorHAnsi"/>
          <w:sz w:val="20"/>
          <w:szCs w:val="20"/>
        </w:rPr>
        <w:t xml:space="preserve">, </w:t>
      </w:r>
      <w:r>
        <w:rPr>
          <w:rFonts w:asciiTheme="majorHAnsi" w:hAnsiTheme="majorHAnsi"/>
          <w:sz w:val="20"/>
          <w:szCs w:val="20"/>
        </w:rPr>
        <w:t>към края на 2015 г.</w:t>
      </w:r>
      <w:r w:rsidRPr="00A41765">
        <w:rPr>
          <w:rFonts w:asciiTheme="majorHAnsi" w:hAnsiTheme="majorHAnsi"/>
          <w:sz w:val="20"/>
          <w:szCs w:val="20"/>
        </w:rPr>
        <w:t xml:space="preserve"> делът на молителите, които търсят помилване, като се позовават на предпоставки за УПО, </w:t>
      </w:r>
      <w:r>
        <w:rPr>
          <w:rFonts w:asciiTheme="majorHAnsi" w:hAnsiTheme="majorHAnsi"/>
          <w:sz w:val="20"/>
          <w:szCs w:val="20"/>
        </w:rPr>
        <w:t>б</w:t>
      </w:r>
      <w:r w:rsidRPr="00A41765">
        <w:rPr>
          <w:rFonts w:asciiTheme="majorHAnsi" w:hAnsiTheme="majorHAnsi"/>
          <w:sz w:val="20"/>
          <w:szCs w:val="20"/>
        </w:rPr>
        <w:t>е свит наполовина. Тези молители изтъкват други обстоятелства в подкрепа на молбата си.</w:t>
      </w:r>
    </w:p>
  </w:footnote>
  <w:footnote w:id="5">
    <w:p w:rsidR="006F0042" w:rsidRDefault="006F0042">
      <w:pPr>
        <w:pStyle w:val="FootnoteText"/>
      </w:pPr>
      <w:r>
        <w:rPr>
          <w:rStyle w:val="FootnoteReference"/>
        </w:rPr>
        <w:footnoteRef/>
      </w:r>
      <w:r>
        <w:t xml:space="preserve"> Статистическото движение на тази група е:  24% (2012 г.); 10% (2013 г.); 13% (2014 г.); 15% (2015 г.); 19 % (2016 г.).</w:t>
      </w:r>
    </w:p>
  </w:footnote>
  <w:footnote w:id="6">
    <w:p w:rsidR="00735EFD" w:rsidRDefault="00735EFD" w:rsidP="00735EFD">
      <w:pPr>
        <w:pStyle w:val="FootnoteText"/>
      </w:pPr>
      <w:r>
        <w:rPr>
          <w:rStyle w:val="FootnoteReference"/>
        </w:rPr>
        <w:footnoteRef/>
      </w:r>
      <w:r>
        <w:t xml:space="preserve"> Вж. </w:t>
      </w:r>
      <w:r w:rsidR="00253FBC">
        <w:t>Стойнов, Ал., ,,Наказателно право. Обща част“, с. 84, 1999 г., София, Сиела</w:t>
      </w:r>
      <w:r>
        <w:t>.</w:t>
      </w:r>
    </w:p>
  </w:footnote>
  <w:footnote w:id="7">
    <w:p w:rsidR="00735EFD" w:rsidRDefault="00735EFD" w:rsidP="00735EFD">
      <w:pPr>
        <w:pStyle w:val="FootnoteText"/>
      </w:pPr>
      <w:r>
        <w:rPr>
          <w:rStyle w:val="FootnoteReference"/>
        </w:rPr>
        <w:footnoteRef/>
      </w:r>
      <w:r>
        <w:t xml:space="preserve"> Проведеното от докладчика проучване установи по-малко от 10 осъждания след 1990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042" w:rsidRDefault="006F0042" w:rsidP="001E7C52">
    <w:pPr>
      <w:pStyle w:val="Header"/>
      <w:rPr>
        <w:rFonts w:asciiTheme="majorHAnsi" w:hAnsiTheme="majorHAnsi"/>
        <w:b/>
        <w:sz w:val="20"/>
        <w:szCs w:val="20"/>
      </w:rPr>
    </w:pPr>
    <w:r>
      <w:rPr>
        <w:rFonts w:asciiTheme="majorHAnsi" w:hAnsiTheme="majorHAnsi"/>
        <w:b/>
        <w:sz w:val="20"/>
        <w:szCs w:val="20"/>
      </w:rPr>
      <w:t xml:space="preserve">ЧЕТИРИМЕСЕЧЕН ОТЧЕТ                                         </w:t>
    </w:r>
    <w:r>
      <w:rPr>
        <w:rFonts w:asciiTheme="majorHAnsi" w:hAnsiTheme="majorHAnsi"/>
        <w:b/>
        <w:sz w:val="20"/>
        <w:szCs w:val="20"/>
      </w:rPr>
      <w:tab/>
    </w:r>
    <w:r>
      <w:rPr>
        <w:rFonts w:asciiTheme="majorHAnsi" w:hAnsiTheme="majorHAnsi"/>
        <w:b/>
        <w:sz w:val="20"/>
        <w:szCs w:val="20"/>
      </w:rPr>
      <w:tab/>
      <w:t xml:space="preserve">       </w:t>
    </w:r>
    <w:r>
      <w:rPr>
        <w:rFonts w:asciiTheme="majorHAnsi" w:hAnsiTheme="majorHAnsi"/>
        <w:b/>
        <w:sz w:val="20"/>
        <w:szCs w:val="20"/>
        <w:lang w:val="en-GB"/>
      </w:rPr>
      <w:t xml:space="preserve">                                           </w:t>
    </w:r>
    <w:r>
      <w:rPr>
        <w:rFonts w:asciiTheme="majorHAnsi" w:hAnsiTheme="majorHAnsi"/>
        <w:b/>
        <w:sz w:val="20"/>
        <w:szCs w:val="20"/>
      </w:rPr>
      <w:t xml:space="preserve">    КОМИСИЯ ПО ПОМИЛВАНЕТО ПРИ </w:t>
    </w:r>
  </w:p>
  <w:p w:rsidR="006F0042" w:rsidRDefault="006F0042" w:rsidP="003A7AFE">
    <w:pPr>
      <w:pStyle w:val="Header"/>
      <w:pBdr>
        <w:bottom w:val="single" w:sz="6" w:space="1" w:color="auto"/>
      </w:pBdr>
      <w:rPr>
        <w:rFonts w:asciiTheme="majorHAnsi" w:hAnsiTheme="majorHAnsi"/>
        <w:b/>
        <w:sz w:val="20"/>
        <w:szCs w:val="20"/>
      </w:rPr>
    </w:pPr>
    <w:r>
      <w:rPr>
        <w:rFonts w:asciiTheme="majorHAnsi" w:hAnsiTheme="majorHAnsi"/>
        <w:b/>
        <w:sz w:val="20"/>
        <w:szCs w:val="20"/>
      </w:rPr>
      <w:t xml:space="preserve">ЯНУАРИ - АПРИЛ 2017 г. </w:t>
    </w:r>
    <w:r>
      <w:rPr>
        <w:rFonts w:asciiTheme="majorHAnsi" w:hAnsiTheme="majorHAnsi"/>
        <w:b/>
        <w:sz w:val="20"/>
        <w:szCs w:val="20"/>
      </w:rPr>
      <w:tab/>
      <w:t xml:space="preserve">                                                                                         ПРЕЗИДЕНТА НА РЕПУБЛИКА БЪЛГАРИЯ</w:t>
    </w:r>
  </w:p>
  <w:p w:rsidR="006F0042" w:rsidRPr="001E7C52" w:rsidRDefault="006F0042" w:rsidP="001E7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630"/>
    <w:multiLevelType w:val="hybridMultilevel"/>
    <w:tmpl w:val="1AE05DE6"/>
    <w:lvl w:ilvl="0" w:tplc="93E0A0D2">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nsid w:val="0D181093"/>
    <w:multiLevelType w:val="hybridMultilevel"/>
    <w:tmpl w:val="74660760"/>
    <w:lvl w:ilvl="0" w:tplc="C3D413F8">
      <w:start w:val="26"/>
      <w:numFmt w:val="bullet"/>
      <w:lvlText w:val="-"/>
      <w:lvlJc w:val="left"/>
      <w:pPr>
        <w:ind w:left="910" w:hanging="360"/>
      </w:pPr>
      <w:rPr>
        <w:rFonts w:ascii="Times New Roman" w:eastAsia="Times New Roman" w:hAnsi="Times New Roman" w:cs="Times New Roman" w:hint="default"/>
        <w:b/>
      </w:rPr>
    </w:lvl>
    <w:lvl w:ilvl="1" w:tplc="04020003">
      <w:start w:val="1"/>
      <w:numFmt w:val="bullet"/>
      <w:lvlText w:val="o"/>
      <w:lvlJc w:val="left"/>
      <w:pPr>
        <w:ind w:left="1630" w:hanging="360"/>
      </w:pPr>
      <w:rPr>
        <w:rFonts w:ascii="Courier New" w:hAnsi="Courier New" w:cs="Courier New" w:hint="default"/>
      </w:rPr>
    </w:lvl>
    <w:lvl w:ilvl="2" w:tplc="04020005" w:tentative="1">
      <w:start w:val="1"/>
      <w:numFmt w:val="bullet"/>
      <w:lvlText w:val=""/>
      <w:lvlJc w:val="left"/>
      <w:pPr>
        <w:ind w:left="2350" w:hanging="360"/>
      </w:pPr>
      <w:rPr>
        <w:rFonts w:ascii="Wingdings" w:hAnsi="Wingdings" w:hint="default"/>
      </w:rPr>
    </w:lvl>
    <w:lvl w:ilvl="3" w:tplc="04020001" w:tentative="1">
      <w:start w:val="1"/>
      <w:numFmt w:val="bullet"/>
      <w:lvlText w:val=""/>
      <w:lvlJc w:val="left"/>
      <w:pPr>
        <w:ind w:left="3070" w:hanging="360"/>
      </w:pPr>
      <w:rPr>
        <w:rFonts w:ascii="Symbol" w:hAnsi="Symbol" w:hint="default"/>
      </w:rPr>
    </w:lvl>
    <w:lvl w:ilvl="4" w:tplc="04020003" w:tentative="1">
      <w:start w:val="1"/>
      <w:numFmt w:val="bullet"/>
      <w:lvlText w:val="o"/>
      <w:lvlJc w:val="left"/>
      <w:pPr>
        <w:ind w:left="3790" w:hanging="360"/>
      </w:pPr>
      <w:rPr>
        <w:rFonts w:ascii="Courier New" w:hAnsi="Courier New" w:cs="Courier New" w:hint="default"/>
      </w:rPr>
    </w:lvl>
    <w:lvl w:ilvl="5" w:tplc="04020005" w:tentative="1">
      <w:start w:val="1"/>
      <w:numFmt w:val="bullet"/>
      <w:lvlText w:val=""/>
      <w:lvlJc w:val="left"/>
      <w:pPr>
        <w:ind w:left="4510" w:hanging="360"/>
      </w:pPr>
      <w:rPr>
        <w:rFonts w:ascii="Wingdings" w:hAnsi="Wingdings" w:hint="default"/>
      </w:rPr>
    </w:lvl>
    <w:lvl w:ilvl="6" w:tplc="04020001" w:tentative="1">
      <w:start w:val="1"/>
      <w:numFmt w:val="bullet"/>
      <w:lvlText w:val=""/>
      <w:lvlJc w:val="left"/>
      <w:pPr>
        <w:ind w:left="5230" w:hanging="360"/>
      </w:pPr>
      <w:rPr>
        <w:rFonts w:ascii="Symbol" w:hAnsi="Symbol" w:hint="default"/>
      </w:rPr>
    </w:lvl>
    <w:lvl w:ilvl="7" w:tplc="04020003" w:tentative="1">
      <w:start w:val="1"/>
      <w:numFmt w:val="bullet"/>
      <w:lvlText w:val="o"/>
      <w:lvlJc w:val="left"/>
      <w:pPr>
        <w:ind w:left="5950" w:hanging="360"/>
      </w:pPr>
      <w:rPr>
        <w:rFonts w:ascii="Courier New" w:hAnsi="Courier New" w:cs="Courier New" w:hint="default"/>
      </w:rPr>
    </w:lvl>
    <w:lvl w:ilvl="8" w:tplc="04020005" w:tentative="1">
      <w:start w:val="1"/>
      <w:numFmt w:val="bullet"/>
      <w:lvlText w:val=""/>
      <w:lvlJc w:val="left"/>
      <w:pPr>
        <w:ind w:left="6670" w:hanging="360"/>
      </w:pPr>
      <w:rPr>
        <w:rFonts w:ascii="Wingdings" w:hAnsi="Wingdings" w:hint="default"/>
      </w:rPr>
    </w:lvl>
  </w:abstractNum>
  <w:abstractNum w:abstractNumId="2">
    <w:nsid w:val="107C1790"/>
    <w:multiLevelType w:val="hybridMultilevel"/>
    <w:tmpl w:val="ED22FA5C"/>
    <w:lvl w:ilvl="0" w:tplc="C3F40E60">
      <w:numFmt w:val="bullet"/>
      <w:lvlText w:val="-"/>
      <w:lvlJc w:val="left"/>
      <w:pPr>
        <w:ind w:left="1065" w:hanging="360"/>
      </w:pPr>
      <w:rPr>
        <w:rFonts w:ascii="Times New Roman" w:eastAsia="Times New Roman" w:hAnsi="Times New Roman" w:cs="Times New Roman" w:hint="default"/>
        <w:b/>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
    <w:nsid w:val="10E97984"/>
    <w:multiLevelType w:val="hybridMultilevel"/>
    <w:tmpl w:val="DC16F0DC"/>
    <w:lvl w:ilvl="0" w:tplc="0ECC0C8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
    <w:nsid w:val="139F62C9"/>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
    <w:nsid w:val="14443348"/>
    <w:multiLevelType w:val="hybridMultilevel"/>
    <w:tmpl w:val="8F927A84"/>
    <w:lvl w:ilvl="0" w:tplc="29DC5A46">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160917DF"/>
    <w:multiLevelType w:val="hybridMultilevel"/>
    <w:tmpl w:val="B39C0618"/>
    <w:lvl w:ilvl="0" w:tplc="74FECAF6">
      <w:start w:val="1"/>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7">
    <w:nsid w:val="17280DEB"/>
    <w:multiLevelType w:val="hybridMultilevel"/>
    <w:tmpl w:val="A628DE2E"/>
    <w:lvl w:ilvl="0" w:tplc="11BEE23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
    <w:nsid w:val="175D0052"/>
    <w:multiLevelType w:val="hybridMultilevel"/>
    <w:tmpl w:val="FDCE7588"/>
    <w:lvl w:ilvl="0" w:tplc="5E067C2A">
      <w:start w:val="2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nsid w:val="18D67FC3"/>
    <w:multiLevelType w:val="hybridMultilevel"/>
    <w:tmpl w:val="D0782CAE"/>
    <w:lvl w:ilvl="0" w:tplc="A7DAE864">
      <w:start w:val="3"/>
      <w:numFmt w:val="bullet"/>
      <w:lvlText w:val="-"/>
      <w:lvlJc w:val="left"/>
      <w:pPr>
        <w:ind w:left="1068" w:hanging="360"/>
      </w:pPr>
      <w:rPr>
        <w:rFonts w:ascii="Cambria" w:eastAsia="Times New Roman" w:hAnsi="Cambri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1EFB2AA1"/>
    <w:multiLevelType w:val="multilevel"/>
    <w:tmpl w:val="C0086870"/>
    <w:lvl w:ilvl="0">
      <w:start w:val="1"/>
      <w:numFmt w:val="decimal"/>
      <w:lvlText w:val="%1"/>
      <w:lvlJc w:val="left"/>
      <w:pPr>
        <w:ind w:left="720" w:hanging="360"/>
      </w:pPr>
      <w:rPr>
        <w:rFonts w:hint="default"/>
      </w:rPr>
    </w:lvl>
    <w:lvl w:ilvl="1">
      <w:start w:val="2"/>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1">
    <w:nsid w:val="1F360495"/>
    <w:multiLevelType w:val="multilevel"/>
    <w:tmpl w:val="7D4C395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2">
    <w:nsid w:val="21172606"/>
    <w:multiLevelType w:val="hybridMultilevel"/>
    <w:tmpl w:val="0C125A6E"/>
    <w:lvl w:ilvl="0" w:tplc="DFCE8ECE">
      <w:start w:val="25"/>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1AA2EEB"/>
    <w:multiLevelType w:val="hybridMultilevel"/>
    <w:tmpl w:val="6916116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26B23F61"/>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nsid w:val="29600100"/>
    <w:multiLevelType w:val="hybridMultilevel"/>
    <w:tmpl w:val="1608B680"/>
    <w:lvl w:ilvl="0" w:tplc="0402000F">
      <w:start w:val="1"/>
      <w:numFmt w:val="decimal"/>
      <w:lvlText w:val="%1."/>
      <w:lvlJc w:val="left"/>
      <w:pPr>
        <w:ind w:left="1428"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6">
    <w:nsid w:val="304D428F"/>
    <w:multiLevelType w:val="multilevel"/>
    <w:tmpl w:val="6674EDB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321C18D7"/>
    <w:multiLevelType w:val="hybridMultilevel"/>
    <w:tmpl w:val="038A3A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371F6680"/>
    <w:multiLevelType w:val="multilevel"/>
    <w:tmpl w:val="F90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D4082"/>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0">
    <w:nsid w:val="3C8B5ED5"/>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1">
    <w:nsid w:val="3E2E23A3"/>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22">
    <w:nsid w:val="420D372E"/>
    <w:multiLevelType w:val="hybridMultilevel"/>
    <w:tmpl w:val="8AB4C5C6"/>
    <w:lvl w:ilvl="0" w:tplc="5F94417C">
      <w:start w:val="4"/>
      <w:numFmt w:val="bullet"/>
      <w:lvlText w:val="-"/>
      <w:lvlJc w:val="left"/>
      <w:pPr>
        <w:ind w:left="1788" w:hanging="360"/>
      </w:pPr>
      <w:rPr>
        <w:rFonts w:ascii="Cambria" w:eastAsia="Times New Roman" w:hAnsi="Cambria" w:cs="Times New Roman"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23">
    <w:nsid w:val="430D05DA"/>
    <w:multiLevelType w:val="hybridMultilevel"/>
    <w:tmpl w:val="C44C3C72"/>
    <w:lvl w:ilvl="0" w:tplc="A996750C">
      <w:start w:val="1"/>
      <w:numFmt w:val="decimal"/>
      <w:lvlText w:val="%1."/>
      <w:lvlJc w:val="left"/>
      <w:pPr>
        <w:ind w:left="720" w:hanging="360"/>
      </w:pPr>
      <w:rPr>
        <w:rFonts w:cs="Times New Roman" w:hint="default"/>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4">
    <w:nsid w:val="46794966"/>
    <w:multiLevelType w:val="hybridMultilevel"/>
    <w:tmpl w:val="3F6A3EF6"/>
    <w:lvl w:ilvl="0" w:tplc="12A2475E">
      <w:start w:val="1"/>
      <w:numFmt w:val="decimalZero"/>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86E6288"/>
    <w:multiLevelType w:val="hybridMultilevel"/>
    <w:tmpl w:val="5D8C4F7C"/>
    <w:lvl w:ilvl="0" w:tplc="E47CFD9E">
      <w:start w:val="1"/>
      <w:numFmt w:val="decimal"/>
      <w:lvlText w:val="%1."/>
      <w:lvlJc w:val="left"/>
      <w:pPr>
        <w:ind w:left="1068" w:hanging="360"/>
      </w:pPr>
      <w:rPr>
        <w:rFonts w:hint="default"/>
        <w:b/>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nsid w:val="4D8234D4"/>
    <w:multiLevelType w:val="hybridMultilevel"/>
    <w:tmpl w:val="025031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4E3512D9"/>
    <w:multiLevelType w:val="hybridMultilevel"/>
    <w:tmpl w:val="946A0FBC"/>
    <w:lvl w:ilvl="0" w:tplc="3848A75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nsid w:val="573001FC"/>
    <w:multiLevelType w:val="hybridMultilevel"/>
    <w:tmpl w:val="C9740518"/>
    <w:lvl w:ilvl="0" w:tplc="E78A26E0">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nsid w:val="582128F5"/>
    <w:multiLevelType w:val="hybridMultilevel"/>
    <w:tmpl w:val="832C93EA"/>
    <w:lvl w:ilvl="0" w:tplc="19F4176A">
      <w:start w:val="1"/>
      <w:numFmt w:val="decimal"/>
      <w:lvlText w:val="%1."/>
      <w:lvlJc w:val="left"/>
      <w:pPr>
        <w:ind w:left="1788" w:hanging="360"/>
      </w:pPr>
      <w:rPr>
        <w:rFonts w:asciiTheme="majorHAnsi" w:hAnsiTheme="majorHAnsi" w:hint="default"/>
        <w:sz w:val="28"/>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0">
    <w:nsid w:val="5BFE5894"/>
    <w:multiLevelType w:val="hybridMultilevel"/>
    <w:tmpl w:val="3CEEE6BA"/>
    <w:lvl w:ilvl="0" w:tplc="0A40B988">
      <w:start w:val="1"/>
      <w:numFmt w:val="decimalZero"/>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165285E"/>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32">
    <w:nsid w:val="61C04BED"/>
    <w:multiLevelType w:val="hybridMultilevel"/>
    <w:tmpl w:val="222E80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5582EDD"/>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4">
    <w:nsid w:val="65CE685B"/>
    <w:multiLevelType w:val="hybridMultilevel"/>
    <w:tmpl w:val="275ECF6E"/>
    <w:lvl w:ilvl="0" w:tplc="944A7A8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nsid w:val="7254633E"/>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36">
    <w:nsid w:val="75ED5D37"/>
    <w:multiLevelType w:val="multilevel"/>
    <w:tmpl w:val="6674EDB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37">
    <w:nsid w:val="7A0A2E9E"/>
    <w:multiLevelType w:val="multilevel"/>
    <w:tmpl w:val="21DAECF0"/>
    <w:lvl w:ilvl="0">
      <w:start w:val="2"/>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38">
    <w:nsid w:val="7C8D77DC"/>
    <w:multiLevelType w:val="hybridMultilevel"/>
    <w:tmpl w:val="6F70A102"/>
    <w:lvl w:ilvl="0" w:tplc="3884993E">
      <w:start w:val="2"/>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num w:numId="1">
    <w:abstractNumId w:val="14"/>
  </w:num>
  <w:num w:numId="2">
    <w:abstractNumId w:val="35"/>
  </w:num>
  <w:num w:numId="3">
    <w:abstractNumId w:val="21"/>
  </w:num>
  <w:num w:numId="4">
    <w:abstractNumId w:val="3"/>
  </w:num>
  <w:num w:numId="5">
    <w:abstractNumId w:val="15"/>
  </w:num>
  <w:num w:numId="6">
    <w:abstractNumId w:val="5"/>
  </w:num>
  <w:num w:numId="7">
    <w:abstractNumId w:val="33"/>
  </w:num>
  <w:num w:numId="8">
    <w:abstractNumId w:val="17"/>
  </w:num>
  <w:num w:numId="9">
    <w:abstractNumId w:val="6"/>
  </w:num>
  <w:num w:numId="10">
    <w:abstractNumId w:val="8"/>
  </w:num>
  <w:num w:numId="11">
    <w:abstractNumId w:val="23"/>
  </w:num>
  <w:num w:numId="12">
    <w:abstractNumId w:val="7"/>
  </w:num>
  <w:num w:numId="13">
    <w:abstractNumId w:val="24"/>
  </w:num>
  <w:num w:numId="14">
    <w:abstractNumId w:val="30"/>
  </w:num>
  <w:num w:numId="15">
    <w:abstractNumId w:val="2"/>
  </w:num>
  <w:num w:numId="16">
    <w:abstractNumId w:val="1"/>
  </w:num>
  <w:num w:numId="17">
    <w:abstractNumId w:val="32"/>
  </w:num>
  <w:num w:numId="18">
    <w:abstractNumId w:val="26"/>
  </w:num>
  <w:num w:numId="19">
    <w:abstractNumId w:val="11"/>
  </w:num>
  <w:num w:numId="20">
    <w:abstractNumId w:val="22"/>
  </w:num>
  <w:num w:numId="21">
    <w:abstractNumId w:val="28"/>
  </w:num>
  <w:num w:numId="22">
    <w:abstractNumId w:val="0"/>
  </w:num>
  <w:num w:numId="23">
    <w:abstractNumId w:val="18"/>
  </w:num>
  <w:num w:numId="24">
    <w:abstractNumId w:val="20"/>
  </w:num>
  <w:num w:numId="25">
    <w:abstractNumId w:val="36"/>
  </w:num>
  <w:num w:numId="26">
    <w:abstractNumId w:val="19"/>
  </w:num>
  <w:num w:numId="27">
    <w:abstractNumId w:val="9"/>
  </w:num>
  <w:num w:numId="28">
    <w:abstractNumId w:val="27"/>
  </w:num>
  <w:num w:numId="29">
    <w:abstractNumId w:val="12"/>
  </w:num>
  <w:num w:numId="30">
    <w:abstractNumId w:val="31"/>
  </w:num>
  <w:num w:numId="31">
    <w:abstractNumId w:val="10"/>
  </w:num>
  <w:num w:numId="32">
    <w:abstractNumId w:val="13"/>
  </w:num>
  <w:num w:numId="33">
    <w:abstractNumId w:val="25"/>
  </w:num>
  <w:num w:numId="34">
    <w:abstractNumId w:val="37"/>
  </w:num>
  <w:num w:numId="35">
    <w:abstractNumId w:val="29"/>
  </w:num>
  <w:num w:numId="36">
    <w:abstractNumId w:val="4"/>
  </w:num>
  <w:num w:numId="37">
    <w:abstractNumId w:val="34"/>
  </w:num>
  <w:num w:numId="38">
    <w:abstractNumId w:val="3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84"/>
    <w:rsid w:val="00000D63"/>
    <w:rsid w:val="00002A24"/>
    <w:rsid w:val="00003F4F"/>
    <w:rsid w:val="000054E9"/>
    <w:rsid w:val="00006127"/>
    <w:rsid w:val="0000693E"/>
    <w:rsid w:val="00010E90"/>
    <w:rsid w:val="0001113F"/>
    <w:rsid w:val="00011555"/>
    <w:rsid w:val="0001275A"/>
    <w:rsid w:val="00013188"/>
    <w:rsid w:val="000152C0"/>
    <w:rsid w:val="00017FD7"/>
    <w:rsid w:val="00022C27"/>
    <w:rsid w:val="00024AC9"/>
    <w:rsid w:val="00030618"/>
    <w:rsid w:val="00030626"/>
    <w:rsid w:val="00034E64"/>
    <w:rsid w:val="0003559E"/>
    <w:rsid w:val="0004092A"/>
    <w:rsid w:val="000410F1"/>
    <w:rsid w:val="000416DA"/>
    <w:rsid w:val="00043522"/>
    <w:rsid w:val="0004427B"/>
    <w:rsid w:val="00045794"/>
    <w:rsid w:val="00045CF0"/>
    <w:rsid w:val="00047325"/>
    <w:rsid w:val="000478DE"/>
    <w:rsid w:val="000507BB"/>
    <w:rsid w:val="00050FAD"/>
    <w:rsid w:val="00053CC4"/>
    <w:rsid w:val="00056733"/>
    <w:rsid w:val="00057AE5"/>
    <w:rsid w:val="00060F62"/>
    <w:rsid w:val="0006486E"/>
    <w:rsid w:val="00066C19"/>
    <w:rsid w:val="00066F23"/>
    <w:rsid w:val="00067CB0"/>
    <w:rsid w:val="000728A4"/>
    <w:rsid w:val="00072E0B"/>
    <w:rsid w:val="00081A71"/>
    <w:rsid w:val="000842A0"/>
    <w:rsid w:val="00084DD0"/>
    <w:rsid w:val="00085F10"/>
    <w:rsid w:val="00092B0D"/>
    <w:rsid w:val="00095044"/>
    <w:rsid w:val="00095636"/>
    <w:rsid w:val="000971B0"/>
    <w:rsid w:val="000A3D56"/>
    <w:rsid w:val="000A5EFC"/>
    <w:rsid w:val="000A6FA7"/>
    <w:rsid w:val="000B05C6"/>
    <w:rsid w:val="000B4FD2"/>
    <w:rsid w:val="000B5DAC"/>
    <w:rsid w:val="000B5F16"/>
    <w:rsid w:val="000B6BAB"/>
    <w:rsid w:val="000C0824"/>
    <w:rsid w:val="000C1E34"/>
    <w:rsid w:val="000C25AD"/>
    <w:rsid w:val="000C379C"/>
    <w:rsid w:val="000D0201"/>
    <w:rsid w:val="000D0A17"/>
    <w:rsid w:val="000D133B"/>
    <w:rsid w:val="000E0546"/>
    <w:rsid w:val="000E235B"/>
    <w:rsid w:val="000E3070"/>
    <w:rsid w:val="000E356B"/>
    <w:rsid w:val="000E3674"/>
    <w:rsid w:val="000F0C79"/>
    <w:rsid w:val="000F0D00"/>
    <w:rsid w:val="000F156B"/>
    <w:rsid w:val="000F4F1F"/>
    <w:rsid w:val="000F58A1"/>
    <w:rsid w:val="000F74A7"/>
    <w:rsid w:val="000F7DEC"/>
    <w:rsid w:val="00100585"/>
    <w:rsid w:val="00101A84"/>
    <w:rsid w:val="0010391E"/>
    <w:rsid w:val="001045A0"/>
    <w:rsid w:val="001067BD"/>
    <w:rsid w:val="001125C1"/>
    <w:rsid w:val="00116D9B"/>
    <w:rsid w:val="001229C6"/>
    <w:rsid w:val="00127A87"/>
    <w:rsid w:val="00127D6A"/>
    <w:rsid w:val="00134504"/>
    <w:rsid w:val="0013452A"/>
    <w:rsid w:val="001353E7"/>
    <w:rsid w:val="00136BD1"/>
    <w:rsid w:val="001372D1"/>
    <w:rsid w:val="00137F35"/>
    <w:rsid w:val="00140756"/>
    <w:rsid w:val="00140A48"/>
    <w:rsid w:val="00143186"/>
    <w:rsid w:val="00151C32"/>
    <w:rsid w:val="00154ACB"/>
    <w:rsid w:val="00155DD4"/>
    <w:rsid w:val="00157748"/>
    <w:rsid w:val="0015787C"/>
    <w:rsid w:val="001614A4"/>
    <w:rsid w:val="001626D6"/>
    <w:rsid w:val="00164F97"/>
    <w:rsid w:val="001660BE"/>
    <w:rsid w:val="00166B10"/>
    <w:rsid w:val="001743D8"/>
    <w:rsid w:val="001749DF"/>
    <w:rsid w:val="00177D84"/>
    <w:rsid w:val="00180755"/>
    <w:rsid w:val="00190242"/>
    <w:rsid w:val="0019109D"/>
    <w:rsid w:val="00193274"/>
    <w:rsid w:val="00193725"/>
    <w:rsid w:val="00195878"/>
    <w:rsid w:val="001962B7"/>
    <w:rsid w:val="001A1071"/>
    <w:rsid w:val="001A1195"/>
    <w:rsid w:val="001A1D07"/>
    <w:rsid w:val="001A3BCF"/>
    <w:rsid w:val="001A3F11"/>
    <w:rsid w:val="001A42CD"/>
    <w:rsid w:val="001A49C3"/>
    <w:rsid w:val="001A790C"/>
    <w:rsid w:val="001B060C"/>
    <w:rsid w:val="001B0C39"/>
    <w:rsid w:val="001C1E60"/>
    <w:rsid w:val="001C1EAE"/>
    <w:rsid w:val="001C2585"/>
    <w:rsid w:val="001C640D"/>
    <w:rsid w:val="001C7639"/>
    <w:rsid w:val="001C79A6"/>
    <w:rsid w:val="001D1300"/>
    <w:rsid w:val="001D2FA5"/>
    <w:rsid w:val="001D3640"/>
    <w:rsid w:val="001D4E4D"/>
    <w:rsid w:val="001D5774"/>
    <w:rsid w:val="001D594D"/>
    <w:rsid w:val="001D7D50"/>
    <w:rsid w:val="001E06B7"/>
    <w:rsid w:val="001E2A36"/>
    <w:rsid w:val="001E448C"/>
    <w:rsid w:val="001E4847"/>
    <w:rsid w:val="001E5CC2"/>
    <w:rsid w:val="001E7832"/>
    <w:rsid w:val="001E7C52"/>
    <w:rsid w:val="001F0F91"/>
    <w:rsid w:val="001F3530"/>
    <w:rsid w:val="001F67EB"/>
    <w:rsid w:val="00200866"/>
    <w:rsid w:val="00200C94"/>
    <w:rsid w:val="00202078"/>
    <w:rsid w:val="002040D9"/>
    <w:rsid w:val="00204BB4"/>
    <w:rsid w:val="00207053"/>
    <w:rsid w:val="00207CEC"/>
    <w:rsid w:val="002109E7"/>
    <w:rsid w:val="00212254"/>
    <w:rsid w:val="00220032"/>
    <w:rsid w:val="0022080A"/>
    <w:rsid w:val="002213B1"/>
    <w:rsid w:val="00221C72"/>
    <w:rsid w:val="00224C00"/>
    <w:rsid w:val="0022510B"/>
    <w:rsid w:val="00225374"/>
    <w:rsid w:val="00226022"/>
    <w:rsid w:val="0023057B"/>
    <w:rsid w:val="0023242D"/>
    <w:rsid w:val="0024042C"/>
    <w:rsid w:val="00242433"/>
    <w:rsid w:val="00242C49"/>
    <w:rsid w:val="00243911"/>
    <w:rsid w:val="0024712F"/>
    <w:rsid w:val="002474F7"/>
    <w:rsid w:val="00247614"/>
    <w:rsid w:val="0025055E"/>
    <w:rsid w:val="00253E20"/>
    <w:rsid w:val="00253FBC"/>
    <w:rsid w:val="00254EAF"/>
    <w:rsid w:val="002609A3"/>
    <w:rsid w:val="00262A43"/>
    <w:rsid w:val="00265FC6"/>
    <w:rsid w:val="00267F39"/>
    <w:rsid w:val="00270539"/>
    <w:rsid w:val="00270DA7"/>
    <w:rsid w:val="002711C3"/>
    <w:rsid w:val="00271EBE"/>
    <w:rsid w:val="00273859"/>
    <w:rsid w:val="00273E9A"/>
    <w:rsid w:val="00275840"/>
    <w:rsid w:val="0028233B"/>
    <w:rsid w:val="00286E04"/>
    <w:rsid w:val="00292FB9"/>
    <w:rsid w:val="0029397B"/>
    <w:rsid w:val="00296B63"/>
    <w:rsid w:val="002A1E6F"/>
    <w:rsid w:val="002A2000"/>
    <w:rsid w:val="002A6052"/>
    <w:rsid w:val="002A6283"/>
    <w:rsid w:val="002A6284"/>
    <w:rsid w:val="002A6502"/>
    <w:rsid w:val="002A6BD2"/>
    <w:rsid w:val="002A7960"/>
    <w:rsid w:val="002B0E05"/>
    <w:rsid w:val="002B1760"/>
    <w:rsid w:val="002B2376"/>
    <w:rsid w:val="002B3729"/>
    <w:rsid w:val="002B3D88"/>
    <w:rsid w:val="002B7B97"/>
    <w:rsid w:val="002B7EA5"/>
    <w:rsid w:val="002C52F8"/>
    <w:rsid w:val="002C6491"/>
    <w:rsid w:val="002C6958"/>
    <w:rsid w:val="002C7147"/>
    <w:rsid w:val="002D1421"/>
    <w:rsid w:val="002D18E6"/>
    <w:rsid w:val="002D3358"/>
    <w:rsid w:val="002D69BA"/>
    <w:rsid w:val="002E0B87"/>
    <w:rsid w:val="002E28F0"/>
    <w:rsid w:val="002E43B0"/>
    <w:rsid w:val="002E48A2"/>
    <w:rsid w:val="002E5D9C"/>
    <w:rsid w:val="002E6E45"/>
    <w:rsid w:val="002E77D6"/>
    <w:rsid w:val="002F23FE"/>
    <w:rsid w:val="002F5CF3"/>
    <w:rsid w:val="002F6472"/>
    <w:rsid w:val="002F7A7F"/>
    <w:rsid w:val="00301610"/>
    <w:rsid w:val="003037ED"/>
    <w:rsid w:val="003052EA"/>
    <w:rsid w:val="00305696"/>
    <w:rsid w:val="00307BCB"/>
    <w:rsid w:val="00312779"/>
    <w:rsid w:val="003135C8"/>
    <w:rsid w:val="00316198"/>
    <w:rsid w:val="0032007A"/>
    <w:rsid w:val="003202B9"/>
    <w:rsid w:val="00321A29"/>
    <w:rsid w:val="003230F7"/>
    <w:rsid w:val="003249CD"/>
    <w:rsid w:val="0032734F"/>
    <w:rsid w:val="003301BC"/>
    <w:rsid w:val="00330DBD"/>
    <w:rsid w:val="003418BF"/>
    <w:rsid w:val="00344839"/>
    <w:rsid w:val="00352146"/>
    <w:rsid w:val="00355941"/>
    <w:rsid w:val="003562FA"/>
    <w:rsid w:val="00357002"/>
    <w:rsid w:val="00360FC0"/>
    <w:rsid w:val="00363B08"/>
    <w:rsid w:val="00364539"/>
    <w:rsid w:val="00364EEC"/>
    <w:rsid w:val="00366878"/>
    <w:rsid w:val="00373B00"/>
    <w:rsid w:val="00374BC4"/>
    <w:rsid w:val="003857AC"/>
    <w:rsid w:val="00393E2F"/>
    <w:rsid w:val="003943C6"/>
    <w:rsid w:val="003947C0"/>
    <w:rsid w:val="00395710"/>
    <w:rsid w:val="003A08C0"/>
    <w:rsid w:val="003A1FA3"/>
    <w:rsid w:val="003A267F"/>
    <w:rsid w:val="003A2E06"/>
    <w:rsid w:val="003A6835"/>
    <w:rsid w:val="003A7AFE"/>
    <w:rsid w:val="003B159E"/>
    <w:rsid w:val="003B634C"/>
    <w:rsid w:val="003B67A2"/>
    <w:rsid w:val="003B70CB"/>
    <w:rsid w:val="003C298B"/>
    <w:rsid w:val="003C33F7"/>
    <w:rsid w:val="003C4602"/>
    <w:rsid w:val="003C5054"/>
    <w:rsid w:val="003D19DB"/>
    <w:rsid w:val="003D33EF"/>
    <w:rsid w:val="003E5A04"/>
    <w:rsid w:val="003E733F"/>
    <w:rsid w:val="003E7385"/>
    <w:rsid w:val="003F0071"/>
    <w:rsid w:val="003F0FEB"/>
    <w:rsid w:val="003F34FF"/>
    <w:rsid w:val="003F3E93"/>
    <w:rsid w:val="004018F0"/>
    <w:rsid w:val="00402945"/>
    <w:rsid w:val="00404834"/>
    <w:rsid w:val="00406A94"/>
    <w:rsid w:val="00407F0D"/>
    <w:rsid w:val="00412A98"/>
    <w:rsid w:val="00415940"/>
    <w:rsid w:val="00416994"/>
    <w:rsid w:val="0041769F"/>
    <w:rsid w:val="00417922"/>
    <w:rsid w:val="00417F90"/>
    <w:rsid w:val="00420F20"/>
    <w:rsid w:val="004228A4"/>
    <w:rsid w:val="00423DD2"/>
    <w:rsid w:val="0042430A"/>
    <w:rsid w:val="00427BC0"/>
    <w:rsid w:val="00427D56"/>
    <w:rsid w:val="00433472"/>
    <w:rsid w:val="00434EF3"/>
    <w:rsid w:val="00435DB9"/>
    <w:rsid w:val="0043642D"/>
    <w:rsid w:val="0044087E"/>
    <w:rsid w:val="00440A00"/>
    <w:rsid w:val="00442DF4"/>
    <w:rsid w:val="00444F2A"/>
    <w:rsid w:val="004468A0"/>
    <w:rsid w:val="00451B64"/>
    <w:rsid w:val="00455294"/>
    <w:rsid w:val="00456704"/>
    <w:rsid w:val="00461D5A"/>
    <w:rsid w:val="004623F7"/>
    <w:rsid w:val="0046373F"/>
    <w:rsid w:val="00471AFF"/>
    <w:rsid w:val="00473391"/>
    <w:rsid w:val="00474770"/>
    <w:rsid w:val="00476240"/>
    <w:rsid w:val="00476C51"/>
    <w:rsid w:val="00480732"/>
    <w:rsid w:val="00481244"/>
    <w:rsid w:val="0048248B"/>
    <w:rsid w:val="00485764"/>
    <w:rsid w:val="0049116B"/>
    <w:rsid w:val="004964E5"/>
    <w:rsid w:val="00496615"/>
    <w:rsid w:val="00497234"/>
    <w:rsid w:val="004A441F"/>
    <w:rsid w:val="004A4921"/>
    <w:rsid w:val="004A69DF"/>
    <w:rsid w:val="004B1140"/>
    <w:rsid w:val="004B1E22"/>
    <w:rsid w:val="004B314D"/>
    <w:rsid w:val="004B33D4"/>
    <w:rsid w:val="004B3CD1"/>
    <w:rsid w:val="004B402F"/>
    <w:rsid w:val="004B48DE"/>
    <w:rsid w:val="004B4CE9"/>
    <w:rsid w:val="004B6BEC"/>
    <w:rsid w:val="004B6E04"/>
    <w:rsid w:val="004C1B54"/>
    <w:rsid w:val="004C45E1"/>
    <w:rsid w:val="004D1A00"/>
    <w:rsid w:val="004D3270"/>
    <w:rsid w:val="004D3413"/>
    <w:rsid w:val="004D42B4"/>
    <w:rsid w:val="004D4532"/>
    <w:rsid w:val="004D68F4"/>
    <w:rsid w:val="004E2028"/>
    <w:rsid w:val="004E3DBD"/>
    <w:rsid w:val="004E6903"/>
    <w:rsid w:val="004E6C8A"/>
    <w:rsid w:val="004F0090"/>
    <w:rsid w:val="004F06DD"/>
    <w:rsid w:val="004F0E31"/>
    <w:rsid w:val="004F3691"/>
    <w:rsid w:val="004F5A2C"/>
    <w:rsid w:val="0050040F"/>
    <w:rsid w:val="00501B5D"/>
    <w:rsid w:val="00502F2F"/>
    <w:rsid w:val="0050607C"/>
    <w:rsid w:val="005061FD"/>
    <w:rsid w:val="00507496"/>
    <w:rsid w:val="0050781E"/>
    <w:rsid w:val="00515F35"/>
    <w:rsid w:val="00520038"/>
    <w:rsid w:val="00520AFF"/>
    <w:rsid w:val="0052288E"/>
    <w:rsid w:val="00524173"/>
    <w:rsid w:val="005324D6"/>
    <w:rsid w:val="00533D31"/>
    <w:rsid w:val="00534455"/>
    <w:rsid w:val="00535EFE"/>
    <w:rsid w:val="00536583"/>
    <w:rsid w:val="00536A5E"/>
    <w:rsid w:val="00537CE9"/>
    <w:rsid w:val="00540537"/>
    <w:rsid w:val="0054132D"/>
    <w:rsid w:val="005460F0"/>
    <w:rsid w:val="00552A66"/>
    <w:rsid w:val="005549CF"/>
    <w:rsid w:val="00557647"/>
    <w:rsid w:val="00564A9D"/>
    <w:rsid w:val="00565284"/>
    <w:rsid w:val="0056754D"/>
    <w:rsid w:val="005721EC"/>
    <w:rsid w:val="00572ACC"/>
    <w:rsid w:val="005745A6"/>
    <w:rsid w:val="005808B5"/>
    <w:rsid w:val="00581010"/>
    <w:rsid w:val="0058548C"/>
    <w:rsid w:val="00587BB5"/>
    <w:rsid w:val="00591E8D"/>
    <w:rsid w:val="00592699"/>
    <w:rsid w:val="00597587"/>
    <w:rsid w:val="00597C0B"/>
    <w:rsid w:val="005A2BED"/>
    <w:rsid w:val="005A52D9"/>
    <w:rsid w:val="005A657D"/>
    <w:rsid w:val="005A737B"/>
    <w:rsid w:val="005A7D8C"/>
    <w:rsid w:val="005B2039"/>
    <w:rsid w:val="005B3EB4"/>
    <w:rsid w:val="005B41B0"/>
    <w:rsid w:val="005B4EB5"/>
    <w:rsid w:val="005B6870"/>
    <w:rsid w:val="005B6C06"/>
    <w:rsid w:val="005B6DF3"/>
    <w:rsid w:val="005C32AF"/>
    <w:rsid w:val="005C3A12"/>
    <w:rsid w:val="005C4660"/>
    <w:rsid w:val="005D18FC"/>
    <w:rsid w:val="005D3765"/>
    <w:rsid w:val="005D58CA"/>
    <w:rsid w:val="005D6C8D"/>
    <w:rsid w:val="005D7776"/>
    <w:rsid w:val="005E02E5"/>
    <w:rsid w:val="005E1CA0"/>
    <w:rsid w:val="005F059D"/>
    <w:rsid w:val="005F25B2"/>
    <w:rsid w:val="005F6CDF"/>
    <w:rsid w:val="0060109B"/>
    <w:rsid w:val="006041D3"/>
    <w:rsid w:val="00610669"/>
    <w:rsid w:val="0061681E"/>
    <w:rsid w:val="00622AB9"/>
    <w:rsid w:val="006248D7"/>
    <w:rsid w:val="0063210B"/>
    <w:rsid w:val="00632365"/>
    <w:rsid w:val="00636D46"/>
    <w:rsid w:val="006371D4"/>
    <w:rsid w:val="0063778D"/>
    <w:rsid w:val="006404F6"/>
    <w:rsid w:val="00645823"/>
    <w:rsid w:val="00652C44"/>
    <w:rsid w:val="006540EF"/>
    <w:rsid w:val="0065458E"/>
    <w:rsid w:val="0065528B"/>
    <w:rsid w:val="00656C4F"/>
    <w:rsid w:val="00657E8F"/>
    <w:rsid w:val="00667644"/>
    <w:rsid w:val="00667737"/>
    <w:rsid w:val="0067022A"/>
    <w:rsid w:val="0067177C"/>
    <w:rsid w:val="006717EA"/>
    <w:rsid w:val="006738F3"/>
    <w:rsid w:val="006775BD"/>
    <w:rsid w:val="0068258B"/>
    <w:rsid w:val="00683797"/>
    <w:rsid w:val="00685D7D"/>
    <w:rsid w:val="00685D84"/>
    <w:rsid w:val="00691CA5"/>
    <w:rsid w:val="00691D39"/>
    <w:rsid w:val="00693FF5"/>
    <w:rsid w:val="00694B03"/>
    <w:rsid w:val="00695226"/>
    <w:rsid w:val="0069559B"/>
    <w:rsid w:val="00695D73"/>
    <w:rsid w:val="006960AE"/>
    <w:rsid w:val="00697E88"/>
    <w:rsid w:val="006A314B"/>
    <w:rsid w:val="006A4609"/>
    <w:rsid w:val="006A498B"/>
    <w:rsid w:val="006A5C89"/>
    <w:rsid w:val="006A5D3C"/>
    <w:rsid w:val="006A7EAD"/>
    <w:rsid w:val="006C1C41"/>
    <w:rsid w:val="006C2A88"/>
    <w:rsid w:val="006C3D72"/>
    <w:rsid w:val="006D017F"/>
    <w:rsid w:val="006D11F5"/>
    <w:rsid w:val="006D1279"/>
    <w:rsid w:val="006E15FC"/>
    <w:rsid w:val="006E1BC2"/>
    <w:rsid w:val="006E2AC2"/>
    <w:rsid w:val="006F0042"/>
    <w:rsid w:val="00701057"/>
    <w:rsid w:val="00705579"/>
    <w:rsid w:val="00705C66"/>
    <w:rsid w:val="0070621A"/>
    <w:rsid w:val="007065B1"/>
    <w:rsid w:val="00714C50"/>
    <w:rsid w:val="00716CFA"/>
    <w:rsid w:val="00716F7B"/>
    <w:rsid w:val="007201DE"/>
    <w:rsid w:val="0072169C"/>
    <w:rsid w:val="0072223B"/>
    <w:rsid w:val="007258BF"/>
    <w:rsid w:val="00725B6F"/>
    <w:rsid w:val="00725BE2"/>
    <w:rsid w:val="00726CF7"/>
    <w:rsid w:val="0073286D"/>
    <w:rsid w:val="007334B6"/>
    <w:rsid w:val="00735EFD"/>
    <w:rsid w:val="00737246"/>
    <w:rsid w:val="00737784"/>
    <w:rsid w:val="00740322"/>
    <w:rsid w:val="007407EE"/>
    <w:rsid w:val="007432FB"/>
    <w:rsid w:val="00746EFA"/>
    <w:rsid w:val="007479E5"/>
    <w:rsid w:val="00751387"/>
    <w:rsid w:val="0075284B"/>
    <w:rsid w:val="00752DA1"/>
    <w:rsid w:val="00754C4B"/>
    <w:rsid w:val="007565E2"/>
    <w:rsid w:val="007568BA"/>
    <w:rsid w:val="0075752A"/>
    <w:rsid w:val="00760D77"/>
    <w:rsid w:val="00762402"/>
    <w:rsid w:val="0076496D"/>
    <w:rsid w:val="007717FF"/>
    <w:rsid w:val="007725F7"/>
    <w:rsid w:val="00772D16"/>
    <w:rsid w:val="00774985"/>
    <w:rsid w:val="00782271"/>
    <w:rsid w:val="00784FB8"/>
    <w:rsid w:val="0079020F"/>
    <w:rsid w:val="00793348"/>
    <w:rsid w:val="00793615"/>
    <w:rsid w:val="007947F4"/>
    <w:rsid w:val="007A3B56"/>
    <w:rsid w:val="007A41AF"/>
    <w:rsid w:val="007B19B8"/>
    <w:rsid w:val="007B25E4"/>
    <w:rsid w:val="007B3481"/>
    <w:rsid w:val="007B4893"/>
    <w:rsid w:val="007B71CB"/>
    <w:rsid w:val="007C0D40"/>
    <w:rsid w:val="007C3967"/>
    <w:rsid w:val="007C3F8C"/>
    <w:rsid w:val="007C59BC"/>
    <w:rsid w:val="007C7E13"/>
    <w:rsid w:val="007D2EBC"/>
    <w:rsid w:val="007D30F4"/>
    <w:rsid w:val="007D691F"/>
    <w:rsid w:val="007D6D1A"/>
    <w:rsid w:val="007F1437"/>
    <w:rsid w:val="007F18BD"/>
    <w:rsid w:val="007F1C98"/>
    <w:rsid w:val="007F1D3F"/>
    <w:rsid w:val="007F24ED"/>
    <w:rsid w:val="007F67AF"/>
    <w:rsid w:val="007F7C8E"/>
    <w:rsid w:val="00802C03"/>
    <w:rsid w:val="00803100"/>
    <w:rsid w:val="00804016"/>
    <w:rsid w:val="00804179"/>
    <w:rsid w:val="00804611"/>
    <w:rsid w:val="00804D4C"/>
    <w:rsid w:val="00805648"/>
    <w:rsid w:val="00806402"/>
    <w:rsid w:val="008078AB"/>
    <w:rsid w:val="00811F24"/>
    <w:rsid w:val="00815321"/>
    <w:rsid w:val="00815AAC"/>
    <w:rsid w:val="00815EEA"/>
    <w:rsid w:val="0081626C"/>
    <w:rsid w:val="0082427B"/>
    <w:rsid w:val="008244FB"/>
    <w:rsid w:val="00827F43"/>
    <w:rsid w:val="00836779"/>
    <w:rsid w:val="008435E5"/>
    <w:rsid w:val="00844CC9"/>
    <w:rsid w:val="00845EE9"/>
    <w:rsid w:val="00852053"/>
    <w:rsid w:val="0085275A"/>
    <w:rsid w:val="00852FB8"/>
    <w:rsid w:val="00853374"/>
    <w:rsid w:val="008544B6"/>
    <w:rsid w:val="00854C6C"/>
    <w:rsid w:val="00857FB5"/>
    <w:rsid w:val="00862B7F"/>
    <w:rsid w:val="00866788"/>
    <w:rsid w:val="008679FA"/>
    <w:rsid w:val="0087236C"/>
    <w:rsid w:val="008739F1"/>
    <w:rsid w:val="00876439"/>
    <w:rsid w:val="008774F5"/>
    <w:rsid w:val="00880DB2"/>
    <w:rsid w:val="0088138B"/>
    <w:rsid w:val="00886015"/>
    <w:rsid w:val="00894D8C"/>
    <w:rsid w:val="00895BB1"/>
    <w:rsid w:val="008A2A31"/>
    <w:rsid w:val="008A410C"/>
    <w:rsid w:val="008A4354"/>
    <w:rsid w:val="008A6784"/>
    <w:rsid w:val="008A7F4E"/>
    <w:rsid w:val="008B0D06"/>
    <w:rsid w:val="008B0F82"/>
    <w:rsid w:val="008B4753"/>
    <w:rsid w:val="008B6D48"/>
    <w:rsid w:val="008D3184"/>
    <w:rsid w:val="008D4252"/>
    <w:rsid w:val="008D68C6"/>
    <w:rsid w:val="008D745F"/>
    <w:rsid w:val="008D77AF"/>
    <w:rsid w:val="008D78B1"/>
    <w:rsid w:val="008E0BC1"/>
    <w:rsid w:val="008E3EA8"/>
    <w:rsid w:val="008F0243"/>
    <w:rsid w:val="008F28D2"/>
    <w:rsid w:val="008F646E"/>
    <w:rsid w:val="008F65C7"/>
    <w:rsid w:val="008F67B3"/>
    <w:rsid w:val="008F773A"/>
    <w:rsid w:val="009008DB"/>
    <w:rsid w:val="00903270"/>
    <w:rsid w:val="0090545F"/>
    <w:rsid w:val="009070FF"/>
    <w:rsid w:val="0091004C"/>
    <w:rsid w:val="00911570"/>
    <w:rsid w:val="00914771"/>
    <w:rsid w:val="00915B11"/>
    <w:rsid w:val="009169CD"/>
    <w:rsid w:val="00917943"/>
    <w:rsid w:val="009205C9"/>
    <w:rsid w:val="00921B9B"/>
    <w:rsid w:val="009221D6"/>
    <w:rsid w:val="009222CF"/>
    <w:rsid w:val="009301A1"/>
    <w:rsid w:val="00932048"/>
    <w:rsid w:val="00935091"/>
    <w:rsid w:val="009407D1"/>
    <w:rsid w:val="009433BA"/>
    <w:rsid w:val="00944F9A"/>
    <w:rsid w:val="009466E6"/>
    <w:rsid w:val="0095380E"/>
    <w:rsid w:val="0095405E"/>
    <w:rsid w:val="00957699"/>
    <w:rsid w:val="009601E7"/>
    <w:rsid w:val="00960B4F"/>
    <w:rsid w:val="00960D09"/>
    <w:rsid w:val="0096296A"/>
    <w:rsid w:val="00963411"/>
    <w:rsid w:val="00965378"/>
    <w:rsid w:val="0096655F"/>
    <w:rsid w:val="009672E5"/>
    <w:rsid w:val="00977723"/>
    <w:rsid w:val="00981094"/>
    <w:rsid w:val="009902F2"/>
    <w:rsid w:val="00990868"/>
    <w:rsid w:val="00993654"/>
    <w:rsid w:val="00993855"/>
    <w:rsid w:val="00995053"/>
    <w:rsid w:val="009A01ED"/>
    <w:rsid w:val="009A7537"/>
    <w:rsid w:val="009C2D61"/>
    <w:rsid w:val="009C3004"/>
    <w:rsid w:val="009D00A4"/>
    <w:rsid w:val="009D0932"/>
    <w:rsid w:val="009D21D2"/>
    <w:rsid w:val="009D4D0D"/>
    <w:rsid w:val="009D4F7A"/>
    <w:rsid w:val="009E00F5"/>
    <w:rsid w:val="009E2AF6"/>
    <w:rsid w:val="009E56A1"/>
    <w:rsid w:val="009F0CAF"/>
    <w:rsid w:val="009F0FBC"/>
    <w:rsid w:val="009F47B2"/>
    <w:rsid w:val="009F4FC1"/>
    <w:rsid w:val="00A01BF8"/>
    <w:rsid w:val="00A02403"/>
    <w:rsid w:val="00A0537C"/>
    <w:rsid w:val="00A06624"/>
    <w:rsid w:val="00A07690"/>
    <w:rsid w:val="00A10658"/>
    <w:rsid w:val="00A14F4E"/>
    <w:rsid w:val="00A1646C"/>
    <w:rsid w:val="00A164E4"/>
    <w:rsid w:val="00A208C9"/>
    <w:rsid w:val="00A20F3E"/>
    <w:rsid w:val="00A24BAB"/>
    <w:rsid w:val="00A27A55"/>
    <w:rsid w:val="00A33D3B"/>
    <w:rsid w:val="00A35E29"/>
    <w:rsid w:val="00A3630A"/>
    <w:rsid w:val="00A3748A"/>
    <w:rsid w:val="00A4005A"/>
    <w:rsid w:val="00A413AF"/>
    <w:rsid w:val="00A41765"/>
    <w:rsid w:val="00A43F5E"/>
    <w:rsid w:val="00A44074"/>
    <w:rsid w:val="00A477D1"/>
    <w:rsid w:val="00A47CD8"/>
    <w:rsid w:val="00A5051C"/>
    <w:rsid w:val="00A6089D"/>
    <w:rsid w:val="00A62D86"/>
    <w:rsid w:val="00A67173"/>
    <w:rsid w:val="00A67B3D"/>
    <w:rsid w:val="00A67CED"/>
    <w:rsid w:val="00A71F9B"/>
    <w:rsid w:val="00A72D36"/>
    <w:rsid w:val="00A72DB1"/>
    <w:rsid w:val="00A75407"/>
    <w:rsid w:val="00A758CE"/>
    <w:rsid w:val="00A779E6"/>
    <w:rsid w:val="00A8527B"/>
    <w:rsid w:val="00A86172"/>
    <w:rsid w:val="00A87628"/>
    <w:rsid w:val="00A87767"/>
    <w:rsid w:val="00A92405"/>
    <w:rsid w:val="00A92CD2"/>
    <w:rsid w:val="00A92F1A"/>
    <w:rsid w:val="00A93DE9"/>
    <w:rsid w:val="00AA13A7"/>
    <w:rsid w:val="00AA19AF"/>
    <w:rsid w:val="00AA3E75"/>
    <w:rsid w:val="00AA4902"/>
    <w:rsid w:val="00AA50AB"/>
    <w:rsid w:val="00AA6743"/>
    <w:rsid w:val="00AB0D9F"/>
    <w:rsid w:val="00AB2C47"/>
    <w:rsid w:val="00AB50BA"/>
    <w:rsid w:val="00AB5525"/>
    <w:rsid w:val="00AB709C"/>
    <w:rsid w:val="00AC0249"/>
    <w:rsid w:val="00AC045F"/>
    <w:rsid w:val="00AC51C0"/>
    <w:rsid w:val="00AC577E"/>
    <w:rsid w:val="00AC5AD6"/>
    <w:rsid w:val="00AD3876"/>
    <w:rsid w:val="00AD5E59"/>
    <w:rsid w:val="00AD73BE"/>
    <w:rsid w:val="00AE0CEC"/>
    <w:rsid w:val="00AE1AF4"/>
    <w:rsid w:val="00AE2E69"/>
    <w:rsid w:val="00AE6BF7"/>
    <w:rsid w:val="00AE7FB5"/>
    <w:rsid w:val="00AF0872"/>
    <w:rsid w:val="00AF0F85"/>
    <w:rsid w:val="00AF16B7"/>
    <w:rsid w:val="00AF1968"/>
    <w:rsid w:val="00AF7482"/>
    <w:rsid w:val="00AF7962"/>
    <w:rsid w:val="00B018E2"/>
    <w:rsid w:val="00B019DE"/>
    <w:rsid w:val="00B041E5"/>
    <w:rsid w:val="00B13523"/>
    <w:rsid w:val="00B14040"/>
    <w:rsid w:val="00B143DF"/>
    <w:rsid w:val="00B14DC0"/>
    <w:rsid w:val="00B151D2"/>
    <w:rsid w:val="00B15EE8"/>
    <w:rsid w:val="00B15F0F"/>
    <w:rsid w:val="00B1668C"/>
    <w:rsid w:val="00B17B41"/>
    <w:rsid w:val="00B21961"/>
    <w:rsid w:val="00B23B2F"/>
    <w:rsid w:val="00B25A68"/>
    <w:rsid w:val="00B32D7D"/>
    <w:rsid w:val="00B361FE"/>
    <w:rsid w:val="00B4167A"/>
    <w:rsid w:val="00B418FE"/>
    <w:rsid w:val="00B43B4C"/>
    <w:rsid w:val="00B441EF"/>
    <w:rsid w:val="00B46FA2"/>
    <w:rsid w:val="00B50F76"/>
    <w:rsid w:val="00B52639"/>
    <w:rsid w:val="00B5414F"/>
    <w:rsid w:val="00B54F91"/>
    <w:rsid w:val="00B57334"/>
    <w:rsid w:val="00B605EB"/>
    <w:rsid w:val="00B630E3"/>
    <w:rsid w:val="00B63B24"/>
    <w:rsid w:val="00B64DE3"/>
    <w:rsid w:val="00B7225E"/>
    <w:rsid w:val="00B73E0E"/>
    <w:rsid w:val="00B7469F"/>
    <w:rsid w:val="00B74806"/>
    <w:rsid w:val="00B77470"/>
    <w:rsid w:val="00B80B43"/>
    <w:rsid w:val="00B814EF"/>
    <w:rsid w:val="00B8157C"/>
    <w:rsid w:val="00B82273"/>
    <w:rsid w:val="00B84450"/>
    <w:rsid w:val="00B9077B"/>
    <w:rsid w:val="00B93288"/>
    <w:rsid w:val="00B95AFF"/>
    <w:rsid w:val="00BA3950"/>
    <w:rsid w:val="00BA426F"/>
    <w:rsid w:val="00BA5C48"/>
    <w:rsid w:val="00BA68E3"/>
    <w:rsid w:val="00BA7EC0"/>
    <w:rsid w:val="00BB62B8"/>
    <w:rsid w:val="00BB6939"/>
    <w:rsid w:val="00BB6B46"/>
    <w:rsid w:val="00BB6E6C"/>
    <w:rsid w:val="00BC05FA"/>
    <w:rsid w:val="00BC097C"/>
    <w:rsid w:val="00BC49C5"/>
    <w:rsid w:val="00BC55F9"/>
    <w:rsid w:val="00BC5769"/>
    <w:rsid w:val="00BD0A8C"/>
    <w:rsid w:val="00BD2CB3"/>
    <w:rsid w:val="00BD32E6"/>
    <w:rsid w:val="00BD3350"/>
    <w:rsid w:val="00BD4DC3"/>
    <w:rsid w:val="00BD62CA"/>
    <w:rsid w:val="00BE0681"/>
    <w:rsid w:val="00BE1B09"/>
    <w:rsid w:val="00BE2E31"/>
    <w:rsid w:val="00BE3CA6"/>
    <w:rsid w:val="00BE74CA"/>
    <w:rsid w:val="00BF01FE"/>
    <w:rsid w:val="00BF46B0"/>
    <w:rsid w:val="00BF4CE6"/>
    <w:rsid w:val="00BF7E66"/>
    <w:rsid w:val="00C010C0"/>
    <w:rsid w:val="00C02C11"/>
    <w:rsid w:val="00C040C1"/>
    <w:rsid w:val="00C04BDF"/>
    <w:rsid w:val="00C0704C"/>
    <w:rsid w:val="00C12523"/>
    <w:rsid w:val="00C15CCF"/>
    <w:rsid w:val="00C16B5C"/>
    <w:rsid w:val="00C2095A"/>
    <w:rsid w:val="00C20BF7"/>
    <w:rsid w:val="00C211C7"/>
    <w:rsid w:val="00C2123D"/>
    <w:rsid w:val="00C24FCA"/>
    <w:rsid w:val="00C27617"/>
    <w:rsid w:val="00C31816"/>
    <w:rsid w:val="00C33304"/>
    <w:rsid w:val="00C34172"/>
    <w:rsid w:val="00C3577A"/>
    <w:rsid w:val="00C3665E"/>
    <w:rsid w:val="00C3733F"/>
    <w:rsid w:val="00C40793"/>
    <w:rsid w:val="00C42275"/>
    <w:rsid w:val="00C46225"/>
    <w:rsid w:val="00C53922"/>
    <w:rsid w:val="00C60397"/>
    <w:rsid w:val="00C60593"/>
    <w:rsid w:val="00C61243"/>
    <w:rsid w:val="00C61E47"/>
    <w:rsid w:val="00C621FE"/>
    <w:rsid w:val="00C63D40"/>
    <w:rsid w:val="00C82827"/>
    <w:rsid w:val="00C82AD4"/>
    <w:rsid w:val="00C8478B"/>
    <w:rsid w:val="00C85C75"/>
    <w:rsid w:val="00C903EC"/>
    <w:rsid w:val="00C95071"/>
    <w:rsid w:val="00C95F95"/>
    <w:rsid w:val="00CA1B8E"/>
    <w:rsid w:val="00CA1BCC"/>
    <w:rsid w:val="00CA4B19"/>
    <w:rsid w:val="00CA4CDB"/>
    <w:rsid w:val="00CA649B"/>
    <w:rsid w:val="00CA6833"/>
    <w:rsid w:val="00CA788B"/>
    <w:rsid w:val="00CB0349"/>
    <w:rsid w:val="00CB1982"/>
    <w:rsid w:val="00CB24D8"/>
    <w:rsid w:val="00CB2850"/>
    <w:rsid w:val="00CB582B"/>
    <w:rsid w:val="00CB5CAA"/>
    <w:rsid w:val="00CB68E9"/>
    <w:rsid w:val="00CB6FAF"/>
    <w:rsid w:val="00CB7992"/>
    <w:rsid w:val="00CC3D5E"/>
    <w:rsid w:val="00CC44BF"/>
    <w:rsid w:val="00CC51D9"/>
    <w:rsid w:val="00CC5208"/>
    <w:rsid w:val="00CD1620"/>
    <w:rsid w:val="00CD3E97"/>
    <w:rsid w:val="00CE18D0"/>
    <w:rsid w:val="00CE31FA"/>
    <w:rsid w:val="00CE39C1"/>
    <w:rsid w:val="00CE7081"/>
    <w:rsid w:val="00D0041C"/>
    <w:rsid w:val="00D03331"/>
    <w:rsid w:val="00D0449C"/>
    <w:rsid w:val="00D06D13"/>
    <w:rsid w:val="00D07543"/>
    <w:rsid w:val="00D13A3D"/>
    <w:rsid w:val="00D16EE6"/>
    <w:rsid w:val="00D176F1"/>
    <w:rsid w:val="00D20846"/>
    <w:rsid w:val="00D2695F"/>
    <w:rsid w:val="00D302D6"/>
    <w:rsid w:val="00D316C5"/>
    <w:rsid w:val="00D3368B"/>
    <w:rsid w:val="00D345C3"/>
    <w:rsid w:val="00D3610C"/>
    <w:rsid w:val="00D414DD"/>
    <w:rsid w:val="00D424BB"/>
    <w:rsid w:val="00D43817"/>
    <w:rsid w:val="00D43CE1"/>
    <w:rsid w:val="00D51F4D"/>
    <w:rsid w:val="00D52124"/>
    <w:rsid w:val="00D53237"/>
    <w:rsid w:val="00D55667"/>
    <w:rsid w:val="00D572DF"/>
    <w:rsid w:val="00D600C9"/>
    <w:rsid w:val="00D61047"/>
    <w:rsid w:val="00D64651"/>
    <w:rsid w:val="00D67A5A"/>
    <w:rsid w:val="00D70C30"/>
    <w:rsid w:val="00D72776"/>
    <w:rsid w:val="00D72B7C"/>
    <w:rsid w:val="00D77069"/>
    <w:rsid w:val="00D77FB8"/>
    <w:rsid w:val="00D83014"/>
    <w:rsid w:val="00D84548"/>
    <w:rsid w:val="00D84969"/>
    <w:rsid w:val="00D92975"/>
    <w:rsid w:val="00D9505A"/>
    <w:rsid w:val="00D959D1"/>
    <w:rsid w:val="00D96CCE"/>
    <w:rsid w:val="00DA09F5"/>
    <w:rsid w:val="00DA3F47"/>
    <w:rsid w:val="00DA4D3B"/>
    <w:rsid w:val="00DA78A9"/>
    <w:rsid w:val="00DA7B91"/>
    <w:rsid w:val="00DB30B9"/>
    <w:rsid w:val="00DB5C1C"/>
    <w:rsid w:val="00DB6C81"/>
    <w:rsid w:val="00DC0171"/>
    <w:rsid w:val="00DC0EB3"/>
    <w:rsid w:val="00DC1CBF"/>
    <w:rsid w:val="00DC33EE"/>
    <w:rsid w:val="00DC445E"/>
    <w:rsid w:val="00DC75CD"/>
    <w:rsid w:val="00DD22A2"/>
    <w:rsid w:val="00DD4578"/>
    <w:rsid w:val="00DD7AB7"/>
    <w:rsid w:val="00DE0213"/>
    <w:rsid w:val="00DE18F6"/>
    <w:rsid w:val="00DE339D"/>
    <w:rsid w:val="00DF08CC"/>
    <w:rsid w:val="00DF173B"/>
    <w:rsid w:val="00DF3849"/>
    <w:rsid w:val="00DF58EA"/>
    <w:rsid w:val="00E005EF"/>
    <w:rsid w:val="00E00760"/>
    <w:rsid w:val="00E02599"/>
    <w:rsid w:val="00E03317"/>
    <w:rsid w:val="00E05B4C"/>
    <w:rsid w:val="00E07951"/>
    <w:rsid w:val="00E10E9B"/>
    <w:rsid w:val="00E1398C"/>
    <w:rsid w:val="00E16EE9"/>
    <w:rsid w:val="00E2259B"/>
    <w:rsid w:val="00E234FC"/>
    <w:rsid w:val="00E23FE9"/>
    <w:rsid w:val="00E270AE"/>
    <w:rsid w:val="00E3203E"/>
    <w:rsid w:val="00E325B7"/>
    <w:rsid w:val="00E36325"/>
    <w:rsid w:val="00E411D2"/>
    <w:rsid w:val="00E41489"/>
    <w:rsid w:val="00E42AB9"/>
    <w:rsid w:val="00E43C27"/>
    <w:rsid w:val="00E46D88"/>
    <w:rsid w:val="00E47706"/>
    <w:rsid w:val="00E47C19"/>
    <w:rsid w:val="00E52857"/>
    <w:rsid w:val="00E52D4B"/>
    <w:rsid w:val="00E542A8"/>
    <w:rsid w:val="00E648E5"/>
    <w:rsid w:val="00E6646C"/>
    <w:rsid w:val="00E71F4D"/>
    <w:rsid w:val="00E73406"/>
    <w:rsid w:val="00E757D3"/>
    <w:rsid w:val="00E75B0A"/>
    <w:rsid w:val="00E77A72"/>
    <w:rsid w:val="00E77C37"/>
    <w:rsid w:val="00E8139D"/>
    <w:rsid w:val="00E86745"/>
    <w:rsid w:val="00E90FEF"/>
    <w:rsid w:val="00E91ADF"/>
    <w:rsid w:val="00E938CC"/>
    <w:rsid w:val="00E95FC1"/>
    <w:rsid w:val="00EA00CC"/>
    <w:rsid w:val="00EA100B"/>
    <w:rsid w:val="00EA3D79"/>
    <w:rsid w:val="00EA718A"/>
    <w:rsid w:val="00EB195E"/>
    <w:rsid w:val="00EB25DD"/>
    <w:rsid w:val="00EB2D91"/>
    <w:rsid w:val="00EC19FB"/>
    <w:rsid w:val="00EC25FA"/>
    <w:rsid w:val="00EC4D6E"/>
    <w:rsid w:val="00EC5288"/>
    <w:rsid w:val="00EC551E"/>
    <w:rsid w:val="00EC56B1"/>
    <w:rsid w:val="00EC7850"/>
    <w:rsid w:val="00ED2528"/>
    <w:rsid w:val="00ED3DBC"/>
    <w:rsid w:val="00EE0AE1"/>
    <w:rsid w:val="00EE30BA"/>
    <w:rsid w:val="00EE3543"/>
    <w:rsid w:val="00EE4853"/>
    <w:rsid w:val="00EE4CE3"/>
    <w:rsid w:val="00EE623D"/>
    <w:rsid w:val="00EF209F"/>
    <w:rsid w:val="00EF3501"/>
    <w:rsid w:val="00EF4931"/>
    <w:rsid w:val="00EF7D5D"/>
    <w:rsid w:val="00F00520"/>
    <w:rsid w:val="00F00A5C"/>
    <w:rsid w:val="00F02A22"/>
    <w:rsid w:val="00F03ABE"/>
    <w:rsid w:val="00F061A0"/>
    <w:rsid w:val="00F143EB"/>
    <w:rsid w:val="00F17216"/>
    <w:rsid w:val="00F17535"/>
    <w:rsid w:val="00F206CE"/>
    <w:rsid w:val="00F21611"/>
    <w:rsid w:val="00F21E88"/>
    <w:rsid w:val="00F220E1"/>
    <w:rsid w:val="00F251F1"/>
    <w:rsid w:val="00F27641"/>
    <w:rsid w:val="00F30CCA"/>
    <w:rsid w:val="00F3274E"/>
    <w:rsid w:val="00F40342"/>
    <w:rsid w:val="00F4295E"/>
    <w:rsid w:val="00F43619"/>
    <w:rsid w:val="00F43A56"/>
    <w:rsid w:val="00F44E6A"/>
    <w:rsid w:val="00F4729E"/>
    <w:rsid w:val="00F47395"/>
    <w:rsid w:val="00F53163"/>
    <w:rsid w:val="00F54B94"/>
    <w:rsid w:val="00F54FC3"/>
    <w:rsid w:val="00F56105"/>
    <w:rsid w:val="00F56E50"/>
    <w:rsid w:val="00F6088C"/>
    <w:rsid w:val="00F6114C"/>
    <w:rsid w:val="00F635E2"/>
    <w:rsid w:val="00F63892"/>
    <w:rsid w:val="00F64B4E"/>
    <w:rsid w:val="00F64B83"/>
    <w:rsid w:val="00F70525"/>
    <w:rsid w:val="00F71FDD"/>
    <w:rsid w:val="00F727F5"/>
    <w:rsid w:val="00F76129"/>
    <w:rsid w:val="00F77823"/>
    <w:rsid w:val="00F81385"/>
    <w:rsid w:val="00F81CA3"/>
    <w:rsid w:val="00F82A19"/>
    <w:rsid w:val="00F83833"/>
    <w:rsid w:val="00F905F4"/>
    <w:rsid w:val="00F93256"/>
    <w:rsid w:val="00F93610"/>
    <w:rsid w:val="00FA0C21"/>
    <w:rsid w:val="00FA2364"/>
    <w:rsid w:val="00FA3469"/>
    <w:rsid w:val="00FA4A30"/>
    <w:rsid w:val="00FA4F98"/>
    <w:rsid w:val="00FA51FA"/>
    <w:rsid w:val="00FA5D71"/>
    <w:rsid w:val="00FA79BF"/>
    <w:rsid w:val="00FB746B"/>
    <w:rsid w:val="00FC1B2F"/>
    <w:rsid w:val="00FC264B"/>
    <w:rsid w:val="00FC49A9"/>
    <w:rsid w:val="00FC6D3D"/>
    <w:rsid w:val="00FC73D8"/>
    <w:rsid w:val="00FD36E8"/>
    <w:rsid w:val="00FD685C"/>
    <w:rsid w:val="00FE0752"/>
    <w:rsid w:val="00FE1925"/>
    <w:rsid w:val="00FE332A"/>
    <w:rsid w:val="00FE45A3"/>
    <w:rsid w:val="00FF15EC"/>
    <w:rsid w:val="00FF1FF2"/>
    <w:rsid w:val="00FF44B3"/>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59"/>
    <w:rsid w:val="00177D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rsid w:val="00667644"/>
    <w:rPr>
      <w:sz w:val="20"/>
      <w:szCs w:val="20"/>
    </w:rPr>
  </w:style>
  <w:style w:type="character" w:customStyle="1" w:styleId="FootnoteTextChar">
    <w:name w:val="Footnote Text Char"/>
    <w:basedOn w:val="DefaultParagraphFont"/>
    <w:link w:val="FootnoteText"/>
    <w:locked/>
    <w:rsid w:val="0041769F"/>
    <w:rPr>
      <w:rFonts w:cs="Times New Roman"/>
      <w:sz w:val="20"/>
      <w:szCs w:val="20"/>
    </w:rPr>
  </w:style>
  <w:style w:type="character" w:styleId="FootnoteReference">
    <w:name w:val="footnote reference"/>
    <w:basedOn w:val="DefaultParagraphFont"/>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 w:type="paragraph" w:customStyle="1" w:styleId="Default">
    <w:name w:val="Default"/>
    <w:rsid w:val="006D11F5"/>
    <w:pPr>
      <w:autoSpaceDE w:val="0"/>
      <w:autoSpaceDN w:val="0"/>
      <w:adjustRightInd w:val="0"/>
    </w:pPr>
    <w:rPr>
      <w:rFonts w:ascii="Cambria" w:hAnsi="Cambria" w:cs="Cambria"/>
      <w:color w:val="000000"/>
      <w:sz w:val="24"/>
      <w:szCs w:val="24"/>
    </w:rPr>
  </w:style>
  <w:style w:type="character" w:customStyle="1" w:styleId="apple-converted-space">
    <w:name w:val="apple-converted-space"/>
    <w:basedOn w:val="DefaultParagraphFont"/>
    <w:rsid w:val="00AD5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59"/>
    <w:rsid w:val="00177D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rsid w:val="00667644"/>
    <w:rPr>
      <w:sz w:val="20"/>
      <w:szCs w:val="20"/>
    </w:rPr>
  </w:style>
  <w:style w:type="character" w:customStyle="1" w:styleId="FootnoteTextChar">
    <w:name w:val="Footnote Text Char"/>
    <w:basedOn w:val="DefaultParagraphFont"/>
    <w:link w:val="FootnoteText"/>
    <w:locked/>
    <w:rsid w:val="0041769F"/>
    <w:rPr>
      <w:rFonts w:cs="Times New Roman"/>
      <w:sz w:val="20"/>
      <w:szCs w:val="20"/>
    </w:rPr>
  </w:style>
  <w:style w:type="character" w:styleId="FootnoteReference">
    <w:name w:val="footnote reference"/>
    <w:basedOn w:val="DefaultParagraphFont"/>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 w:type="paragraph" w:customStyle="1" w:styleId="Default">
    <w:name w:val="Default"/>
    <w:rsid w:val="006D11F5"/>
    <w:pPr>
      <w:autoSpaceDE w:val="0"/>
      <w:autoSpaceDN w:val="0"/>
      <w:adjustRightInd w:val="0"/>
    </w:pPr>
    <w:rPr>
      <w:rFonts w:ascii="Cambria" w:hAnsi="Cambria" w:cs="Cambria"/>
      <w:color w:val="000000"/>
      <w:sz w:val="24"/>
      <w:szCs w:val="24"/>
    </w:rPr>
  </w:style>
  <w:style w:type="character" w:customStyle="1" w:styleId="apple-converted-space">
    <w:name w:val="apple-converted-space"/>
    <w:basedOn w:val="DefaultParagraphFont"/>
    <w:rsid w:val="00AD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2211">
      <w:bodyDiv w:val="1"/>
      <w:marLeft w:val="0"/>
      <w:marRight w:val="0"/>
      <w:marTop w:val="0"/>
      <w:marBottom w:val="0"/>
      <w:divBdr>
        <w:top w:val="none" w:sz="0" w:space="0" w:color="auto"/>
        <w:left w:val="none" w:sz="0" w:space="0" w:color="auto"/>
        <w:bottom w:val="none" w:sz="0" w:space="0" w:color="auto"/>
        <w:right w:val="none" w:sz="0" w:space="0" w:color="auto"/>
      </w:divBdr>
    </w:div>
    <w:div w:id="1087068878">
      <w:bodyDiv w:val="1"/>
      <w:marLeft w:val="0"/>
      <w:marRight w:val="0"/>
      <w:marTop w:val="0"/>
      <w:marBottom w:val="0"/>
      <w:divBdr>
        <w:top w:val="none" w:sz="0" w:space="0" w:color="auto"/>
        <w:left w:val="none" w:sz="0" w:space="0" w:color="auto"/>
        <w:bottom w:val="none" w:sz="0" w:space="0" w:color="auto"/>
        <w:right w:val="none" w:sz="0" w:space="0" w:color="auto"/>
      </w:divBdr>
      <w:divsChild>
        <w:div w:id="1048187355">
          <w:marLeft w:val="0"/>
          <w:marRight w:val="0"/>
          <w:marTop w:val="0"/>
          <w:marBottom w:val="0"/>
          <w:divBdr>
            <w:top w:val="none" w:sz="0" w:space="0" w:color="auto"/>
            <w:left w:val="none" w:sz="0" w:space="0" w:color="auto"/>
            <w:bottom w:val="none" w:sz="0" w:space="0" w:color="auto"/>
            <w:right w:val="none" w:sz="0" w:space="0" w:color="auto"/>
          </w:divBdr>
        </w:div>
        <w:div w:id="2096434065">
          <w:marLeft w:val="0"/>
          <w:marRight w:val="0"/>
          <w:marTop w:val="0"/>
          <w:marBottom w:val="0"/>
          <w:divBdr>
            <w:top w:val="none" w:sz="0" w:space="0" w:color="auto"/>
            <w:left w:val="none" w:sz="0" w:space="0" w:color="auto"/>
            <w:bottom w:val="none" w:sz="0" w:space="0" w:color="auto"/>
            <w:right w:val="none" w:sz="0" w:space="0" w:color="auto"/>
          </w:divBdr>
        </w:div>
        <w:div w:id="1335113280">
          <w:marLeft w:val="0"/>
          <w:marRight w:val="0"/>
          <w:marTop w:val="0"/>
          <w:marBottom w:val="0"/>
          <w:divBdr>
            <w:top w:val="none" w:sz="0" w:space="0" w:color="auto"/>
            <w:left w:val="none" w:sz="0" w:space="0" w:color="auto"/>
            <w:bottom w:val="none" w:sz="0" w:space="0" w:color="auto"/>
            <w:right w:val="none" w:sz="0" w:space="0" w:color="auto"/>
          </w:divBdr>
        </w:div>
      </w:divsChild>
    </w:div>
    <w:div w:id="1532495753">
      <w:marLeft w:val="0"/>
      <w:marRight w:val="0"/>
      <w:marTop w:val="0"/>
      <w:marBottom w:val="0"/>
      <w:divBdr>
        <w:top w:val="none" w:sz="0" w:space="0" w:color="auto"/>
        <w:left w:val="none" w:sz="0" w:space="0" w:color="auto"/>
        <w:bottom w:val="none" w:sz="0" w:space="0" w:color="auto"/>
        <w:right w:val="none" w:sz="0" w:space="0" w:color="auto"/>
      </w:divBdr>
    </w:div>
    <w:div w:id="1716537621">
      <w:bodyDiv w:val="1"/>
      <w:marLeft w:val="0"/>
      <w:marRight w:val="0"/>
      <w:marTop w:val="0"/>
      <w:marBottom w:val="0"/>
      <w:divBdr>
        <w:top w:val="none" w:sz="0" w:space="0" w:color="auto"/>
        <w:left w:val="none" w:sz="0" w:space="0" w:color="auto"/>
        <w:bottom w:val="none" w:sz="0" w:space="0" w:color="auto"/>
        <w:right w:val="none" w:sz="0" w:space="0" w:color="auto"/>
      </w:divBdr>
    </w:div>
    <w:div w:id="1974217377">
      <w:bodyDiv w:val="1"/>
      <w:marLeft w:val="0"/>
      <w:marRight w:val="0"/>
      <w:marTop w:val="0"/>
      <w:marBottom w:val="0"/>
      <w:divBdr>
        <w:top w:val="none" w:sz="0" w:space="0" w:color="auto"/>
        <w:left w:val="none" w:sz="0" w:space="0" w:color="auto"/>
        <w:bottom w:val="none" w:sz="0" w:space="0" w:color="auto"/>
        <w:right w:val="none" w:sz="0" w:space="0" w:color="auto"/>
      </w:divBdr>
    </w:div>
    <w:div w:id="2113285503">
      <w:bodyDiv w:val="1"/>
      <w:marLeft w:val="0"/>
      <w:marRight w:val="0"/>
      <w:marTop w:val="0"/>
      <w:marBottom w:val="0"/>
      <w:divBdr>
        <w:top w:val="none" w:sz="0" w:space="0" w:color="auto"/>
        <w:left w:val="none" w:sz="0" w:space="0" w:color="auto"/>
        <w:bottom w:val="none" w:sz="0" w:space="0" w:color="auto"/>
        <w:right w:val="none" w:sz="0" w:space="0" w:color="auto"/>
      </w:divBdr>
      <w:divsChild>
        <w:div w:id="716928101">
          <w:marLeft w:val="0"/>
          <w:marRight w:val="0"/>
          <w:marTop w:val="0"/>
          <w:marBottom w:val="0"/>
          <w:divBdr>
            <w:top w:val="none" w:sz="0" w:space="0" w:color="auto"/>
            <w:left w:val="none" w:sz="0" w:space="0" w:color="auto"/>
            <w:bottom w:val="none" w:sz="0" w:space="0" w:color="auto"/>
            <w:right w:val="none" w:sz="0" w:space="0" w:color="auto"/>
          </w:divBdr>
        </w:div>
        <w:div w:id="202231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va%20Pushkarova\Desktop\&#1086;&#1090;&#1095;&#1077;&#1090;_&#1050;&#1055;_&#1072;&#1087;&#1088;&#1080;&#1083;%202017\&#1088;&#1077;&#1096;&#1077;&#1085;&#1080;%20&#1087;&#1086;%20&#1074;&#1098;&#1079;&#1088;&#1072;&#1089;&#109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Iva%20Pushkarova\Desktop\&#1086;&#1090;&#1095;&#1077;&#1090;_&#1050;&#1055;_&#1072;&#1087;&#1088;&#1080;&#1083;%202017\&#1073;&#1088;.&#1088;&#1077;&#1096;&#1077;&#1085;&#1080;%20&#1087;&#1086;%20&#1084;&#1086;&#1090;&#1080;&#1074;&#1080;%20&#1085;&#1072;%20&#1084;&#1086;&#1083;&#1080;&#1090;&#1077;&#1083;&#11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4;&#1058;&#1063;&#1045;&#1058;_&#1058;&#1056;&#1045;&#1058;&#1054;%20&#1058;&#1056;&#1048;&#1052;&#1045;&#1057;&#1045;&#1063;&#1048;&#1045;%202016\statistika_otchet\&#1086;&#1090;&#1082;&#1072;&#1079;&#1080;%20&#1087;&#1086;%20&#1084;&#1086;&#1090;&#1080;&#1074;&#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va%20Pushkarova\Desktop\&#1086;&#1090;&#1095;&#1077;&#1090;_&#1050;&#1055;_&#1072;&#1087;&#1088;&#1080;&#1083;%202017\&#1087;&#1088;&#1086;&#1092;&#1077;&#1089;&#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va%20Pushkarova\Desktop\&#1086;&#1090;&#1095;&#1077;&#1090;_&#1050;&#1055;_&#1072;&#1087;&#1088;&#1080;&#1083;%202017\&#1086;&#1073;&#1088;&#1072;&#1079;&#1086;&#1074;&#1072;&#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va%20Pushkarova\Desktop\&#1086;&#1090;&#1095;&#1077;&#1090;_&#1050;&#1055;_&#1072;&#1087;&#1088;&#1080;&#1083;%202017\&#1089;&#1077;&#1084;&#1077;&#1081;&#1085;&#1086;%20&#1087;&#1086;&#1083;&#1086;&#1078;&#1077;&#1085;&#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va%20Pushkarova\Desktop\&#1086;&#1090;&#1095;&#1077;&#1090;_&#1050;&#1055;_&#1072;&#1087;&#1088;&#1080;&#1083;%202017\&#1088;&#1086;&#1076;&#1080;&#1090;&#1077;&#108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va%20Pushkarova\Desktop\&#1086;&#1090;&#1095;&#1077;&#1090;_&#1050;&#1055;_&#1072;&#1087;&#1088;&#1080;&#1083;%202017\&#1085;&#1080;&#1074;&#1072;%20&#1085;&#1072;%20&#1088;&#1077;&#1094;&#1080;&#1076;&#1080;&#1074;&#1085;&#1080;&#1103;%20&#1088;&#1080;&#1089;&#108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4;&#1058;&#1063;&#1045;&#1058;_&#1058;&#1056;&#1045;&#1058;&#1054;%20&#1058;&#1056;&#1048;&#1052;&#1045;&#1057;&#1045;&#1063;&#1048;&#1045;%202016\statistika_otchet\&#1079;&#1086;&#1085;&#1080;%20&#1085;&#1072;%20&#1088;&#1080;&#1089;&#1082;&#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va%20Pushkarova\Desktop\&#1086;&#1090;&#1095;&#1077;&#1090;_&#1050;&#1055;_&#1072;&#1087;&#1088;&#1080;&#1083;%202017\&#1087;&#1086;%20&#1079;&#1072;&#1090;&#1074;&#1086;&#108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va%20Pushkarova\Desktop\&#1086;&#1090;&#1095;&#1077;&#1090;_&#1050;&#1055;_&#1072;&#1087;&#1088;&#1080;&#1083;%202017\&#1073;&#1088;.%20&#1088;&#1077;&#1096;&#1077;&#1085;&#1080;%20&#1087;&#1086;%20&#1085;&#1072;&#1082;&#1072;&#1079;&#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bg-BG" sz="1100">
                <a:latin typeface="+mj-lt"/>
              </a:rPr>
              <a:t>1. МОЛИТЕЛИТЕ ПО ВЪЗРАСТ</a:t>
            </a:r>
            <a:endParaRPr lang="en-US" sz="1100">
              <a:latin typeface="+mj-lt"/>
            </a:endParaRPr>
          </a:p>
        </c:rich>
      </c:tx>
      <c:layout>
        <c:manualLayout>
          <c:xMode val="edge"/>
          <c:yMode val="edge"/>
          <c:x val="1.5541557305336833E-2"/>
          <c:y val="1.8518518518518517E-2"/>
        </c:manualLayout>
      </c:layout>
      <c:overlay val="0"/>
      <c:spPr>
        <a:noFill/>
        <a:ln>
          <a:noFill/>
        </a:ln>
        <a:effectLst/>
      </c:spPr>
    </c:title>
    <c:autoTitleDeleted val="0"/>
    <c:plotArea>
      <c:layout>
        <c:manualLayout>
          <c:layoutTarget val="inner"/>
          <c:xMode val="edge"/>
          <c:yMode val="edge"/>
          <c:x val="3.8294168842471714E-2"/>
          <c:y val="4.1385516276269102E-2"/>
          <c:w val="0.92341166231505656"/>
          <c:h val="0.76331945767925502"/>
        </c:manualLayout>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'2012-02-12 - 2017-05-01'!$F$1:$K$1</c:f>
              <c:strCache>
                <c:ptCount val="6"/>
                <c:pt idx="0">
                  <c:v>21 - 30 г.</c:v>
                </c:pt>
                <c:pt idx="1">
                  <c:v>31 - 40 г.</c:v>
                </c:pt>
                <c:pt idx="2">
                  <c:v>41 - 50 г.</c:v>
                </c:pt>
                <c:pt idx="3">
                  <c:v>51 - 60 г.</c:v>
                </c:pt>
                <c:pt idx="4">
                  <c:v>61 - 70 г.</c:v>
                </c:pt>
                <c:pt idx="5">
                  <c:v>Над 70 г.</c:v>
                </c:pt>
              </c:strCache>
            </c:strRef>
          </c:cat>
          <c:val>
            <c:numRef>
              <c:f>'2012-02-12 - 2017-05-01'!$F$2:$K$2</c:f>
              <c:numCache>
                <c:formatCode>General</c:formatCode>
                <c:ptCount val="6"/>
                <c:pt idx="0">
                  <c:v>19</c:v>
                </c:pt>
                <c:pt idx="1">
                  <c:v>23</c:v>
                </c:pt>
                <c:pt idx="2">
                  <c:v>20</c:v>
                </c:pt>
                <c:pt idx="3">
                  <c:v>12</c:v>
                </c:pt>
                <c:pt idx="4">
                  <c:v>3</c:v>
                </c:pt>
                <c:pt idx="5">
                  <c:v>2</c:v>
                </c:pt>
              </c:numCache>
            </c:numRef>
          </c:val>
        </c:ser>
        <c:dLbls>
          <c:dLblPos val="inEnd"/>
          <c:showLegendKey val="0"/>
          <c:showVal val="1"/>
          <c:showCatName val="0"/>
          <c:showSerName val="0"/>
          <c:showPercent val="0"/>
          <c:showBubbleSize val="0"/>
        </c:dLbls>
        <c:gapWidth val="65"/>
        <c:axId val="85248000"/>
        <c:axId val="211705856"/>
      </c:barChart>
      <c:catAx>
        <c:axId val="852480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j-lt"/>
                <a:ea typeface="+mn-ea"/>
                <a:cs typeface="+mn-cs"/>
              </a:defRPr>
            </a:pPr>
            <a:endParaRPr lang="bg-BG"/>
          </a:p>
        </c:txPr>
        <c:crossAx val="211705856"/>
        <c:crosses val="autoZero"/>
        <c:auto val="1"/>
        <c:lblAlgn val="ctr"/>
        <c:lblOffset val="100"/>
        <c:noMultiLvlLbl val="0"/>
      </c:catAx>
      <c:valAx>
        <c:axId val="211705856"/>
        <c:scaling>
          <c:orientation val="minMax"/>
        </c:scaling>
        <c:delete val="1"/>
        <c:axPos val="l"/>
        <c:numFmt formatCode="General" sourceLinked="1"/>
        <c:majorTickMark val="none"/>
        <c:minorTickMark val="none"/>
        <c:tickLblPos val="nextTo"/>
        <c:crossAx val="85248000"/>
        <c:crosses val="autoZero"/>
        <c:crossBetween val="between"/>
      </c:valAx>
      <c:spPr>
        <a:noFill/>
        <a:ln w="25400">
          <a:noFill/>
        </a:ln>
        <a:effectLst/>
      </c:spPr>
    </c:plotArea>
    <c:plotVisOnly val="1"/>
    <c:dispBlanksAs val="gap"/>
    <c:showDLblsOverMax val="0"/>
  </c:chart>
  <c:spPr>
    <a:noFill/>
    <a:ln w="9525" cap="flat" cmpd="sng" algn="ctr">
      <a:solidFill>
        <a:schemeClr val="tx2">
          <a:lumMod val="40000"/>
          <a:lumOff val="60000"/>
        </a:schemeClr>
      </a:solidFill>
      <a:round/>
    </a:ln>
    <a:effectLst/>
  </c:spPr>
  <c:txPr>
    <a:bodyPr/>
    <a:lstStyle/>
    <a:p>
      <a:pPr>
        <a:defRPr/>
      </a:pPr>
      <a:endParaRPr lang="bg-BG"/>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bg-BG" sz="1100">
                <a:latin typeface="+mj-lt"/>
              </a:rPr>
              <a:t>10. МОТИВИ НА МОЛИТЕЛИТЕ</a:t>
            </a:r>
          </a:p>
          <a:p>
            <a:pPr algn="l">
              <a:defRPr/>
            </a:pPr>
            <a:r>
              <a:rPr lang="bg-BG" sz="1100" b="1" i="0" baseline="0">
                <a:effectLst/>
                <a:latin typeface="+mj-lt"/>
              </a:rPr>
              <a:t>сумата от процентите дава повече от 100%, </a:t>
            </a:r>
            <a:endParaRPr lang="bg-BG" sz="1100">
              <a:effectLst/>
              <a:latin typeface="+mj-lt"/>
            </a:endParaRPr>
          </a:p>
          <a:p>
            <a:pPr algn="l">
              <a:defRPr/>
            </a:pPr>
            <a:r>
              <a:rPr lang="bg-BG" sz="1100" b="1" i="0" baseline="0">
                <a:effectLst/>
                <a:latin typeface="+mj-lt"/>
              </a:rPr>
              <a:t>тъй като молителите са сочили повече </a:t>
            </a:r>
            <a:endParaRPr lang="bg-BG" sz="1100">
              <a:effectLst/>
              <a:latin typeface="+mj-lt"/>
            </a:endParaRPr>
          </a:p>
          <a:p>
            <a:pPr algn="l">
              <a:defRPr/>
            </a:pPr>
            <a:r>
              <a:rPr lang="bg-BG" sz="1100" b="1" i="0" baseline="0">
                <a:effectLst/>
                <a:latin typeface="+mj-lt"/>
              </a:rPr>
              <a:t>от една група мотиви</a:t>
            </a:r>
            <a:endParaRPr lang="bg-BG" sz="1100">
              <a:effectLst/>
              <a:latin typeface="+mj-lt"/>
            </a:endParaRPr>
          </a:p>
          <a:p>
            <a:pPr algn="l">
              <a:defRPr/>
            </a:pPr>
            <a:endParaRPr lang="en-GB" sz="1100">
              <a:latin typeface="+mj-lt"/>
            </a:endParaRPr>
          </a:p>
        </c:rich>
      </c:tx>
      <c:layout>
        <c:manualLayout>
          <c:xMode val="edge"/>
          <c:yMode val="edge"/>
          <c:x val="5.6472165870095931E-2"/>
          <c:y val="3.6663530266263886E-2"/>
        </c:manualLayout>
      </c:layout>
      <c:overlay val="0"/>
    </c:title>
    <c:autoTitleDeleted val="0"/>
    <c:plotArea>
      <c:layout>
        <c:manualLayout>
          <c:layoutTarget val="inner"/>
          <c:xMode val="edge"/>
          <c:yMode val="edge"/>
          <c:x val="0.53089582688626802"/>
          <c:y val="1.7708364126687722E-3"/>
          <c:w val="0.24355339316209929"/>
          <c:h val="0.99414900549623464"/>
        </c:manualLayout>
      </c:layout>
      <c:barChart>
        <c:barDir val="bar"/>
        <c:grouping val="clustered"/>
        <c:varyColors val="0"/>
        <c:ser>
          <c:idx val="0"/>
          <c:order val="0"/>
          <c:invertIfNegative val="0"/>
          <c:dLbls>
            <c:dLbl>
              <c:idx val="0"/>
              <c:tx>
                <c:rich>
                  <a:bodyPr/>
                  <a:lstStyle/>
                  <a:p>
                    <a:r>
                      <a:rPr lang="en-US"/>
                      <a:t>15</a:t>
                    </a:r>
                    <a:r>
                      <a:rPr lang="bg-BG"/>
                      <a:t> (18.5%)</a:t>
                    </a:r>
                    <a:endParaRPr lang="en-US"/>
                  </a:p>
                </c:rich>
              </c:tx>
              <c:showLegendKey val="0"/>
              <c:showVal val="1"/>
              <c:showCatName val="0"/>
              <c:showSerName val="0"/>
              <c:showPercent val="0"/>
              <c:showBubbleSize val="0"/>
            </c:dLbl>
            <c:dLbl>
              <c:idx val="1"/>
              <c:tx>
                <c:rich>
                  <a:bodyPr/>
                  <a:lstStyle/>
                  <a:p>
                    <a:r>
                      <a:rPr lang="en-US"/>
                      <a:t>16</a:t>
                    </a:r>
                    <a:r>
                      <a:rPr lang="bg-BG"/>
                      <a:t> (20%)</a:t>
                    </a:r>
                    <a:endParaRPr lang="en-US"/>
                  </a:p>
                </c:rich>
              </c:tx>
              <c:showLegendKey val="0"/>
              <c:showVal val="1"/>
              <c:showCatName val="0"/>
              <c:showSerName val="0"/>
              <c:showPercent val="0"/>
              <c:showBubbleSize val="0"/>
            </c:dLbl>
            <c:dLbl>
              <c:idx val="2"/>
              <c:tx>
                <c:rich>
                  <a:bodyPr/>
                  <a:lstStyle/>
                  <a:p>
                    <a:r>
                      <a:rPr lang="en-US"/>
                      <a:t>14</a:t>
                    </a:r>
                    <a:r>
                      <a:rPr lang="bg-BG"/>
                      <a:t> (17.5%)</a:t>
                    </a:r>
                    <a:endParaRPr lang="en-US"/>
                  </a:p>
                </c:rich>
              </c:tx>
              <c:showLegendKey val="0"/>
              <c:showVal val="1"/>
              <c:showCatName val="0"/>
              <c:showSerName val="0"/>
              <c:showPercent val="0"/>
              <c:showBubbleSize val="0"/>
            </c:dLbl>
            <c:dLbl>
              <c:idx val="3"/>
              <c:tx>
                <c:rich>
                  <a:bodyPr/>
                  <a:lstStyle/>
                  <a:p>
                    <a:r>
                      <a:rPr lang="en-US"/>
                      <a:t>56</a:t>
                    </a:r>
                    <a:r>
                      <a:rPr lang="bg-BG"/>
                      <a:t> (70%)</a:t>
                    </a:r>
                    <a:endParaRPr lang="en-US"/>
                  </a:p>
                </c:rich>
              </c:tx>
              <c:showLegendKey val="0"/>
              <c:showVal val="1"/>
              <c:showCatName val="0"/>
              <c:showSerName val="0"/>
              <c:showPercent val="0"/>
              <c:showBubbleSize val="0"/>
            </c:dLbl>
            <c:dLbl>
              <c:idx val="4"/>
              <c:tx>
                <c:rich>
                  <a:bodyPr/>
                  <a:lstStyle/>
                  <a:p>
                    <a:r>
                      <a:rPr lang="en-US"/>
                      <a:t>13</a:t>
                    </a:r>
                    <a:r>
                      <a:rPr lang="bg-BG"/>
                      <a:t>  (16%)</a:t>
                    </a:r>
                    <a:endParaRPr lang="en-US"/>
                  </a:p>
                </c:rich>
              </c:tx>
              <c:showLegendKey val="0"/>
              <c:showVal val="1"/>
              <c:showCatName val="0"/>
              <c:showSerName val="0"/>
              <c:showPercent val="0"/>
              <c:showBubbleSize val="0"/>
            </c:dLbl>
            <c:dLbl>
              <c:idx val="5"/>
              <c:tx>
                <c:rich>
                  <a:bodyPr/>
                  <a:lstStyle/>
                  <a:p>
                    <a:r>
                      <a:rPr lang="en-US"/>
                      <a:t>20</a:t>
                    </a:r>
                    <a:r>
                      <a:rPr lang="bg-BG"/>
                      <a:t> (25%)</a:t>
                    </a:r>
                    <a:endParaRPr lang="en-US"/>
                  </a:p>
                </c:rich>
              </c:tx>
              <c:showLegendKey val="0"/>
              <c:showVal val="1"/>
              <c:showCatName val="0"/>
              <c:showSerName val="0"/>
              <c:showPercent val="0"/>
              <c:showBubbleSize val="0"/>
            </c:dLbl>
            <c:dLbl>
              <c:idx val="6"/>
              <c:tx>
                <c:rich>
                  <a:bodyPr/>
                  <a:lstStyle/>
                  <a:p>
                    <a:r>
                      <a:rPr lang="en-US"/>
                      <a:t>38</a:t>
                    </a:r>
                    <a:r>
                      <a:rPr lang="bg-BG"/>
                      <a:t> (47.5%)</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'2011-02-12 - 2017-05-01'!$D$1:$J$1</c:f>
              <c:strCache>
                <c:ptCount val="7"/>
                <c:pt idx="0">
                  <c:v>Оправдателни мотиви: невиновен, принуден от обстоятелствата</c:v>
                </c:pt>
                <c:pt idx="1">
                  <c:v>Несправедливо осъждане: неотчетени смекчаващи вината обстоятелства, прекомерно наказание, незаконен процес, незаконна/неправилна присъда, пристрастност на институциите</c:v>
                </c:pt>
                <c:pt idx="2">
                  <c:v>Настъпили предпоставки за УПО: настъпило поправяне, работи / учи в затвора, не е наказван, награждаван е, има добро поведение, изтърпял е повече от половината от наказанието</c:v>
                </c:pt>
                <c:pt idx="3">
                  <c:v>Хуманитарни обстоятелства: влошено здраве на осъдения, болен близък, напреднала възраст на осъдения, бедност на семейството, необходимост да се грижи за деца, необходимост да се грижи за семейството</c:v>
                </c:pt>
                <c:pt idx="4">
                  <c:v>Прекомерност / нецелесъобразност на репресия: Поправянето не е оценено, затворът вреди на осъдения, наказанието прези на осъдения да се развива</c:v>
                </c:pt>
                <c:pt idx="5">
                  <c:v>Разкаяние</c:v>
                </c:pt>
                <c:pt idx="6">
                  <c:v>Други</c:v>
                </c:pt>
              </c:strCache>
            </c:strRef>
          </c:cat>
          <c:val>
            <c:numRef>
              <c:f>'2011-02-12 - 2017-05-01'!$D$2:$J$2</c:f>
              <c:numCache>
                <c:formatCode>General</c:formatCode>
                <c:ptCount val="7"/>
                <c:pt idx="0">
                  <c:v>15</c:v>
                </c:pt>
                <c:pt idx="1">
                  <c:v>16</c:v>
                </c:pt>
                <c:pt idx="2">
                  <c:v>14</c:v>
                </c:pt>
                <c:pt idx="3">
                  <c:v>56</c:v>
                </c:pt>
                <c:pt idx="4">
                  <c:v>13</c:v>
                </c:pt>
                <c:pt idx="5">
                  <c:v>20</c:v>
                </c:pt>
                <c:pt idx="6">
                  <c:v>38</c:v>
                </c:pt>
              </c:numCache>
            </c:numRef>
          </c:val>
        </c:ser>
        <c:dLbls>
          <c:showLegendKey val="0"/>
          <c:showVal val="1"/>
          <c:showCatName val="0"/>
          <c:showSerName val="0"/>
          <c:showPercent val="0"/>
          <c:showBubbleSize val="0"/>
        </c:dLbls>
        <c:gapWidth val="150"/>
        <c:overlap val="-25"/>
        <c:axId val="107716096"/>
        <c:axId val="157322048"/>
      </c:barChart>
      <c:catAx>
        <c:axId val="107716096"/>
        <c:scaling>
          <c:orientation val="minMax"/>
        </c:scaling>
        <c:delete val="0"/>
        <c:axPos val="l"/>
        <c:majorTickMark val="none"/>
        <c:minorTickMark val="none"/>
        <c:tickLblPos val="nextTo"/>
        <c:txPr>
          <a:bodyPr/>
          <a:lstStyle/>
          <a:p>
            <a:pPr>
              <a:defRPr sz="900">
                <a:latin typeface="+mj-lt"/>
              </a:defRPr>
            </a:pPr>
            <a:endParaRPr lang="bg-BG"/>
          </a:p>
        </c:txPr>
        <c:crossAx val="157322048"/>
        <c:crosses val="autoZero"/>
        <c:auto val="1"/>
        <c:lblAlgn val="ctr"/>
        <c:lblOffset val="100"/>
        <c:noMultiLvlLbl val="0"/>
      </c:catAx>
      <c:valAx>
        <c:axId val="157322048"/>
        <c:scaling>
          <c:orientation val="minMax"/>
        </c:scaling>
        <c:delete val="1"/>
        <c:axPos val="b"/>
        <c:numFmt formatCode="General" sourceLinked="1"/>
        <c:majorTickMark val="out"/>
        <c:minorTickMark val="none"/>
        <c:tickLblPos val="nextTo"/>
        <c:crossAx val="107716096"/>
        <c:crosses val="autoZero"/>
        <c:crossBetween val="between"/>
      </c:valAx>
    </c:plotArea>
    <c:plotVisOnly val="1"/>
    <c:dispBlanksAs val="gap"/>
    <c:showDLblsOverMax val="0"/>
  </c:chart>
  <c:spPr>
    <a:ln>
      <a:solidFill>
        <a:schemeClr val="tx2">
          <a:lumMod val="40000"/>
          <a:lumOff val="60000"/>
        </a:schemeClr>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bg-BG" sz="1000">
                <a:latin typeface="+mj-lt"/>
              </a:rPr>
              <a:t>МОТИВИ НА КП ДА ПРЕДЛОЖИ ОТКАЗ ОТ ПОМИЛВАНЕ (В %) </a:t>
            </a:r>
          </a:p>
          <a:p>
            <a:pPr algn="l">
              <a:defRPr/>
            </a:pPr>
            <a:r>
              <a:rPr lang="bg-BG" sz="1000">
                <a:latin typeface="+mj-lt"/>
              </a:rPr>
              <a:t>Броят</a:t>
            </a:r>
            <a:r>
              <a:rPr lang="bg-BG" sz="1000" baseline="0">
                <a:latin typeface="+mj-lt"/>
              </a:rPr>
              <a:t> на % надхвърля 100, тъй като предложенията са </a:t>
            </a:r>
          </a:p>
          <a:p>
            <a:pPr algn="l">
              <a:defRPr/>
            </a:pPr>
            <a:r>
              <a:rPr lang="bg-BG" sz="1000" baseline="0">
                <a:latin typeface="+mj-lt"/>
              </a:rPr>
              <a:t>обосновани с мотиви от различни  групи</a:t>
            </a:r>
            <a:endParaRPr lang="en-GB" sz="1000">
              <a:latin typeface="+mj-lt"/>
            </a:endParaRPr>
          </a:p>
        </c:rich>
      </c:tx>
      <c:layout>
        <c:manualLayout>
          <c:xMode val="edge"/>
          <c:yMode val="edge"/>
          <c:x val="5.2898683221108027E-4"/>
          <c:y val="2.389556127007832E-2"/>
        </c:manualLayout>
      </c:layout>
      <c:overlay val="0"/>
    </c:title>
    <c:autoTitleDeleted val="0"/>
    <c:plotArea>
      <c:layout>
        <c:manualLayout>
          <c:layoutTarget val="inner"/>
          <c:xMode val="edge"/>
          <c:yMode val="edge"/>
          <c:x val="0.42901205235064988"/>
          <c:y val="0.21390348982083154"/>
          <c:w val="0.57042894659614507"/>
          <c:h val="0.75598144131823686"/>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'2011-01-12 - 2016-09-30'!$D$1:$J$1</c:f>
              <c:strCache>
                <c:ptCount val="7"/>
                <c:pt idx="0">
                  <c:v>Помилването е ревизия на присъдата</c:v>
                </c:pt>
                <c:pt idx="1">
                  <c:v>Помилването ще насърчи рецидива</c:v>
                </c:pt>
                <c:pt idx="2">
                  <c:v>Помилването ще омаловажи извършеното</c:v>
                </c:pt>
                <c:pt idx="3">
                  <c:v>Приложими други институти</c:v>
                </c:pt>
                <c:pt idx="4">
                  <c:v>Недоказаност на молбата</c:v>
                </c:pt>
                <c:pt idx="5">
                  <c:v>Репресията не е прекомерна/нецелесъобразна</c:v>
                </c:pt>
                <c:pt idx="6">
                  <c:v>Други</c:v>
                </c:pt>
              </c:strCache>
            </c:strRef>
          </c:cat>
          <c:val>
            <c:numRef>
              <c:f>'2011-01-12 - 2016-09-30'!$D$2:$J$2</c:f>
              <c:numCache>
                <c:formatCode>General</c:formatCode>
                <c:ptCount val="7"/>
                <c:pt idx="0">
                  <c:v>24</c:v>
                </c:pt>
                <c:pt idx="1">
                  <c:v>20</c:v>
                </c:pt>
                <c:pt idx="2">
                  <c:v>55</c:v>
                </c:pt>
                <c:pt idx="3">
                  <c:v>27</c:v>
                </c:pt>
                <c:pt idx="4">
                  <c:v>6</c:v>
                </c:pt>
                <c:pt idx="5">
                  <c:v>62</c:v>
                </c:pt>
                <c:pt idx="6">
                  <c:v>54</c:v>
                </c:pt>
              </c:numCache>
            </c:numRef>
          </c:val>
        </c:ser>
        <c:dLbls>
          <c:showLegendKey val="0"/>
          <c:showVal val="1"/>
          <c:showCatName val="0"/>
          <c:showSerName val="0"/>
          <c:showPercent val="0"/>
          <c:showBubbleSize val="0"/>
        </c:dLbls>
        <c:gapWidth val="150"/>
        <c:overlap val="-25"/>
        <c:axId val="107975168"/>
        <c:axId val="157323776"/>
      </c:barChart>
      <c:catAx>
        <c:axId val="107975168"/>
        <c:scaling>
          <c:orientation val="minMax"/>
        </c:scaling>
        <c:delete val="0"/>
        <c:axPos val="l"/>
        <c:numFmt formatCode="General" sourceLinked="0"/>
        <c:majorTickMark val="none"/>
        <c:minorTickMark val="none"/>
        <c:tickLblPos val="nextTo"/>
        <c:txPr>
          <a:bodyPr/>
          <a:lstStyle/>
          <a:p>
            <a:pPr>
              <a:defRPr sz="1000">
                <a:latin typeface="+mj-lt"/>
              </a:defRPr>
            </a:pPr>
            <a:endParaRPr lang="bg-BG"/>
          </a:p>
        </c:txPr>
        <c:crossAx val="157323776"/>
        <c:crosses val="autoZero"/>
        <c:auto val="1"/>
        <c:lblAlgn val="ctr"/>
        <c:lblOffset val="100"/>
        <c:noMultiLvlLbl val="0"/>
      </c:catAx>
      <c:valAx>
        <c:axId val="157323776"/>
        <c:scaling>
          <c:orientation val="minMax"/>
        </c:scaling>
        <c:delete val="1"/>
        <c:axPos val="b"/>
        <c:numFmt formatCode="General" sourceLinked="1"/>
        <c:majorTickMark val="out"/>
        <c:minorTickMark val="none"/>
        <c:tickLblPos val="nextTo"/>
        <c:crossAx val="107975168"/>
        <c:crosses val="autoZero"/>
        <c:crossBetween val="between"/>
      </c:valAx>
    </c:plotArea>
    <c:plotVisOnly val="1"/>
    <c:dispBlanksAs val="gap"/>
    <c:showDLblsOverMax val="0"/>
  </c:chart>
  <c:spPr>
    <a:ln>
      <a:solidFill>
        <a:schemeClr val="tx2">
          <a:lumMod val="40000"/>
          <a:lumOff val="60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sz="1100">
                <a:latin typeface="+mj-lt"/>
              </a:defRPr>
            </a:pPr>
            <a:r>
              <a:rPr lang="bg-BG" sz="1100">
                <a:latin typeface="+mj-lt"/>
              </a:rPr>
              <a:t>2. МОЛИТЕЛИТЕ ПО ТРУДОВА ЗАЕТОСТ</a:t>
            </a:r>
            <a:endParaRPr lang="en-GB" sz="1100">
              <a:latin typeface="+mj-lt"/>
            </a:endParaRPr>
          </a:p>
        </c:rich>
      </c:tx>
      <c:layout>
        <c:manualLayout>
          <c:xMode val="edge"/>
          <c:yMode val="edge"/>
          <c:x val="0.31918806344859069"/>
          <c:y val="3.7374031949709993E-2"/>
        </c:manualLayout>
      </c:layout>
      <c:overlay val="0"/>
    </c:title>
    <c:autoTitleDeleted val="0"/>
    <c:plotArea>
      <c:layout>
        <c:manualLayout>
          <c:layoutTarget val="inner"/>
          <c:xMode val="edge"/>
          <c:yMode val="edge"/>
          <c:x val="0.11603377105641526"/>
          <c:y val="7.1471131468043625E-2"/>
          <c:w val="0.88393832469915035"/>
          <c:h val="0.40283092010621097"/>
        </c:manualLayout>
      </c:layout>
      <c:barChart>
        <c:barDir val="col"/>
        <c:grouping val="clustered"/>
        <c:varyColors val="0"/>
        <c:ser>
          <c:idx val="0"/>
          <c:order val="0"/>
          <c:invertIfNegative val="0"/>
          <c:cat>
            <c:strRef>
              <c:f>'2011-01-12 - 2017-05-01'!$D$1:$L$1</c:f>
              <c:strCache>
                <c:ptCount val="9"/>
                <c:pt idx="0">
                  <c:v>Без професия</c:v>
                </c:pt>
                <c:pt idx="1">
                  <c:v>Пенсионер</c:v>
                </c:pt>
                <c:pt idx="2">
                  <c:v>Общ неквалифициран труд</c:v>
                </c:pt>
                <c:pt idx="3">
                  <c:v>Квалифициран физически труд</c:v>
                </c:pt>
                <c:pt idx="4">
                  <c:v>Технико-инженерна дейност</c:v>
                </c:pt>
                <c:pt idx="5">
                  <c:v>Търговия</c:v>
                </c:pt>
                <c:pt idx="6">
                  <c:v>Хуманитарна</c:v>
                </c:pt>
                <c:pt idx="7">
                  <c:v>Медицина</c:v>
                </c:pt>
                <c:pt idx="8">
                  <c:v>Друго</c:v>
                </c:pt>
              </c:strCache>
            </c:strRef>
          </c:cat>
          <c:val>
            <c:numRef>
              <c:f>'2011-01-12 - 2017-05-01'!$D$2:$L$2</c:f>
              <c:numCache>
                <c:formatCode>General</c:formatCode>
                <c:ptCount val="9"/>
                <c:pt idx="0">
                  <c:v>41</c:v>
                </c:pt>
                <c:pt idx="1">
                  <c:v>1</c:v>
                </c:pt>
                <c:pt idx="2">
                  <c:v>9</c:v>
                </c:pt>
                <c:pt idx="3">
                  <c:v>13</c:v>
                </c:pt>
                <c:pt idx="4">
                  <c:v>1</c:v>
                </c:pt>
                <c:pt idx="5">
                  <c:v>4</c:v>
                </c:pt>
                <c:pt idx="6">
                  <c:v>1</c:v>
                </c:pt>
                <c:pt idx="7">
                  <c:v>1</c:v>
                </c:pt>
                <c:pt idx="8">
                  <c:v>7</c:v>
                </c:pt>
              </c:numCache>
            </c:numRef>
          </c:val>
        </c:ser>
        <c:dLbls>
          <c:showLegendKey val="0"/>
          <c:showVal val="1"/>
          <c:showCatName val="0"/>
          <c:showSerName val="0"/>
          <c:showPercent val="0"/>
          <c:showBubbleSize val="0"/>
        </c:dLbls>
        <c:gapWidth val="150"/>
        <c:overlap val="-25"/>
        <c:axId val="85300224"/>
        <c:axId val="130376832"/>
      </c:barChart>
      <c:catAx>
        <c:axId val="85300224"/>
        <c:scaling>
          <c:orientation val="minMax"/>
        </c:scaling>
        <c:delete val="0"/>
        <c:axPos val="b"/>
        <c:majorTickMark val="none"/>
        <c:minorTickMark val="none"/>
        <c:tickLblPos val="nextTo"/>
        <c:txPr>
          <a:bodyPr/>
          <a:lstStyle/>
          <a:p>
            <a:pPr>
              <a:defRPr sz="900">
                <a:latin typeface="+mj-lt"/>
              </a:defRPr>
            </a:pPr>
            <a:endParaRPr lang="bg-BG"/>
          </a:p>
        </c:txPr>
        <c:crossAx val="130376832"/>
        <c:crosses val="autoZero"/>
        <c:auto val="1"/>
        <c:lblAlgn val="ctr"/>
        <c:lblOffset val="100"/>
        <c:noMultiLvlLbl val="0"/>
      </c:catAx>
      <c:valAx>
        <c:axId val="130376832"/>
        <c:scaling>
          <c:orientation val="minMax"/>
        </c:scaling>
        <c:delete val="1"/>
        <c:axPos val="l"/>
        <c:numFmt formatCode="General" sourceLinked="1"/>
        <c:majorTickMark val="out"/>
        <c:minorTickMark val="none"/>
        <c:tickLblPos val="nextTo"/>
        <c:crossAx val="85300224"/>
        <c:crosses val="autoZero"/>
        <c:crossBetween val="between"/>
      </c:valAx>
    </c:plotArea>
    <c:plotVisOnly val="1"/>
    <c:dispBlanksAs val="gap"/>
    <c:showDLblsOverMax val="0"/>
  </c:chart>
  <c:spPr>
    <a:ln>
      <a:solidFill>
        <a:schemeClr val="tx2">
          <a:lumMod val="40000"/>
          <a:lumOff val="60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100">
                <a:latin typeface="+mj-lt"/>
              </a:rPr>
              <a:t>3. МОЛИТЕЛИТЕ</a:t>
            </a:r>
            <a:r>
              <a:rPr lang="bg-BG" sz="1100" baseline="0">
                <a:latin typeface="+mj-lt"/>
              </a:rPr>
              <a:t> ПО ОБРАЗОВАНИЕ</a:t>
            </a:r>
            <a:endParaRPr lang="en-GB" sz="1100">
              <a:latin typeface="+mj-lt"/>
            </a:endParaRPr>
          </a:p>
        </c:rich>
      </c:tx>
      <c:layout>
        <c:manualLayout>
          <c:xMode val="edge"/>
          <c:yMode val="edge"/>
          <c:x val="2.1298556430446189E-2"/>
          <c:y val="2.7777777777777776E-2"/>
        </c:manualLayout>
      </c:layout>
      <c:overlay val="0"/>
    </c:title>
    <c:autoTitleDeleted val="0"/>
    <c:plotArea>
      <c:layout>
        <c:manualLayout>
          <c:layoutTarget val="inner"/>
          <c:xMode val="edge"/>
          <c:yMode val="edge"/>
          <c:x val="0.14973299953036798"/>
          <c:y val="0.19565596890820386"/>
          <c:w val="0.85023444740850584"/>
          <c:h val="0.32893655114456405"/>
        </c:manualLayout>
      </c:layout>
      <c:barChart>
        <c:barDir val="col"/>
        <c:grouping val="clustered"/>
        <c:varyColors val="0"/>
        <c:ser>
          <c:idx val="0"/>
          <c:order val="0"/>
          <c:invertIfNegative val="0"/>
          <c:cat>
            <c:strRef>
              <c:f>'2012-01-01 - 2017-05-01'!$D$1:$J$1</c:f>
              <c:strCache>
                <c:ptCount val="7"/>
                <c:pt idx="0">
                  <c:v>Без образование</c:v>
                </c:pt>
                <c:pt idx="1">
                  <c:v>Начално</c:v>
                </c:pt>
                <c:pt idx="2">
                  <c:v>Основно</c:v>
                </c:pt>
                <c:pt idx="3">
                  <c:v>Средно</c:v>
                </c:pt>
                <c:pt idx="4">
                  <c:v>Средно специално</c:v>
                </c:pt>
                <c:pt idx="5">
                  <c:v>Полувисше</c:v>
                </c:pt>
                <c:pt idx="6">
                  <c:v>Висше</c:v>
                </c:pt>
              </c:strCache>
            </c:strRef>
          </c:cat>
          <c:val>
            <c:numRef>
              <c:f>'2012-01-01 - 2017-05-01'!$D$2:$J$2</c:f>
              <c:numCache>
                <c:formatCode>General</c:formatCode>
                <c:ptCount val="7"/>
                <c:pt idx="0">
                  <c:v>6</c:v>
                </c:pt>
                <c:pt idx="1">
                  <c:v>9</c:v>
                </c:pt>
                <c:pt idx="2">
                  <c:v>27</c:v>
                </c:pt>
                <c:pt idx="3">
                  <c:v>22</c:v>
                </c:pt>
                <c:pt idx="4">
                  <c:v>9</c:v>
                </c:pt>
                <c:pt idx="5">
                  <c:v>2</c:v>
                </c:pt>
                <c:pt idx="6">
                  <c:v>5</c:v>
                </c:pt>
              </c:numCache>
            </c:numRef>
          </c:val>
        </c:ser>
        <c:dLbls>
          <c:showLegendKey val="0"/>
          <c:showVal val="1"/>
          <c:showCatName val="0"/>
          <c:showSerName val="0"/>
          <c:showPercent val="0"/>
          <c:showBubbleSize val="0"/>
        </c:dLbls>
        <c:gapWidth val="150"/>
        <c:overlap val="-25"/>
        <c:axId val="85301248"/>
        <c:axId val="130383168"/>
      </c:barChart>
      <c:catAx>
        <c:axId val="85301248"/>
        <c:scaling>
          <c:orientation val="minMax"/>
        </c:scaling>
        <c:delete val="0"/>
        <c:axPos val="b"/>
        <c:majorTickMark val="none"/>
        <c:minorTickMark val="none"/>
        <c:tickLblPos val="nextTo"/>
        <c:txPr>
          <a:bodyPr/>
          <a:lstStyle/>
          <a:p>
            <a:pPr>
              <a:defRPr sz="900">
                <a:latin typeface="+mj-lt"/>
              </a:defRPr>
            </a:pPr>
            <a:endParaRPr lang="bg-BG"/>
          </a:p>
        </c:txPr>
        <c:crossAx val="130383168"/>
        <c:crosses val="autoZero"/>
        <c:auto val="1"/>
        <c:lblAlgn val="ctr"/>
        <c:lblOffset val="100"/>
        <c:noMultiLvlLbl val="0"/>
      </c:catAx>
      <c:valAx>
        <c:axId val="130383168"/>
        <c:scaling>
          <c:orientation val="minMax"/>
        </c:scaling>
        <c:delete val="1"/>
        <c:axPos val="l"/>
        <c:numFmt formatCode="General" sourceLinked="1"/>
        <c:majorTickMark val="out"/>
        <c:minorTickMark val="none"/>
        <c:tickLblPos val="nextTo"/>
        <c:crossAx val="85301248"/>
        <c:crosses val="autoZero"/>
        <c:crossBetween val="between"/>
      </c:valAx>
    </c:plotArea>
    <c:plotVisOnly val="1"/>
    <c:dispBlanksAs val="gap"/>
    <c:showDLblsOverMax val="0"/>
  </c:chart>
  <c:spPr>
    <a:ln>
      <a:solidFill>
        <a:schemeClr val="tx2">
          <a:lumMod val="40000"/>
          <a:lumOff val="6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800" b="1" i="0" u="none" strike="noStrike" kern="1200" baseline="0">
                <a:solidFill>
                  <a:schemeClr val="dk1">
                    <a:lumMod val="75000"/>
                    <a:lumOff val="25000"/>
                  </a:schemeClr>
                </a:solidFill>
                <a:latin typeface="+mn-lt"/>
                <a:ea typeface="+mn-ea"/>
                <a:cs typeface="+mn-cs"/>
              </a:defRPr>
            </a:pPr>
            <a:r>
              <a:rPr lang="bg-BG" sz="1100">
                <a:latin typeface="+mj-lt"/>
              </a:rPr>
              <a:t>4. </a:t>
            </a:r>
            <a:r>
              <a:rPr lang="bg-BG" sz="1100" baseline="0">
                <a:latin typeface="+mj-lt"/>
              </a:rPr>
              <a:t>МОЛИТЕЛИТЕ ПО СЕМЕЙНО ПОЛОЖЕНИЕ </a:t>
            </a:r>
            <a:r>
              <a:rPr lang="bg-BG" sz="1200" baseline="0">
                <a:latin typeface="+mj-lt"/>
              </a:rPr>
              <a:t>(данни за 78 молители)</a:t>
            </a:r>
            <a:endParaRPr lang="en-US" sz="1200">
              <a:latin typeface="+mj-lt"/>
            </a:endParaRPr>
          </a:p>
        </c:rich>
      </c:tx>
      <c:layout>
        <c:manualLayout>
          <c:xMode val="edge"/>
          <c:yMode val="edge"/>
          <c:x val="2.1722222222222223E-2"/>
          <c:y val="3.4934497816593885E-2"/>
        </c:manualLayout>
      </c:layout>
      <c:overlay val="0"/>
      <c:spPr>
        <a:noFill/>
        <a:ln>
          <a:noFill/>
        </a:ln>
        <a:effectLst/>
      </c:spPr>
    </c:title>
    <c:autoTitleDeleted val="0"/>
    <c:plotArea>
      <c:layout>
        <c:manualLayout>
          <c:layoutTarget val="inner"/>
          <c:xMode val="edge"/>
          <c:yMode val="edge"/>
          <c:x val="4.2354228085855691E-2"/>
          <c:y val="0.2495944520696381"/>
          <c:w val="0.88390885579370104"/>
          <c:h val="0.4957878565704642"/>
        </c:manualLayout>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'2011-01-12 - 2017-05-01'!$D$1:$G$1</c:f>
              <c:strCache>
                <c:ptCount val="4"/>
                <c:pt idx="0">
                  <c:v>Несемеен</c:v>
                </c:pt>
                <c:pt idx="1">
                  <c:v>Семеен (вкл. фактическо съжителство)</c:v>
                </c:pt>
                <c:pt idx="2">
                  <c:v>Вдовец / Вдовица</c:v>
                </c:pt>
                <c:pt idx="3">
                  <c:v>Разведен / Разделен</c:v>
                </c:pt>
              </c:strCache>
            </c:strRef>
          </c:cat>
          <c:val>
            <c:numRef>
              <c:f>'2011-01-12 - 2017-05-01'!$D$2:$G$2</c:f>
              <c:numCache>
                <c:formatCode>General</c:formatCode>
                <c:ptCount val="4"/>
                <c:pt idx="0">
                  <c:v>30</c:v>
                </c:pt>
                <c:pt idx="1">
                  <c:v>37</c:v>
                </c:pt>
                <c:pt idx="2">
                  <c:v>4</c:v>
                </c:pt>
                <c:pt idx="3">
                  <c:v>7</c:v>
                </c:pt>
              </c:numCache>
            </c:numRef>
          </c:val>
        </c:ser>
        <c:dLbls>
          <c:dLblPos val="inEnd"/>
          <c:showLegendKey val="0"/>
          <c:showVal val="1"/>
          <c:showCatName val="0"/>
          <c:showSerName val="0"/>
          <c:showPercent val="0"/>
          <c:showBubbleSize val="0"/>
        </c:dLbls>
        <c:gapWidth val="65"/>
        <c:axId val="85302784"/>
        <c:axId val="130404864"/>
      </c:barChart>
      <c:catAx>
        <c:axId val="853027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j-lt"/>
                <a:ea typeface="+mn-ea"/>
                <a:cs typeface="+mn-cs"/>
              </a:defRPr>
            </a:pPr>
            <a:endParaRPr lang="bg-BG"/>
          </a:p>
        </c:txPr>
        <c:crossAx val="130404864"/>
        <c:crosses val="autoZero"/>
        <c:auto val="1"/>
        <c:lblAlgn val="ctr"/>
        <c:lblOffset val="100"/>
        <c:noMultiLvlLbl val="0"/>
      </c:catAx>
      <c:valAx>
        <c:axId val="130404864"/>
        <c:scaling>
          <c:orientation val="minMax"/>
        </c:scaling>
        <c:delete val="1"/>
        <c:axPos val="l"/>
        <c:numFmt formatCode="General" sourceLinked="1"/>
        <c:majorTickMark val="none"/>
        <c:minorTickMark val="none"/>
        <c:tickLblPos val="nextTo"/>
        <c:crossAx val="85302784"/>
        <c:crosses val="autoZero"/>
        <c:crossBetween val="between"/>
      </c:valAx>
      <c:spPr>
        <a:noFill/>
        <a:ln w="25400">
          <a:noFill/>
        </a:ln>
        <a:effectLst/>
      </c:spPr>
    </c:plotArea>
    <c:plotVisOnly val="1"/>
    <c:dispBlanksAs val="gap"/>
    <c:showDLblsOverMax val="0"/>
  </c:chart>
  <c:spPr>
    <a:noFill/>
    <a:ln w="9525" cap="flat" cmpd="sng" algn="ctr">
      <a:solidFill>
        <a:schemeClr val="tx2">
          <a:lumMod val="40000"/>
          <a:lumOff val="60000"/>
        </a:schemeClr>
      </a:solidFill>
      <a:round/>
    </a:ln>
    <a:effectLst/>
  </c:spPr>
  <c:txPr>
    <a:bodyPr/>
    <a:lstStyle/>
    <a:p>
      <a:pPr>
        <a:defRPr/>
      </a:pPr>
      <a:endParaRPr lang="bg-B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1" i="0" u="none" strike="noStrike" kern="1200" baseline="0">
                <a:solidFill>
                  <a:schemeClr val="dk1">
                    <a:lumMod val="75000"/>
                    <a:lumOff val="25000"/>
                  </a:schemeClr>
                </a:solidFill>
                <a:latin typeface="+mj-lt"/>
                <a:ea typeface="+mn-ea"/>
                <a:cs typeface="+mn-cs"/>
              </a:defRPr>
            </a:pPr>
            <a:r>
              <a:rPr lang="bg-BG" sz="1100">
                <a:latin typeface="+mj-lt"/>
              </a:rPr>
              <a:t>5. МОЛИТЕЛИТЕ ПО</a:t>
            </a:r>
            <a:r>
              <a:rPr lang="bg-BG" sz="1100" baseline="0">
                <a:latin typeface="+mj-lt"/>
              </a:rPr>
              <a:t> ПРИЗНАКА РОДИТЕЛ</a:t>
            </a:r>
          </a:p>
          <a:p>
            <a:pPr algn="l">
              <a:defRPr sz="1200" b="1" i="0" u="none" strike="noStrike" kern="1200" baseline="0">
                <a:solidFill>
                  <a:schemeClr val="dk1">
                    <a:lumMod val="75000"/>
                    <a:lumOff val="25000"/>
                  </a:schemeClr>
                </a:solidFill>
                <a:latin typeface="+mj-lt"/>
                <a:ea typeface="+mn-ea"/>
                <a:cs typeface="+mn-cs"/>
              </a:defRPr>
            </a:pPr>
            <a:r>
              <a:rPr lang="bg-BG" sz="1200" baseline="0">
                <a:latin typeface="+mj-lt"/>
              </a:rPr>
              <a:t>(данни за 77 молители)</a:t>
            </a:r>
            <a:endParaRPr lang="en-US" sz="1200">
              <a:latin typeface="+mj-lt"/>
            </a:endParaRPr>
          </a:p>
        </c:rich>
      </c:tx>
      <c:layout>
        <c:manualLayout>
          <c:xMode val="edge"/>
          <c:yMode val="edge"/>
          <c:x val="1.4506999125109367E-2"/>
          <c:y val="3.4482758620689655E-2"/>
        </c:manualLayout>
      </c:layout>
      <c:overlay val="0"/>
      <c:spPr>
        <a:noFill/>
        <a:ln>
          <a:noFill/>
        </a:ln>
        <a:effectLst/>
      </c:sp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'2012-01-12 - 2017-05-01'!$D$1:$G$1</c:f>
              <c:strCache>
                <c:ptCount val="4"/>
                <c:pt idx="0">
                  <c:v>Без деца</c:v>
                </c:pt>
                <c:pt idx="1">
                  <c:v>С пълнолетни деца</c:v>
                </c:pt>
                <c:pt idx="2">
                  <c:v>С малолетни деца</c:v>
                </c:pt>
                <c:pt idx="3">
                  <c:v>С непълнолетни деца</c:v>
                </c:pt>
              </c:strCache>
            </c:strRef>
          </c:cat>
          <c:val>
            <c:numRef>
              <c:f>'2012-01-12 - 2017-05-01'!$D$2:$G$2</c:f>
              <c:numCache>
                <c:formatCode>General</c:formatCode>
                <c:ptCount val="4"/>
                <c:pt idx="0">
                  <c:v>27</c:v>
                </c:pt>
                <c:pt idx="1">
                  <c:v>19</c:v>
                </c:pt>
                <c:pt idx="2">
                  <c:v>9</c:v>
                </c:pt>
                <c:pt idx="3">
                  <c:v>21</c:v>
                </c:pt>
              </c:numCache>
            </c:numRef>
          </c:val>
        </c:ser>
        <c:dLbls>
          <c:dLblPos val="inEnd"/>
          <c:showLegendKey val="0"/>
          <c:showVal val="1"/>
          <c:showCatName val="0"/>
          <c:showSerName val="0"/>
          <c:showPercent val="0"/>
          <c:showBubbleSize val="0"/>
        </c:dLbls>
        <c:gapWidth val="65"/>
        <c:axId val="107713024"/>
        <c:axId val="157286400"/>
      </c:barChart>
      <c:catAx>
        <c:axId val="1077130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mj-lt"/>
                <a:ea typeface="+mn-ea"/>
                <a:cs typeface="+mn-cs"/>
              </a:defRPr>
            </a:pPr>
            <a:endParaRPr lang="bg-BG"/>
          </a:p>
        </c:txPr>
        <c:crossAx val="157286400"/>
        <c:crosses val="autoZero"/>
        <c:auto val="1"/>
        <c:lblAlgn val="ctr"/>
        <c:lblOffset val="100"/>
        <c:noMultiLvlLbl val="0"/>
      </c:catAx>
      <c:valAx>
        <c:axId val="157286400"/>
        <c:scaling>
          <c:orientation val="minMax"/>
        </c:scaling>
        <c:delete val="1"/>
        <c:axPos val="l"/>
        <c:numFmt formatCode="General" sourceLinked="1"/>
        <c:majorTickMark val="none"/>
        <c:minorTickMark val="none"/>
        <c:tickLblPos val="nextTo"/>
        <c:crossAx val="10771302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chemeClr val="tx2">
          <a:lumMod val="40000"/>
          <a:lumOff val="60000"/>
        </a:schemeClr>
      </a:solidFill>
      <a:round/>
    </a:ln>
    <a:effectLst/>
  </c:spPr>
  <c:txPr>
    <a:bodyPr/>
    <a:lstStyle/>
    <a:p>
      <a:pPr>
        <a:defRPr/>
      </a:pPr>
      <a:endParaRPr lang="bg-BG"/>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bg-BG" sz="1100" b="1" i="0" baseline="0">
                <a:effectLst/>
                <a:latin typeface="+mj-lt"/>
              </a:rPr>
              <a:t>6. ОСЪДЕНИТЕ МОЛИТЕЛИ СПОРЕД НИВАТА НА РИСКА ОТ РЕЦИДИВ</a:t>
            </a:r>
            <a:endParaRPr lang="bg-BG" sz="1100">
              <a:effectLst/>
              <a:latin typeface="+mj-lt"/>
            </a:endParaRPr>
          </a:p>
        </c:rich>
      </c:tx>
      <c:layout>
        <c:manualLayout>
          <c:xMode val="edge"/>
          <c:yMode val="edge"/>
          <c:x val="2.491391533319829E-2"/>
          <c:y val="5.1480051480051477E-2"/>
        </c:manualLayout>
      </c:layout>
      <c:overlay val="0"/>
    </c:title>
    <c:autoTitleDeleted val="0"/>
    <c:plotArea>
      <c:layout>
        <c:manualLayout>
          <c:layoutTarget val="inner"/>
          <c:xMode val="edge"/>
          <c:yMode val="edge"/>
          <c:x val="0"/>
          <c:y val="0.31741640403057725"/>
          <c:w val="0.99945115716313393"/>
          <c:h val="0.50296428737882959"/>
        </c:manualLayout>
      </c:layout>
      <c:barChart>
        <c:barDir val="col"/>
        <c:grouping val="clustered"/>
        <c:varyColors val="0"/>
        <c:ser>
          <c:idx val="0"/>
          <c:order val="0"/>
          <c:invertIfNegative val="0"/>
          <c:dLbls>
            <c:txPr>
              <a:bodyPr/>
              <a:lstStyle/>
              <a:p>
                <a:pPr>
                  <a:defRPr>
                    <a:latin typeface="+mj-lt"/>
                  </a:defRPr>
                </a:pPr>
                <a:endParaRPr lang="bg-BG"/>
              </a:p>
            </c:txPr>
            <c:showLegendKey val="0"/>
            <c:showVal val="1"/>
            <c:showCatName val="0"/>
            <c:showSerName val="0"/>
            <c:showPercent val="0"/>
            <c:showBubbleSize val="0"/>
            <c:showLeaderLines val="0"/>
          </c:dLbls>
          <c:cat>
            <c:strRef>
              <c:f>'2012-01-12 - 2017-05-01'!$D$1:$F$1</c:f>
              <c:strCache>
                <c:ptCount val="3"/>
                <c:pt idx="0">
                  <c:v>Нисък</c:v>
                </c:pt>
                <c:pt idx="1">
                  <c:v>Среден</c:v>
                </c:pt>
                <c:pt idx="2">
                  <c:v>Висок</c:v>
                </c:pt>
              </c:strCache>
            </c:strRef>
          </c:cat>
          <c:val>
            <c:numRef>
              <c:f>'2012-01-12 - 2017-05-01'!$D$2:$F$2</c:f>
              <c:numCache>
                <c:formatCode>General</c:formatCode>
                <c:ptCount val="3"/>
                <c:pt idx="0">
                  <c:v>24</c:v>
                </c:pt>
                <c:pt idx="1">
                  <c:v>39</c:v>
                </c:pt>
                <c:pt idx="2">
                  <c:v>9</c:v>
                </c:pt>
              </c:numCache>
            </c:numRef>
          </c:val>
        </c:ser>
        <c:dLbls>
          <c:showLegendKey val="0"/>
          <c:showVal val="1"/>
          <c:showCatName val="0"/>
          <c:showSerName val="0"/>
          <c:showPercent val="0"/>
          <c:showBubbleSize val="0"/>
        </c:dLbls>
        <c:gapWidth val="150"/>
        <c:overlap val="-25"/>
        <c:axId val="107713536"/>
        <c:axId val="157287552"/>
      </c:barChart>
      <c:catAx>
        <c:axId val="107713536"/>
        <c:scaling>
          <c:orientation val="minMax"/>
        </c:scaling>
        <c:delete val="0"/>
        <c:axPos val="b"/>
        <c:majorTickMark val="none"/>
        <c:minorTickMark val="none"/>
        <c:tickLblPos val="nextTo"/>
        <c:txPr>
          <a:bodyPr/>
          <a:lstStyle/>
          <a:p>
            <a:pPr>
              <a:defRPr>
                <a:latin typeface="+mj-lt"/>
              </a:defRPr>
            </a:pPr>
            <a:endParaRPr lang="bg-BG"/>
          </a:p>
        </c:txPr>
        <c:crossAx val="157287552"/>
        <c:crosses val="autoZero"/>
        <c:auto val="1"/>
        <c:lblAlgn val="ctr"/>
        <c:lblOffset val="100"/>
        <c:noMultiLvlLbl val="0"/>
      </c:catAx>
      <c:valAx>
        <c:axId val="157287552"/>
        <c:scaling>
          <c:orientation val="minMax"/>
        </c:scaling>
        <c:delete val="1"/>
        <c:axPos val="l"/>
        <c:numFmt formatCode="General" sourceLinked="1"/>
        <c:majorTickMark val="out"/>
        <c:minorTickMark val="none"/>
        <c:tickLblPos val="nextTo"/>
        <c:crossAx val="107713536"/>
        <c:crosses val="autoZero"/>
        <c:crossBetween val="between"/>
      </c:valAx>
    </c:plotArea>
    <c:plotVisOnly val="1"/>
    <c:dispBlanksAs val="gap"/>
    <c:showDLblsOverMax val="0"/>
  </c:chart>
  <c:spPr>
    <a:ln>
      <a:solidFill>
        <a:schemeClr val="tx2">
          <a:lumMod val="40000"/>
          <a:lumOff val="60000"/>
        </a:schemeClr>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mj-lt"/>
              </a:defRPr>
            </a:pPr>
            <a:r>
              <a:rPr lang="bg-BG" sz="1100">
                <a:latin typeface="+mj-lt"/>
              </a:rPr>
              <a:t>7. ПРОФИЛ НА ОСЪДЕНИТЕ МОЛИТЕЛИ ПО ДЕФИЦИТНИ ЗОНИ НА РЕЦИДИВНИЯ РИСК</a:t>
            </a:r>
            <a:endParaRPr lang="en-GB" sz="1100">
              <a:latin typeface="+mj-lt"/>
            </a:endParaRPr>
          </a:p>
        </c:rich>
      </c:tx>
      <c:layout/>
      <c:overlay val="0"/>
    </c:title>
    <c:autoTitleDeleted val="0"/>
    <c:plotArea>
      <c:layout>
        <c:manualLayout>
          <c:layoutTarget val="inner"/>
          <c:xMode val="edge"/>
          <c:yMode val="edge"/>
          <c:x val="0.40272936837252188"/>
          <c:y val="0.15213429256594724"/>
          <c:w val="0.42240010455124649"/>
          <c:h val="0.79510791366906475"/>
        </c:manualLayout>
      </c:layout>
      <c:barChart>
        <c:barDir val="bar"/>
        <c:grouping val="clustered"/>
        <c:varyColors val="0"/>
        <c:ser>
          <c:idx val="0"/>
          <c:order val="0"/>
          <c:invertIfNegative val="0"/>
          <c:dPt>
            <c:idx val="0"/>
            <c:invertIfNegative val="0"/>
            <c:bubble3D val="0"/>
            <c:spPr>
              <a:solidFill>
                <a:schemeClr val="accent2"/>
              </a:solidFill>
            </c:spPr>
          </c:dPt>
          <c:dPt>
            <c:idx val="1"/>
            <c:invertIfNegative val="0"/>
            <c:bubble3D val="0"/>
            <c:spPr>
              <a:solidFill>
                <a:schemeClr val="accent2"/>
              </a:solidFill>
            </c:spPr>
          </c:dPt>
          <c:dPt>
            <c:idx val="2"/>
            <c:invertIfNegative val="0"/>
            <c:bubble3D val="0"/>
            <c:spPr>
              <a:solidFill>
                <a:schemeClr val="accent2"/>
              </a:solidFill>
            </c:spPr>
          </c:dPt>
          <c:dPt>
            <c:idx val="3"/>
            <c:invertIfNegative val="0"/>
            <c:bubble3D val="0"/>
            <c:spPr>
              <a:solidFill>
                <a:schemeClr val="accent2"/>
              </a:solidFill>
            </c:spPr>
          </c:dPt>
          <c:dPt>
            <c:idx val="4"/>
            <c:invertIfNegative val="0"/>
            <c:bubble3D val="0"/>
            <c:spPr>
              <a:solidFill>
                <a:schemeClr val="accent2"/>
              </a:solidFill>
            </c:spPr>
          </c:dPt>
          <c:dPt>
            <c:idx val="5"/>
            <c:invertIfNegative val="0"/>
            <c:bubble3D val="0"/>
            <c:spPr>
              <a:solidFill>
                <a:schemeClr val="accent2"/>
              </a:solidFill>
            </c:spPr>
          </c:dPt>
          <c:dPt>
            <c:idx val="8"/>
            <c:invertIfNegative val="0"/>
            <c:bubble3D val="0"/>
            <c:spPr>
              <a:solidFill>
                <a:schemeClr val="accent2"/>
              </a:solidFill>
            </c:spPr>
          </c:dPt>
          <c:dPt>
            <c:idx val="9"/>
            <c:invertIfNegative val="0"/>
            <c:bubble3D val="0"/>
            <c:spPr>
              <a:solidFill>
                <a:schemeClr val="accent2"/>
              </a:solidFill>
            </c:spPr>
          </c:dPt>
          <c:dPt>
            <c:idx val="11"/>
            <c:invertIfNegative val="0"/>
            <c:bubble3D val="0"/>
            <c:spPr>
              <a:solidFill>
                <a:schemeClr val="accent2"/>
              </a:solidFill>
            </c:spPr>
          </c:dPt>
          <c:dLbls>
            <c:dLbl>
              <c:idx val="11"/>
              <c:layout/>
              <c:tx>
                <c:rich>
                  <a:bodyPr/>
                  <a:lstStyle/>
                  <a:p>
                    <a:r>
                      <a:rPr lang="en-US"/>
                      <a:t>4</a:t>
                    </a:r>
                    <a:r>
                      <a:rPr lang="bg-BG"/>
                      <a:t>6</a:t>
                    </a:r>
                    <a:endParaRPr lang="en-US"/>
                  </a:p>
                </c:rich>
              </c:tx>
              <c:showLegendKey val="0"/>
              <c:showVal val="1"/>
              <c:showCatName val="0"/>
              <c:showSerName val="0"/>
              <c:showPercent val="0"/>
              <c:showBubbleSize val="0"/>
            </c:dLbl>
            <c:dLbl>
              <c:idx val="13"/>
              <c:layout/>
              <c:tx>
                <c:rich>
                  <a:bodyPr/>
                  <a:lstStyle/>
                  <a:p>
                    <a:r>
                      <a:rPr lang="en-US"/>
                      <a:t>2</a:t>
                    </a:r>
                    <a:r>
                      <a:rPr lang="bg-BG"/>
                      <a:t>7</a:t>
                    </a:r>
                    <a:endParaRPr lang="en-US"/>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'2012-01-12 - 2016-09-30'!$D$1:$Q$1</c:f>
              <c:strCache>
                <c:ptCount val="14"/>
                <c:pt idx="0">
                  <c:v>Начин и умения за мислене. Нагласи</c:v>
                </c:pt>
                <c:pt idx="1">
                  <c:v>Междуличностно поведение, умения за общуване</c:v>
                </c:pt>
                <c:pt idx="2">
                  <c:v>Емоционални/Психологически фактори</c:v>
                </c:pt>
                <c:pt idx="3">
                  <c:v>Злоупотреба с наркотици</c:v>
                </c:pt>
                <c:pt idx="4">
                  <c:v>Злоупотреба с алкохол</c:v>
                </c:pt>
                <c:pt idx="5">
                  <c:v>Начин на живот и обкръжение</c:v>
                </c:pt>
                <c:pt idx="6">
                  <c:v>Управление на финаси и доходи</c:v>
                </c:pt>
                <c:pt idx="7">
                  <c:v>Годност за работа</c:v>
                </c:pt>
                <c:pt idx="8">
                  <c:v>Обучение и образование</c:v>
                </c:pt>
                <c:pt idx="9">
                  <c:v>Взаимоотношения (семейни/брачни)</c:v>
                </c:pt>
                <c:pt idx="10">
                  <c:v>Жилищно устройване</c:v>
                </c:pt>
                <c:pt idx="11">
                  <c:v>Отношение към правонарушението</c:v>
                </c:pt>
                <c:pt idx="12">
                  <c:v>Криминално минало</c:v>
                </c:pt>
                <c:pt idx="13">
                  <c:v>Настоящо правонарушение</c:v>
                </c:pt>
              </c:strCache>
            </c:strRef>
          </c:cat>
          <c:val>
            <c:numRef>
              <c:f>'2012-01-12 - 2016-09-30'!$D$2:$Q$2</c:f>
              <c:numCache>
                <c:formatCode>General</c:formatCode>
                <c:ptCount val="14"/>
                <c:pt idx="0">
                  <c:v>60</c:v>
                </c:pt>
                <c:pt idx="1">
                  <c:v>22</c:v>
                </c:pt>
                <c:pt idx="2">
                  <c:v>15</c:v>
                </c:pt>
                <c:pt idx="3">
                  <c:v>5</c:v>
                </c:pt>
                <c:pt idx="4">
                  <c:v>14</c:v>
                </c:pt>
                <c:pt idx="5">
                  <c:v>26</c:v>
                </c:pt>
                <c:pt idx="6">
                  <c:v>12</c:v>
                </c:pt>
                <c:pt idx="7">
                  <c:v>7</c:v>
                </c:pt>
                <c:pt idx="8">
                  <c:v>10</c:v>
                </c:pt>
                <c:pt idx="9">
                  <c:v>8</c:v>
                </c:pt>
                <c:pt idx="10">
                  <c:v>5</c:v>
                </c:pt>
                <c:pt idx="11">
                  <c:v>46</c:v>
                </c:pt>
                <c:pt idx="12">
                  <c:v>16</c:v>
                </c:pt>
                <c:pt idx="13">
                  <c:v>26</c:v>
                </c:pt>
              </c:numCache>
            </c:numRef>
          </c:val>
        </c:ser>
        <c:dLbls>
          <c:showLegendKey val="0"/>
          <c:showVal val="1"/>
          <c:showCatName val="0"/>
          <c:showSerName val="0"/>
          <c:showPercent val="0"/>
          <c:showBubbleSize val="0"/>
        </c:dLbls>
        <c:gapWidth val="150"/>
        <c:overlap val="-25"/>
        <c:axId val="107714048"/>
        <c:axId val="157289280"/>
      </c:barChart>
      <c:catAx>
        <c:axId val="107714048"/>
        <c:scaling>
          <c:orientation val="minMax"/>
        </c:scaling>
        <c:delete val="0"/>
        <c:axPos val="l"/>
        <c:numFmt formatCode="General" sourceLinked="0"/>
        <c:majorTickMark val="none"/>
        <c:minorTickMark val="none"/>
        <c:tickLblPos val="nextTo"/>
        <c:txPr>
          <a:bodyPr/>
          <a:lstStyle/>
          <a:p>
            <a:pPr>
              <a:defRPr sz="900">
                <a:latin typeface="+mj-lt"/>
              </a:defRPr>
            </a:pPr>
            <a:endParaRPr lang="bg-BG"/>
          </a:p>
        </c:txPr>
        <c:crossAx val="157289280"/>
        <c:crosses val="autoZero"/>
        <c:auto val="1"/>
        <c:lblAlgn val="ctr"/>
        <c:lblOffset val="100"/>
        <c:noMultiLvlLbl val="0"/>
      </c:catAx>
      <c:valAx>
        <c:axId val="157289280"/>
        <c:scaling>
          <c:orientation val="minMax"/>
        </c:scaling>
        <c:delete val="1"/>
        <c:axPos val="b"/>
        <c:numFmt formatCode="General" sourceLinked="1"/>
        <c:majorTickMark val="out"/>
        <c:minorTickMark val="none"/>
        <c:tickLblPos val="nextTo"/>
        <c:crossAx val="107714048"/>
        <c:crosses val="autoZero"/>
        <c:crossBetween val="between"/>
      </c:valAx>
    </c:plotArea>
    <c:plotVisOnly val="1"/>
    <c:dispBlanksAs val="gap"/>
    <c:showDLblsOverMax val="0"/>
  </c:chart>
  <c:spPr>
    <a:ln>
      <a:solidFill>
        <a:schemeClr val="tx2">
          <a:lumMod val="40000"/>
          <a:lumOff val="60000"/>
        </a:schemeClr>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b="0" i="0" u="none" strike="noStrike" kern="1200" baseline="0">
                <a:solidFill>
                  <a:schemeClr val="dk1">
                    <a:lumMod val="65000"/>
                    <a:lumOff val="35000"/>
                  </a:schemeClr>
                </a:solidFill>
                <a:effectLst/>
                <a:latin typeface="+mn-lt"/>
                <a:ea typeface="+mn-ea"/>
                <a:cs typeface="+mn-cs"/>
              </a:defRPr>
            </a:pPr>
            <a:r>
              <a:rPr lang="bg-BG" sz="1100" b="1">
                <a:latin typeface="+mj-lt"/>
              </a:rPr>
              <a:t>8. ОСЪДЕНИТЕ МОЛИТЕЛИ ПО МЕСТОИЗТЪРПЯВАНЕ НА НАКАЗАНИЕТО</a:t>
            </a:r>
            <a:endParaRPr lang="en-US" sz="1100" b="1">
              <a:latin typeface="+mj-lt"/>
            </a:endParaRPr>
          </a:p>
        </c:rich>
      </c:tx>
      <c:layout>
        <c:manualLayout>
          <c:xMode val="edge"/>
          <c:yMode val="edge"/>
          <c:x val="4.0554665180126862E-4"/>
          <c:y val="0"/>
        </c:manualLayout>
      </c:layout>
      <c:overlay val="0"/>
      <c:spPr>
        <a:noFill/>
        <a:ln>
          <a:noFill/>
        </a:ln>
        <a:effectLst/>
      </c:spPr>
    </c:title>
    <c:autoTitleDeleted val="0"/>
    <c:plotArea>
      <c:layout>
        <c:manualLayout>
          <c:layoutTarget val="inner"/>
          <c:xMode val="edge"/>
          <c:yMode val="edge"/>
          <c:x val="9.2023552365688807E-2"/>
          <c:y val="3.9022988505747119E-2"/>
          <c:w val="0.90432025642812353"/>
          <c:h val="0.64444565119015296"/>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'2011-01-12 - 2017-05-01'!$D$1:$O$1</c:f>
              <c:strCache>
                <c:ptCount val="12"/>
                <c:pt idx="0">
                  <c:v>Стара Загора</c:v>
                </c:pt>
                <c:pt idx="1">
                  <c:v>София</c:v>
                </c:pt>
                <c:pt idx="2">
                  <c:v>Сливен</c:v>
                </c:pt>
                <c:pt idx="3">
                  <c:v>Пловдив</c:v>
                </c:pt>
                <c:pt idx="4">
                  <c:v>Плевен</c:v>
                </c:pt>
                <c:pt idx="5">
                  <c:v>Пазарджик</c:v>
                </c:pt>
                <c:pt idx="6">
                  <c:v>Ловеч</c:v>
                </c:pt>
                <c:pt idx="7">
                  <c:v>Враца</c:v>
                </c:pt>
                <c:pt idx="8">
                  <c:v>Варна</c:v>
                </c:pt>
                <c:pt idx="9">
                  <c:v>Бургас</c:v>
                </c:pt>
                <c:pt idx="10">
                  <c:v>Бобов дол</c:v>
                </c:pt>
                <c:pt idx="11">
                  <c:v> Белене</c:v>
                </c:pt>
              </c:strCache>
            </c:strRef>
          </c:cat>
          <c:val>
            <c:numRef>
              <c:f>'2011-01-12 - 2017-05-01'!$D$2:$O$2</c:f>
              <c:numCache>
                <c:formatCode>General</c:formatCode>
                <c:ptCount val="12"/>
                <c:pt idx="0">
                  <c:v>8</c:v>
                </c:pt>
                <c:pt idx="1">
                  <c:v>13</c:v>
                </c:pt>
                <c:pt idx="2">
                  <c:v>2</c:v>
                </c:pt>
                <c:pt idx="3">
                  <c:v>3</c:v>
                </c:pt>
                <c:pt idx="4">
                  <c:v>3</c:v>
                </c:pt>
                <c:pt idx="5">
                  <c:v>3</c:v>
                </c:pt>
                <c:pt idx="6">
                  <c:v>7</c:v>
                </c:pt>
                <c:pt idx="7">
                  <c:v>4</c:v>
                </c:pt>
                <c:pt idx="8">
                  <c:v>3</c:v>
                </c:pt>
                <c:pt idx="9">
                  <c:v>6</c:v>
                </c:pt>
                <c:pt idx="10">
                  <c:v>1</c:v>
                </c:pt>
                <c:pt idx="11">
                  <c:v>19</c:v>
                </c:pt>
              </c:numCache>
            </c:numRef>
          </c:val>
        </c:ser>
        <c:dLbls>
          <c:dLblPos val="inEnd"/>
          <c:showLegendKey val="0"/>
          <c:showVal val="1"/>
          <c:showCatName val="0"/>
          <c:showSerName val="0"/>
          <c:showPercent val="0"/>
          <c:showBubbleSize val="0"/>
        </c:dLbls>
        <c:gapWidth val="41"/>
        <c:axId val="107715072"/>
        <c:axId val="157292736"/>
      </c:barChart>
      <c:catAx>
        <c:axId val="107715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j-lt"/>
                <a:ea typeface="+mn-ea"/>
                <a:cs typeface="+mn-cs"/>
              </a:defRPr>
            </a:pPr>
            <a:endParaRPr lang="bg-BG"/>
          </a:p>
        </c:txPr>
        <c:crossAx val="157292736"/>
        <c:crosses val="autoZero"/>
        <c:auto val="1"/>
        <c:lblAlgn val="ctr"/>
        <c:lblOffset val="100"/>
        <c:noMultiLvlLbl val="0"/>
      </c:catAx>
      <c:valAx>
        <c:axId val="157292736"/>
        <c:scaling>
          <c:orientation val="minMax"/>
        </c:scaling>
        <c:delete val="1"/>
        <c:axPos val="l"/>
        <c:numFmt formatCode="General" sourceLinked="1"/>
        <c:majorTickMark val="none"/>
        <c:minorTickMark val="none"/>
        <c:tickLblPos val="nextTo"/>
        <c:crossAx val="107715072"/>
        <c:crosses val="autoZero"/>
        <c:crossBetween val="between"/>
      </c:valAx>
      <c:spPr>
        <a:noFill/>
        <a:ln>
          <a:solidFill>
            <a:schemeClr val="bg1"/>
          </a:solidFill>
        </a:ln>
        <a:effectLst/>
      </c:spPr>
    </c:plotArea>
    <c:plotVisOnly val="1"/>
    <c:dispBlanksAs val="gap"/>
    <c:showDLblsOverMax val="0"/>
  </c:chart>
  <c:spPr>
    <a:noFill/>
    <a:ln w="9525" cap="flat" cmpd="sng" algn="ctr">
      <a:solidFill>
        <a:schemeClr val="tx2">
          <a:lumMod val="40000"/>
          <a:lumOff val="60000"/>
        </a:schemeClr>
      </a:solidFill>
      <a:round/>
    </a:ln>
    <a:effectLst/>
  </c:spPr>
  <c:txPr>
    <a:bodyPr/>
    <a:lstStyle/>
    <a:p>
      <a:pPr>
        <a:defRPr/>
      </a:pPr>
      <a:endParaRPr lang="bg-BG"/>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latin typeface="+mj-lt"/>
              </a:defRPr>
            </a:pPr>
            <a:r>
              <a:rPr lang="bg-BG" sz="1100">
                <a:latin typeface="+mj-lt"/>
              </a:rPr>
              <a:t>9. НАЛОЖЕНИ</a:t>
            </a:r>
            <a:r>
              <a:rPr lang="bg-BG" sz="1100" baseline="0">
                <a:latin typeface="+mj-lt"/>
              </a:rPr>
              <a:t> </a:t>
            </a:r>
            <a:r>
              <a:rPr lang="bg-BG" sz="1100">
                <a:latin typeface="+mj-lt"/>
              </a:rPr>
              <a:t>НАКАЗАНИЯ</a:t>
            </a:r>
          </a:p>
          <a:p>
            <a:pPr algn="l">
              <a:defRPr>
                <a:latin typeface="+mj-lt"/>
              </a:defRPr>
            </a:pPr>
            <a:r>
              <a:rPr lang="bg-BG" sz="1100">
                <a:latin typeface="+mj-lt"/>
              </a:rPr>
              <a:t>(сумата</a:t>
            </a:r>
            <a:r>
              <a:rPr lang="bg-BG" sz="1100" baseline="0">
                <a:latin typeface="+mj-lt"/>
              </a:rPr>
              <a:t> надхвърля броя на осъдените, тъй като на мнозина са наложени повече от едно наказание)</a:t>
            </a:r>
            <a:endParaRPr lang="en-GB" sz="1100">
              <a:latin typeface="+mj-lt"/>
            </a:endParaRPr>
          </a:p>
        </c:rich>
      </c:tx>
      <c:layout>
        <c:manualLayout>
          <c:xMode val="edge"/>
          <c:yMode val="edge"/>
          <c:x val="1.9604111986001746E-2"/>
          <c:y val="2.7777777777777776E-2"/>
        </c:manualLayout>
      </c:layout>
      <c:overlay val="0"/>
    </c:title>
    <c:autoTitleDeleted val="0"/>
    <c:plotArea>
      <c:layout>
        <c:manualLayout>
          <c:layoutTarget val="inner"/>
          <c:xMode val="edge"/>
          <c:yMode val="edge"/>
          <c:x val="0.46955951861253481"/>
          <c:y val="0.24071782940815115"/>
          <c:w val="0.53044048138746513"/>
          <c:h val="0.74908086690728759"/>
        </c:manualLayout>
      </c:layout>
      <c:barChart>
        <c:barDir val="bar"/>
        <c:grouping val="clustered"/>
        <c:varyColors val="0"/>
        <c:ser>
          <c:idx val="0"/>
          <c:order val="0"/>
          <c:invertIfNegative val="0"/>
          <c:cat>
            <c:strRef>
              <c:f>'2011-01-12 - 2017-05-01'!$D$1:$M$1</c:f>
              <c:strCache>
                <c:ptCount val="10"/>
                <c:pt idx="0">
                  <c:v>Пробация</c:v>
                </c:pt>
                <c:pt idx="1">
                  <c:v>Лишаване от права</c:v>
                </c:pt>
                <c:pt idx="2">
                  <c:v>Конфискация</c:v>
                </c:pt>
                <c:pt idx="3">
                  <c:v>Глоба</c:v>
                </c:pt>
                <c:pt idx="4">
                  <c:v>Условно лишаване от свобода</c:v>
                </c:pt>
                <c:pt idx="5">
                  <c:v>Лишаване от свобода до 10 г. вкл.</c:v>
                </c:pt>
                <c:pt idx="6">
                  <c:v>Лишаване от свобода, 10-19 г.</c:v>
                </c:pt>
                <c:pt idx="7">
                  <c:v>Лишаване от свобода 20 и повече г.</c:v>
                </c:pt>
                <c:pt idx="8">
                  <c:v>Доживотен затвор</c:v>
                </c:pt>
                <c:pt idx="9">
                  <c:v>Доживотен затвор без замяна</c:v>
                </c:pt>
              </c:strCache>
            </c:strRef>
          </c:cat>
          <c:val>
            <c:numRef>
              <c:f>'2011-01-12 - 2017-05-01'!$D$2:$M$2</c:f>
              <c:numCache>
                <c:formatCode>General</c:formatCode>
                <c:ptCount val="10"/>
                <c:pt idx="0">
                  <c:v>10</c:v>
                </c:pt>
                <c:pt idx="1">
                  <c:v>6</c:v>
                </c:pt>
                <c:pt idx="2">
                  <c:v>2</c:v>
                </c:pt>
                <c:pt idx="3">
                  <c:v>20</c:v>
                </c:pt>
                <c:pt idx="4">
                  <c:v>33</c:v>
                </c:pt>
                <c:pt idx="5">
                  <c:v>86</c:v>
                </c:pt>
                <c:pt idx="6">
                  <c:v>14</c:v>
                </c:pt>
                <c:pt idx="7">
                  <c:v>6</c:v>
                </c:pt>
                <c:pt idx="8">
                  <c:v>3</c:v>
                </c:pt>
                <c:pt idx="9">
                  <c:v>1</c:v>
                </c:pt>
              </c:numCache>
            </c:numRef>
          </c:val>
        </c:ser>
        <c:dLbls>
          <c:showLegendKey val="0"/>
          <c:showVal val="1"/>
          <c:showCatName val="0"/>
          <c:showSerName val="0"/>
          <c:showPercent val="0"/>
          <c:showBubbleSize val="0"/>
        </c:dLbls>
        <c:gapWidth val="150"/>
        <c:overlap val="-25"/>
        <c:axId val="107715584"/>
        <c:axId val="157320320"/>
      </c:barChart>
      <c:catAx>
        <c:axId val="107715584"/>
        <c:scaling>
          <c:orientation val="minMax"/>
        </c:scaling>
        <c:delete val="0"/>
        <c:axPos val="l"/>
        <c:majorTickMark val="none"/>
        <c:minorTickMark val="none"/>
        <c:tickLblPos val="nextTo"/>
        <c:txPr>
          <a:bodyPr/>
          <a:lstStyle/>
          <a:p>
            <a:pPr>
              <a:defRPr>
                <a:latin typeface="+mj-lt"/>
              </a:defRPr>
            </a:pPr>
            <a:endParaRPr lang="bg-BG"/>
          </a:p>
        </c:txPr>
        <c:crossAx val="157320320"/>
        <c:crosses val="autoZero"/>
        <c:auto val="1"/>
        <c:lblAlgn val="ctr"/>
        <c:lblOffset val="100"/>
        <c:noMultiLvlLbl val="0"/>
      </c:catAx>
      <c:valAx>
        <c:axId val="157320320"/>
        <c:scaling>
          <c:orientation val="minMax"/>
        </c:scaling>
        <c:delete val="1"/>
        <c:axPos val="b"/>
        <c:numFmt formatCode="General" sourceLinked="1"/>
        <c:majorTickMark val="out"/>
        <c:minorTickMark val="none"/>
        <c:tickLblPos val="nextTo"/>
        <c:crossAx val="107715584"/>
        <c:crosses val="autoZero"/>
        <c:crossBetween val="between"/>
      </c:valAx>
    </c:plotArea>
    <c:plotVisOnly val="1"/>
    <c:dispBlanksAs val="gap"/>
    <c:showDLblsOverMax val="0"/>
  </c:chart>
  <c:spPr>
    <a:ln>
      <a:solidFill>
        <a:schemeClr val="tx2">
          <a:lumMod val="40000"/>
          <a:lumOff val="60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05BF-362C-4696-BC67-5786CCDB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5777</Words>
  <Characters>32931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ОТЧЕТЕН ДОКЛАД</vt:lpstr>
    </vt:vector>
  </TitlesOfParts>
  <Company>ADMP</Company>
  <LinksUpToDate>false</LinksUpToDate>
  <CharactersWithSpaces>38631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НА КОМИСИЯТА ПО ПОМИЛВАНЕТО</dc:subject>
  <dc:creator>23.ФЕВРУАРИ – 31.МАРТ.2012 г.</dc:creator>
  <cp:lastModifiedBy>Iva Pushkarova</cp:lastModifiedBy>
  <cp:revision>2</cp:revision>
  <cp:lastPrinted>2016-10-13T08:54:00Z</cp:lastPrinted>
  <dcterms:created xsi:type="dcterms:W3CDTF">2017-06-16T13:20:00Z</dcterms:created>
  <dcterms:modified xsi:type="dcterms:W3CDTF">2017-06-16T13:20:00Z</dcterms:modified>
</cp:coreProperties>
</file>